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FF7" w:rsidRPr="00D11CD4" w:rsidRDefault="00F51FF7" w:rsidP="00D11CD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11CD4">
        <w:rPr>
          <w:b/>
          <w:sz w:val="28"/>
          <w:szCs w:val="28"/>
        </w:rPr>
        <w:t>Практическая работа</w:t>
      </w:r>
      <w:r w:rsidR="00D11CD4" w:rsidRPr="00D11CD4">
        <w:rPr>
          <w:b/>
          <w:sz w:val="28"/>
          <w:szCs w:val="28"/>
        </w:rPr>
        <w:t xml:space="preserve"> № 7</w:t>
      </w:r>
    </w:p>
    <w:p w:rsidR="00D11CD4" w:rsidRPr="00D11CD4" w:rsidRDefault="00D11CD4" w:rsidP="00D11CD4">
      <w:pPr>
        <w:spacing w:line="360" w:lineRule="auto"/>
        <w:ind w:firstLine="709"/>
        <w:jc w:val="both"/>
        <w:rPr>
          <w:sz w:val="28"/>
          <w:szCs w:val="28"/>
        </w:rPr>
      </w:pPr>
    </w:p>
    <w:p w:rsidR="00D75E50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 xml:space="preserve">Тема: </w:t>
      </w:r>
      <w:r w:rsidR="00C931A0" w:rsidRPr="00D11CD4">
        <w:rPr>
          <w:sz w:val="28"/>
          <w:szCs w:val="28"/>
        </w:rPr>
        <w:t>Разъ</w:t>
      </w:r>
      <w:r w:rsidR="00C931A0">
        <w:rPr>
          <w:sz w:val="28"/>
          <w:szCs w:val="28"/>
        </w:rPr>
        <w:t>е</w:t>
      </w:r>
      <w:r w:rsidR="00C931A0" w:rsidRPr="00D11CD4">
        <w:rPr>
          <w:sz w:val="28"/>
          <w:szCs w:val="28"/>
        </w:rPr>
        <w:t>динители</w:t>
      </w:r>
      <w:r w:rsidR="00D75E50" w:rsidRPr="00D11CD4">
        <w:rPr>
          <w:sz w:val="28"/>
          <w:szCs w:val="28"/>
        </w:rPr>
        <w:t>.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Цель</w:t>
      </w:r>
      <w:r w:rsidR="00D75E50" w:rsidRPr="00D11CD4">
        <w:rPr>
          <w:sz w:val="28"/>
          <w:szCs w:val="28"/>
        </w:rPr>
        <w:t>: И</w:t>
      </w:r>
      <w:r w:rsidRPr="00D11CD4">
        <w:rPr>
          <w:sz w:val="28"/>
          <w:szCs w:val="28"/>
        </w:rPr>
        <w:t xml:space="preserve">зучить конструкцию, назначение, принцип работы </w:t>
      </w:r>
      <w:r w:rsidR="00C931A0" w:rsidRPr="00D11CD4">
        <w:rPr>
          <w:sz w:val="28"/>
          <w:szCs w:val="28"/>
        </w:rPr>
        <w:t>разъ</w:t>
      </w:r>
      <w:r w:rsidR="00C931A0">
        <w:rPr>
          <w:sz w:val="28"/>
          <w:szCs w:val="28"/>
        </w:rPr>
        <w:t>е</w:t>
      </w:r>
      <w:r w:rsidR="00C931A0" w:rsidRPr="00D11CD4">
        <w:rPr>
          <w:sz w:val="28"/>
          <w:szCs w:val="28"/>
        </w:rPr>
        <w:t>динителей</w:t>
      </w:r>
      <w:r w:rsidRPr="00D11CD4">
        <w:rPr>
          <w:sz w:val="28"/>
          <w:szCs w:val="28"/>
        </w:rPr>
        <w:t>.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Разъединители — аппараты, предназначенные для включения и отключения участков электрических цепей под напряжением при отсутствии нагрузочного тока [3]. Они применяются во всех высоковольтных установках для обеспечения видимого разрыва при отключении какого-либо участка цепи, а также для производства переключений и набора нужной схемы. Все операции с разъединителями, как правило, выполняются при обесточенных цепях.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Кроме того, разъединители наружной установки рассчитываются на возможность разрыва посредством их ножей зарядных токов воздушных и кабельных линий, а также токов холостого хода силовых трансформаторов и токов небольших нагрузок; поэтому их контакты часто снабжаются дугогасительными рогами.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Отличительной чертой разъединителей, а также отделителей и короткозамыкателей в сравнении с выключателями является отсутствие дугогасительных устройств.</w:t>
      </w:r>
    </w:p>
    <w:p w:rsid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Разъединители строятся для внутренней и для наружной установки на всю шкалу токов и напряжений. Они могут выполняться как трехполюсными на общей раме (обычно при напряжениях до 35 кВ), так и однополюсными при более высоких напряжениях. Последнее обусловлено тем, что при напряжениях свыше 35 кВ</w:t>
      </w:r>
      <w:r w:rsidR="00D11CD4">
        <w:rPr>
          <w:sz w:val="28"/>
          <w:szCs w:val="28"/>
        </w:rPr>
        <w:t>.</w:t>
      </w:r>
    </w:p>
    <w:p w:rsidR="00D11CD4" w:rsidRPr="00D11CD4" w:rsidRDefault="00D11CD4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Полюс разъединителя независимо от разнообразия конструкций состоит из неподвижного и подвижного (ножа) контактов, укрепленных на соответствующих изоляторах, опорной плиты или рамы и привода.</w:t>
      </w:r>
    </w:p>
    <w:p w:rsidR="00F51FF7" w:rsidRPr="00D11CD4" w:rsidRDefault="00D11CD4" w:rsidP="00D11CD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01833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2.25pt;height:242.25pt">
            <v:imagedata r:id="rId4" o:title=""/>
          </v:shape>
        </w:pic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Рис.</w:t>
      </w:r>
      <w:r w:rsidR="00D11CD4">
        <w:rPr>
          <w:sz w:val="28"/>
          <w:szCs w:val="28"/>
        </w:rPr>
        <w:t xml:space="preserve"> </w:t>
      </w:r>
      <w:r w:rsidRPr="00D11CD4">
        <w:rPr>
          <w:sz w:val="28"/>
          <w:szCs w:val="28"/>
        </w:rPr>
        <w:t>10-1.</w:t>
      </w:r>
      <w:r w:rsidR="00D11CD4">
        <w:rPr>
          <w:sz w:val="28"/>
          <w:szCs w:val="28"/>
        </w:rPr>
        <w:t xml:space="preserve"> </w:t>
      </w:r>
      <w:r w:rsidRPr="00D11CD4">
        <w:rPr>
          <w:sz w:val="28"/>
          <w:szCs w:val="28"/>
        </w:rPr>
        <w:t>Разъединитель</w:t>
      </w:r>
      <w:r w:rsidR="00D11CD4">
        <w:rPr>
          <w:sz w:val="28"/>
          <w:szCs w:val="28"/>
        </w:rPr>
        <w:t xml:space="preserve"> </w:t>
      </w:r>
      <w:r w:rsidRPr="00D11CD4">
        <w:rPr>
          <w:sz w:val="28"/>
          <w:szCs w:val="28"/>
        </w:rPr>
        <w:t>внутренней установки</w:t>
      </w:r>
      <w:r w:rsidR="00BC562E" w:rsidRPr="00D11CD4">
        <w:rPr>
          <w:sz w:val="28"/>
          <w:szCs w:val="28"/>
        </w:rPr>
        <w:t xml:space="preserve"> </w:t>
      </w:r>
      <w:r w:rsidRPr="00D11CD4">
        <w:rPr>
          <w:sz w:val="28"/>
          <w:szCs w:val="28"/>
        </w:rPr>
        <w:t>требуемые расстояния между фазами достаточно велики и общая рама получается чрезвычайно громоздкой и тяжелой.</w:t>
      </w:r>
    </w:p>
    <w:p w:rsidR="00D11CD4" w:rsidRDefault="00D11CD4" w:rsidP="00D11CD4">
      <w:pPr>
        <w:spacing w:line="360" w:lineRule="auto"/>
        <w:ind w:firstLine="709"/>
        <w:jc w:val="both"/>
        <w:rPr>
          <w:sz w:val="28"/>
          <w:szCs w:val="28"/>
        </w:rPr>
      </w:pP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Основным элементом разъединителя являются его контакты. Они должны надежно работать при номинальном режиме, а также при перегрузках и сквозных токах короткого замыкания. В разъединителях применяют высокие контактные нажатия. При больших токах контакты выполняют из нескольких (до восьми) параллельных пластин. Применяют пластины прямоугольного, швеллерного и круглого сечений. Для обеспечения высокой электродинамической устойчивости широко используют электромагнитные и электродинамические компенсаторы (часто говорят «замки»).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Разъединители могут иметь приводы: ручной — оперативную штангу, рычажный или штурвальный и двигательный — электрический, пневматический или гидравлический.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Во избежание ошибочных действий, т. е. размыкания под током, что может привести к крупным авариям и несчастным случаям, разъединитель всегда блокируется с выключателем. Блокировка допускает оперирование разъединителем только при отключенном выключателе. По исполнению блокировка может быть механической, механичес</w:t>
      </w:r>
      <w:r w:rsidR="00DA28B8">
        <w:rPr>
          <w:sz w:val="28"/>
          <w:szCs w:val="28"/>
        </w:rPr>
        <w:t>ки-замковой, электромагнитнозам</w:t>
      </w:r>
      <w:r w:rsidRPr="00D11CD4">
        <w:rPr>
          <w:sz w:val="28"/>
          <w:szCs w:val="28"/>
        </w:rPr>
        <w:t>ковой или другой.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>Конструктивное различие между отдельными типами разъединителей состоит прежде всего в характере движения подвижного контакта (ножа). По этому признаку различают разъединители [3]: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i/>
          <w:iCs/>
          <w:sz w:val="28"/>
          <w:szCs w:val="28"/>
        </w:rPr>
        <w:t xml:space="preserve">вертикально-поворотного (врубного) </w:t>
      </w:r>
      <w:r w:rsidRPr="00D11CD4">
        <w:rPr>
          <w:sz w:val="28"/>
          <w:szCs w:val="28"/>
        </w:rPr>
        <w:t xml:space="preserve">и </w:t>
      </w:r>
      <w:r w:rsidRPr="00D11CD4">
        <w:rPr>
          <w:i/>
          <w:iCs/>
          <w:sz w:val="28"/>
          <w:szCs w:val="28"/>
        </w:rPr>
        <w:t xml:space="preserve">горизонтально-поворотного </w:t>
      </w:r>
      <w:r w:rsidRPr="00D11CD4">
        <w:rPr>
          <w:sz w:val="28"/>
          <w:szCs w:val="28"/>
        </w:rPr>
        <w:t>типов с вращением ножа в плоскости, параллельной или перпендикулярной осям поддерживающих изоляторов данного полюса соответственно;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i/>
          <w:iCs/>
          <w:sz w:val="28"/>
          <w:szCs w:val="28"/>
        </w:rPr>
        <w:t xml:space="preserve">качающегося типа </w:t>
      </w:r>
      <w:r w:rsidRPr="00D11CD4">
        <w:rPr>
          <w:sz w:val="28"/>
          <w:szCs w:val="28"/>
        </w:rPr>
        <w:t>с вращением ножа совместно с поддерживающим его изолятором в плоскости, параллельной осям поддерживающих изоляторов данного полюса;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i/>
          <w:iCs/>
          <w:sz w:val="28"/>
          <w:szCs w:val="28"/>
        </w:rPr>
        <w:t xml:space="preserve">с прямолинейным движением </w:t>
      </w:r>
      <w:r w:rsidRPr="00D11CD4">
        <w:rPr>
          <w:sz w:val="28"/>
          <w:szCs w:val="28"/>
        </w:rPr>
        <w:t>вдоль размыкаемого промежутка либо только ножа, либо ножа совместно с изолятором (катящегося типа);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i/>
          <w:iCs/>
          <w:sz w:val="28"/>
          <w:szCs w:val="28"/>
        </w:rPr>
        <w:t xml:space="preserve">со складывающимся ножом, </w:t>
      </w:r>
      <w:r w:rsidRPr="00D11CD4">
        <w:rPr>
          <w:sz w:val="28"/>
          <w:szCs w:val="28"/>
        </w:rPr>
        <w:t>со сложным движением (поворот и складывание) ножа;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i/>
          <w:iCs/>
          <w:sz w:val="28"/>
          <w:szCs w:val="28"/>
        </w:rPr>
        <w:t xml:space="preserve">подвесного </w:t>
      </w:r>
      <w:r w:rsidRPr="00D11CD4">
        <w:rPr>
          <w:sz w:val="28"/>
          <w:szCs w:val="28"/>
        </w:rPr>
        <w:t>типа с перемещением ножа вместе с поддерживающими изоляторами в плоскости, параллельной осям неподвижных подвесных изоляторов.</w:t>
      </w:r>
    </w:p>
    <w:p w:rsidR="00F51FF7" w:rsidRPr="00D11CD4" w:rsidRDefault="00F51FF7" w:rsidP="00D11CD4">
      <w:pPr>
        <w:spacing w:line="360" w:lineRule="auto"/>
        <w:ind w:firstLine="709"/>
        <w:jc w:val="both"/>
        <w:rPr>
          <w:sz w:val="28"/>
          <w:szCs w:val="28"/>
        </w:rPr>
      </w:pPr>
      <w:r w:rsidRPr="00D11CD4">
        <w:rPr>
          <w:sz w:val="28"/>
          <w:szCs w:val="28"/>
        </w:rPr>
        <w:t xml:space="preserve">Пример исполнения </w:t>
      </w:r>
      <w:r w:rsidRPr="00D11CD4">
        <w:rPr>
          <w:i/>
          <w:iCs/>
          <w:sz w:val="28"/>
          <w:szCs w:val="28"/>
        </w:rPr>
        <w:t xml:space="preserve">разъединителя внутренней установки </w:t>
      </w:r>
      <w:r w:rsidRPr="00D11CD4">
        <w:rPr>
          <w:sz w:val="28"/>
          <w:szCs w:val="28"/>
        </w:rPr>
        <w:t xml:space="preserve">приведен на рис. 10-1. Полюс разъединителя состоит из неподвижных контактов </w:t>
      </w:r>
      <w:r w:rsidRPr="00D11CD4">
        <w:rPr>
          <w:i/>
          <w:iCs/>
          <w:sz w:val="28"/>
          <w:szCs w:val="28"/>
        </w:rPr>
        <w:t xml:space="preserve">1, </w:t>
      </w:r>
      <w:r w:rsidRPr="00D11CD4">
        <w:rPr>
          <w:sz w:val="28"/>
          <w:szCs w:val="28"/>
        </w:rPr>
        <w:t xml:space="preserve">укрепленных на опорных изоляторах 5. Неподвижные контакты охватываются подвижным контактом 2, состоящим из двух ножей. Контактное нажатие создается пружинами 6. Компенсация электродинамических сил в контактах происходит за счет одинаково направленных токов в подвижных ножах. Привод контактов осуществляется через приводной вал 7, соответствующие рычаги и тяговый изолятор </w:t>
      </w:r>
      <w:r w:rsidRPr="00D11CD4">
        <w:rPr>
          <w:i/>
          <w:iCs/>
          <w:sz w:val="28"/>
          <w:szCs w:val="28"/>
        </w:rPr>
        <w:t xml:space="preserve">3. </w:t>
      </w:r>
      <w:r w:rsidRPr="00D11CD4">
        <w:rPr>
          <w:sz w:val="28"/>
          <w:szCs w:val="28"/>
        </w:rPr>
        <w:t>Собирается</w:t>
      </w:r>
      <w:r w:rsidR="00D11CD4">
        <w:rPr>
          <w:sz w:val="28"/>
          <w:szCs w:val="28"/>
        </w:rPr>
        <w:t xml:space="preserve"> </w:t>
      </w:r>
      <w:r w:rsidRPr="00D11CD4">
        <w:rPr>
          <w:sz w:val="28"/>
          <w:szCs w:val="28"/>
        </w:rPr>
        <w:t xml:space="preserve">разъединитель на раме </w:t>
      </w:r>
      <w:r w:rsidRPr="00D11CD4">
        <w:rPr>
          <w:i/>
          <w:iCs/>
          <w:sz w:val="28"/>
          <w:szCs w:val="28"/>
        </w:rPr>
        <w:t>4.</w:t>
      </w:r>
      <w:bookmarkStart w:id="0" w:name="_GoBack"/>
      <w:bookmarkEnd w:id="0"/>
    </w:p>
    <w:sectPr w:rsidR="00F51FF7" w:rsidRPr="00D11CD4" w:rsidSect="00D11CD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ISOCPEU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17C4"/>
    <w:rsid w:val="00163F03"/>
    <w:rsid w:val="00240B31"/>
    <w:rsid w:val="003F60BE"/>
    <w:rsid w:val="00506EB6"/>
    <w:rsid w:val="007817C4"/>
    <w:rsid w:val="009D78E2"/>
    <w:rsid w:val="00B01833"/>
    <w:rsid w:val="00BC0FB7"/>
    <w:rsid w:val="00BC562E"/>
    <w:rsid w:val="00C931A0"/>
    <w:rsid w:val="00D11CD4"/>
    <w:rsid w:val="00D75E50"/>
    <w:rsid w:val="00DA28B8"/>
    <w:rsid w:val="00E3469C"/>
    <w:rsid w:val="00F5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A6C11D5B-FCF5-4F0A-9795-C47BB1EA1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Чертежный"/>
    <w:rsid w:val="00D75E50"/>
    <w:pPr>
      <w:jc w:val="both"/>
    </w:pPr>
    <w:rPr>
      <w:rFonts w:ascii="ISOCPEUR" w:hAnsi="ISOCPEUR"/>
      <w:i/>
      <w:sz w:val="2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10-1</vt:lpstr>
    </vt:vector>
  </TitlesOfParts>
  <Company/>
  <LinksUpToDate>false</LinksUpToDate>
  <CharactersWithSpaces>4072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10-1</dc:title>
  <dc:subject/>
  <dc:creator>Fantom2040</dc:creator>
  <cp:keywords/>
  <dc:description/>
  <cp:lastModifiedBy>admin</cp:lastModifiedBy>
  <cp:revision>2</cp:revision>
  <cp:lastPrinted>2005-06-07T17:10:00Z</cp:lastPrinted>
  <dcterms:created xsi:type="dcterms:W3CDTF">2014-03-20T04:06:00Z</dcterms:created>
  <dcterms:modified xsi:type="dcterms:W3CDTF">2014-03-20T04:06:00Z</dcterms:modified>
</cp:coreProperties>
</file>