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F74" w:rsidRPr="0057409D" w:rsidRDefault="00755F74" w:rsidP="0057409D">
      <w:pPr>
        <w:pStyle w:val="1"/>
        <w:widowControl/>
        <w:suppressAutoHyphens/>
        <w:rPr>
          <w:color w:val="auto"/>
        </w:rPr>
      </w:pPr>
      <w:bookmarkStart w:id="0" w:name="_Toc243026824"/>
      <w:bookmarkStart w:id="1" w:name="_Toc243026907"/>
      <w:bookmarkStart w:id="2" w:name="_Toc132799189"/>
      <w:r w:rsidRPr="0057409D">
        <w:rPr>
          <w:color w:val="auto"/>
        </w:rPr>
        <w:t>СОДЕРЖАНИЕ</w:t>
      </w:r>
      <w:bookmarkEnd w:id="0"/>
      <w:bookmarkEnd w:id="1"/>
    </w:p>
    <w:p w:rsidR="00755F74" w:rsidRPr="0057409D" w:rsidRDefault="00755F74" w:rsidP="0057409D">
      <w:pPr>
        <w:pStyle w:val="1"/>
        <w:widowControl/>
        <w:suppressAutoHyphens/>
        <w:rPr>
          <w:b w:val="0"/>
          <w:color w:val="auto"/>
        </w:rPr>
      </w:pPr>
    </w:p>
    <w:p w:rsidR="00137A5A" w:rsidRPr="0057409D" w:rsidRDefault="00137A5A" w:rsidP="0057409D">
      <w:pPr>
        <w:pStyle w:val="11"/>
        <w:tabs>
          <w:tab w:val="right" w:leader="dot" w:pos="9911"/>
        </w:tabs>
        <w:suppressAutoHyphens/>
        <w:spacing w:before="0" w:after="0"/>
        <w:ind w:firstLine="0"/>
        <w:rPr>
          <w:rFonts w:ascii="Times New Roman" w:hAnsi="Times New Roman"/>
          <w:b w:val="0"/>
          <w:bCs w:val="0"/>
          <w:caps w:val="0"/>
          <w:noProof/>
          <w:sz w:val="28"/>
          <w:szCs w:val="24"/>
          <w:lang w:eastAsia="ru-RU"/>
        </w:rPr>
      </w:pPr>
      <w:r w:rsidRPr="0057409D">
        <w:rPr>
          <w:rStyle w:val="a8"/>
          <w:rFonts w:ascii="Times New Roman" w:hAnsi="Times New Roman"/>
          <w:b w:val="0"/>
          <w:noProof/>
          <w:color w:val="auto"/>
          <w:sz w:val="28"/>
          <w:u w:val="none"/>
        </w:rPr>
        <w:t>Введение</w:t>
      </w:r>
    </w:p>
    <w:p w:rsidR="00137A5A" w:rsidRPr="0057409D" w:rsidRDefault="00137A5A" w:rsidP="0057409D">
      <w:pPr>
        <w:pStyle w:val="11"/>
        <w:tabs>
          <w:tab w:val="right" w:leader="dot" w:pos="9911"/>
        </w:tabs>
        <w:suppressAutoHyphens/>
        <w:spacing w:before="0" w:after="0"/>
        <w:ind w:firstLine="0"/>
        <w:rPr>
          <w:rFonts w:ascii="Times New Roman" w:hAnsi="Times New Roman"/>
          <w:b w:val="0"/>
          <w:bCs w:val="0"/>
          <w:caps w:val="0"/>
          <w:noProof/>
          <w:sz w:val="28"/>
          <w:szCs w:val="24"/>
          <w:lang w:eastAsia="ru-RU"/>
        </w:rPr>
      </w:pPr>
      <w:r w:rsidRPr="0057409D">
        <w:rPr>
          <w:rStyle w:val="a8"/>
          <w:rFonts w:ascii="Times New Roman" w:hAnsi="Times New Roman"/>
          <w:b w:val="0"/>
          <w:noProof/>
          <w:color w:val="auto"/>
          <w:sz w:val="28"/>
          <w:u w:val="none"/>
        </w:rPr>
        <w:t>1. Особенности функционирования некоммерческих организаций</w:t>
      </w:r>
    </w:p>
    <w:p w:rsidR="00137A5A" w:rsidRPr="0057409D" w:rsidRDefault="00137A5A" w:rsidP="0057409D">
      <w:pPr>
        <w:pStyle w:val="11"/>
        <w:tabs>
          <w:tab w:val="right" w:leader="dot" w:pos="9911"/>
        </w:tabs>
        <w:suppressAutoHyphens/>
        <w:spacing w:before="0" w:after="0"/>
        <w:ind w:firstLine="0"/>
        <w:rPr>
          <w:rFonts w:ascii="Times New Roman" w:hAnsi="Times New Roman"/>
          <w:b w:val="0"/>
          <w:bCs w:val="0"/>
          <w:caps w:val="0"/>
          <w:noProof/>
          <w:sz w:val="28"/>
          <w:szCs w:val="24"/>
          <w:lang w:eastAsia="ru-RU"/>
        </w:rPr>
      </w:pPr>
      <w:r w:rsidRPr="0057409D">
        <w:rPr>
          <w:rStyle w:val="a8"/>
          <w:rFonts w:ascii="Times New Roman" w:hAnsi="Times New Roman"/>
          <w:b w:val="0"/>
          <w:noProof/>
          <w:color w:val="auto"/>
          <w:sz w:val="28"/>
          <w:u w:val="none"/>
        </w:rPr>
        <w:t>2. Виды некоммерческих организаций</w:t>
      </w:r>
    </w:p>
    <w:p w:rsidR="00137A5A" w:rsidRPr="0057409D" w:rsidRDefault="00137A5A" w:rsidP="0057409D">
      <w:pPr>
        <w:pStyle w:val="11"/>
        <w:tabs>
          <w:tab w:val="right" w:leader="dot" w:pos="9911"/>
        </w:tabs>
        <w:suppressAutoHyphens/>
        <w:spacing w:before="0" w:after="0"/>
        <w:ind w:firstLine="0"/>
        <w:rPr>
          <w:rFonts w:ascii="Times New Roman" w:hAnsi="Times New Roman"/>
          <w:b w:val="0"/>
          <w:bCs w:val="0"/>
          <w:caps w:val="0"/>
          <w:noProof/>
          <w:sz w:val="28"/>
          <w:szCs w:val="24"/>
          <w:lang w:eastAsia="ru-RU"/>
        </w:rPr>
      </w:pPr>
      <w:r w:rsidRPr="0057409D">
        <w:rPr>
          <w:rStyle w:val="a8"/>
          <w:rFonts w:ascii="Times New Roman" w:hAnsi="Times New Roman"/>
          <w:b w:val="0"/>
          <w:noProof/>
          <w:color w:val="auto"/>
          <w:sz w:val="28"/>
          <w:u w:val="none"/>
        </w:rPr>
        <w:t>Заключение</w:t>
      </w:r>
    </w:p>
    <w:p w:rsidR="00137A5A" w:rsidRPr="0057409D" w:rsidRDefault="00137A5A" w:rsidP="0057409D">
      <w:pPr>
        <w:pStyle w:val="11"/>
        <w:tabs>
          <w:tab w:val="right" w:leader="dot" w:pos="9911"/>
        </w:tabs>
        <w:suppressAutoHyphens/>
        <w:spacing w:before="0" w:after="0"/>
        <w:ind w:firstLine="0"/>
        <w:rPr>
          <w:rFonts w:ascii="Times New Roman" w:hAnsi="Times New Roman"/>
          <w:b w:val="0"/>
          <w:bCs w:val="0"/>
          <w:caps w:val="0"/>
          <w:noProof/>
          <w:sz w:val="28"/>
          <w:szCs w:val="24"/>
          <w:lang w:eastAsia="ru-RU"/>
        </w:rPr>
      </w:pPr>
      <w:r w:rsidRPr="0057409D">
        <w:rPr>
          <w:rStyle w:val="a8"/>
          <w:rFonts w:ascii="Times New Roman" w:hAnsi="Times New Roman"/>
          <w:b w:val="0"/>
          <w:noProof/>
          <w:color w:val="auto"/>
          <w:sz w:val="28"/>
          <w:u w:val="none"/>
        </w:rPr>
        <w:t>Список литературы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22"/>
          <w:lang w:eastAsia="en-US"/>
        </w:rPr>
      </w:pPr>
    </w:p>
    <w:p w:rsidR="00755F74" w:rsidRDefault="0057409D" w:rsidP="0057409D">
      <w:pPr>
        <w:pStyle w:val="1"/>
        <w:widowControl/>
        <w:suppressAutoHyphens/>
        <w:rPr>
          <w:color w:val="auto"/>
          <w:lang w:val="en-US"/>
        </w:rPr>
      </w:pPr>
      <w:bookmarkStart w:id="3" w:name="_Toc243026908"/>
      <w:r>
        <w:rPr>
          <w:b w:val="0"/>
          <w:bCs w:val="0"/>
          <w:color w:val="auto"/>
          <w:kern w:val="0"/>
          <w:szCs w:val="22"/>
        </w:rPr>
        <w:br w:type="page"/>
      </w:r>
      <w:r w:rsidRPr="0057409D">
        <w:rPr>
          <w:color w:val="auto"/>
        </w:rPr>
        <w:t>ВВЕДЕНИЕ</w:t>
      </w:r>
      <w:bookmarkEnd w:id="3"/>
    </w:p>
    <w:p w:rsidR="0057409D" w:rsidRPr="0057409D" w:rsidRDefault="0057409D" w:rsidP="0057409D">
      <w:pPr>
        <w:widowControl/>
        <w:spacing w:line="360" w:lineRule="auto"/>
        <w:ind w:firstLine="709"/>
        <w:rPr>
          <w:rFonts w:ascii="Calibri" w:hAnsi="Calibri"/>
          <w:sz w:val="22"/>
          <w:szCs w:val="22"/>
          <w:lang w:val="en-US" w:eastAsia="en-US"/>
        </w:rPr>
      </w:pP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26"/>
          <w:lang w:eastAsia="en-US"/>
        </w:rPr>
      </w:pPr>
      <w:r w:rsidRPr="0057409D">
        <w:rPr>
          <w:sz w:val="28"/>
          <w:szCs w:val="26"/>
          <w:lang w:eastAsia="en-US"/>
        </w:rPr>
        <w:t>Демократизация общественных отношений, происходящая в России в последнее десятилетие, ознаменована как совершенствованием характера деятельности ранее существовавших, так и зарождением новых социальных институтов. Вызванный к жизни кардинальными рыночными изменениями в сфере производственных отношений, процесс этот происходит масштабно и бурно, однако не всегда с ожидаемой результативностью. Последнее утверждение в первую очередь справедливо в отношении реформирования такой структурно и функционально сложной системы, как институт права и правовых отношений. Сложность его реформирования заключается в том, что даже самые благоприятные изменения в сфере законодательства и характера функционирования правовых институтов могут оказаться безрезультатными при доминировании в обществе неправового идеологизированного массового сознания. Только сочетание высокоразвитой правовой культуры населения со структурно обновленными правовыми институтами может стать залогом построения гражданского общества, необратимости построения основанного на рыночной экономике правового государства.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26"/>
          <w:lang w:eastAsia="en-US"/>
        </w:rPr>
      </w:pPr>
      <w:r w:rsidRPr="0057409D">
        <w:rPr>
          <w:sz w:val="28"/>
          <w:szCs w:val="26"/>
          <w:lang w:eastAsia="en-US"/>
        </w:rPr>
        <w:t>С самого начала происходящих реформ, на смену находящихся под директивной опекой государственных органов, большей частью политизированных и идеологизированных общественных организаций, в России пришли добровольные объединения граждан, являющие собой бескорыстную ассоциацию активных, руководствующихся принципами гуманизма и справедливости людей. В качестве таковых в России в конце 80-х начале 90-х годов возникли некоммерческие организации, призванные осуществлять правовую защиту и правовое просвещение широких слоев населения.</w:t>
      </w:r>
    </w:p>
    <w:p w:rsid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26"/>
          <w:lang w:eastAsia="en-US"/>
        </w:rPr>
      </w:pPr>
      <w:r w:rsidRPr="0057409D">
        <w:rPr>
          <w:sz w:val="28"/>
          <w:szCs w:val="26"/>
          <w:lang w:eastAsia="en-US"/>
        </w:rPr>
        <w:t xml:space="preserve">Историческую роль некоммерческих организаций в становлении правового государства трудно переоценить. Они стимулируют этот процесс </w:t>
      </w:r>
      <w:r w:rsidR="0057409D">
        <w:rPr>
          <w:sz w:val="28"/>
          <w:szCs w:val="26"/>
          <w:lang w:eastAsia="en-US"/>
        </w:rPr>
        <w:t>"</w:t>
      </w:r>
      <w:r w:rsidRPr="0057409D">
        <w:rPr>
          <w:sz w:val="28"/>
          <w:szCs w:val="26"/>
          <w:lang w:eastAsia="en-US"/>
        </w:rPr>
        <w:t>снизу</w:t>
      </w:r>
      <w:r w:rsidR="0057409D">
        <w:rPr>
          <w:sz w:val="28"/>
          <w:szCs w:val="26"/>
          <w:lang w:eastAsia="en-US"/>
        </w:rPr>
        <w:t>"</w:t>
      </w:r>
      <w:r w:rsidRPr="0057409D">
        <w:rPr>
          <w:sz w:val="28"/>
          <w:szCs w:val="26"/>
          <w:lang w:eastAsia="en-US"/>
        </w:rPr>
        <w:t>, от масс, принося в общественные отношения новые элементы самоуправления, формируя уверенность в гражданах в паритетности их статуса в отношении государства и социальных институтов.</w:t>
      </w:r>
    </w:p>
    <w:p w:rsidR="00D42B62" w:rsidRPr="0057409D" w:rsidRDefault="00D42B62" w:rsidP="0057409D">
      <w:pPr>
        <w:widowControl/>
        <w:suppressAutoHyphens/>
        <w:spacing w:line="360" w:lineRule="auto"/>
        <w:ind w:firstLine="709"/>
        <w:rPr>
          <w:sz w:val="28"/>
          <w:szCs w:val="26"/>
          <w:lang w:eastAsia="en-US"/>
        </w:rPr>
      </w:pPr>
    </w:p>
    <w:p w:rsidR="00755F74" w:rsidRPr="0057409D" w:rsidRDefault="0057409D" w:rsidP="0057409D">
      <w:pPr>
        <w:pStyle w:val="1"/>
        <w:widowControl/>
        <w:suppressAutoHyphens/>
        <w:rPr>
          <w:color w:val="auto"/>
        </w:rPr>
      </w:pPr>
      <w:bookmarkStart w:id="4" w:name="_Toc243026909"/>
      <w:r>
        <w:rPr>
          <w:color w:val="auto"/>
        </w:rPr>
        <w:br w:type="page"/>
      </w:r>
      <w:r w:rsidR="00755F74" w:rsidRPr="0057409D">
        <w:rPr>
          <w:color w:val="auto"/>
        </w:rPr>
        <w:t xml:space="preserve">1. </w:t>
      </w:r>
      <w:r w:rsidRPr="0057409D">
        <w:rPr>
          <w:color w:val="auto"/>
        </w:rPr>
        <w:t>ОСОБЕННОСТИ ФУНКЦИОНИРОВАНИЯ НЕКОММЕРЧЕСКИХ ОРГАНИЗАЦИЙ</w:t>
      </w:r>
      <w:bookmarkEnd w:id="2"/>
      <w:bookmarkEnd w:id="4"/>
    </w:p>
    <w:p w:rsidR="0057409D" w:rsidRDefault="0057409D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  <w:lang w:val="en-US"/>
        </w:rPr>
      </w:pP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Объемы ресурсов, используемых в некоммерческой сфере, огромны. Достаточно сказать, что финансовые масштабы пенсионного фонда РФ сопоставимы с масштабами государственного бюджета.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Коммерческие предприятия, финансируемые из собственной прибыли, не могут себе позволить работать неэффективно. От эффективности деятельности зависит не только их развитие и процветание, но и сама возможность существования.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Некоммерческие субъекты в своем большинстве финансируются из государственного и местных бюджетов. Некоторые из них (некоммерческие фонды, политические партии, профсоюзные организации и др.) финансируются за счет взносов учредителей, членских взносов; часть – за счет прибыли от собственной коммерческой деятельности.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Все некоммерческие субъекты можно разделить на три вида.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1. Государственные некоммерческие субъекты (органы государственной, законодательной, исполнительной и судебной власти федерального уровня; местные органы государственной власти и управления; госбюджетные предприятия и организации здравоохранения, науки и культуры; государственные силовые структуры и т. д.).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2. Негосударственные некоммерческие субъекты (политические партии и движения; профсоюзные организации; некоммерческие благотворительные фонды и различные ассоциации; религиозные конфессии и т. д.).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3. Физические лица, занимающиеся некоммерческой деятельностью (независимые политики, ученые, деятели искусства и культуры, миссионеры и т. д.).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 xml:space="preserve">В Гражданском кодексе РФ отсутствует понятие </w:t>
      </w:r>
      <w:r w:rsidR="0057409D">
        <w:rPr>
          <w:color w:val="auto"/>
          <w:sz w:val="28"/>
          <w:szCs w:val="16"/>
        </w:rPr>
        <w:t>"</w:t>
      </w:r>
      <w:r w:rsidRPr="0057409D">
        <w:rPr>
          <w:color w:val="auto"/>
          <w:sz w:val="28"/>
          <w:szCs w:val="16"/>
        </w:rPr>
        <w:t>некоммерческий субъект</w:t>
      </w:r>
      <w:r w:rsidR="0057409D">
        <w:rPr>
          <w:color w:val="auto"/>
          <w:sz w:val="28"/>
          <w:szCs w:val="16"/>
        </w:rPr>
        <w:t>"</w:t>
      </w:r>
      <w:r w:rsidRPr="0057409D">
        <w:rPr>
          <w:color w:val="auto"/>
          <w:sz w:val="28"/>
          <w:szCs w:val="16"/>
        </w:rPr>
        <w:t xml:space="preserve">, но подробно прописано понятие </w:t>
      </w:r>
      <w:r w:rsidR="0057409D">
        <w:rPr>
          <w:color w:val="auto"/>
          <w:sz w:val="28"/>
          <w:szCs w:val="16"/>
        </w:rPr>
        <w:t>"</w:t>
      </w:r>
      <w:r w:rsidRPr="0057409D">
        <w:rPr>
          <w:color w:val="auto"/>
          <w:sz w:val="28"/>
          <w:szCs w:val="16"/>
        </w:rPr>
        <w:t>некоммерческая организация</w:t>
      </w:r>
      <w:r w:rsidR="0057409D">
        <w:rPr>
          <w:color w:val="auto"/>
          <w:sz w:val="28"/>
          <w:szCs w:val="16"/>
        </w:rPr>
        <w:t>"</w:t>
      </w:r>
      <w:r w:rsidRPr="0057409D">
        <w:rPr>
          <w:color w:val="auto"/>
          <w:sz w:val="28"/>
          <w:szCs w:val="16"/>
        </w:rPr>
        <w:t xml:space="preserve">: </w:t>
      </w:r>
      <w:r w:rsidR="0057409D">
        <w:rPr>
          <w:color w:val="auto"/>
          <w:sz w:val="28"/>
          <w:szCs w:val="16"/>
        </w:rPr>
        <w:t>"</w:t>
      </w:r>
      <w:r w:rsidRPr="0057409D">
        <w:rPr>
          <w:color w:val="auto"/>
          <w:sz w:val="28"/>
          <w:szCs w:val="16"/>
        </w:rPr>
        <w:t>Юридические лица, являющиеся некоммерческими организациями, могут создаваться в форме потребительских кооперативов, общественных или религиозных организаций (объединений), финансируемых собственником учреждений, благотворительных и иных фондов, а также в других формах, предусмотренных законом</w:t>
      </w:r>
      <w:r w:rsidR="0057409D">
        <w:rPr>
          <w:color w:val="auto"/>
          <w:sz w:val="28"/>
          <w:szCs w:val="16"/>
        </w:rPr>
        <w:t>"</w:t>
      </w:r>
      <w:r w:rsidRPr="0057409D">
        <w:rPr>
          <w:color w:val="auto"/>
          <w:sz w:val="28"/>
          <w:szCs w:val="16"/>
        </w:rPr>
        <w:t>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Некоммерческие организации могут осуществлять предпринимательскую деятельность лишь постольку, поскольку это служит достижению целей, ради которых они созданы, и соответствующую этим целям.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Наряду с выполнением своих основных, некоммерческих функций, органы федеральной и местной исполнительной власти, негосударственные фонды и объединения создают самостоятельные или совместные предпринимательские структуры; религиозные конфессии реализуют на коммерческой основе соответствующую литературу и предметы атрибутики; деятели науки и искусства — свои произведения, представляющие предмет интеллектуальной собственности и т. д.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 xml:space="preserve">Таким образом, деятельность некоммерческих субъектов в подавляющем большинстве случаев включает две составляющие: некоммерческую и коммерческую. Причем, в соответствии с Гражданским кодексом РФ, превалирует некоммерческая деятельность, а коммерческая призвана лишь ее обеспечивать и развивать. То есть, в конечном счете, коммерческая составляющая должна быть нацелена одновременно как на </w:t>
      </w:r>
      <w:r w:rsidRPr="0057409D">
        <w:rPr>
          <w:iCs/>
          <w:color w:val="auto"/>
          <w:sz w:val="28"/>
          <w:szCs w:val="16"/>
        </w:rPr>
        <w:t>экономический</w:t>
      </w:r>
      <w:r w:rsidRPr="0057409D">
        <w:rPr>
          <w:color w:val="auto"/>
          <w:sz w:val="28"/>
          <w:szCs w:val="16"/>
        </w:rPr>
        <w:t xml:space="preserve">, так и на </w:t>
      </w:r>
      <w:r w:rsidRPr="0057409D">
        <w:rPr>
          <w:iCs/>
          <w:color w:val="auto"/>
          <w:sz w:val="28"/>
          <w:szCs w:val="16"/>
        </w:rPr>
        <w:t xml:space="preserve">социальный эффект </w:t>
      </w:r>
      <w:r w:rsidRPr="0057409D">
        <w:rPr>
          <w:color w:val="auto"/>
          <w:sz w:val="28"/>
          <w:szCs w:val="16"/>
        </w:rPr>
        <w:t xml:space="preserve">деятельности субъекта. При этом экономический эффект непосредственным образом влияет на состояние внутренней среды некоммерческого субъекта и косвенно — на создание социального эффекта. Социальный эффект, являющийся главным результатом деятельности некоммерческого субъекта, всегда нацелен на внешнюю среду, способствуя решению проблем общества в целом или отдельных групп населения (например, результаты деятельности фонда </w:t>
      </w:r>
      <w:r w:rsidR="0057409D">
        <w:rPr>
          <w:color w:val="auto"/>
          <w:sz w:val="28"/>
          <w:szCs w:val="16"/>
        </w:rPr>
        <w:t>"</w:t>
      </w:r>
      <w:r w:rsidRPr="0057409D">
        <w:rPr>
          <w:color w:val="auto"/>
          <w:sz w:val="28"/>
          <w:szCs w:val="16"/>
        </w:rPr>
        <w:t>АнтиСПИД</w:t>
      </w:r>
      <w:r w:rsidR="0057409D">
        <w:rPr>
          <w:color w:val="auto"/>
          <w:sz w:val="28"/>
          <w:szCs w:val="16"/>
        </w:rPr>
        <w:t>"</w:t>
      </w:r>
      <w:r w:rsidRPr="0057409D">
        <w:rPr>
          <w:color w:val="auto"/>
          <w:sz w:val="28"/>
          <w:szCs w:val="16"/>
        </w:rPr>
        <w:t>, организации Green Peace и т. д.).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Распределение бюджетных средств между субъектами некоммерческой сферы зависит от многих факторов как объективного, так и субъективного характера. К последним относятся, наряду с лоббизмом, различного рода злоупотребления и коррупция. Их действие становится возможным не только из-за слабого контроля, отсутствия определенных законов и невыполнения действующих. Существенную негативную роль играет такое явление, как отсутствие в российском обществе нацеленности на оценку результатов деятельности некоммерческих субъектов.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Это явление можно было бы оправдать дефицитом индикаторов результативности некоммерческой деятельности. На самом деле такие индикаторы все же существуют, и часто они лежат на поверхности.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Приведем пример. По данным Госкомстата население нашей страны ежегодно сокращается на 0,7 млн. человек, а уровень смертности за последнее десятилетие повысился на 37,5 %, став самым высоким в Европе (из каждой тысячи ежегодно умирают 15 человек). При этом рождаемость в 1,8 раза отстает от смертности. Дополнив эти показатели рядом других (характеризующих уровень денежных доходов населения, прожиточный минимум, потребительскую корзину, заболеваемость различными болезнями и др.), мы получим весьма пессимистичную картину, отражающую результаты выполнения обществом главной функции – обеспечения своей выживаемости и достойного существования граждан.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Причины кроются как в коммерческой сфере, так и в некоммерческой. Но в первую очередь, ответственность лежит на таких некоммерческих субъектах, как органы государственной власти и управления, политические партии, органы безопасности, соцобеспечения, медицинские учреждения и т.д.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К результативности некоммерческой деятельности в любом обществе есть претензии, и следует признать, что чаще всего обоснованные. Это связано с тем, что на ее осуществление расходуется значительная часть ограниченных ресурсов общества, и в первую очередь, средства налогоплательщиков. В то же время, результаты далеко не всегда адекватны затратам.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 xml:space="preserve">Одна из особенностей менталитета россиян проявляется в том, что неэффективность отечественной некоммерческой сферы ими воспринимается как негативная и непреодолимая неизбежность. Может быть поэтому проблемы оценки эффективности деятельности наиболее значимых для общества некоммерческих субъектов и путей ее реального повышения практически не поднимаются. Этим с успехом пользуются недобросовестные чиновники и другие госслужащие, а также </w:t>
      </w:r>
      <w:r w:rsidR="0057409D">
        <w:rPr>
          <w:color w:val="auto"/>
          <w:sz w:val="28"/>
          <w:szCs w:val="16"/>
        </w:rPr>
        <w:t>"</w:t>
      </w:r>
      <w:r w:rsidRPr="0057409D">
        <w:rPr>
          <w:color w:val="auto"/>
          <w:sz w:val="28"/>
          <w:szCs w:val="16"/>
        </w:rPr>
        <w:t>бизнесмены</w:t>
      </w:r>
      <w:r w:rsidR="0057409D">
        <w:rPr>
          <w:color w:val="auto"/>
          <w:sz w:val="28"/>
          <w:szCs w:val="16"/>
        </w:rPr>
        <w:t>"</w:t>
      </w:r>
      <w:r w:rsidRPr="0057409D">
        <w:rPr>
          <w:color w:val="auto"/>
          <w:sz w:val="28"/>
          <w:szCs w:val="16"/>
        </w:rPr>
        <w:t xml:space="preserve"> от некоммерческой деятельности.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 xml:space="preserve">Какие возможны подходы к определению путей разрешения создавшейся ситуации? В основе одного из них мы видим следующую посылку. Коммерческая деятельность, построенная на принципах рыночной экономики и </w:t>
      </w:r>
      <w:r w:rsidR="0057409D">
        <w:rPr>
          <w:color w:val="auto"/>
          <w:sz w:val="28"/>
          <w:szCs w:val="16"/>
        </w:rPr>
        <w:t>"</w:t>
      </w:r>
      <w:r w:rsidRPr="0057409D">
        <w:rPr>
          <w:color w:val="auto"/>
          <w:sz w:val="28"/>
          <w:szCs w:val="16"/>
        </w:rPr>
        <w:t>вооруженная</w:t>
      </w:r>
      <w:r w:rsidR="0057409D">
        <w:rPr>
          <w:color w:val="auto"/>
          <w:sz w:val="28"/>
          <w:szCs w:val="16"/>
        </w:rPr>
        <w:t>"</w:t>
      </w:r>
      <w:r w:rsidRPr="0057409D">
        <w:rPr>
          <w:color w:val="auto"/>
          <w:sz w:val="28"/>
          <w:szCs w:val="16"/>
        </w:rPr>
        <w:t xml:space="preserve"> концепцией маркетинга, зарекомендовала себя как высокоэффективная. Зададимся вопросом: нельзя ли провести некую аналогию между коммерческой деятельностью и некоммерческой, для того, чтобы перенести опыт достижения эффективности из коммерческой сферы в некоммерческую?</w:t>
      </w:r>
    </w:p>
    <w:p w:rsidR="00755F74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  <w:lang w:val="en-US"/>
        </w:rPr>
      </w:pPr>
      <w:r w:rsidRPr="0057409D">
        <w:rPr>
          <w:color w:val="auto"/>
          <w:sz w:val="28"/>
          <w:szCs w:val="16"/>
        </w:rPr>
        <w:t>Для того чтобы ответить на этот вопрос, рассмотрим схемы цикличности функционирования коммерческого и некоммерческого субъектов (</w:t>
      </w:r>
      <w:r w:rsidR="00D42B62" w:rsidRPr="0057409D">
        <w:rPr>
          <w:color w:val="auto"/>
          <w:sz w:val="28"/>
          <w:szCs w:val="16"/>
        </w:rPr>
        <w:t>р</w:t>
      </w:r>
      <w:r w:rsidRPr="0057409D">
        <w:rPr>
          <w:color w:val="auto"/>
          <w:sz w:val="28"/>
          <w:szCs w:val="16"/>
        </w:rPr>
        <w:t>ис. 1). Коммерческий субъект (фирма, компания) создает и реализует на обслуживаемом рынке некий продукт. Согласно концепции маркетинга, если этот продукт удовлетворяет спрос покупателей, субъект получает прибыль. Оценка результатов функционирования (в частности, прибыли), производимая учредителями и руководством, позволяет определить объемы и направления финансирования дальнейшей деятельности коммерческого предприятия.</w:t>
      </w:r>
    </w:p>
    <w:p w:rsidR="0057409D" w:rsidRDefault="0057409D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  <w:lang w:val="en-US"/>
        </w:rPr>
      </w:pPr>
    </w:p>
    <w:p w:rsidR="00755F74" w:rsidRPr="0057409D" w:rsidRDefault="0057409D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>
        <w:rPr>
          <w:color w:val="auto"/>
          <w:sz w:val="28"/>
          <w:szCs w:val="16"/>
          <w:lang w:val="en-US"/>
        </w:rPr>
        <w:br w:type="page"/>
      </w:r>
      <w:r w:rsidR="004B763F">
        <w:rPr>
          <w:color w:val="auto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9pt;height:218.25pt">
            <v:imagedata r:id="rId8" o:title=""/>
          </v:shape>
        </w:pict>
      </w:r>
    </w:p>
    <w:p w:rsid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  <w:lang w:val="en-US"/>
        </w:rPr>
      </w:pPr>
      <w:r w:rsidRPr="0057409D">
        <w:rPr>
          <w:color w:val="auto"/>
          <w:sz w:val="28"/>
          <w:szCs w:val="16"/>
        </w:rPr>
        <w:t>Рис. 1. Схемы цикличности функционирования коммерческого и некоммерческого субъектов</w:t>
      </w:r>
    </w:p>
    <w:p w:rsidR="0057409D" w:rsidRPr="0057409D" w:rsidRDefault="0057409D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  <w:lang w:val="en-US"/>
        </w:rPr>
      </w:pPr>
    </w:p>
    <w:p w:rsidR="00D42B62" w:rsidRPr="0057409D" w:rsidRDefault="00D42B62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 xml:space="preserve">Некоммерческий субъект, аналогичным образом, создает и продвигает на </w:t>
      </w:r>
      <w:r w:rsidR="0057409D">
        <w:rPr>
          <w:color w:val="auto"/>
          <w:sz w:val="28"/>
          <w:szCs w:val="16"/>
        </w:rPr>
        <w:t>"</w:t>
      </w:r>
      <w:r w:rsidRPr="0057409D">
        <w:rPr>
          <w:color w:val="auto"/>
          <w:sz w:val="28"/>
          <w:szCs w:val="16"/>
        </w:rPr>
        <w:t>рынок</w:t>
      </w:r>
      <w:r w:rsidR="0057409D">
        <w:rPr>
          <w:color w:val="auto"/>
          <w:sz w:val="28"/>
          <w:szCs w:val="16"/>
        </w:rPr>
        <w:t>"</w:t>
      </w:r>
      <w:r w:rsidRPr="0057409D">
        <w:rPr>
          <w:color w:val="auto"/>
          <w:sz w:val="28"/>
          <w:szCs w:val="16"/>
        </w:rPr>
        <w:t xml:space="preserve"> некоммерческий продукт. Если он удовлетворяет соответствующие потребности, возникает социальный эффект – определенная польза для общества или отдельных групп потребителей.</w:t>
      </w:r>
    </w:p>
    <w:p w:rsidR="00D42B62" w:rsidRPr="0057409D" w:rsidRDefault="00D42B62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Социальный эффект, как главный показатель оценки результатов деятельности некоммерческих субъектов, для них не менее важен, чем прибыль – для коммерческих предприятий. Поэтому объективности оценки социального эффекта должно придаваться соответствующее значение. Обычно такую оценку дают сами учредители и руководители некоммерческих образований.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bCs/>
          <w:color w:val="auto"/>
          <w:sz w:val="28"/>
          <w:szCs w:val="16"/>
        </w:rPr>
        <w:t xml:space="preserve">Социальный эффект </w:t>
      </w:r>
      <w:r w:rsidRPr="0057409D">
        <w:rPr>
          <w:color w:val="auto"/>
          <w:sz w:val="28"/>
          <w:szCs w:val="16"/>
        </w:rPr>
        <w:t>— это результат деятельности некоммерческого субъекта, направленный на благо общества в целом или отдельных групп населения, не связанный с получением прибыли.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В различных областях некоммерческой деятельности социальный эффект проявляется различным образом. Так, например, предвыборная деятельность политических партий и движений направлена на получение определенного количества голосов избирателей за выдвигаемых ими кандидатов. Социальный эффект в этом случае проявится в победе на выборах кандидата, выражающего интересы избирателей.</w:t>
      </w:r>
    </w:p>
    <w:p w:rsidR="00755F74" w:rsidRPr="0057409D" w:rsidRDefault="00755F74" w:rsidP="0057409D">
      <w:pPr>
        <w:pStyle w:val="a3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16"/>
        </w:rPr>
      </w:pPr>
      <w:r w:rsidRPr="0057409D">
        <w:rPr>
          <w:color w:val="auto"/>
          <w:sz w:val="28"/>
          <w:szCs w:val="16"/>
        </w:rPr>
        <w:t>Социальный эффект, достигаемый некоммерческим субъектом, может быть большим или меньшим, более или менее значимым для общества. В зависимости от этого деятельность некоммерческого субъекта должна в большей или меньшей степени финансироваться и стимулироваться из государственного бюджета, спонсорами, меценатами и другими жертвователями.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</w:rPr>
      </w:pPr>
      <w:r w:rsidRPr="0057409D">
        <w:rPr>
          <w:sz w:val="28"/>
        </w:rPr>
        <w:t>Некоммерческой организации присущи следующие свойства:</w:t>
      </w:r>
    </w:p>
    <w:p w:rsidR="00755F74" w:rsidRPr="0057409D" w:rsidRDefault="00755F74" w:rsidP="0057409D">
      <w:pPr>
        <w:pStyle w:val="af"/>
        <w:suppressAutoHyphens/>
        <w:spacing w:line="360" w:lineRule="auto"/>
        <w:rPr>
          <w:sz w:val="28"/>
        </w:rPr>
      </w:pPr>
      <w:r w:rsidRPr="0057409D">
        <w:rPr>
          <w:sz w:val="28"/>
        </w:rPr>
        <w:t>-наличие юридического лица;</w:t>
      </w:r>
    </w:p>
    <w:p w:rsidR="00755F74" w:rsidRPr="0057409D" w:rsidRDefault="00755F74" w:rsidP="0057409D">
      <w:pPr>
        <w:pStyle w:val="af"/>
        <w:suppressAutoHyphens/>
        <w:spacing w:line="360" w:lineRule="auto"/>
        <w:rPr>
          <w:sz w:val="28"/>
        </w:rPr>
      </w:pPr>
      <w:r w:rsidRPr="0057409D">
        <w:rPr>
          <w:sz w:val="28"/>
        </w:rPr>
        <w:t>-основной целью деятельности не является извлечение прибыли;</w:t>
      </w:r>
    </w:p>
    <w:p w:rsidR="00755F74" w:rsidRPr="0057409D" w:rsidRDefault="00755F74" w:rsidP="0057409D">
      <w:pPr>
        <w:pStyle w:val="af"/>
        <w:suppressAutoHyphens/>
        <w:spacing w:line="360" w:lineRule="auto"/>
        <w:rPr>
          <w:sz w:val="28"/>
        </w:rPr>
      </w:pPr>
      <w:r w:rsidRPr="0057409D">
        <w:rPr>
          <w:sz w:val="28"/>
        </w:rPr>
        <w:t>-возможная прибыль не может быть распределена между участниками некоммерческой организации.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</w:rPr>
      </w:pPr>
      <w:r w:rsidRPr="0057409D">
        <w:rPr>
          <w:sz w:val="28"/>
        </w:rPr>
        <w:t>Некоммерческой организации как юридическому лицу присущи следующие характеристики.</w:t>
      </w:r>
    </w:p>
    <w:p w:rsidR="0057409D" w:rsidRDefault="00755F74" w:rsidP="0057409D">
      <w:pPr>
        <w:pStyle w:val="af"/>
        <w:suppressAutoHyphens/>
        <w:spacing w:line="360" w:lineRule="auto"/>
        <w:rPr>
          <w:sz w:val="28"/>
        </w:rPr>
      </w:pPr>
      <w:r w:rsidRPr="0057409D">
        <w:rPr>
          <w:sz w:val="28"/>
        </w:rPr>
        <w:t>Некоммерческая организация должна иметь самостоятельный баланс или смету. Некоммерческая организация вправе в установленном порядке открывать счета в банках на территории Российской Федерации и за пределами ее территории, имеет печать с полным наименованием этой некоммерческой организации на русском языке. Некоммерческая организация вправе иметь штампы и бланки со своим наименованием, а также зарегистрированную в установленном порядке эмблему.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</w:rPr>
      </w:pPr>
      <w:r w:rsidRPr="0057409D">
        <w:rPr>
          <w:sz w:val="28"/>
        </w:rPr>
        <w:t>Учредительными документами некоммерческих организаций являются: устав либо учредительный договор и устав, либо только учредительный договор. В некоторых случаях некоммерческая организация может действовать на основании общего положения об организациях данного вида.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</w:rPr>
      </w:pPr>
      <w:r w:rsidRPr="0057409D">
        <w:rPr>
          <w:sz w:val="28"/>
        </w:rPr>
        <w:t>В учредительных документах некоммерческой организации должны определяться наименование некоммерческой организации, содержащее указание на характер ее деятельности и организационно - правовую форму, место нахождения некоммерческой организации, порядок управления деятельностью, предмет и цели деятельности, сведения о филиалах и представительствах, права и обязанности членов, условия и порядок приема в члены некоммерческой организации и выхода из нее (в случае, если некоммерческая организация имеет членство), источники формирования имущества некоммерческой организации, порядок внесения изменений в учредительные документы некоммерческой организации, порядок использования имущества в случае ликвидации некоммерческой организации и иные положения, предусмотренные федеральными законами.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</w:rPr>
      </w:pPr>
      <w:r w:rsidRPr="0057409D">
        <w:rPr>
          <w:sz w:val="28"/>
        </w:rPr>
        <w:t>Учредительные документы некоммерческой организации могут содержать и иные не противоречащие законодательству положения.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</w:rPr>
      </w:pPr>
      <w:r w:rsidRPr="0057409D">
        <w:rPr>
          <w:sz w:val="28"/>
        </w:rPr>
        <w:t>Требования учредительных документов некоммерческой организации обязательны для исполнения самой некоммерческой организацией, ее учредителями (участниками).</w:t>
      </w:r>
    </w:p>
    <w:p w:rsidR="00755F74" w:rsidRPr="0057409D" w:rsidRDefault="00755F74" w:rsidP="0057409D">
      <w:pPr>
        <w:pStyle w:val="af"/>
        <w:suppressAutoHyphens/>
        <w:spacing w:line="360" w:lineRule="auto"/>
        <w:rPr>
          <w:sz w:val="28"/>
        </w:rPr>
      </w:pPr>
      <w:r w:rsidRPr="0057409D">
        <w:rPr>
          <w:sz w:val="28"/>
        </w:rPr>
        <w:t>Некоммерческая организация создается без ограничения срока деятельности, если иное не установлено учредительными документами некоммерческой организации.</w:t>
      </w:r>
    </w:p>
    <w:p w:rsidR="00755F74" w:rsidRPr="0057409D" w:rsidRDefault="00755F74" w:rsidP="0057409D">
      <w:pPr>
        <w:pStyle w:val="af"/>
        <w:suppressAutoHyphens/>
        <w:spacing w:line="360" w:lineRule="auto"/>
        <w:rPr>
          <w:sz w:val="28"/>
        </w:rPr>
      </w:pPr>
      <w:r w:rsidRPr="0057409D">
        <w:rPr>
          <w:sz w:val="28"/>
        </w:rPr>
        <w:t>Некоммерческая организация может создавать филиалы и открывать представительства на территории Российской Федерации в соответствии с законодательством Российской Федерации.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22"/>
          <w:lang w:eastAsia="en-US"/>
        </w:rPr>
      </w:pPr>
      <w:r w:rsidRPr="0057409D">
        <w:rPr>
          <w:sz w:val="28"/>
          <w:szCs w:val="22"/>
          <w:lang w:eastAsia="en-US"/>
        </w:rPr>
        <w:t>Филиалом некоммерческой организации является ее обособленное подразделение, расположенное вне места нахождения некоммерческой организации и осуществляющее все ее функции или часть их, в том числе функции представительства.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22"/>
          <w:lang w:eastAsia="en-US"/>
        </w:rPr>
      </w:pPr>
      <w:r w:rsidRPr="0057409D">
        <w:rPr>
          <w:sz w:val="28"/>
          <w:szCs w:val="22"/>
          <w:lang w:eastAsia="en-US"/>
        </w:rPr>
        <w:t>Представительством некоммерческой организации является обособленное подразделение, которое расположено вне места нахождения некоммерческой организации, представляет интересы некоммерческой организации и осуществляет их защиту.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22"/>
          <w:lang w:eastAsia="en-US"/>
        </w:rPr>
      </w:pPr>
      <w:r w:rsidRPr="0057409D">
        <w:rPr>
          <w:sz w:val="28"/>
          <w:szCs w:val="22"/>
          <w:lang w:eastAsia="en-US"/>
        </w:rPr>
        <w:t>Филиал и представительство некоммерческой организации не являются юридическими лицами, наделяются имуществом создавшей их некоммерческой организации и действуют на основании утвержденного ею положения. Имущество филиала или представительства учитывается на отдельном балансе и на балансе создавшей их некоммерческой организации.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22"/>
          <w:lang w:eastAsia="en-US"/>
        </w:rPr>
      </w:pPr>
      <w:r w:rsidRPr="0057409D">
        <w:rPr>
          <w:sz w:val="28"/>
          <w:szCs w:val="22"/>
          <w:lang w:eastAsia="en-US"/>
        </w:rPr>
        <w:t>Руководители филиала и представительства назначаются некоммерческой организацией и действуют на основании доверенности, выданной некоммерческой организацией.</w:t>
      </w:r>
    </w:p>
    <w:p w:rsid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22"/>
          <w:lang w:eastAsia="en-US"/>
        </w:rPr>
      </w:pPr>
      <w:r w:rsidRPr="0057409D">
        <w:rPr>
          <w:sz w:val="28"/>
          <w:szCs w:val="22"/>
          <w:lang w:eastAsia="en-US"/>
        </w:rPr>
        <w:t>Филиал и представительство осуществляют деятельность от имени создавшей их некоммерческой организации, и должны быть указаны в учредительных документах некоммерческой организации, их создавшей.</w:t>
      </w:r>
    </w:p>
    <w:p w:rsidR="00755F74" w:rsidRPr="0057409D" w:rsidRDefault="00755F74" w:rsidP="0057409D">
      <w:pPr>
        <w:pStyle w:val="af"/>
        <w:suppressAutoHyphens/>
        <w:spacing w:line="360" w:lineRule="auto"/>
        <w:rPr>
          <w:sz w:val="28"/>
        </w:rPr>
      </w:pPr>
      <w:r w:rsidRPr="0057409D">
        <w:rPr>
          <w:sz w:val="28"/>
        </w:rPr>
        <w:t>По решению учредителей (участников) либо органа, уполномоченного на то учредительными документами, некоммерческая организация может быть реорганизована. Реорганизация может быть осуществлена в форме слияния, присоединения, разделения, выделения и преобразования.</w:t>
      </w:r>
    </w:p>
    <w:p w:rsidR="00755F74" w:rsidRPr="0057409D" w:rsidRDefault="00755F74" w:rsidP="0057409D">
      <w:pPr>
        <w:pStyle w:val="af"/>
        <w:suppressAutoHyphens/>
        <w:spacing w:line="360" w:lineRule="auto"/>
        <w:rPr>
          <w:sz w:val="28"/>
        </w:rPr>
      </w:pPr>
      <w:r w:rsidRPr="0057409D">
        <w:rPr>
          <w:sz w:val="28"/>
        </w:rPr>
        <w:t>Некоммерческая организация может быть ликвидирована. Это может произойти:</w:t>
      </w:r>
    </w:p>
    <w:p w:rsidR="00755F74" w:rsidRPr="0057409D" w:rsidRDefault="00755F74" w:rsidP="0057409D">
      <w:pPr>
        <w:pStyle w:val="af"/>
        <w:suppressAutoHyphens/>
        <w:spacing w:line="360" w:lineRule="auto"/>
        <w:rPr>
          <w:sz w:val="28"/>
        </w:rPr>
      </w:pPr>
      <w:r w:rsidRPr="0057409D">
        <w:rPr>
          <w:sz w:val="28"/>
        </w:rPr>
        <w:t>-по решению ее учредителей (участников) либо органа, уполномоченного на то учредительными документами;</w:t>
      </w:r>
    </w:p>
    <w:p w:rsidR="00755F74" w:rsidRPr="0057409D" w:rsidRDefault="00755F74" w:rsidP="0057409D">
      <w:pPr>
        <w:pStyle w:val="af"/>
        <w:suppressAutoHyphens/>
        <w:spacing w:line="360" w:lineRule="auto"/>
        <w:rPr>
          <w:sz w:val="28"/>
        </w:rPr>
      </w:pPr>
      <w:r w:rsidRPr="0057409D">
        <w:rPr>
          <w:sz w:val="28"/>
        </w:rPr>
        <w:t>-по решению суда;</w:t>
      </w:r>
    </w:p>
    <w:p w:rsidR="00755F74" w:rsidRPr="0057409D" w:rsidRDefault="00755F74" w:rsidP="0057409D">
      <w:pPr>
        <w:pStyle w:val="af"/>
        <w:suppressAutoHyphens/>
        <w:spacing w:line="360" w:lineRule="auto"/>
        <w:rPr>
          <w:sz w:val="28"/>
        </w:rPr>
      </w:pPr>
      <w:r w:rsidRPr="0057409D">
        <w:rPr>
          <w:sz w:val="28"/>
        </w:rPr>
        <w:t>-в случае признания организации несостоятельной (банкротом). Данный случай относится только к фондам и потребительским кооперативам.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</w:rPr>
      </w:pPr>
      <w:r w:rsidRPr="0057409D">
        <w:rPr>
          <w:sz w:val="28"/>
        </w:rPr>
        <w:t>Основной целью деятельности некоммерческой организации не является получение прибыли — другой важный признак некоммерческой организации.</w:t>
      </w:r>
      <w:r w:rsidR="0057409D" w:rsidRPr="0057409D">
        <w:rPr>
          <w:sz w:val="28"/>
        </w:rPr>
        <w:t xml:space="preserve"> </w:t>
      </w:r>
      <w:r w:rsidRPr="0057409D">
        <w:rPr>
          <w:sz w:val="28"/>
        </w:rPr>
        <w:t>Некоммерческие организации могут создаваться для достижения социальных, благотворительных, культурных, образовательных, научных и управленческих целей, в целях охраны здоровья граждан, развития физической культуры и спорта, удовлетворения духовных и иных нематериальных потребностей граждан, защиты прав, законных интересов граждан и организаций, разрешения споров и конфликтов, оказания юридической помощи, а также в иных целях, направленных на достижение общественных благ.</w:t>
      </w:r>
    </w:p>
    <w:p w:rsidR="00755F74" w:rsidRPr="0057409D" w:rsidRDefault="0057409D" w:rsidP="0057409D">
      <w:pPr>
        <w:widowControl/>
        <w:suppressAutoHyphens/>
        <w:spacing w:line="360" w:lineRule="auto"/>
        <w:ind w:firstLine="709"/>
        <w:rPr>
          <w:b/>
          <w:sz w:val="28"/>
          <w:szCs w:val="22"/>
          <w:lang w:eastAsia="en-US"/>
        </w:rPr>
      </w:pPr>
      <w:r>
        <w:rPr>
          <w:sz w:val="28"/>
          <w:szCs w:val="22"/>
          <w:lang w:eastAsia="en-US"/>
        </w:rPr>
        <w:br w:type="page"/>
      </w:r>
      <w:bookmarkStart w:id="5" w:name="_Toc243026910"/>
      <w:r w:rsidRPr="0057409D">
        <w:rPr>
          <w:b/>
          <w:sz w:val="28"/>
          <w:szCs w:val="22"/>
          <w:lang w:eastAsia="en-US"/>
        </w:rPr>
        <w:t>2. ВИДЫ НЕКОММЕРЧЕСКИХ ОРГАНИЗАЦИЙ</w:t>
      </w:r>
      <w:bookmarkEnd w:id="5"/>
    </w:p>
    <w:p w:rsidR="0057409D" w:rsidRDefault="0057409D" w:rsidP="0057409D">
      <w:pPr>
        <w:widowControl/>
        <w:suppressAutoHyphens/>
        <w:spacing w:line="360" w:lineRule="auto"/>
        <w:ind w:firstLine="709"/>
        <w:rPr>
          <w:bCs/>
          <w:sz w:val="28"/>
          <w:szCs w:val="22"/>
          <w:lang w:val="en-US"/>
        </w:rPr>
      </w:pP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bCs/>
          <w:sz w:val="28"/>
          <w:szCs w:val="22"/>
        </w:rPr>
      </w:pPr>
      <w:r w:rsidRPr="0057409D">
        <w:rPr>
          <w:bCs/>
          <w:sz w:val="28"/>
          <w:szCs w:val="22"/>
        </w:rPr>
        <w:t>Согласно ГК РФ некоммерческие организации могут создаваться в форме: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sz w:val="28"/>
          <w:szCs w:val="11"/>
        </w:rPr>
        <w:t>– общественных организаций (объединений);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sz w:val="28"/>
          <w:szCs w:val="11"/>
        </w:rPr>
        <w:t>– религиозных организаций (объединений);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sz w:val="28"/>
          <w:szCs w:val="11"/>
        </w:rPr>
        <w:t>– финансируемых собственником учреждений;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sz w:val="28"/>
          <w:szCs w:val="11"/>
        </w:rPr>
        <w:t>– благотворительных и иных фондов;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sz w:val="28"/>
          <w:szCs w:val="11"/>
        </w:rPr>
        <w:t>– объединения юридических лиц (союзов и ассоциаций);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sz w:val="28"/>
          <w:szCs w:val="11"/>
        </w:rPr>
        <w:t>– автономной некоммерческой организации и некоммерческого партнерства;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sz w:val="28"/>
          <w:szCs w:val="11"/>
        </w:rPr>
        <w:t>– товарищества собственников жилья;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sz w:val="28"/>
          <w:szCs w:val="11"/>
        </w:rPr>
        <w:t>– торгово-промышленной палаты;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sz w:val="28"/>
          <w:szCs w:val="11"/>
        </w:rPr>
        <w:t xml:space="preserve">– коллеги адвокатов и др. (рис. </w:t>
      </w:r>
      <w:r w:rsidR="00D42B62" w:rsidRPr="0057409D">
        <w:rPr>
          <w:sz w:val="28"/>
          <w:szCs w:val="11"/>
        </w:rPr>
        <w:t>2</w:t>
      </w:r>
      <w:r w:rsidRPr="0057409D">
        <w:rPr>
          <w:sz w:val="28"/>
          <w:szCs w:val="11"/>
        </w:rPr>
        <w:t>).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bCs/>
          <w:sz w:val="28"/>
          <w:szCs w:val="22"/>
        </w:rPr>
      </w:pPr>
      <w:r w:rsidRPr="0057409D">
        <w:rPr>
          <w:bCs/>
          <w:sz w:val="28"/>
          <w:szCs w:val="22"/>
        </w:rPr>
        <w:t>Общественные объединения (организации) могут создаваться в одной из следующих организационно-правовых форм: общественная организация, общественное движение, общественный фонд, общественное учреждение</w:t>
      </w:r>
      <w:r w:rsidR="00D42B62" w:rsidRPr="0057409D">
        <w:rPr>
          <w:bCs/>
          <w:sz w:val="28"/>
          <w:szCs w:val="22"/>
        </w:rPr>
        <w:t>.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bCs/>
          <w:sz w:val="28"/>
          <w:szCs w:val="22"/>
        </w:rPr>
        <w:t>Общественные организации</w:t>
      </w:r>
      <w:r w:rsidRPr="0057409D">
        <w:rPr>
          <w:sz w:val="28"/>
          <w:szCs w:val="11"/>
        </w:rPr>
        <w:t xml:space="preserve"> – организации, которые создаются для удовлетворения потребностей и интересов своих членов (во внутренней для организации среде). Такие организации вправе осуществлять предпринимательскую деятельность лишь для достижения целей, ради которых они созданы. Участники не имеют прав на имущество организации, в том числе и на свои взносы, они не отвечают по обязательствам организации и ее участников.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sz w:val="28"/>
          <w:szCs w:val="11"/>
        </w:rPr>
        <w:t xml:space="preserve">Например, </w:t>
      </w:r>
      <w:r w:rsidRPr="0057409D">
        <w:rPr>
          <w:bCs/>
          <w:sz w:val="28"/>
          <w:szCs w:val="22"/>
        </w:rPr>
        <w:t>профсоюз</w:t>
      </w:r>
      <w:r w:rsidRPr="0057409D">
        <w:rPr>
          <w:sz w:val="28"/>
          <w:szCs w:val="11"/>
        </w:rPr>
        <w:t xml:space="preserve"> определяется как добровольное общественное объединение граждан, связанных общими производственными, профессиональными интересами по роду их деятельности, создаваемое в целях представительства и защиты их социально-трудовых прав и интересов.</w:t>
      </w:r>
    </w:p>
    <w:p w:rsidR="00755F74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  <w:lang w:val="en-US"/>
        </w:rPr>
      </w:pPr>
      <w:r w:rsidRPr="0057409D">
        <w:rPr>
          <w:sz w:val="28"/>
          <w:szCs w:val="11"/>
        </w:rPr>
        <w:t>Общественным движением является состоящее из участников и не имеющее членства массовое общественное объединение, преследующее социальные, политические и иные общественно-полезные цели, поддерживаемые участниками общественного движения.</w:t>
      </w:r>
    </w:p>
    <w:p w:rsidR="0057409D" w:rsidRPr="0057409D" w:rsidRDefault="0057409D" w:rsidP="0057409D">
      <w:pPr>
        <w:widowControl/>
        <w:suppressAutoHyphens/>
        <w:spacing w:line="360" w:lineRule="auto"/>
        <w:ind w:firstLine="709"/>
        <w:rPr>
          <w:sz w:val="28"/>
          <w:szCs w:val="11"/>
          <w:lang w:val="en-US"/>
        </w:rPr>
      </w:pPr>
    </w:p>
    <w:p w:rsidR="0057409D" w:rsidRDefault="004B763F" w:rsidP="0057409D">
      <w:pPr>
        <w:widowControl/>
        <w:suppressAutoHyphens/>
        <w:spacing w:line="360" w:lineRule="auto"/>
        <w:ind w:firstLine="709"/>
        <w:rPr>
          <w:sz w:val="28"/>
          <w:szCs w:val="11"/>
          <w:lang w:val="en-US"/>
        </w:rPr>
      </w:pPr>
      <w:r>
        <w:rPr>
          <w:noProof/>
          <w:sz w:val="28"/>
          <w:szCs w:val="11"/>
        </w:rPr>
        <w:pict>
          <v:shape id="Рисунок 5" o:spid="_x0000_i1026" type="#_x0000_t75" alt="Основные виды некоммерческих организаций" style="width:231pt;height:168pt;visibility:visible">
            <v:imagedata r:id="rId9" o:title=""/>
          </v:shape>
        </w:pict>
      </w:r>
    </w:p>
    <w:p w:rsidR="00755F74" w:rsidRDefault="00755F74" w:rsidP="0057409D">
      <w:pPr>
        <w:widowControl/>
        <w:suppressAutoHyphens/>
        <w:spacing w:line="360" w:lineRule="auto"/>
        <w:ind w:firstLine="709"/>
        <w:rPr>
          <w:bCs/>
          <w:sz w:val="28"/>
          <w:szCs w:val="22"/>
          <w:lang w:val="en-US"/>
        </w:rPr>
      </w:pPr>
      <w:r w:rsidRPr="0057409D">
        <w:rPr>
          <w:bCs/>
          <w:sz w:val="28"/>
          <w:szCs w:val="22"/>
        </w:rPr>
        <w:t xml:space="preserve">Рис. </w:t>
      </w:r>
      <w:r w:rsidR="00D42B62" w:rsidRPr="0057409D">
        <w:rPr>
          <w:bCs/>
          <w:sz w:val="28"/>
          <w:szCs w:val="22"/>
        </w:rPr>
        <w:t>2</w:t>
      </w:r>
      <w:r w:rsidRPr="0057409D">
        <w:rPr>
          <w:bCs/>
          <w:sz w:val="28"/>
          <w:szCs w:val="22"/>
        </w:rPr>
        <w:t>. Основные виды некоммерческих организаций</w:t>
      </w:r>
    </w:p>
    <w:p w:rsidR="0057409D" w:rsidRPr="0057409D" w:rsidRDefault="0057409D" w:rsidP="0057409D">
      <w:pPr>
        <w:widowControl/>
        <w:suppressAutoHyphens/>
        <w:spacing w:line="360" w:lineRule="auto"/>
        <w:ind w:firstLine="709"/>
        <w:rPr>
          <w:sz w:val="28"/>
          <w:szCs w:val="11"/>
          <w:lang w:val="en-US"/>
        </w:rPr>
      </w:pP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bCs/>
          <w:sz w:val="28"/>
          <w:szCs w:val="22"/>
        </w:rPr>
        <w:t>Общественный фонд</w:t>
      </w:r>
      <w:r w:rsidRPr="0057409D">
        <w:rPr>
          <w:sz w:val="28"/>
          <w:szCs w:val="11"/>
        </w:rPr>
        <w:t xml:space="preserve"> – это организация, учрежденная гражданами и (или) юридическими лицами на основе добровольных имущественных взносов, преследующая социальные, благотворительные, культурные и иные общественно полезные цели. Фонд не имеет членства. Для реализации своих уставных задач фонд может заниматься предпринимательской деятельностью, создавая для этого хозяйственные общества или участвуя в них.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bCs/>
          <w:sz w:val="28"/>
          <w:szCs w:val="22"/>
        </w:rPr>
        <w:t>Общественное учреждение</w:t>
      </w:r>
      <w:r w:rsidRPr="0057409D">
        <w:rPr>
          <w:sz w:val="28"/>
          <w:szCs w:val="11"/>
        </w:rPr>
        <w:t xml:space="preserve"> – это организация, созданная собственником для осуществления управленческих, социально-культурных или иных функций некоммерческого характера и финансируемая им полностью или частично.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sz w:val="28"/>
          <w:szCs w:val="11"/>
        </w:rPr>
        <w:t>Эта организационная форма может стать основой для холдинга, финансово-промышленной группы и любого другого объединения организаций.</w:t>
      </w:r>
      <w:r w:rsidR="0057409D">
        <w:rPr>
          <w:sz w:val="28"/>
          <w:szCs w:val="11"/>
        </w:rPr>
        <w:t xml:space="preserve"> </w:t>
      </w:r>
      <w:r w:rsidRPr="0057409D">
        <w:rPr>
          <w:sz w:val="28"/>
          <w:szCs w:val="11"/>
        </w:rPr>
        <w:t>Объединения юридических лиц (ассоциации и союзы) – это некоммерческие организации, учрежденные группой либо коммерческих, либо некоммерческих организаций для координации и защиты своих имущественных и других интересов. Члены объединений сохраняют свою самостоятельность и право юридического лица, несут субсидиарную ответственность по ее обязательствам.</w:t>
      </w:r>
      <w:r w:rsidR="0057409D" w:rsidRPr="0057409D">
        <w:rPr>
          <w:sz w:val="28"/>
          <w:szCs w:val="11"/>
        </w:rPr>
        <w:t xml:space="preserve"> </w:t>
      </w:r>
      <w:r w:rsidRPr="0057409D">
        <w:rPr>
          <w:sz w:val="28"/>
          <w:szCs w:val="11"/>
        </w:rPr>
        <w:t>В России создаются и действуют общероссийские, межрегиональные, региональные и местные общественные объединения.</w:t>
      </w:r>
      <w:r w:rsidR="0057409D" w:rsidRPr="0057409D">
        <w:rPr>
          <w:sz w:val="28"/>
          <w:szCs w:val="11"/>
        </w:rPr>
        <w:t xml:space="preserve"> </w:t>
      </w:r>
      <w:r w:rsidRPr="0057409D">
        <w:rPr>
          <w:sz w:val="28"/>
          <w:szCs w:val="11"/>
        </w:rPr>
        <w:t>Общероссийское общественное объединение осуществляет свою деятельность в соответствии с уставными целями на территории более половины субъектов Российской Федерации и имеет там свои структурные подразделения – организации, отделения или филиалы и представительства.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sz w:val="28"/>
          <w:szCs w:val="11"/>
        </w:rPr>
        <w:t>Межрегиональное общественное объединение осуществляет свою деятельность в соответствии с уставными целями на территориях менее половины субъектов Российской Федерации и имеет там свои структурные подразделения – организации, отделения или филиалы и представительства.</w:t>
      </w:r>
      <w:r w:rsidR="0057409D">
        <w:rPr>
          <w:sz w:val="28"/>
          <w:szCs w:val="11"/>
        </w:rPr>
        <w:t xml:space="preserve"> </w:t>
      </w:r>
      <w:r w:rsidRPr="0057409D">
        <w:rPr>
          <w:sz w:val="28"/>
          <w:szCs w:val="11"/>
        </w:rPr>
        <w:t>Деятельность регионального общественного объединения в соответствии с его уставными целями осуществляется в пределах территории одного субъекта Российской Федерации.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sz w:val="28"/>
          <w:szCs w:val="11"/>
        </w:rPr>
        <w:t>Деятельность местного общественного объединения в соответствии с его уставными целями осуществляется в пределах территории органа местного самоуправления.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sz w:val="28"/>
          <w:szCs w:val="11"/>
        </w:rPr>
        <w:t>Российские общественные объединения в соответствии с их уставами могут вступать в международные общественные объединения, приобретать права и нести обязанности, соответствующие статусу этих международных общественных объединений, заключать соглашения с иностранными некоммерческими неправительственными объединениями.</w:t>
      </w:r>
    </w:p>
    <w:p w:rsidR="00D42B62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  <w:szCs w:val="11"/>
        </w:rPr>
      </w:pPr>
      <w:r w:rsidRPr="0057409D">
        <w:rPr>
          <w:sz w:val="28"/>
          <w:szCs w:val="11"/>
        </w:rPr>
        <w:t>Российские общественные объединения могут создавать свои организации, отделения или филиалы и представительства в иностранных государствах на основе общепризнанных принципов и норм международного права, международных договоров Российской Федерации и законодательства этих государств.</w:t>
      </w:r>
      <w:r w:rsidR="0057409D" w:rsidRPr="0057409D">
        <w:rPr>
          <w:sz w:val="28"/>
          <w:szCs w:val="11"/>
        </w:rPr>
        <w:t xml:space="preserve"> </w:t>
      </w:r>
      <w:r w:rsidRPr="0057409D">
        <w:rPr>
          <w:sz w:val="28"/>
          <w:szCs w:val="11"/>
        </w:rPr>
        <w:t>Общественное объединение, образованное в Российской Федерации, признается международным, если в соответствии с его уставом в иностранных государствах создается и осуществляет свою деятельность хотя бы одно его структурное подразделение.</w:t>
      </w:r>
    </w:p>
    <w:p w:rsidR="00755F74" w:rsidRPr="0057409D" w:rsidRDefault="0057409D" w:rsidP="0057409D">
      <w:pPr>
        <w:widowControl/>
        <w:suppressAutoHyphens/>
        <w:spacing w:line="360" w:lineRule="auto"/>
        <w:ind w:firstLine="709"/>
        <w:rPr>
          <w:b/>
          <w:sz w:val="28"/>
          <w:szCs w:val="22"/>
          <w:lang w:val="en-US" w:eastAsia="en-US"/>
        </w:rPr>
      </w:pPr>
      <w:r>
        <w:rPr>
          <w:sz w:val="28"/>
          <w:szCs w:val="22"/>
          <w:lang w:eastAsia="en-US"/>
        </w:rPr>
        <w:br w:type="page"/>
      </w:r>
      <w:bookmarkStart w:id="6" w:name="_Toc243026911"/>
      <w:r w:rsidRPr="0057409D">
        <w:rPr>
          <w:b/>
          <w:sz w:val="28"/>
          <w:szCs w:val="22"/>
          <w:lang w:eastAsia="en-US"/>
        </w:rPr>
        <w:t>ЗАКЛЮЧЕНИЕ</w:t>
      </w:r>
      <w:bookmarkEnd w:id="6"/>
    </w:p>
    <w:p w:rsidR="0057409D" w:rsidRPr="0057409D" w:rsidRDefault="0057409D" w:rsidP="0057409D">
      <w:pPr>
        <w:widowControl/>
        <w:suppressAutoHyphens/>
        <w:spacing w:line="360" w:lineRule="auto"/>
        <w:ind w:firstLine="709"/>
        <w:rPr>
          <w:sz w:val="28"/>
          <w:szCs w:val="22"/>
          <w:lang w:val="en-US" w:eastAsia="en-US"/>
        </w:rPr>
      </w:pP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</w:rPr>
      </w:pPr>
      <w:r w:rsidRPr="0057409D">
        <w:rPr>
          <w:sz w:val="28"/>
        </w:rPr>
        <w:t>Период массового становления российских некоммерческих</w:t>
      </w:r>
      <w:r w:rsidR="0057409D">
        <w:rPr>
          <w:sz w:val="28"/>
        </w:rPr>
        <w:t xml:space="preserve"> </w:t>
      </w:r>
      <w:r w:rsidRPr="0057409D">
        <w:rPr>
          <w:sz w:val="28"/>
        </w:rPr>
        <w:t>организаций в историческом плане небольшой. Однако его значимость для развития правового сознания населения страны трудно переоценить. Возникнув за короткий период во всех регионах страны, некоммерческие организации сразу включились в работу со всеми слоями населения, нуждающимися в правовой защите, тем самым, способствуя вытеснению идеологических принципов общественных отношений и их замене правовыми.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</w:rPr>
      </w:pPr>
      <w:r w:rsidRPr="0057409D">
        <w:rPr>
          <w:sz w:val="28"/>
        </w:rPr>
        <w:t>Сегодня некоммерческие организации в России – это не только реальность, но и активная сила, являющаяся символом самодеятельности масс, надежной опорой государства на пути демократизации общественной жизни.</w:t>
      </w:r>
    </w:p>
    <w:p w:rsidR="0057409D" w:rsidRDefault="00755F74" w:rsidP="0057409D">
      <w:pPr>
        <w:widowControl/>
        <w:suppressAutoHyphens/>
        <w:spacing w:line="360" w:lineRule="auto"/>
        <w:ind w:firstLine="709"/>
        <w:rPr>
          <w:sz w:val="28"/>
        </w:rPr>
      </w:pPr>
      <w:r w:rsidRPr="0057409D">
        <w:rPr>
          <w:sz w:val="28"/>
        </w:rPr>
        <w:t>Инициативные программы некоммерческих организаций направлены на правовую защиту, бесплатное юридическое консультирование, правовое просвещение населения. По сути, речь идет о правовой благотворительности</w:t>
      </w:r>
      <w:r w:rsidR="0057409D">
        <w:rPr>
          <w:sz w:val="28"/>
        </w:rPr>
        <w:t xml:space="preserve"> </w:t>
      </w:r>
      <w:r w:rsidRPr="0057409D">
        <w:rPr>
          <w:sz w:val="28"/>
        </w:rPr>
        <w:t>социально-активных людей, чьим жизненным кредо является бескорыстная деятельность во имя гуманности общественных отношений, приоритета интересов личности.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</w:rPr>
      </w:pPr>
      <w:r w:rsidRPr="0057409D">
        <w:rPr>
          <w:sz w:val="28"/>
        </w:rPr>
        <w:t>За прошедшие года некоммерческие организации в России смогли упрочиться</w:t>
      </w:r>
      <w:r w:rsidR="0057409D">
        <w:rPr>
          <w:sz w:val="28"/>
        </w:rPr>
        <w:t xml:space="preserve"> </w:t>
      </w:r>
      <w:r w:rsidRPr="0057409D">
        <w:rPr>
          <w:sz w:val="28"/>
        </w:rPr>
        <w:t>и функционально, и материально. Сложилось тесное сотрудничество некоммерческих организаций со средствами массовой информации. Последнее однако не всегда реализуется в той форме и в тех масштабах, которые желательны для некоммерческих организаций. Тем не менее, тенденции этого сотрудничества благоприятные.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</w:rPr>
      </w:pPr>
      <w:r w:rsidRPr="0057409D">
        <w:rPr>
          <w:sz w:val="28"/>
        </w:rPr>
        <w:t>Одна из проблем, тормозящая эффективную работу некоммерческих организаций – технологическое несовершенство и неполнота базы правовой информации, которой некоммерческие организации обладают сегодня. Причиной тому, в немалой степени, отсутствие у некоммерческих организаций серверной техники, необходимой для формирования систематизированной базы правовых данных.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</w:rPr>
      </w:pPr>
      <w:r w:rsidRPr="0057409D">
        <w:rPr>
          <w:sz w:val="28"/>
        </w:rPr>
        <w:t>Вторая, но первая по значимости, проблема – это недостаток финансовых средств, затрудняющих реализацию многих, особенно массовых правовых инициатив. Речь идет прежде всего о правовом просвещении масс, правовой защите социально незащищенных слоев населения, мониторингах правовой ситуации в масштабах регионах, массовом издании правовой литературы.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</w:rPr>
      </w:pPr>
      <w:r w:rsidRPr="0057409D">
        <w:rPr>
          <w:sz w:val="28"/>
        </w:rPr>
        <w:t>Планы некоммерческих организаций на будущее обнадеживают – формирование сознания граждан России будет ознаменовано новым подъемом. Однако предпосылкой этого является опять-таки должная финансовая поддержка некоммерческих организаций, призванных лечь в основу развития одной из важнейших составляющих демократического облика российского государства – правовых инициатив добровольных объединений граждан.</w:t>
      </w:r>
    </w:p>
    <w:p w:rsidR="00755F74" w:rsidRPr="0057409D" w:rsidRDefault="00755F74" w:rsidP="0057409D">
      <w:pPr>
        <w:widowControl/>
        <w:suppressAutoHyphens/>
        <w:spacing w:line="360" w:lineRule="auto"/>
        <w:ind w:firstLine="709"/>
        <w:rPr>
          <w:sz w:val="28"/>
        </w:rPr>
      </w:pPr>
    </w:p>
    <w:p w:rsidR="00D42B62" w:rsidRPr="0057409D" w:rsidRDefault="0057409D" w:rsidP="0057409D">
      <w:pPr>
        <w:pStyle w:val="1"/>
        <w:widowControl/>
        <w:suppressAutoHyphens/>
        <w:rPr>
          <w:color w:val="auto"/>
        </w:rPr>
      </w:pPr>
      <w:bookmarkStart w:id="7" w:name="_Toc243026912"/>
      <w:r>
        <w:rPr>
          <w:b w:val="0"/>
          <w:bCs w:val="0"/>
          <w:snapToGrid w:val="0"/>
          <w:color w:val="auto"/>
          <w:kern w:val="0"/>
          <w:szCs w:val="20"/>
          <w:lang w:eastAsia="ru-RU"/>
        </w:rPr>
        <w:br w:type="page"/>
      </w:r>
      <w:r w:rsidRPr="0057409D">
        <w:rPr>
          <w:color w:val="auto"/>
        </w:rPr>
        <w:t>СПИСОК ЛИТЕРАТУРЫ</w:t>
      </w:r>
      <w:bookmarkEnd w:id="7"/>
    </w:p>
    <w:p w:rsidR="00D42B62" w:rsidRPr="0057409D" w:rsidRDefault="00D42B62" w:rsidP="0057409D">
      <w:pPr>
        <w:widowControl/>
        <w:suppressAutoHyphens/>
        <w:spacing w:line="360" w:lineRule="auto"/>
        <w:ind w:firstLine="709"/>
        <w:rPr>
          <w:sz w:val="28"/>
          <w:szCs w:val="28"/>
          <w:lang w:eastAsia="en-US"/>
        </w:rPr>
      </w:pPr>
    </w:p>
    <w:p w:rsidR="0057409D" w:rsidRDefault="00D42B62" w:rsidP="0057409D">
      <w:pPr>
        <w:pStyle w:val="ac"/>
        <w:numPr>
          <w:ilvl w:val="0"/>
          <w:numId w:val="2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57409D">
        <w:rPr>
          <w:sz w:val="28"/>
          <w:szCs w:val="28"/>
        </w:rPr>
        <w:t>Кудрявцева Г.А. Предпринимательская деятельность некоммерческих организаций \\ Юридический мир, №3, 2002.</w:t>
      </w:r>
    </w:p>
    <w:p w:rsidR="0057409D" w:rsidRDefault="00D42B62" w:rsidP="0057409D">
      <w:pPr>
        <w:pStyle w:val="ac"/>
        <w:numPr>
          <w:ilvl w:val="0"/>
          <w:numId w:val="2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57409D">
        <w:rPr>
          <w:sz w:val="28"/>
          <w:szCs w:val="28"/>
        </w:rPr>
        <w:t xml:space="preserve">Маккальская М. Л., Пирожкова Н.А. \\ Некоммерческие организации в России: Создание, права, налоги, учет, отчетность. ― М.: Изд. </w:t>
      </w:r>
      <w:r w:rsidR="0057409D">
        <w:rPr>
          <w:sz w:val="28"/>
          <w:szCs w:val="28"/>
        </w:rPr>
        <w:t>"</w:t>
      </w:r>
      <w:r w:rsidRPr="0057409D">
        <w:rPr>
          <w:sz w:val="28"/>
          <w:szCs w:val="28"/>
        </w:rPr>
        <w:t>Дело и Сервис</w:t>
      </w:r>
      <w:r w:rsidR="0057409D">
        <w:rPr>
          <w:sz w:val="28"/>
          <w:szCs w:val="28"/>
        </w:rPr>
        <w:t>"</w:t>
      </w:r>
      <w:r w:rsidRPr="0057409D">
        <w:rPr>
          <w:sz w:val="28"/>
          <w:szCs w:val="28"/>
        </w:rPr>
        <w:t>, 2006.</w:t>
      </w:r>
    </w:p>
    <w:p w:rsidR="0057409D" w:rsidRDefault="00D42B62" w:rsidP="0057409D">
      <w:pPr>
        <w:pStyle w:val="ac"/>
        <w:numPr>
          <w:ilvl w:val="0"/>
          <w:numId w:val="2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57409D">
        <w:rPr>
          <w:sz w:val="28"/>
          <w:szCs w:val="28"/>
        </w:rPr>
        <w:t>Уткин Р.В. Организационно-правовые формы и виды некоммерческих организаций \\ Бюл. Министерства юстиции РФ, №5, 2006.</w:t>
      </w:r>
    </w:p>
    <w:p w:rsidR="00F17D96" w:rsidRPr="0057409D" w:rsidRDefault="00D42B62" w:rsidP="0057409D">
      <w:pPr>
        <w:pStyle w:val="ac"/>
        <w:numPr>
          <w:ilvl w:val="0"/>
          <w:numId w:val="2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57409D">
        <w:rPr>
          <w:sz w:val="28"/>
          <w:szCs w:val="28"/>
        </w:rPr>
        <w:t>Юрьева Т.В. Некоммерческие организации: экономика и управление: Учебное пособие. — М.: Русская Деловая Литература, 2007.</w:t>
      </w:r>
      <w:bookmarkStart w:id="8" w:name="_GoBack"/>
      <w:bookmarkEnd w:id="8"/>
    </w:p>
    <w:sectPr w:rsidR="00F17D96" w:rsidRPr="0057409D" w:rsidSect="0057409D">
      <w:pgSz w:w="11906" w:h="16838"/>
      <w:pgMar w:top="1134" w:right="850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5208" w:rsidRDefault="00055208" w:rsidP="00755F74">
      <w:pPr>
        <w:widowControl/>
        <w:ind w:firstLine="709"/>
        <w:rPr>
          <w:rFonts w:ascii="Calibri" w:hAnsi="Calibri"/>
          <w:sz w:val="22"/>
          <w:szCs w:val="22"/>
          <w:lang w:eastAsia="en-US"/>
        </w:rPr>
      </w:pPr>
      <w:r>
        <w:rPr>
          <w:rFonts w:ascii="Calibri" w:hAnsi="Calibri"/>
          <w:sz w:val="22"/>
          <w:szCs w:val="22"/>
          <w:lang w:eastAsia="en-US"/>
        </w:rPr>
        <w:separator/>
      </w:r>
    </w:p>
  </w:endnote>
  <w:endnote w:type="continuationSeparator" w:id="0">
    <w:p w:rsidR="00055208" w:rsidRDefault="00055208" w:rsidP="00755F74">
      <w:pPr>
        <w:widowControl/>
        <w:ind w:firstLine="709"/>
        <w:rPr>
          <w:rFonts w:ascii="Calibri" w:hAnsi="Calibri"/>
          <w:sz w:val="22"/>
          <w:szCs w:val="22"/>
          <w:lang w:eastAsia="en-US"/>
        </w:rPr>
      </w:pPr>
      <w:r>
        <w:rPr>
          <w:rFonts w:ascii="Calibri" w:hAnsi="Calibri"/>
          <w:sz w:val="22"/>
          <w:szCs w:val="22"/>
          <w:lang w:eastAsia="en-US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5208" w:rsidRDefault="00055208" w:rsidP="00755F74">
      <w:pPr>
        <w:widowControl/>
        <w:ind w:firstLine="709"/>
        <w:rPr>
          <w:rFonts w:ascii="Calibri" w:hAnsi="Calibri"/>
          <w:sz w:val="22"/>
          <w:szCs w:val="22"/>
          <w:lang w:eastAsia="en-US"/>
        </w:rPr>
      </w:pPr>
      <w:r>
        <w:rPr>
          <w:rFonts w:ascii="Calibri" w:hAnsi="Calibri"/>
          <w:sz w:val="22"/>
          <w:szCs w:val="22"/>
          <w:lang w:eastAsia="en-US"/>
        </w:rPr>
        <w:separator/>
      </w:r>
    </w:p>
  </w:footnote>
  <w:footnote w:type="continuationSeparator" w:id="0">
    <w:p w:rsidR="00055208" w:rsidRDefault="00055208" w:rsidP="00755F74">
      <w:pPr>
        <w:widowControl/>
        <w:ind w:firstLine="709"/>
        <w:rPr>
          <w:rFonts w:ascii="Calibri" w:hAnsi="Calibri"/>
          <w:sz w:val="22"/>
          <w:szCs w:val="22"/>
          <w:lang w:eastAsia="en-US"/>
        </w:rPr>
      </w:pPr>
      <w:r>
        <w:rPr>
          <w:rFonts w:ascii="Calibri" w:hAnsi="Calibri"/>
          <w:sz w:val="22"/>
          <w:szCs w:val="22"/>
          <w:lang w:eastAsia="en-US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70418E"/>
    <w:multiLevelType w:val="hybridMultilevel"/>
    <w:tmpl w:val="36E0BB02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">
    <w:nsid w:val="7BFA0A58"/>
    <w:multiLevelType w:val="hybridMultilevel"/>
    <w:tmpl w:val="13AC35BA"/>
    <w:lvl w:ilvl="0" w:tplc="84841F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1106711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BF4EB88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226A8A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D96898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ED6613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B2E24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937439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4C608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55F74"/>
    <w:rsid w:val="00036CD4"/>
    <w:rsid w:val="00055208"/>
    <w:rsid w:val="00112D66"/>
    <w:rsid w:val="00137A0D"/>
    <w:rsid w:val="00137A5A"/>
    <w:rsid w:val="001C5915"/>
    <w:rsid w:val="002D0EE0"/>
    <w:rsid w:val="003E7D30"/>
    <w:rsid w:val="00410FFB"/>
    <w:rsid w:val="00463A30"/>
    <w:rsid w:val="004B763F"/>
    <w:rsid w:val="0057409D"/>
    <w:rsid w:val="00663429"/>
    <w:rsid w:val="00685643"/>
    <w:rsid w:val="00755F74"/>
    <w:rsid w:val="007976AC"/>
    <w:rsid w:val="00856574"/>
    <w:rsid w:val="00873A33"/>
    <w:rsid w:val="009D2736"/>
    <w:rsid w:val="00AB22E4"/>
    <w:rsid w:val="00AE51B0"/>
    <w:rsid w:val="00D20D02"/>
    <w:rsid w:val="00D42B62"/>
    <w:rsid w:val="00EB78EB"/>
    <w:rsid w:val="00F024B0"/>
    <w:rsid w:val="00F17D96"/>
    <w:rsid w:val="00F53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1BC422F6-908B-4154-A705-4482D1A96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55F74"/>
    <w:pPr>
      <w:widowControl w:val="0"/>
      <w:ind w:firstLine="260"/>
      <w:jc w:val="both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7976AC"/>
    <w:pPr>
      <w:autoSpaceDE w:val="0"/>
      <w:autoSpaceDN w:val="0"/>
      <w:adjustRightInd w:val="0"/>
      <w:spacing w:line="360" w:lineRule="auto"/>
      <w:ind w:firstLine="709"/>
      <w:outlineLvl w:val="0"/>
    </w:pPr>
    <w:rPr>
      <w:b/>
      <w:bCs/>
      <w:color w:val="000000"/>
      <w:kern w:val="32"/>
      <w:sz w:val="28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F024B0"/>
    <w:pPr>
      <w:spacing w:before="240" w:after="60" w:line="360" w:lineRule="auto"/>
      <w:ind w:firstLine="709"/>
      <w:outlineLvl w:val="1"/>
    </w:pPr>
    <w:rPr>
      <w:b/>
      <w:bCs/>
      <w:iCs/>
      <w:color w:val="000000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7976AC"/>
    <w:rPr>
      <w:rFonts w:ascii="Times New Roman" w:hAnsi="Times New Roman" w:cs="Times New Roman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locked/>
    <w:rsid w:val="00F024B0"/>
    <w:rPr>
      <w:rFonts w:ascii="Times New Roman" w:hAnsi="Times New Roman" w:cs="Times New Roman"/>
      <w:b/>
      <w:bCs/>
      <w:iCs/>
      <w:color w:val="000000"/>
      <w:sz w:val="28"/>
      <w:szCs w:val="28"/>
    </w:rPr>
  </w:style>
  <w:style w:type="paragraph" w:styleId="a3">
    <w:name w:val="Normal (Web)"/>
    <w:basedOn w:val="a"/>
    <w:uiPriority w:val="99"/>
    <w:semiHidden/>
    <w:rsid w:val="00755F74"/>
    <w:pPr>
      <w:widowControl/>
      <w:spacing w:before="100" w:beforeAutospacing="1" w:after="100" w:afterAutospacing="1"/>
      <w:ind w:firstLine="0"/>
      <w:jc w:val="left"/>
    </w:pPr>
    <w:rPr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55F74"/>
    <w:pPr>
      <w:widowControl/>
      <w:tabs>
        <w:tab w:val="center" w:pos="4677"/>
        <w:tab w:val="right" w:pos="9355"/>
      </w:tabs>
      <w:ind w:firstLine="709"/>
    </w:pPr>
    <w:rPr>
      <w:rFonts w:ascii="Calibri" w:hAnsi="Calibri"/>
      <w:sz w:val="22"/>
      <w:szCs w:val="22"/>
      <w:lang w:eastAsia="en-US"/>
    </w:rPr>
  </w:style>
  <w:style w:type="character" w:customStyle="1" w:styleId="a5">
    <w:name w:val="Верхній колонтитул Знак"/>
    <w:link w:val="a4"/>
    <w:uiPriority w:val="99"/>
    <w:locked/>
    <w:rsid w:val="00755F74"/>
    <w:rPr>
      <w:rFonts w:cs="Times New Roman"/>
    </w:rPr>
  </w:style>
  <w:style w:type="paragraph" w:styleId="a6">
    <w:name w:val="footer"/>
    <w:basedOn w:val="a"/>
    <w:link w:val="a7"/>
    <w:uiPriority w:val="99"/>
    <w:semiHidden/>
    <w:unhideWhenUsed/>
    <w:rsid w:val="00755F74"/>
    <w:pPr>
      <w:widowControl/>
      <w:tabs>
        <w:tab w:val="center" w:pos="4677"/>
        <w:tab w:val="right" w:pos="9355"/>
      </w:tabs>
      <w:ind w:firstLine="709"/>
    </w:pPr>
    <w:rPr>
      <w:rFonts w:ascii="Calibri" w:hAnsi="Calibri"/>
      <w:sz w:val="22"/>
      <w:szCs w:val="22"/>
      <w:lang w:eastAsia="en-US"/>
    </w:rPr>
  </w:style>
  <w:style w:type="character" w:customStyle="1" w:styleId="a7">
    <w:name w:val="Нижній колонтитул Знак"/>
    <w:link w:val="a6"/>
    <w:uiPriority w:val="99"/>
    <w:semiHidden/>
    <w:locked/>
    <w:rsid w:val="00755F74"/>
    <w:rPr>
      <w:rFonts w:cs="Times New Roman"/>
    </w:rPr>
  </w:style>
  <w:style w:type="character" w:styleId="a8">
    <w:name w:val="Hyperlink"/>
    <w:uiPriority w:val="99"/>
    <w:unhideWhenUsed/>
    <w:rsid w:val="00755F74"/>
    <w:rPr>
      <w:rFonts w:ascii="Verdana" w:hAnsi="Verdana" w:cs="Times New Roman"/>
      <w:color w:val="FFFFFF"/>
      <w:sz w:val="24"/>
      <w:szCs w:val="24"/>
      <w:u w:val="single"/>
    </w:rPr>
  </w:style>
  <w:style w:type="character" w:styleId="a9">
    <w:name w:val="Strong"/>
    <w:uiPriority w:val="22"/>
    <w:qFormat/>
    <w:rsid w:val="00755F74"/>
    <w:rPr>
      <w:rFonts w:cs="Times New Roman"/>
      <w:b/>
      <w:bCs/>
    </w:rPr>
  </w:style>
  <w:style w:type="character" w:customStyle="1" w:styleId="style81">
    <w:name w:val="style81"/>
    <w:rsid w:val="00755F74"/>
    <w:rPr>
      <w:rFonts w:cs="Times New Roman"/>
      <w:b/>
      <w:bCs/>
      <w:color w:val="333333"/>
      <w:sz w:val="31"/>
      <w:szCs w:val="31"/>
    </w:rPr>
  </w:style>
  <w:style w:type="paragraph" w:styleId="aa">
    <w:name w:val="Balloon Text"/>
    <w:basedOn w:val="a"/>
    <w:link w:val="ab"/>
    <w:uiPriority w:val="99"/>
    <w:semiHidden/>
    <w:unhideWhenUsed/>
    <w:rsid w:val="00755F74"/>
    <w:pPr>
      <w:widowControl/>
      <w:ind w:firstLine="709"/>
    </w:pPr>
    <w:rPr>
      <w:rFonts w:ascii="Tahoma" w:hAnsi="Tahoma" w:cs="Tahoma"/>
      <w:sz w:val="16"/>
      <w:szCs w:val="16"/>
      <w:lang w:eastAsia="en-US"/>
    </w:rPr>
  </w:style>
  <w:style w:type="character" w:customStyle="1" w:styleId="ab">
    <w:name w:val="Текст у виносці Знак"/>
    <w:link w:val="aa"/>
    <w:uiPriority w:val="99"/>
    <w:semiHidden/>
    <w:locked/>
    <w:rsid w:val="00755F74"/>
    <w:rPr>
      <w:rFonts w:ascii="Tahoma" w:hAnsi="Tahoma" w:cs="Tahoma"/>
      <w:sz w:val="16"/>
      <w:szCs w:val="16"/>
    </w:rPr>
  </w:style>
  <w:style w:type="paragraph" w:styleId="ac">
    <w:name w:val="footnote text"/>
    <w:basedOn w:val="a"/>
    <w:link w:val="ad"/>
    <w:uiPriority w:val="99"/>
    <w:semiHidden/>
    <w:rsid w:val="00755F74"/>
    <w:pPr>
      <w:widowControl/>
      <w:ind w:firstLine="0"/>
      <w:jc w:val="left"/>
    </w:pPr>
  </w:style>
  <w:style w:type="character" w:customStyle="1" w:styleId="ad">
    <w:name w:val="Текст виноски Знак"/>
    <w:link w:val="ac"/>
    <w:uiPriority w:val="99"/>
    <w:semiHidden/>
    <w:locked/>
    <w:rsid w:val="00755F74"/>
    <w:rPr>
      <w:rFonts w:ascii="Times New Roman" w:hAnsi="Times New Roman" w:cs="Times New Roman"/>
      <w:sz w:val="20"/>
      <w:szCs w:val="20"/>
      <w:lang w:val="x-none" w:eastAsia="ru-RU"/>
    </w:rPr>
  </w:style>
  <w:style w:type="character" w:styleId="ae">
    <w:name w:val="footnote reference"/>
    <w:uiPriority w:val="99"/>
    <w:semiHidden/>
    <w:rsid w:val="00755F74"/>
    <w:rPr>
      <w:rFonts w:cs="Times New Roman"/>
      <w:vertAlign w:val="superscript"/>
    </w:rPr>
  </w:style>
  <w:style w:type="paragraph" w:styleId="af">
    <w:name w:val="Body Text Indent"/>
    <w:basedOn w:val="a"/>
    <w:link w:val="af0"/>
    <w:uiPriority w:val="99"/>
    <w:rsid w:val="00755F74"/>
    <w:pPr>
      <w:widowControl/>
      <w:ind w:firstLine="709"/>
    </w:pPr>
    <w:rPr>
      <w:sz w:val="26"/>
    </w:rPr>
  </w:style>
  <w:style w:type="character" w:customStyle="1" w:styleId="af0">
    <w:name w:val="Основний текст з відступом Знак"/>
    <w:link w:val="af"/>
    <w:uiPriority w:val="99"/>
    <w:locked/>
    <w:rsid w:val="00755F74"/>
    <w:rPr>
      <w:rFonts w:ascii="Times New Roman" w:hAnsi="Times New Roman" w:cs="Times New Roman"/>
      <w:sz w:val="20"/>
      <w:szCs w:val="20"/>
      <w:lang w:val="x-none" w:eastAsia="ru-RU"/>
    </w:rPr>
  </w:style>
  <w:style w:type="paragraph" w:styleId="11">
    <w:name w:val="toc 1"/>
    <w:basedOn w:val="a"/>
    <w:next w:val="a"/>
    <w:autoRedefine/>
    <w:uiPriority w:val="39"/>
    <w:unhideWhenUsed/>
    <w:rsid w:val="00137A5A"/>
    <w:pPr>
      <w:widowControl/>
      <w:spacing w:before="120" w:after="120" w:line="360" w:lineRule="auto"/>
      <w:ind w:firstLine="709"/>
      <w:jc w:val="left"/>
    </w:pPr>
    <w:rPr>
      <w:rFonts w:ascii="Calibri" w:hAnsi="Calibri"/>
      <w:b/>
      <w:bCs/>
      <w:caps/>
      <w:lang w:eastAsia="en-US"/>
    </w:rPr>
  </w:style>
  <w:style w:type="paragraph" w:styleId="21">
    <w:name w:val="toc 2"/>
    <w:basedOn w:val="a"/>
    <w:next w:val="a"/>
    <w:autoRedefine/>
    <w:uiPriority w:val="39"/>
    <w:unhideWhenUsed/>
    <w:rsid w:val="00137A5A"/>
    <w:pPr>
      <w:widowControl/>
      <w:spacing w:line="360" w:lineRule="auto"/>
      <w:ind w:left="220" w:firstLine="709"/>
      <w:jc w:val="left"/>
    </w:pPr>
    <w:rPr>
      <w:rFonts w:ascii="Calibri" w:hAnsi="Calibri"/>
      <w:smallCaps/>
      <w:lang w:eastAsia="en-US"/>
    </w:rPr>
  </w:style>
  <w:style w:type="paragraph" w:styleId="3">
    <w:name w:val="toc 3"/>
    <w:basedOn w:val="a"/>
    <w:next w:val="a"/>
    <w:autoRedefine/>
    <w:uiPriority w:val="39"/>
    <w:unhideWhenUsed/>
    <w:rsid w:val="00137A5A"/>
    <w:pPr>
      <w:widowControl/>
      <w:spacing w:line="360" w:lineRule="auto"/>
      <w:ind w:left="440" w:firstLine="709"/>
      <w:jc w:val="left"/>
    </w:pPr>
    <w:rPr>
      <w:rFonts w:ascii="Calibri" w:hAnsi="Calibri"/>
      <w:i/>
      <w:iCs/>
      <w:lang w:eastAsia="en-US"/>
    </w:rPr>
  </w:style>
  <w:style w:type="paragraph" w:styleId="4">
    <w:name w:val="toc 4"/>
    <w:basedOn w:val="a"/>
    <w:next w:val="a"/>
    <w:autoRedefine/>
    <w:uiPriority w:val="39"/>
    <w:unhideWhenUsed/>
    <w:rsid w:val="00137A5A"/>
    <w:pPr>
      <w:widowControl/>
      <w:spacing w:line="360" w:lineRule="auto"/>
      <w:ind w:left="660" w:firstLine="709"/>
      <w:jc w:val="left"/>
    </w:pPr>
    <w:rPr>
      <w:rFonts w:ascii="Calibri" w:hAnsi="Calibri"/>
      <w:sz w:val="18"/>
      <w:szCs w:val="18"/>
      <w:lang w:eastAsia="en-US"/>
    </w:rPr>
  </w:style>
  <w:style w:type="paragraph" w:styleId="5">
    <w:name w:val="toc 5"/>
    <w:basedOn w:val="a"/>
    <w:next w:val="a"/>
    <w:autoRedefine/>
    <w:uiPriority w:val="39"/>
    <w:unhideWhenUsed/>
    <w:rsid w:val="00137A5A"/>
    <w:pPr>
      <w:widowControl/>
      <w:spacing w:line="360" w:lineRule="auto"/>
      <w:ind w:left="880" w:firstLine="709"/>
      <w:jc w:val="left"/>
    </w:pPr>
    <w:rPr>
      <w:rFonts w:ascii="Calibri" w:hAnsi="Calibri"/>
      <w:sz w:val="18"/>
      <w:szCs w:val="18"/>
      <w:lang w:eastAsia="en-US"/>
    </w:rPr>
  </w:style>
  <w:style w:type="paragraph" w:styleId="6">
    <w:name w:val="toc 6"/>
    <w:basedOn w:val="a"/>
    <w:next w:val="a"/>
    <w:autoRedefine/>
    <w:uiPriority w:val="39"/>
    <w:unhideWhenUsed/>
    <w:rsid w:val="00137A5A"/>
    <w:pPr>
      <w:widowControl/>
      <w:spacing w:line="360" w:lineRule="auto"/>
      <w:ind w:left="1100" w:firstLine="709"/>
      <w:jc w:val="left"/>
    </w:pPr>
    <w:rPr>
      <w:rFonts w:ascii="Calibri" w:hAnsi="Calibri"/>
      <w:sz w:val="18"/>
      <w:szCs w:val="18"/>
      <w:lang w:eastAsia="en-US"/>
    </w:rPr>
  </w:style>
  <w:style w:type="paragraph" w:styleId="7">
    <w:name w:val="toc 7"/>
    <w:basedOn w:val="a"/>
    <w:next w:val="a"/>
    <w:autoRedefine/>
    <w:uiPriority w:val="39"/>
    <w:unhideWhenUsed/>
    <w:rsid w:val="00137A5A"/>
    <w:pPr>
      <w:widowControl/>
      <w:spacing w:line="360" w:lineRule="auto"/>
      <w:ind w:left="1320" w:firstLine="709"/>
      <w:jc w:val="left"/>
    </w:pPr>
    <w:rPr>
      <w:rFonts w:ascii="Calibri" w:hAnsi="Calibri"/>
      <w:sz w:val="18"/>
      <w:szCs w:val="18"/>
      <w:lang w:eastAsia="en-US"/>
    </w:rPr>
  </w:style>
  <w:style w:type="paragraph" w:styleId="8">
    <w:name w:val="toc 8"/>
    <w:basedOn w:val="a"/>
    <w:next w:val="a"/>
    <w:autoRedefine/>
    <w:uiPriority w:val="39"/>
    <w:unhideWhenUsed/>
    <w:rsid w:val="00137A5A"/>
    <w:pPr>
      <w:widowControl/>
      <w:spacing w:line="360" w:lineRule="auto"/>
      <w:ind w:left="1540" w:firstLine="709"/>
      <w:jc w:val="left"/>
    </w:pPr>
    <w:rPr>
      <w:rFonts w:ascii="Calibri" w:hAnsi="Calibri"/>
      <w:sz w:val="18"/>
      <w:szCs w:val="18"/>
      <w:lang w:eastAsia="en-US"/>
    </w:rPr>
  </w:style>
  <w:style w:type="paragraph" w:styleId="9">
    <w:name w:val="toc 9"/>
    <w:basedOn w:val="a"/>
    <w:next w:val="a"/>
    <w:autoRedefine/>
    <w:uiPriority w:val="39"/>
    <w:unhideWhenUsed/>
    <w:rsid w:val="00137A5A"/>
    <w:pPr>
      <w:widowControl/>
      <w:spacing w:line="360" w:lineRule="auto"/>
      <w:ind w:left="1760" w:firstLine="709"/>
      <w:jc w:val="left"/>
    </w:pPr>
    <w:rPr>
      <w:rFonts w:ascii="Calibri" w:hAnsi="Calibr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6CAF58-29F0-49BB-BD95-7ECD2227D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3432</Words>
  <Characters>19563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Irina</cp:lastModifiedBy>
  <cp:revision>2</cp:revision>
  <cp:lastPrinted>2009-10-11T09:20:00Z</cp:lastPrinted>
  <dcterms:created xsi:type="dcterms:W3CDTF">2014-08-08T13:44:00Z</dcterms:created>
  <dcterms:modified xsi:type="dcterms:W3CDTF">2014-08-08T13:44:00Z</dcterms:modified>
</cp:coreProperties>
</file>