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37F43" w:rsidRDefault="00237F43"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Pr="00FC1E11" w:rsidRDefault="00336A6F" w:rsidP="000B34ED">
      <w:pPr>
        <w:jc w:val="center"/>
        <w:rPr>
          <w:rFonts w:ascii="Times New Roman" w:hAnsi="Times New Roman"/>
          <w:b/>
          <w:sz w:val="28"/>
          <w:szCs w:val="28"/>
        </w:rPr>
      </w:pPr>
      <w:r w:rsidRPr="00FC1E11">
        <w:rPr>
          <w:rFonts w:ascii="Times New Roman" w:hAnsi="Times New Roman"/>
          <w:b/>
          <w:sz w:val="28"/>
          <w:szCs w:val="28"/>
        </w:rPr>
        <w:t>Содержание</w:t>
      </w:r>
    </w:p>
    <w:p w:rsidR="00336A6F" w:rsidRDefault="00336A6F" w:rsidP="00FC1E11">
      <w:pPr>
        <w:rPr>
          <w:rFonts w:ascii="Times New Roman" w:hAnsi="Times New Roman"/>
          <w:sz w:val="28"/>
          <w:szCs w:val="28"/>
        </w:rPr>
      </w:pPr>
    </w:p>
    <w:p w:rsidR="00336A6F" w:rsidRDefault="00336A6F" w:rsidP="00FC1E11">
      <w:pPr>
        <w:pStyle w:val="1"/>
        <w:numPr>
          <w:ilvl w:val="0"/>
          <w:numId w:val="9"/>
        </w:numPr>
        <w:rPr>
          <w:rFonts w:ascii="Times New Roman" w:hAnsi="Times New Roman"/>
          <w:sz w:val="28"/>
          <w:szCs w:val="28"/>
        </w:rPr>
      </w:pPr>
      <w:r>
        <w:rPr>
          <w:rFonts w:ascii="Times New Roman" w:hAnsi="Times New Roman"/>
          <w:sz w:val="28"/>
          <w:szCs w:val="28"/>
        </w:rPr>
        <w:t>Введение.</w:t>
      </w:r>
    </w:p>
    <w:p w:rsidR="00336A6F" w:rsidRDefault="00336A6F" w:rsidP="00FC1E11">
      <w:pPr>
        <w:pStyle w:val="1"/>
        <w:numPr>
          <w:ilvl w:val="0"/>
          <w:numId w:val="9"/>
        </w:numPr>
        <w:spacing w:line="360" w:lineRule="auto"/>
        <w:jc w:val="both"/>
        <w:rPr>
          <w:rFonts w:ascii="Times New Roman" w:hAnsi="Times New Roman"/>
          <w:sz w:val="28"/>
          <w:szCs w:val="28"/>
        </w:rPr>
      </w:pPr>
      <w:r w:rsidRPr="00FC1E11">
        <w:rPr>
          <w:rFonts w:ascii="Times New Roman" w:hAnsi="Times New Roman"/>
          <w:sz w:val="28"/>
          <w:szCs w:val="28"/>
        </w:rPr>
        <w:t>Конкурентоспособность продукции, сущность и методы ее определения</w:t>
      </w:r>
      <w:r>
        <w:rPr>
          <w:rFonts w:ascii="Times New Roman" w:hAnsi="Times New Roman"/>
          <w:sz w:val="28"/>
          <w:szCs w:val="28"/>
        </w:rPr>
        <w:t>:</w:t>
      </w:r>
    </w:p>
    <w:p w:rsidR="00336A6F" w:rsidRDefault="00336A6F" w:rsidP="00FC1E11">
      <w:pPr>
        <w:pStyle w:val="1"/>
        <w:numPr>
          <w:ilvl w:val="1"/>
          <w:numId w:val="9"/>
        </w:numPr>
        <w:spacing w:line="360" w:lineRule="auto"/>
        <w:jc w:val="both"/>
        <w:rPr>
          <w:rFonts w:ascii="Times New Roman" w:hAnsi="Times New Roman"/>
          <w:sz w:val="28"/>
          <w:szCs w:val="28"/>
        </w:rPr>
      </w:pPr>
      <w:r>
        <w:rPr>
          <w:rFonts w:ascii="Times New Roman" w:hAnsi="Times New Roman"/>
          <w:sz w:val="28"/>
          <w:szCs w:val="28"/>
        </w:rPr>
        <w:t xml:space="preserve"> Понятие качества продукции;</w:t>
      </w:r>
    </w:p>
    <w:p w:rsidR="00336A6F" w:rsidRDefault="00336A6F" w:rsidP="00FC1E11">
      <w:pPr>
        <w:pStyle w:val="1"/>
        <w:numPr>
          <w:ilvl w:val="1"/>
          <w:numId w:val="9"/>
        </w:numPr>
        <w:spacing w:line="360" w:lineRule="auto"/>
        <w:jc w:val="both"/>
        <w:rPr>
          <w:rFonts w:ascii="Times New Roman" w:hAnsi="Times New Roman"/>
          <w:sz w:val="28"/>
          <w:szCs w:val="28"/>
        </w:rPr>
      </w:pPr>
      <w:r>
        <w:rPr>
          <w:rFonts w:ascii="Times New Roman" w:hAnsi="Times New Roman"/>
          <w:sz w:val="28"/>
          <w:szCs w:val="28"/>
        </w:rPr>
        <w:t xml:space="preserve"> Показатели качества продукции;</w:t>
      </w:r>
    </w:p>
    <w:p w:rsidR="00336A6F" w:rsidRDefault="00336A6F" w:rsidP="00FC1E11">
      <w:pPr>
        <w:pStyle w:val="1"/>
        <w:numPr>
          <w:ilvl w:val="1"/>
          <w:numId w:val="9"/>
        </w:numPr>
        <w:spacing w:line="360" w:lineRule="auto"/>
        <w:jc w:val="both"/>
        <w:rPr>
          <w:rFonts w:ascii="Times New Roman" w:hAnsi="Times New Roman"/>
          <w:sz w:val="28"/>
          <w:szCs w:val="28"/>
        </w:rPr>
      </w:pPr>
      <w:r>
        <w:rPr>
          <w:rFonts w:ascii="Times New Roman" w:hAnsi="Times New Roman"/>
          <w:sz w:val="28"/>
          <w:szCs w:val="28"/>
        </w:rPr>
        <w:t xml:space="preserve"> Показатели конкурентоспособности;</w:t>
      </w:r>
    </w:p>
    <w:p w:rsidR="00336A6F" w:rsidRDefault="00336A6F" w:rsidP="00FC1E11">
      <w:pPr>
        <w:pStyle w:val="1"/>
        <w:numPr>
          <w:ilvl w:val="1"/>
          <w:numId w:val="9"/>
        </w:numPr>
        <w:spacing w:line="360" w:lineRule="auto"/>
        <w:jc w:val="both"/>
        <w:rPr>
          <w:rFonts w:ascii="Times New Roman" w:hAnsi="Times New Roman"/>
          <w:sz w:val="28"/>
          <w:szCs w:val="28"/>
        </w:rPr>
      </w:pPr>
      <w:r>
        <w:rPr>
          <w:rFonts w:ascii="Times New Roman" w:hAnsi="Times New Roman"/>
          <w:sz w:val="28"/>
          <w:szCs w:val="28"/>
        </w:rPr>
        <w:t xml:space="preserve"> Факторы, влияющие на качество продукции;</w:t>
      </w:r>
    </w:p>
    <w:p w:rsidR="00336A6F" w:rsidRPr="00FC1E11" w:rsidRDefault="00336A6F" w:rsidP="00FC1E11">
      <w:pPr>
        <w:pStyle w:val="1"/>
        <w:numPr>
          <w:ilvl w:val="1"/>
          <w:numId w:val="9"/>
        </w:numPr>
        <w:spacing w:line="360" w:lineRule="auto"/>
        <w:jc w:val="both"/>
        <w:rPr>
          <w:rFonts w:ascii="Times New Roman" w:hAnsi="Times New Roman"/>
          <w:sz w:val="28"/>
          <w:szCs w:val="28"/>
        </w:rPr>
      </w:pPr>
      <w:r>
        <w:rPr>
          <w:rFonts w:ascii="Times New Roman" w:hAnsi="Times New Roman"/>
          <w:sz w:val="28"/>
          <w:szCs w:val="28"/>
        </w:rPr>
        <w:t>Технология качества.</w:t>
      </w:r>
    </w:p>
    <w:p w:rsidR="00336A6F" w:rsidRDefault="00336A6F" w:rsidP="00FC1E11">
      <w:pPr>
        <w:pStyle w:val="1"/>
        <w:numPr>
          <w:ilvl w:val="0"/>
          <w:numId w:val="9"/>
        </w:numPr>
        <w:spacing w:line="360" w:lineRule="auto"/>
        <w:jc w:val="both"/>
        <w:rPr>
          <w:rFonts w:ascii="Times New Roman" w:hAnsi="Times New Roman"/>
          <w:sz w:val="28"/>
          <w:szCs w:val="28"/>
        </w:rPr>
      </w:pPr>
      <w:r>
        <w:rPr>
          <w:rFonts w:ascii="Times New Roman" w:hAnsi="Times New Roman"/>
          <w:sz w:val="28"/>
          <w:szCs w:val="28"/>
        </w:rPr>
        <w:t>Расчетная часть.</w:t>
      </w:r>
    </w:p>
    <w:p w:rsidR="00336A6F" w:rsidRDefault="00336A6F" w:rsidP="00FC1E11">
      <w:pPr>
        <w:pStyle w:val="1"/>
        <w:numPr>
          <w:ilvl w:val="0"/>
          <w:numId w:val="9"/>
        </w:numPr>
        <w:spacing w:line="360" w:lineRule="auto"/>
        <w:jc w:val="both"/>
        <w:rPr>
          <w:rFonts w:ascii="Times New Roman" w:hAnsi="Times New Roman"/>
          <w:sz w:val="28"/>
          <w:szCs w:val="28"/>
        </w:rPr>
      </w:pPr>
      <w:r>
        <w:rPr>
          <w:rFonts w:ascii="Times New Roman" w:hAnsi="Times New Roman"/>
          <w:sz w:val="28"/>
          <w:szCs w:val="28"/>
        </w:rPr>
        <w:t>Заключение.</w:t>
      </w:r>
    </w:p>
    <w:p w:rsidR="00336A6F" w:rsidRPr="00FC1E11" w:rsidRDefault="00336A6F" w:rsidP="00FC1E11">
      <w:pPr>
        <w:pStyle w:val="1"/>
        <w:numPr>
          <w:ilvl w:val="0"/>
          <w:numId w:val="9"/>
        </w:numPr>
        <w:spacing w:line="360" w:lineRule="auto"/>
        <w:jc w:val="both"/>
        <w:rPr>
          <w:rFonts w:ascii="Times New Roman" w:hAnsi="Times New Roman"/>
          <w:sz w:val="28"/>
          <w:szCs w:val="28"/>
        </w:rPr>
      </w:pPr>
      <w:r>
        <w:rPr>
          <w:rFonts w:ascii="Times New Roman" w:hAnsi="Times New Roman"/>
          <w:sz w:val="28"/>
          <w:szCs w:val="28"/>
        </w:rPr>
        <w:t>Список используемой литературы.</w:t>
      </w:r>
    </w:p>
    <w:p w:rsidR="00336A6F" w:rsidRDefault="00336A6F" w:rsidP="00FC1E11">
      <w:pPr>
        <w:pStyle w:val="1"/>
        <w:spacing w:line="360" w:lineRule="auto"/>
        <w:ind w:left="1500"/>
        <w:jc w:val="both"/>
        <w:rPr>
          <w:rFonts w:ascii="Times New Roman" w:hAnsi="Times New Roman"/>
          <w:sz w:val="28"/>
          <w:szCs w:val="28"/>
        </w:rPr>
      </w:pPr>
    </w:p>
    <w:p w:rsidR="00336A6F" w:rsidRPr="00FC1E11" w:rsidRDefault="00336A6F" w:rsidP="00FC1E11">
      <w:pPr>
        <w:spacing w:line="360" w:lineRule="auto"/>
        <w:ind w:left="1068"/>
        <w:jc w:val="both"/>
        <w:rPr>
          <w:rFonts w:ascii="Times New Roman" w:hAnsi="Times New Roman"/>
          <w:sz w:val="28"/>
          <w:szCs w:val="28"/>
        </w:rPr>
      </w:pPr>
    </w:p>
    <w:p w:rsidR="00336A6F" w:rsidRPr="00FC1E11" w:rsidRDefault="00336A6F" w:rsidP="00FC1E11">
      <w:pPr>
        <w:spacing w:line="360" w:lineRule="auto"/>
        <w:jc w:val="both"/>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0B34ED">
      <w:pPr>
        <w:jc w:val="center"/>
        <w:rPr>
          <w:rFonts w:ascii="Times New Roman" w:hAnsi="Times New Roman"/>
          <w:sz w:val="28"/>
          <w:szCs w:val="28"/>
        </w:rPr>
      </w:pPr>
    </w:p>
    <w:p w:rsidR="00336A6F" w:rsidRDefault="00336A6F" w:rsidP="00FC1E11">
      <w:pPr>
        <w:rPr>
          <w:rFonts w:ascii="Times New Roman" w:hAnsi="Times New Roman"/>
          <w:sz w:val="28"/>
          <w:szCs w:val="28"/>
        </w:rPr>
      </w:pPr>
    </w:p>
    <w:p w:rsidR="00336A6F" w:rsidRPr="00CE70B4" w:rsidRDefault="00336A6F" w:rsidP="00FC1E11">
      <w:pPr>
        <w:jc w:val="center"/>
        <w:rPr>
          <w:rFonts w:ascii="Times New Roman" w:hAnsi="Times New Roman"/>
          <w:sz w:val="28"/>
          <w:szCs w:val="28"/>
        </w:rPr>
      </w:pPr>
      <w:r w:rsidRPr="00CE70B4">
        <w:rPr>
          <w:rFonts w:ascii="Times New Roman" w:hAnsi="Times New Roman"/>
          <w:sz w:val="28"/>
          <w:szCs w:val="28"/>
        </w:rPr>
        <w:t>Введение</w:t>
      </w:r>
    </w:p>
    <w:p w:rsidR="00336A6F" w:rsidRDefault="00336A6F" w:rsidP="000B34ED">
      <w:pPr>
        <w:spacing w:line="360" w:lineRule="auto"/>
        <w:jc w:val="center"/>
        <w:rPr>
          <w:rFonts w:ascii="Times New Roman" w:hAnsi="Times New Roman"/>
          <w:sz w:val="28"/>
          <w:szCs w:val="28"/>
        </w:rPr>
      </w:pPr>
      <w:r w:rsidRPr="00CE70B4">
        <w:rPr>
          <w:rFonts w:ascii="Times New Roman" w:hAnsi="Times New Roman"/>
          <w:sz w:val="28"/>
          <w:szCs w:val="28"/>
        </w:rPr>
        <w:t>Описание предприятия</w:t>
      </w:r>
    </w:p>
    <w:p w:rsidR="00336A6F" w:rsidRPr="00CE70B4" w:rsidRDefault="00336A6F" w:rsidP="0062533C">
      <w:pPr>
        <w:spacing w:line="360" w:lineRule="auto"/>
        <w:jc w:val="both"/>
        <w:rPr>
          <w:rFonts w:ascii="Times New Roman" w:hAnsi="Times New Roman"/>
          <w:sz w:val="28"/>
          <w:szCs w:val="28"/>
        </w:rPr>
      </w:pPr>
    </w:p>
    <w:p w:rsidR="00336A6F" w:rsidRDefault="00336A6F" w:rsidP="00CE606A">
      <w:pPr>
        <w:spacing w:line="360" w:lineRule="auto"/>
        <w:ind w:firstLine="708"/>
        <w:rPr>
          <w:rFonts w:ascii="Times New Roman" w:hAnsi="Times New Roman"/>
          <w:sz w:val="28"/>
          <w:szCs w:val="28"/>
        </w:rPr>
      </w:pPr>
      <w:r w:rsidRPr="00CE70B4">
        <w:rPr>
          <w:rFonts w:ascii="Times New Roman" w:hAnsi="Times New Roman"/>
          <w:sz w:val="28"/>
          <w:szCs w:val="28"/>
        </w:rPr>
        <w:t>Предприятие ОАО «Бронницкий Ювелир» занимается производством ювелирных изделий: цепочек, колец, колье и других. Находится по адресу: Московская область, Раменский район, г. Бронницы Комсомольский</w:t>
      </w:r>
      <w:r w:rsidRPr="00CE70B4">
        <w:rPr>
          <w:rFonts w:ascii="Times New Roman" w:hAnsi="Times New Roman"/>
          <w:sz w:val="28"/>
          <w:szCs w:val="28"/>
        </w:rPr>
        <w:tab/>
        <w:t xml:space="preserve"> переулок,53. </w:t>
      </w:r>
    </w:p>
    <w:p w:rsidR="00336A6F" w:rsidRDefault="00336A6F" w:rsidP="00CE606A">
      <w:pPr>
        <w:spacing w:line="360" w:lineRule="auto"/>
        <w:ind w:firstLine="708"/>
        <w:rPr>
          <w:rFonts w:ascii="Times New Roman" w:hAnsi="Times New Roman"/>
          <w:sz w:val="28"/>
          <w:szCs w:val="28"/>
        </w:rPr>
      </w:pPr>
      <w:r w:rsidRPr="00CE70B4">
        <w:rPr>
          <w:rFonts w:ascii="Times New Roman" w:hAnsi="Times New Roman"/>
          <w:sz w:val="28"/>
          <w:szCs w:val="28"/>
        </w:rPr>
        <w:t xml:space="preserve">Структура предприятия узкоспециализированная, так как выпускается однородная продукция. По использованию ресурсов предприятие является материалоемким. По назначению готовой продукции предприятие является предприятием производящим предметы потребления. Размеры предприятия крупные, так как на нем трудятся более 500 человек. По принадлежности капитала предприятие является смешанным, так как финансовые операции производятся в нескольких валютах. Это частное предприятие. По технической и технологической общности наше предприятие с непрерывной системой производства, так как работа ведется круглосуточно в несколько смен. </w:t>
      </w: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Конкурирующие фирмы: Яшма-З</w:t>
      </w:r>
      <w:r w:rsidRPr="00CE70B4">
        <w:rPr>
          <w:rFonts w:ascii="Times New Roman" w:hAnsi="Times New Roman"/>
          <w:sz w:val="28"/>
          <w:szCs w:val="28"/>
        </w:rPr>
        <w:t>олото, Золотой стандарт, Алтын.</w:t>
      </w:r>
    </w:p>
    <w:p w:rsidR="00336A6F" w:rsidRDefault="00336A6F" w:rsidP="00CE606A">
      <w:pPr>
        <w:spacing w:line="360" w:lineRule="auto"/>
        <w:ind w:firstLine="708"/>
        <w:rPr>
          <w:rFonts w:ascii="Times New Roman" w:hAnsi="Times New Roman"/>
          <w:sz w:val="28"/>
          <w:szCs w:val="28"/>
        </w:rPr>
      </w:pP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При помощи данных этого предприятия я буду раскрывать тему курсовой работы «Качество и конкурентоспособность предприятия».</w:t>
      </w:r>
    </w:p>
    <w:p w:rsidR="00336A6F" w:rsidRDefault="00336A6F" w:rsidP="00CE606A">
      <w:pPr>
        <w:spacing w:line="360" w:lineRule="auto"/>
        <w:ind w:firstLine="708"/>
        <w:rPr>
          <w:rFonts w:ascii="Times New Roman" w:hAnsi="Times New Roman"/>
          <w:sz w:val="28"/>
          <w:szCs w:val="28"/>
        </w:rPr>
      </w:pPr>
    </w:p>
    <w:p w:rsidR="00336A6F" w:rsidRDefault="00336A6F" w:rsidP="0062533C">
      <w:pPr>
        <w:spacing w:line="360" w:lineRule="auto"/>
        <w:ind w:firstLine="708"/>
        <w:jc w:val="both"/>
        <w:rPr>
          <w:rFonts w:ascii="Times New Roman" w:hAnsi="Times New Roman"/>
          <w:sz w:val="28"/>
          <w:szCs w:val="28"/>
        </w:rPr>
      </w:pPr>
    </w:p>
    <w:p w:rsidR="00336A6F" w:rsidRDefault="00336A6F" w:rsidP="000B34ED">
      <w:pPr>
        <w:spacing w:line="360" w:lineRule="auto"/>
        <w:ind w:firstLine="708"/>
        <w:rPr>
          <w:rFonts w:ascii="Times New Roman" w:hAnsi="Times New Roman"/>
          <w:sz w:val="28"/>
          <w:szCs w:val="28"/>
        </w:rPr>
      </w:pPr>
    </w:p>
    <w:p w:rsidR="00336A6F" w:rsidRDefault="00336A6F" w:rsidP="000B34ED">
      <w:pPr>
        <w:spacing w:line="360" w:lineRule="auto"/>
        <w:ind w:firstLine="708"/>
        <w:rPr>
          <w:rFonts w:ascii="Times New Roman" w:hAnsi="Times New Roman"/>
          <w:sz w:val="28"/>
          <w:szCs w:val="28"/>
        </w:rPr>
      </w:pPr>
    </w:p>
    <w:p w:rsidR="00336A6F" w:rsidRDefault="00336A6F" w:rsidP="000B34ED">
      <w:pPr>
        <w:spacing w:line="360" w:lineRule="auto"/>
        <w:ind w:firstLine="708"/>
        <w:jc w:val="center"/>
        <w:rPr>
          <w:rFonts w:ascii="Times New Roman" w:hAnsi="Times New Roman"/>
          <w:b/>
          <w:sz w:val="28"/>
          <w:szCs w:val="28"/>
        </w:rPr>
      </w:pPr>
    </w:p>
    <w:p w:rsidR="00336A6F" w:rsidRDefault="00336A6F" w:rsidP="000B34ED">
      <w:pPr>
        <w:spacing w:line="360" w:lineRule="auto"/>
        <w:ind w:firstLine="708"/>
        <w:jc w:val="center"/>
        <w:rPr>
          <w:rFonts w:ascii="Times New Roman" w:hAnsi="Times New Roman"/>
          <w:b/>
          <w:sz w:val="28"/>
          <w:szCs w:val="28"/>
        </w:rPr>
      </w:pPr>
    </w:p>
    <w:p w:rsidR="00336A6F" w:rsidRDefault="00336A6F" w:rsidP="00CE606A">
      <w:pPr>
        <w:spacing w:line="360" w:lineRule="auto"/>
        <w:rPr>
          <w:rFonts w:ascii="Times New Roman" w:hAnsi="Times New Roman"/>
          <w:b/>
          <w:sz w:val="28"/>
          <w:szCs w:val="28"/>
        </w:rPr>
      </w:pPr>
      <w:r w:rsidRPr="00F571B1">
        <w:rPr>
          <w:rFonts w:ascii="Times New Roman" w:hAnsi="Times New Roman"/>
          <w:b/>
          <w:sz w:val="28"/>
          <w:szCs w:val="28"/>
        </w:rPr>
        <w:t>Конкурентоспособность продукции, сущность и методы ее определения</w:t>
      </w:r>
    </w:p>
    <w:p w:rsidR="00336A6F" w:rsidRDefault="00336A6F" w:rsidP="00CE606A">
      <w:pPr>
        <w:spacing w:line="360" w:lineRule="auto"/>
        <w:ind w:firstLine="708"/>
        <w:rPr>
          <w:rFonts w:ascii="Times New Roman" w:hAnsi="Times New Roman"/>
          <w:b/>
          <w:sz w:val="28"/>
          <w:szCs w:val="28"/>
        </w:rPr>
      </w:pP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Качество продукции относится к числу важнейших показателей деятельности предприятия. Повышение качества продукции в значительной мере определяет выживаемость предприятия в условиях рынка, темпы технического прогресса, внедрения инноваций, рост эффективности производства, экономию всех видов ресурсов, используемых на предприятии. В современных условиях конкуренция между предприятиями развертывается главным образом на поле качества выпускаемой продукции.</w:t>
      </w:r>
    </w:p>
    <w:p w:rsidR="00336A6F" w:rsidRPr="00977244" w:rsidRDefault="00336A6F" w:rsidP="00CE606A">
      <w:pPr>
        <w:pStyle w:val="1"/>
        <w:numPr>
          <w:ilvl w:val="0"/>
          <w:numId w:val="3"/>
        </w:numPr>
        <w:spacing w:line="360" w:lineRule="auto"/>
        <w:rPr>
          <w:rFonts w:ascii="Times New Roman" w:hAnsi="Times New Roman"/>
          <w:b/>
          <w:sz w:val="28"/>
          <w:szCs w:val="28"/>
        </w:rPr>
      </w:pPr>
      <w:r w:rsidRPr="00977244">
        <w:rPr>
          <w:rFonts w:ascii="Times New Roman" w:hAnsi="Times New Roman"/>
          <w:b/>
          <w:sz w:val="28"/>
          <w:szCs w:val="28"/>
        </w:rPr>
        <w:t>Понятие качества продукции</w:t>
      </w: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Понятие качества продукции регламентировано в Российской Федерации государственным стандартом, ГОСТ 15467-79 « Управление качеством продукции. Основные понятия. Термины и определения».</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Качество – совокупность свойств продукции, обуславливающих ее пригодность удовлетворять определенные потребности в соответствии с ее назначением.</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Покупатель считает качественной ту продукцию, которая отвечает условиям потребления независимо от того, какие специфические потребности ей предназначалось удовлетворять.</w:t>
      </w:r>
    </w:p>
    <w:p w:rsidR="00336A6F" w:rsidRPr="00977244" w:rsidRDefault="00336A6F" w:rsidP="00CE606A">
      <w:pPr>
        <w:pStyle w:val="1"/>
        <w:numPr>
          <w:ilvl w:val="0"/>
          <w:numId w:val="3"/>
        </w:numPr>
        <w:spacing w:line="360" w:lineRule="auto"/>
        <w:rPr>
          <w:rFonts w:ascii="Times New Roman" w:hAnsi="Times New Roman"/>
          <w:b/>
          <w:sz w:val="28"/>
          <w:szCs w:val="28"/>
        </w:rPr>
      </w:pPr>
      <w:r w:rsidRPr="00977244">
        <w:rPr>
          <w:rFonts w:ascii="Times New Roman" w:hAnsi="Times New Roman"/>
          <w:b/>
          <w:sz w:val="28"/>
          <w:szCs w:val="28"/>
        </w:rPr>
        <w:t>Показатели качества продукции</w:t>
      </w: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Потребности обычно выражаются в свойствах, в их сравнении с аналогичными свойствами базового, или эталонного, образца.</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r>
    </w:p>
    <w:p w:rsidR="00336A6F" w:rsidRDefault="00336A6F" w:rsidP="00CE606A">
      <w:pPr>
        <w:spacing w:line="360" w:lineRule="auto"/>
        <w:rPr>
          <w:rFonts w:ascii="Times New Roman" w:hAnsi="Times New Roman"/>
          <w:sz w:val="28"/>
          <w:szCs w:val="28"/>
        </w:rPr>
      </w:pPr>
    </w:p>
    <w:p w:rsidR="00336A6F" w:rsidRDefault="00336A6F" w:rsidP="00CE606A">
      <w:pPr>
        <w:spacing w:line="360" w:lineRule="auto"/>
        <w:ind w:firstLine="360"/>
        <w:rPr>
          <w:rFonts w:ascii="Times New Roman" w:hAnsi="Times New Roman"/>
          <w:sz w:val="28"/>
          <w:szCs w:val="28"/>
        </w:rPr>
      </w:pPr>
    </w:p>
    <w:p w:rsidR="00336A6F" w:rsidRDefault="00336A6F" w:rsidP="00CE606A">
      <w:pPr>
        <w:spacing w:line="360" w:lineRule="auto"/>
        <w:ind w:firstLine="360"/>
        <w:rPr>
          <w:rFonts w:ascii="Times New Roman" w:hAnsi="Times New Roman"/>
          <w:sz w:val="28"/>
          <w:szCs w:val="28"/>
        </w:rPr>
      </w:pP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 xml:space="preserve">Такими свойствами могут быть вес, габариты, производительность, цвет, надежность, долговечность и др. Все свойства продукции выведены в группы: </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Показатели назначения (производительность, модность, диапазон измерения);</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Показатели надежности и технологичности;</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Показатели унификации и стандартизации;</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Эстетические показатели</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Эргономические показатели</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Показатели транспортабельности</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Патентно-правовые показатели</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Экологические показатели</w:t>
      </w:r>
    </w:p>
    <w:p w:rsidR="00336A6F" w:rsidRDefault="00336A6F" w:rsidP="00CE606A">
      <w:pPr>
        <w:pStyle w:val="1"/>
        <w:numPr>
          <w:ilvl w:val="0"/>
          <w:numId w:val="4"/>
        </w:numPr>
        <w:spacing w:line="360" w:lineRule="auto"/>
        <w:rPr>
          <w:rFonts w:ascii="Times New Roman" w:hAnsi="Times New Roman"/>
          <w:sz w:val="28"/>
          <w:szCs w:val="28"/>
        </w:rPr>
      </w:pPr>
      <w:r>
        <w:rPr>
          <w:rFonts w:ascii="Times New Roman" w:hAnsi="Times New Roman"/>
          <w:sz w:val="28"/>
          <w:szCs w:val="28"/>
        </w:rPr>
        <w:t>Показатели безопасности</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В зависимости от потребности используется тот или иной показатель. Так, например, в целях безопасности эксплуатации важен показатель безотказности; в целях экономии финансовых средств на проведение ремонтов – ремонтопригодность, а в целях снижения затрат на поддержание изделия в работоспособном состоянии – долговечность.</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Уровень качества продукции определяется на основе системы показателей её качества. Для определения этого уровня, необходимо знать численное значении каждого из этих показателей и сравнить с аналогичным показателем продукции принятой в качестве базовой для сравнения.</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Под определением показателя качества подразумевается нахождение его численного значения. Для этого на практике в зависимости от специфики продукции принимаются следующие методы:</w:t>
      </w:r>
    </w:p>
    <w:p w:rsidR="00336A6F" w:rsidRDefault="00336A6F" w:rsidP="00CE606A">
      <w:pPr>
        <w:pStyle w:val="1"/>
        <w:numPr>
          <w:ilvl w:val="0"/>
          <w:numId w:val="5"/>
        </w:numPr>
        <w:spacing w:line="360" w:lineRule="auto"/>
        <w:rPr>
          <w:rFonts w:ascii="Times New Roman" w:hAnsi="Times New Roman"/>
          <w:sz w:val="28"/>
          <w:szCs w:val="28"/>
        </w:rPr>
      </w:pPr>
      <w:r>
        <w:rPr>
          <w:rFonts w:ascii="Times New Roman" w:hAnsi="Times New Roman"/>
          <w:sz w:val="28"/>
          <w:szCs w:val="28"/>
        </w:rPr>
        <w:t>Измерительный – при помощи инструментов, приборов.</w:t>
      </w:r>
    </w:p>
    <w:p w:rsidR="00336A6F" w:rsidRDefault="00336A6F" w:rsidP="00CE606A">
      <w:pPr>
        <w:pStyle w:val="1"/>
        <w:numPr>
          <w:ilvl w:val="0"/>
          <w:numId w:val="5"/>
        </w:numPr>
        <w:spacing w:line="360" w:lineRule="auto"/>
        <w:rPr>
          <w:rFonts w:ascii="Times New Roman" w:hAnsi="Times New Roman"/>
          <w:sz w:val="28"/>
          <w:szCs w:val="28"/>
        </w:rPr>
      </w:pPr>
      <w:r>
        <w:rPr>
          <w:rFonts w:ascii="Times New Roman" w:hAnsi="Times New Roman"/>
          <w:sz w:val="28"/>
          <w:szCs w:val="28"/>
        </w:rPr>
        <w:t xml:space="preserve">Регистрационный метод – который основан на регистрации и подсчете числа определённых событий (например, отказов при испытаниях) или предметов </w:t>
      </w:r>
    </w:p>
    <w:p w:rsidR="00336A6F" w:rsidRDefault="00336A6F" w:rsidP="0081762D">
      <w:pPr>
        <w:pStyle w:val="1"/>
        <w:spacing w:line="360" w:lineRule="auto"/>
        <w:rPr>
          <w:rFonts w:ascii="Times New Roman" w:hAnsi="Times New Roman"/>
          <w:sz w:val="28"/>
          <w:szCs w:val="28"/>
        </w:rPr>
      </w:pPr>
    </w:p>
    <w:p w:rsidR="00336A6F" w:rsidRDefault="00336A6F" w:rsidP="0081762D">
      <w:pPr>
        <w:pStyle w:val="1"/>
        <w:spacing w:line="360" w:lineRule="auto"/>
        <w:rPr>
          <w:rFonts w:ascii="Times New Roman" w:hAnsi="Times New Roman"/>
          <w:sz w:val="28"/>
          <w:szCs w:val="28"/>
        </w:rPr>
      </w:pPr>
      <w:r>
        <w:rPr>
          <w:rFonts w:ascii="Times New Roman" w:hAnsi="Times New Roman"/>
          <w:sz w:val="28"/>
          <w:szCs w:val="28"/>
        </w:rPr>
        <w:t xml:space="preserve">(например, стандартизированных, унифицированных, оригинальных защищённых патентом). Регистрационным методом могут определяться такие показатели как безотказность, </w:t>
      </w:r>
      <w:r w:rsidRPr="00420B4E">
        <w:rPr>
          <w:rFonts w:ascii="Times New Roman" w:hAnsi="Times New Roman"/>
          <w:sz w:val="28"/>
          <w:szCs w:val="28"/>
        </w:rPr>
        <w:t>патентно-правовые</w:t>
      </w:r>
      <w:r>
        <w:rPr>
          <w:rFonts w:ascii="Times New Roman" w:hAnsi="Times New Roman"/>
          <w:sz w:val="28"/>
          <w:szCs w:val="28"/>
        </w:rPr>
        <w:t>, стандартизация, унификация.</w:t>
      </w:r>
    </w:p>
    <w:p w:rsidR="00336A6F" w:rsidRDefault="00336A6F" w:rsidP="00CE606A">
      <w:pPr>
        <w:pStyle w:val="1"/>
        <w:numPr>
          <w:ilvl w:val="0"/>
          <w:numId w:val="5"/>
        </w:numPr>
        <w:spacing w:line="360" w:lineRule="auto"/>
        <w:rPr>
          <w:rFonts w:ascii="Times New Roman" w:hAnsi="Times New Roman"/>
          <w:sz w:val="28"/>
          <w:szCs w:val="28"/>
        </w:rPr>
      </w:pPr>
      <w:r>
        <w:rPr>
          <w:rFonts w:ascii="Times New Roman" w:hAnsi="Times New Roman"/>
          <w:sz w:val="28"/>
          <w:szCs w:val="28"/>
        </w:rPr>
        <w:t>Вычислительный метод – основывается на применении специальных математических моделей для определения показателя качества продукции.</w:t>
      </w:r>
    </w:p>
    <w:p w:rsidR="00336A6F" w:rsidRDefault="00336A6F" w:rsidP="00CE606A">
      <w:pPr>
        <w:pStyle w:val="1"/>
        <w:numPr>
          <w:ilvl w:val="0"/>
          <w:numId w:val="5"/>
        </w:numPr>
        <w:spacing w:line="360" w:lineRule="auto"/>
        <w:rPr>
          <w:rFonts w:ascii="Times New Roman" w:hAnsi="Times New Roman"/>
          <w:sz w:val="28"/>
          <w:szCs w:val="28"/>
        </w:rPr>
      </w:pPr>
      <w:r>
        <w:rPr>
          <w:rFonts w:ascii="Times New Roman" w:hAnsi="Times New Roman"/>
          <w:sz w:val="28"/>
          <w:szCs w:val="28"/>
        </w:rPr>
        <w:t>Органолептический метод – предусматривает анализ восприятия человеческих органов чувств – зрения, слуха, обоняния, вкуса, осязания. Точность и достоверность найденных значений зависят от квалификации, навыков, и способности лиц, их определяющих.</w:t>
      </w:r>
    </w:p>
    <w:p w:rsidR="00336A6F" w:rsidRDefault="00336A6F" w:rsidP="00CE606A">
      <w:pPr>
        <w:pStyle w:val="1"/>
        <w:numPr>
          <w:ilvl w:val="0"/>
          <w:numId w:val="5"/>
        </w:numPr>
        <w:spacing w:line="360" w:lineRule="auto"/>
        <w:rPr>
          <w:rFonts w:ascii="Times New Roman" w:hAnsi="Times New Roman"/>
          <w:sz w:val="28"/>
          <w:szCs w:val="28"/>
        </w:rPr>
      </w:pPr>
      <w:r>
        <w:rPr>
          <w:rFonts w:ascii="Times New Roman" w:hAnsi="Times New Roman"/>
          <w:sz w:val="28"/>
          <w:szCs w:val="28"/>
        </w:rPr>
        <w:t>Социологический метод – осуществляется на основе сбора и анализа линий возможных потребителей.</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Различают два понятия: технический уровень продукции и уровень качества продукции как более широкое понятие.</w:t>
      </w:r>
    </w:p>
    <w:p w:rsidR="00336A6F" w:rsidRPr="00101D52" w:rsidRDefault="00336A6F" w:rsidP="00CE606A">
      <w:pPr>
        <w:spacing w:line="360" w:lineRule="auto"/>
        <w:ind w:firstLine="360"/>
        <w:rPr>
          <w:rFonts w:ascii="Times New Roman" w:hAnsi="Times New Roman"/>
          <w:sz w:val="28"/>
          <w:szCs w:val="28"/>
        </w:rPr>
      </w:pPr>
      <w:r w:rsidRPr="00101D52">
        <w:rPr>
          <w:rFonts w:ascii="Times New Roman" w:hAnsi="Times New Roman"/>
          <w:sz w:val="28"/>
          <w:szCs w:val="28"/>
        </w:rPr>
        <w:t>Уровень качества продукции – относительная характеристика, основанная на сопоставлении значений показателей, характеризирующих техническое и эстетико-эргономическое совершенство комплексных показателей надежности и безопасности использования оцениваемой продукции.</w:t>
      </w:r>
    </w:p>
    <w:p w:rsidR="00336A6F" w:rsidRDefault="00336A6F" w:rsidP="00CE606A">
      <w:pPr>
        <w:spacing w:line="360" w:lineRule="auto"/>
        <w:ind w:firstLine="360"/>
        <w:rPr>
          <w:rFonts w:ascii="Times New Roman" w:hAnsi="Times New Roman"/>
          <w:sz w:val="28"/>
          <w:szCs w:val="28"/>
        </w:rPr>
      </w:pPr>
      <w:r w:rsidRPr="00101D52">
        <w:rPr>
          <w:rFonts w:ascii="Times New Roman" w:hAnsi="Times New Roman"/>
          <w:sz w:val="28"/>
          <w:szCs w:val="28"/>
        </w:rPr>
        <w:t xml:space="preserve">Оценка уровня качества продукции </w:t>
      </w:r>
      <w:r>
        <w:rPr>
          <w:rFonts w:ascii="Times New Roman" w:hAnsi="Times New Roman"/>
          <w:sz w:val="28"/>
          <w:szCs w:val="28"/>
        </w:rPr>
        <w:t>–</w:t>
      </w:r>
      <w:r w:rsidRPr="00101D52">
        <w:rPr>
          <w:rFonts w:ascii="Times New Roman" w:hAnsi="Times New Roman"/>
          <w:sz w:val="28"/>
          <w:szCs w:val="28"/>
        </w:rPr>
        <w:t xml:space="preserve"> </w:t>
      </w:r>
      <w:r>
        <w:rPr>
          <w:rFonts w:ascii="Times New Roman" w:hAnsi="Times New Roman"/>
          <w:sz w:val="28"/>
          <w:szCs w:val="28"/>
        </w:rPr>
        <w:t>это совокупность операций, включающая выбор номенклатуры пользователей качества оцениваемой продукции, определение значений этих показателей при оценке качества продукции.</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Технический уровень продукции – относительная характеристика качества продукции.</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В международных стандартах нет понятия «технический уровень», поэтому в них отсутствует определение этого понятия. Согласно ГОСТ 15467– 91 под оценкой технического уровня продукции понимается совокупность операций, включающая выбор номенклатуры показателей и сопоставление их с базовыми.</w:t>
      </w:r>
    </w:p>
    <w:p w:rsidR="00336A6F" w:rsidRDefault="00336A6F" w:rsidP="00CE606A">
      <w:pPr>
        <w:spacing w:line="360" w:lineRule="auto"/>
        <w:ind w:firstLine="360"/>
        <w:rPr>
          <w:rFonts w:ascii="Times New Roman" w:hAnsi="Times New Roman"/>
          <w:sz w:val="28"/>
          <w:szCs w:val="28"/>
        </w:rPr>
      </w:pP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В современных условиях возникает необходимость в смене ориентации и критериев оценки разрабатываемой и выпускаемой продукции. Различают два понятия: «конкурентоспособность предприятия» и «конкурентоспособность товара».</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Под конкурентоспособностью предприятия понимают способность предприятия производить конкурентоспособную продукцию за счет его умения эффективно использовать финансовый, производительный потенциал.</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Под конкурентоспособностью товара понимается совокупность его качественных и стоимостных характеристик, которая обеспечивает удовлетворение конкретной потребности покупателя и выгодно для покупателя отличает от аналогичных товаров – конкурентов.</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 xml:space="preserve">Абсолютно-конкурентными являются новые виды товаров, не имеющие аналогов на рынке. </w:t>
      </w:r>
    </w:p>
    <w:p w:rsidR="00336A6F" w:rsidRDefault="00336A6F" w:rsidP="00CE606A">
      <w:pPr>
        <w:spacing w:line="360" w:lineRule="auto"/>
        <w:ind w:firstLine="360"/>
        <w:rPr>
          <w:rFonts w:ascii="Times New Roman" w:hAnsi="Times New Roman"/>
          <w:sz w:val="28"/>
          <w:szCs w:val="28"/>
        </w:rPr>
      </w:pPr>
      <w:r>
        <w:rPr>
          <w:rFonts w:ascii="Times New Roman" w:hAnsi="Times New Roman"/>
          <w:sz w:val="28"/>
          <w:szCs w:val="28"/>
        </w:rPr>
        <w:t>Конкурентоспособность товара определяется (в отличие от качества) только той совокупностью свойств, которые представляют несомненный интерес для определённой группы покупателей, и обеспечивает удовлетворение данной потребности. Прочие характеристики и свойства продукции во внимание не принимаются. Товар с более высоким уровнем качества может быть менее конкурентоспособен, если его стоимость повысилась за счет придания товару новых свойств, не затребованных группой потребителей, для которых он предназначен. Кроме того, один и тот же продукт может быть конкурентоспособен на внутреннем рынке и неконкурентоспособен на внешнем, и наоборот.</w:t>
      </w:r>
    </w:p>
    <w:p w:rsidR="00336A6F" w:rsidRPr="00101D52" w:rsidRDefault="00336A6F" w:rsidP="00CE606A">
      <w:pPr>
        <w:spacing w:line="360" w:lineRule="auto"/>
        <w:ind w:firstLine="360"/>
        <w:rPr>
          <w:rFonts w:ascii="Times New Roman" w:hAnsi="Times New Roman"/>
          <w:sz w:val="28"/>
          <w:szCs w:val="28"/>
        </w:rPr>
      </w:pPr>
    </w:p>
    <w:p w:rsidR="00336A6F" w:rsidRDefault="00336A6F" w:rsidP="00CE606A">
      <w:pPr>
        <w:pStyle w:val="1"/>
        <w:numPr>
          <w:ilvl w:val="0"/>
          <w:numId w:val="3"/>
        </w:numPr>
        <w:spacing w:line="360" w:lineRule="auto"/>
        <w:rPr>
          <w:rFonts w:ascii="Times New Roman" w:hAnsi="Times New Roman"/>
          <w:b/>
          <w:sz w:val="28"/>
          <w:szCs w:val="28"/>
        </w:rPr>
      </w:pPr>
      <w:r w:rsidRPr="00977244">
        <w:rPr>
          <w:rFonts w:ascii="Times New Roman" w:hAnsi="Times New Roman"/>
          <w:b/>
          <w:sz w:val="28"/>
          <w:szCs w:val="28"/>
        </w:rPr>
        <w:t>Показатели конкурентоспособности</w:t>
      </w: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 xml:space="preserve">Оценка способности товара конкурировать производится путем сопоставления параметров анализируемой продукции с параметрами базы </w:t>
      </w:r>
    </w:p>
    <w:p w:rsidR="00336A6F" w:rsidRDefault="00336A6F" w:rsidP="00CE606A">
      <w:pPr>
        <w:spacing w:line="360" w:lineRule="auto"/>
        <w:ind w:firstLine="708"/>
        <w:rPr>
          <w:rFonts w:ascii="Times New Roman" w:hAnsi="Times New Roman"/>
          <w:sz w:val="28"/>
          <w:szCs w:val="28"/>
        </w:rPr>
      </w:pPr>
    </w:p>
    <w:p w:rsidR="00336A6F" w:rsidRDefault="00336A6F" w:rsidP="00B87071">
      <w:pPr>
        <w:spacing w:line="360" w:lineRule="auto"/>
        <w:rPr>
          <w:rFonts w:ascii="Times New Roman" w:hAnsi="Times New Roman"/>
          <w:sz w:val="28"/>
          <w:szCs w:val="28"/>
        </w:rPr>
      </w:pPr>
      <w:r>
        <w:rPr>
          <w:rFonts w:ascii="Times New Roman" w:hAnsi="Times New Roman"/>
          <w:sz w:val="28"/>
          <w:szCs w:val="28"/>
        </w:rPr>
        <w:t>сравнения. За базу сравнения принимается либо потребность покупателя, либо образец. Обычно образец – это аналогичный товар, имеющий максимальный объем продаж и наилучшую перспективу сбыта в будущем. Если за базу сравнения принимается потребность, то расчет единичного показателя конкурентоспособности можно производить по формуле:</w:t>
      </w:r>
    </w:p>
    <w:p w:rsidR="00336A6F" w:rsidRDefault="00625398" w:rsidP="00CE606A">
      <w:pPr>
        <w:spacing w:line="360" w:lineRule="auto"/>
        <w:ind w:firstLine="708"/>
        <w:rPr>
          <w:rFonts w:ascii="Times New Roman" w:hAnsi="Times New Roman"/>
          <w:sz w:val="28"/>
          <w:szCs w:val="28"/>
        </w:rPr>
      </w:pPr>
      <w:r>
        <w:rPr>
          <w:rFonts w:ascii="Times New Roman" w:hAnsi="Times New Roman"/>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0" o:spid="_x0000_i1025" type="#_x0000_t75" alt="image002.jpg" style="width:81pt;height:28.5pt;visibility:visible">
            <v:imagedata r:id="rId5" o:title=""/>
          </v:shape>
        </w:pict>
      </w:r>
    </w:p>
    <w:p w:rsidR="00336A6F" w:rsidRDefault="00336A6F" w:rsidP="00CE606A">
      <w:pPr>
        <w:spacing w:line="360" w:lineRule="auto"/>
        <w:ind w:firstLine="708"/>
        <w:rPr>
          <w:rFonts w:ascii="Times New Roman" w:hAnsi="Times New Roman"/>
          <w:sz w:val="28"/>
          <w:szCs w:val="28"/>
        </w:rPr>
      </w:pPr>
    </w:p>
    <w:p w:rsidR="00336A6F" w:rsidRDefault="00336A6F" w:rsidP="00CE606A">
      <w:pPr>
        <w:spacing w:line="360" w:lineRule="auto"/>
        <w:rPr>
          <w:rFonts w:ascii="Times New Roman" w:hAnsi="Times New Roman"/>
          <w:sz w:val="28"/>
          <w:szCs w:val="28"/>
        </w:rPr>
      </w:pPr>
      <w:r>
        <w:rPr>
          <w:rFonts w:ascii="Times New Roman" w:hAnsi="Times New Roman"/>
          <w:sz w:val="28"/>
          <w:szCs w:val="28"/>
        </w:rPr>
        <w:t xml:space="preserve">где </w:t>
      </w:r>
      <w:r>
        <w:rPr>
          <w:rFonts w:ascii="Times New Roman" w:hAnsi="Times New Roman"/>
          <w:sz w:val="28"/>
          <w:szCs w:val="28"/>
          <w:lang w:val="en-US"/>
        </w:rPr>
        <w:t>g</w:t>
      </w:r>
      <w:r w:rsidRPr="00457FEA">
        <w:rPr>
          <w:rFonts w:ascii="Times New Roman" w:hAnsi="Times New Roman"/>
          <w:sz w:val="28"/>
          <w:szCs w:val="28"/>
          <w:vertAlign w:val="subscript"/>
          <w:lang w:val="en-US"/>
        </w:rPr>
        <w:t>i</w:t>
      </w:r>
      <w:r w:rsidRPr="00457FEA">
        <w:rPr>
          <w:rFonts w:ascii="Times New Roman" w:hAnsi="Times New Roman"/>
          <w:sz w:val="28"/>
          <w:szCs w:val="28"/>
        </w:rPr>
        <w:t xml:space="preserve"> – </w:t>
      </w:r>
      <w:r>
        <w:rPr>
          <w:rFonts w:ascii="Times New Roman" w:hAnsi="Times New Roman"/>
          <w:sz w:val="28"/>
          <w:szCs w:val="28"/>
        </w:rPr>
        <w:t xml:space="preserve">единичный параметрический показатель конкурентоспособности по  </w:t>
      </w:r>
      <w:r>
        <w:rPr>
          <w:rFonts w:ascii="Times New Roman" w:hAnsi="Times New Roman"/>
          <w:sz w:val="28"/>
          <w:szCs w:val="28"/>
          <w:lang w:val="en-US"/>
        </w:rPr>
        <w:t>i</w:t>
      </w:r>
      <w:r w:rsidRPr="00457FEA">
        <w:rPr>
          <w:rFonts w:ascii="Times New Roman" w:hAnsi="Times New Roman"/>
          <w:sz w:val="28"/>
          <w:szCs w:val="28"/>
        </w:rPr>
        <w:t>-</w:t>
      </w:r>
      <w:r>
        <w:rPr>
          <w:rFonts w:ascii="Times New Roman" w:hAnsi="Times New Roman"/>
          <w:sz w:val="28"/>
          <w:szCs w:val="28"/>
        </w:rPr>
        <w:t>му параметру; П</w:t>
      </w:r>
      <w:r w:rsidRPr="00457FEA">
        <w:rPr>
          <w:rFonts w:ascii="Times New Roman" w:hAnsi="Times New Roman"/>
          <w:sz w:val="28"/>
          <w:szCs w:val="28"/>
          <w:vertAlign w:val="subscript"/>
          <w:lang w:val="en-US"/>
        </w:rPr>
        <w:t>i</w:t>
      </w:r>
      <w:r w:rsidRPr="00457FEA">
        <w:rPr>
          <w:rFonts w:ascii="Times New Roman" w:hAnsi="Times New Roman"/>
          <w:sz w:val="28"/>
          <w:szCs w:val="28"/>
        </w:rPr>
        <w:t xml:space="preserve"> – </w:t>
      </w:r>
      <w:r>
        <w:rPr>
          <w:rFonts w:ascii="Times New Roman" w:hAnsi="Times New Roman"/>
          <w:sz w:val="28"/>
          <w:szCs w:val="28"/>
        </w:rPr>
        <w:t xml:space="preserve">величина </w:t>
      </w:r>
      <w:r>
        <w:rPr>
          <w:rFonts w:ascii="Times New Roman" w:hAnsi="Times New Roman"/>
          <w:sz w:val="28"/>
          <w:szCs w:val="28"/>
          <w:lang w:val="en-US"/>
        </w:rPr>
        <w:t>i</w:t>
      </w:r>
      <w:r w:rsidRPr="00457FEA">
        <w:rPr>
          <w:rFonts w:ascii="Times New Roman" w:hAnsi="Times New Roman"/>
          <w:sz w:val="28"/>
          <w:szCs w:val="28"/>
        </w:rPr>
        <w:t>-</w:t>
      </w:r>
      <w:r>
        <w:rPr>
          <w:rFonts w:ascii="Times New Roman" w:hAnsi="Times New Roman"/>
          <w:sz w:val="28"/>
          <w:szCs w:val="28"/>
        </w:rPr>
        <w:t>го параметра для анализируемой продукции; П</w:t>
      </w:r>
      <w:r>
        <w:rPr>
          <w:rFonts w:ascii="Times New Roman" w:hAnsi="Times New Roman"/>
          <w:sz w:val="28"/>
          <w:szCs w:val="28"/>
          <w:vertAlign w:val="subscript"/>
          <w:lang w:val="en-US"/>
        </w:rPr>
        <w:t>in</w:t>
      </w:r>
      <w:r w:rsidRPr="00457FEA">
        <w:rPr>
          <w:rFonts w:ascii="Times New Roman" w:hAnsi="Times New Roman"/>
          <w:sz w:val="28"/>
          <w:szCs w:val="28"/>
        </w:rPr>
        <w:t xml:space="preserve"> </w:t>
      </w:r>
      <w:r>
        <w:rPr>
          <w:rFonts w:ascii="Times New Roman" w:hAnsi="Times New Roman"/>
          <w:sz w:val="28"/>
          <w:szCs w:val="28"/>
        </w:rPr>
        <w:t>–</w:t>
      </w:r>
      <w:r w:rsidRPr="00457FEA">
        <w:rPr>
          <w:rFonts w:ascii="Times New Roman" w:hAnsi="Times New Roman"/>
          <w:sz w:val="28"/>
          <w:szCs w:val="28"/>
        </w:rPr>
        <w:t xml:space="preserve"> </w:t>
      </w:r>
      <w:r>
        <w:rPr>
          <w:rFonts w:ascii="Times New Roman" w:hAnsi="Times New Roman"/>
          <w:sz w:val="28"/>
          <w:szCs w:val="28"/>
        </w:rPr>
        <w:t xml:space="preserve">величина </w:t>
      </w:r>
      <w:r>
        <w:rPr>
          <w:rFonts w:ascii="Times New Roman" w:hAnsi="Times New Roman"/>
          <w:sz w:val="28"/>
          <w:szCs w:val="28"/>
          <w:lang w:val="en-US"/>
        </w:rPr>
        <w:t>i</w:t>
      </w:r>
      <w:r w:rsidRPr="00457FEA">
        <w:rPr>
          <w:rFonts w:ascii="Times New Roman" w:hAnsi="Times New Roman"/>
          <w:sz w:val="28"/>
          <w:szCs w:val="28"/>
        </w:rPr>
        <w:t>-</w:t>
      </w:r>
      <w:r>
        <w:rPr>
          <w:rFonts w:ascii="Times New Roman" w:hAnsi="Times New Roman"/>
          <w:sz w:val="28"/>
          <w:szCs w:val="28"/>
        </w:rPr>
        <w:t xml:space="preserve">го параметра, при котором потребность удовлетворяется полностью; </w:t>
      </w:r>
      <w:r>
        <w:rPr>
          <w:rFonts w:ascii="Times New Roman" w:hAnsi="Times New Roman"/>
          <w:sz w:val="28"/>
          <w:szCs w:val="28"/>
          <w:lang w:val="en-US"/>
        </w:rPr>
        <w:t>n</w:t>
      </w:r>
      <w:r w:rsidRPr="00457FEA">
        <w:rPr>
          <w:rFonts w:ascii="Times New Roman" w:hAnsi="Times New Roman"/>
          <w:sz w:val="28"/>
          <w:szCs w:val="28"/>
        </w:rPr>
        <w:t xml:space="preserve"> </w:t>
      </w:r>
      <w:r>
        <w:rPr>
          <w:rFonts w:ascii="Times New Roman" w:hAnsi="Times New Roman"/>
          <w:sz w:val="28"/>
          <w:szCs w:val="28"/>
        </w:rPr>
        <w:t>–</w:t>
      </w:r>
      <w:r w:rsidRPr="00457FEA">
        <w:rPr>
          <w:rFonts w:ascii="Times New Roman" w:hAnsi="Times New Roman"/>
          <w:sz w:val="28"/>
          <w:szCs w:val="28"/>
        </w:rPr>
        <w:t xml:space="preserve"> </w:t>
      </w:r>
      <w:r>
        <w:rPr>
          <w:rFonts w:ascii="Times New Roman" w:hAnsi="Times New Roman"/>
          <w:sz w:val="28"/>
          <w:szCs w:val="28"/>
        </w:rPr>
        <w:t>количество анализируемых параметров.</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 xml:space="preserve">Если за базу сравнения принимается образец, то в знаменателе дроби следует поставить величину </w:t>
      </w:r>
      <w:r>
        <w:rPr>
          <w:rFonts w:ascii="Times New Roman" w:hAnsi="Times New Roman"/>
          <w:sz w:val="28"/>
          <w:szCs w:val="28"/>
          <w:lang w:val="en-US"/>
        </w:rPr>
        <w:t>i</w:t>
      </w:r>
      <w:r>
        <w:rPr>
          <w:rFonts w:ascii="Times New Roman" w:hAnsi="Times New Roman"/>
          <w:sz w:val="28"/>
          <w:szCs w:val="28"/>
        </w:rPr>
        <w:t>-го параметра для изделия, принятого за образец.</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Иногда параметры продукции не имеют физической меры. В этом случае для оценки этих характеристик используются методы оценки в баллах. Описанный метод (дифференциальный) позволяет лишь констатировать факт необходимости повышения или снижения параметров продукции для обеспечения конкурентности, но не отражает влияние каждого параметра при выборе товара потребителем.</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Комплексный метод основывается на применении групповых, обобщенных, интегральных показателей. Так, например, расчет группового показателя по техническим параметрам производится по формуле:</w:t>
      </w:r>
    </w:p>
    <w:p w:rsidR="00336A6F" w:rsidRDefault="00625398" w:rsidP="00CE606A">
      <w:pPr>
        <w:spacing w:line="360" w:lineRule="auto"/>
        <w:rPr>
          <w:rFonts w:ascii="Times New Roman" w:hAnsi="Times New Roman"/>
          <w:sz w:val="28"/>
          <w:szCs w:val="28"/>
        </w:rPr>
      </w:pPr>
      <w:r>
        <w:rPr>
          <w:rFonts w:ascii="Times New Roman" w:hAnsi="Times New Roman"/>
          <w:noProof/>
          <w:sz w:val="28"/>
          <w:szCs w:val="28"/>
        </w:rPr>
        <w:pict>
          <v:shape id="Рисунок 1" o:spid="_x0000_i1026" type="#_x0000_t75" alt="image004.gif" style="width:108pt;height:28.5pt;visibility:visible">
            <v:imagedata r:id="rId6" o:title=""/>
          </v:shape>
        </w:pic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 xml:space="preserve">где </w:t>
      </w:r>
      <w:r>
        <w:rPr>
          <w:rFonts w:ascii="Times New Roman" w:hAnsi="Times New Roman"/>
          <w:sz w:val="28"/>
          <w:szCs w:val="28"/>
          <w:lang w:val="en-US"/>
        </w:rPr>
        <w:t>T</w:t>
      </w:r>
      <w:r>
        <w:rPr>
          <w:rFonts w:ascii="Times New Roman" w:hAnsi="Times New Roman"/>
          <w:sz w:val="28"/>
          <w:szCs w:val="28"/>
          <w:vertAlign w:val="subscript"/>
          <w:lang w:val="en-US"/>
        </w:rPr>
        <w:t>m</w:t>
      </w:r>
      <w:r w:rsidRPr="00ED3E10">
        <w:rPr>
          <w:rFonts w:ascii="Times New Roman" w:hAnsi="Times New Roman"/>
          <w:sz w:val="28"/>
          <w:szCs w:val="28"/>
        </w:rPr>
        <w:t xml:space="preserve"> – </w:t>
      </w:r>
      <w:r>
        <w:rPr>
          <w:rFonts w:ascii="Times New Roman" w:hAnsi="Times New Roman"/>
          <w:sz w:val="28"/>
          <w:szCs w:val="28"/>
        </w:rPr>
        <w:t xml:space="preserve">групповой показатель конкурентоспособности по техническим параметрам; </w:t>
      </w:r>
      <w:r>
        <w:rPr>
          <w:rFonts w:ascii="Times New Roman" w:hAnsi="Times New Roman"/>
          <w:sz w:val="28"/>
          <w:szCs w:val="28"/>
          <w:lang w:val="en-US"/>
        </w:rPr>
        <w:t>g</w:t>
      </w:r>
      <w:r>
        <w:rPr>
          <w:rFonts w:ascii="Times New Roman" w:hAnsi="Times New Roman"/>
          <w:sz w:val="28"/>
          <w:szCs w:val="28"/>
          <w:vertAlign w:val="subscript"/>
          <w:lang w:val="en-US"/>
        </w:rPr>
        <w:t>i</w:t>
      </w:r>
      <w:r>
        <w:rPr>
          <w:rFonts w:ascii="Times New Roman" w:hAnsi="Times New Roman"/>
          <w:sz w:val="28"/>
          <w:szCs w:val="28"/>
          <w:vertAlign w:val="subscript"/>
        </w:rPr>
        <w:t xml:space="preserve"> </w:t>
      </w:r>
      <w:r>
        <w:rPr>
          <w:rFonts w:ascii="Times New Roman" w:hAnsi="Times New Roman"/>
          <w:sz w:val="28"/>
          <w:szCs w:val="28"/>
        </w:rPr>
        <w:t xml:space="preserve">– единичный показатель конкурентоспособности по </w:t>
      </w:r>
      <w:r>
        <w:rPr>
          <w:rFonts w:ascii="Times New Roman" w:hAnsi="Times New Roman"/>
          <w:sz w:val="28"/>
          <w:szCs w:val="28"/>
          <w:lang w:val="en-US"/>
        </w:rPr>
        <w:t>i</w:t>
      </w:r>
      <w:r>
        <w:rPr>
          <w:rFonts w:ascii="Times New Roman" w:hAnsi="Times New Roman"/>
          <w:sz w:val="28"/>
          <w:szCs w:val="28"/>
        </w:rPr>
        <w:t xml:space="preserve">-му техническому параметру; </w:t>
      </w:r>
      <w:r>
        <w:rPr>
          <w:rFonts w:ascii="Times New Roman" w:hAnsi="Times New Roman"/>
          <w:sz w:val="28"/>
          <w:szCs w:val="28"/>
          <w:lang w:val="en-US"/>
        </w:rPr>
        <w:t>a</w:t>
      </w:r>
      <w:r>
        <w:rPr>
          <w:rFonts w:ascii="Times New Roman" w:hAnsi="Times New Roman"/>
          <w:sz w:val="28"/>
          <w:szCs w:val="28"/>
          <w:vertAlign w:val="subscript"/>
          <w:lang w:val="en-US"/>
        </w:rPr>
        <w:t>i</w:t>
      </w:r>
      <w:r>
        <w:rPr>
          <w:rFonts w:ascii="Times New Roman" w:hAnsi="Times New Roman"/>
          <w:sz w:val="28"/>
          <w:szCs w:val="28"/>
        </w:rPr>
        <w:t xml:space="preserve"> – весомость </w:t>
      </w:r>
      <w:r>
        <w:rPr>
          <w:rFonts w:ascii="Times New Roman" w:hAnsi="Times New Roman"/>
          <w:sz w:val="28"/>
          <w:szCs w:val="28"/>
          <w:lang w:val="en-US"/>
        </w:rPr>
        <w:t>i</w:t>
      </w:r>
      <w:r w:rsidRPr="00ED3E10">
        <w:rPr>
          <w:rFonts w:ascii="Times New Roman" w:hAnsi="Times New Roman"/>
          <w:sz w:val="28"/>
          <w:szCs w:val="28"/>
        </w:rPr>
        <w:t>-</w:t>
      </w:r>
      <w:r>
        <w:rPr>
          <w:rFonts w:ascii="Times New Roman" w:hAnsi="Times New Roman"/>
          <w:sz w:val="28"/>
          <w:szCs w:val="28"/>
        </w:rPr>
        <w:t xml:space="preserve">го параметра в общем наборе </w:t>
      </w:r>
    </w:p>
    <w:p w:rsidR="00336A6F" w:rsidRDefault="00336A6F" w:rsidP="00CE606A">
      <w:pPr>
        <w:spacing w:line="360" w:lineRule="auto"/>
        <w:rPr>
          <w:rFonts w:ascii="Times New Roman" w:hAnsi="Times New Roman"/>
          <w:sz w:val="28"/>
          <w:szCs w:val="28"/>
        </w:rPr>
      </w:pPr>
    </w:p>
    <w:p w:rsidR="00336A6F" w:rsidRDefault="00336A6F" w:rsidP="00B87071">
      <w:pPr>
        <w:spacing w:line="360" w:lineRule="auto"/>
        <w:rPr>
          <w:rFonts w:ascii="Times New Roman" w:hAnsi="Times New Roman"/>
          <w:sz w:val="28"/>
          <w:szCs w:val="28"/>
        </w:rPr>
      </w:pPr>
      <w:r>
        <w:rPr>
          <w:rFonts w:ascii="Times New Roman" w:hAnsi="Times New Roman"/>
          <w:sz w:val="28"/>
          <w:szCs w:val="28"/>
        </w:rPr>
        <w:t xml:space="preserve">технических параметров, характеризующих потребность; </w:t>
      </w:r>
      <w:r>
        <w:rPr>
          <w:rFonts w:ascii="Times New Roman" w:hAnsi="Times New Roman"/>
          <w:sz w:val="28"/>
          <w:szCs w:val="28"/>
          <w:lang w:val="en-US"/>
        </w:rPr>
        <w:t>n</w:t>
      </w:r>
      <w:r>
        <w:rPr>
          <w:rFonts w:ascii="Times New Roman" w:hAnsi="Times New Roman"/>
          <w:sz w:val="28"/>
          <w:szCs w:val="28"/>
        </w:rPr>
        <w:t xml:space="preserve"> – число параметров, участвующих в оценке.</w:t>
      </w: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Расчет группового показателя по экономическим параметрам производится по формуле:</w:t>
      </w:r>
    </w:p>
    <w:p w:rsidR="00336A6F" w:rsidRDefault="00625398" w:rsidP="00CE606A">
      <w:pPr>
        <w:spacing w:line="360" w:lineRule="auto"/>
        <w:rPr>
          <w:rFonts w:ascii="Times New Roman" w:hAnsi="Times New Roman"/>
          <w:sz w:val="28"/>
          <w:szCs w:val="28"/>
        </w:rPr>
      </w:pPr>
      <w:r>
        <w:rPr>
          <w:rFonts w:ascii="Times New Roman" w:hAnsi="Times New Roman"/>
          <w:noProof/>
          <w:sz w:val="28"/>
          <w:szCs w:val="28"/>
        </w:rPr>
        <w:pict>
          <v:shape id="Рисунок 2" o:spid="_x0000_i1027" type="#_x0000_t75" alt="image006.jpg" style="width:54.75pt;height:22.5pt;visibility:visible">
            <v:imagedata r:id="rId7" o:title=""/>
          </v:shape>
        </w:pic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где З, З</w:t>
      </w:r>
      <w:r>
        <w:rPr>
          <w:rFonts w:ascii="Times New Roman" w:hAnsi="Times New Roman"/>
          <w:sz w:val="28"/>
          <w:szCs w:val="28"/>
          <w:vertAlign w:val="subscript"/>
        </w:rPr>
        <w:t>0</w:t>
      </w:r>
      <w:r>
        <w:rPr>
          <w:rFonts w:ascii="Times New Roman" w:hAnsi="Times New Roman"/>
          <w:sz w:val="28"/>
          <w:szCs w:val="28"/>
        </w:rPr>
        <w:t xml:space="preserve"> – полные затраты потребителя соответственно по оцениваемой продукции и образцу.</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Полные затраты потребителя состоят из единовременных затрат на приобретение продукции (З</w:t>
      </w:r>
      <w:r>
        <w:rPr>
          <w:rFonts w:ascii="Times New Roman" w:hAnsi="Times New Roman"/>
          <w:sz w:val="28"/>
          <w:szCs w:val="28"/>
          <w:vertAlign w:val="subscript"/>
        </w:rPr>
        <w:t>е</w:t>
      </w:r>
      <w:r>
        <w:rPr>
          <w:rFonts w:ascii="Times New Roman" w:hAnsi="Times New Roman"/>
          <w:sz w:val="28"/>
          <w:szCs w:val="28"/>
        </w:rPr>
        <w:t>) и средних суммарных затрат на эксплуатацию продукции:</w:t>
      </w:r>
    </w:p>
    <w:p w:rsidR="00336A6F" w:rsidRDefault="00625398" w:rsidP="00CE606A">
      <w:pPr>
        <w:spacing w:line="360" w:lineRule="auto"/>
        <w:rPr>
          <w:rFonts w:ascii="Times New Roman" w:hAnsi="Times New Roman"/>
          <w:sz w:val="28"/>
          <w:szCs w:val="28"/>
        </w:rPr>
      </w:pPr>
      <w:r>
        <w:rPr>
          <w:rFonts w:ascii="Times New Roman" w:hAnsi="Times New Roman"/>
          <w:noProof/>
          <w:sz w:val="28"/>
          <w:szCs w:val="28"/>
        </w:rPr>
        <w:pict>
          <v:shape id="Рисунок 3" o:spid="_x0000_i1028" type="#_x0000_t75" alt="image008.gif" style="width:95.25pt;height:43.5pt;visibility:visible">
            <v:imagedata r:id="rId8" o:title=""/>
          </v:shape>
        </w:pic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 xml:space="preserve">где Т – срок службы; </w:t>
      </w:r>
      <w:r>
        <w:rPr>
          <w:rFonts w:ascii="Times New Roman" w:hAnsi="Times New Roman"/>
          <w:sz w:val="28"/>
          <w:szCs w:val="28"/>
          <w:lang w:val="en-US"/>
        </w:rPr>
        <w:t>i</w:t>
      </w:r>
      <w:r w:rsidRPr="00E769EB">
        <w:rPr>
          <w:rFonts w:ascii="Times New Roman" w:hAnsi="Times New Roman"/>
          <w:sz w:val="28"/>
          <w:szCs w:val="28"/>
        </w:rPr>
        <w:t xml:space="preserve"> – </w:t>
      </w:r>
      <w:r>
        <w:rPr>
          <w:rFonts w:ascii="Times New Roman" w:hAnsi="Times New Roman"/>
          <w:sz w:val="28"/>
          <w:szCs w:val="28"/>
        </w:rPr>
        <w:t>год по порядку.</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Смешанный метод позволяет выразить способность товара конкурировать в определенных условиях рынка через комплексный количественный показатель – коэффициент конкурентоспособности:</w:t>
      </w:r>
    </w:p>
    <w:p w:rsidR="00336A6F" w:rsidRDefault="00625398" w:rsidP="00CE606A">
      <w:pPr>
        <w:spacing w:line="360" w:lineRule="auto"/>
        <w:rPr>
          <w:rFonts w:ascii="Times New Roman" w:hAnsi="Times New Roman"/>
          <w:sz w:val="28"/>
          <w:szCs w:val="28"/>
        </w:rPr>
      </w:pPr>
      <w:r>
        <w:rPr>
          <w:rFonts w:ascii="Times New Roman" w:hAnsi="Times New Roman"/>
          <w:noProof/>
          <w:sz w:val="28"/>
          <w:szCs w:val="28"/>
        </w:rPr>
        <w:pict>
          <v:shape id="Рисунок 4" o:spid="_x0000_i1029" type="#_x0000_t75" alt="image010.jpg" style="width:84.75pt;height:36.75pt;visibility:visible">
            <v:imagedata r:id="rId9" o:title=""/>
          </v:shape>
        </w:pict>
      </w:r>
    </w:p>
    <w:p w:rsidR="00336A6F" w:rsidRDefault="00336A6F" w:rsidP="00CE606A">
      <w:pPr>
        <w:spacing w:line="360" w:lineRule="auto"/>
        <w:rPr>
          <w:rFonts w:ascii="Times New Roman" w:hAnsi="Times New Roman"/>
          <w:sz w:val="28"/>
          <w:szCs w:val="28"/>
        </w:rPr>
      </w:pPr>
    </w:p>
    <w:p w:rsidR="00336A6F" w:rsidRDefault="00336A6F" w:rsidP="00CE606A">
      <w:pPr>
        <w:spacing w:line="360" w:lineRule="auto"/>
        <w:rPr>
          <w:rFonts w:ascii="Times New Roman" w:hAnsi="Times New Roman"/>
          <w:sz w:val="28"/>
          <w:szCs w:val="28"/>
        </w:rPr>
      </w:pPr>
      <w:r>
        <w:rPr>
          <w:rFonts w:ascii="Times New Roman" w:hAnsi="Times New Roman"/>
          <w:sz w:val="28"/>
          <w:szCs w:val="28"/>
        </w:rPr>
        <w:t xml:space="preserve">где </w:t>
      </w:r>
      <w:r>
        <w:rPr>
          <w:rFonts w:ascii="Times New Roman" w:hAnsi="Times New Roman"/>
          <w:sz w:val="28"/>
          <w:szCs w:val="28"/>
          <w:lang w:val="en-US"/>
        </w:rPr>
        <w:t>I</w:t>
      </w:r>
      <w:r>
        <w:rPr>
          <w:rFonts w:ascii="Times New Roman" w:hAnsi="Times New Roman"/>
          <w:sz w:val="28"/>
          <w:szCs w:val="28"/>
        </w:rPr>
        <w:t xml:space="preserve"> – число параметров продукции, участвующих в оценке; </w:t>
      </w:r>
      <w:r>
        <w:rPr>
          <w:rFonts w:ascii="Times New Roman" w:hAnsi="Times New Roman"/>
          <w:sz w:val="28"/>
          <w:szCs w:val="28"/>
          <w:lang w:val="en-US"/>
        </w:rPr>
        <w:t>j</w:t>
      </w:r>
      <w:r>
        <w:rPr>
          <w:rFonts w:ascii="Times New Roman" w:hAnsi="Times New Roman"/>
          <w:sz w:val="28"/>
          <w:szCs w:val="28"/>
        </w:rPr>
        <w:t xml:space="preserve"> =1, …, </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 xml:space="preserve">П – виды продукции; а – коэффициент важности( значимости, предпочтительности) для покупателя </w:t>
      </w:r>
      <w:r>
        <w:rPr>
          <w:rFonts w:ascii="Times New Roman" w:hAnsi="Times New Roman"/>
          <w:sz w:val="28"/>
          <w:szCs w:val="28"/>
          <w:lang w:val="en-US"/>
        </w:rPr>
        <w:t>i</w:t>
      </w:r>
      <w:r>
        <w:rPr>
          <w:rFonts w:ascii="Times New Roman" w:hAnsi="Times New Roman"/>
          <w:sz w:val="28"/>
          <w:szCs w:val="28"/>
        </w:rPr>
        <w:t>-го параметра по сравнению с остальными существенными параметрами продукции; П</w:t>
      </w:r>
      <w:r>
        <w:rPr>
          <w:rFonts w:ascii="Times New Roman" w:hAnsi="Times New Roman"/>
          <w:sz w:val="28"/>
          <w:szCs w:val="28"/>
          <w:lang w:val="en-US"/>
        </w:rPr>
        <w:t>ij</w:t>
      </w:r>
      <w:r>
        <w:rPr>
          <w:rFonts w:ascii="Times New Roman" w:hAnsi="Times New Roman"/>
          <w:sz w:val="28"/>
          <w:szCs w:val="28"/>
        </w:rPr>
        <w:t xml:space="preserve"> – конкурентное значение </w:t>
      </w:r>
      <w:r>
        <w:rPr>
          <w:rFonts w:ascii="Times New Roman" w:hAnsi="Times New Roman"/>
          <w:sz w:val="28"/>
          <w:szCs w:val="28"/>
          <w:lang w:val="en-US"/>
        </w:rPr>
        <w:t>i</w:t>
      </w:r>
      <w:r w:rsidRPr="00E769EB">
        <w:rPr>
          <w:rFonts w:ascii="Times New Roman" w:hAnsi="Times New Roman"/>
          <w:sz w:val="28"/>
          <w:szCs w:val="28"/>
        </w:rPr>
        <w:t>-</w:t>
      </w:r>
      <w:r>
        <w:rPr>
          <w:rFonts w:ascii="Times New Roman" w:hAnsi="Times New Roman"/>
          <w:sz w:val="28"/>
          <w:szCs w:val="28"/>
        </w:rPr>
        <w:t xml:space="preserve">го параметра для </w:t>
      </w:r>
      <w:r>
        <w:rPr>
          <w:rFonts w:ascii="Times New Roman" w:hAnsi="Times New Roman"/>
          <w:sz w:val="28"/>
          <w:szCs w:val="28"/>
          <w:lang w:val="en-US"/>
        </w:rPr>
        <w:t>j</w:t>
      </w:r>
      <w:r>
        <w:rPr>
          <w:rFonts w:ascii="Times New Roman" w:hAnsi="Times New Roman"/>
          <w:sz w:val="28"/>
          <w:szCs w:val="28"/>
        </w:rPr>
        <w:t>-й продукции; П</w:t>
      </w:r>
      <w:r>
        <w:rPr>
          <w:rFonts w:ascii="Times New Roman" w:hAnsi="Times New Roman"/>
          <w:sz w:val="28"/>
          <w:szCs w:val="28"/>
          <w:lang w:val="en-US"/>
        </w:rPr>
        <w:t>in</w:t>
      </w:r>
      <w:r w:rsidRPr="00E769EB">
        <w:rPr>
          <w:rFonts w:ascii="Times New Roman" w:hAnsi="Times New Roman"/>
          <w:sz w:val="28"/>
          <w:szCs w:val="28"/>
        </w:rPr>
        <w:t xml:space="preserve"> </w:t>
      </w:r>
      <w:r>
        <w:rPr>
          <w:rFonts w:ascii="Times New Roman" w:hAnsi="Times New Roman"/>
          <w:sz w:val="28"/>
          <w:szCs w:val="28"/>
        </w:rPr>
        <w:t>–</w:t>
      </w:r>
      <w:r w:rsidRPr="00E769EB">
        <w:rPr>
          <w:rFonts w:ascii="Times New Roman" w:hAnsi="Times New Roman"/>
          <w:sz w:val="28"/>
          <w:szCs w:val="28"/>
        </w:rPr>
        <w:t xml:space="preserve"> </w:t>
      </w:r>
      <w:r>
        <w:rPr>
          <w:rFonts w:ascii="Times New Roman" w:hAnsi="Times New Roman"/>
          <w:sz w:val="28"/>
          <w:szCs w:val="28"/>
        </w:rPr>
        <w:t xml:space="preserve">желаемое значение </w:t>
      </w:r>
      <w:r>
        <w:rPr>
          <w:rFonts w:ascii="Times New Roman" w:hAnsi="Times New Roman"/>
          <w:sz w:val="28"/>
          <w:szCs w:val="28"/>
          <w:lang w:val="en-US"/>
        </w:rPr>
        <w:t>i</w:t>
      </w:r>
      <w:r w:rsidRPr="00E769EB">
        <w:rPr>
          <w:rFonts w:ascii="Times New Roman" w:hAnsi="Times New Roman"/>
          <w:sz w:val="28"/>
          <w:szCs w:val="28"/>
        </w:rPr>
        <w:t>-</w:t>
      </w:r>
      <w:r>
        <w:rPr>
          <w:rFonts w:ascii="Times New Roman" w:hAnsi="Times New Roman"/>
          <w:sz w:val="28"/>
          <w:szCs w:val="28"/>
        </w:rPr>
        <w:t xml:space="preserve">го параметра, которое </w:t>
      </w:r>
    </w:p>
    <w:p w:rsidR="00336A6F" w:rsidRDefault="00336A6F" w:rsidP="00CE606A">
      <w:pPr>
        <w:spacing w:line="360" w:lineRule="auto"/>
        <w:rPr>
          <w:rFonts w:ascii="Times New Roman" w:hAnsi="Times New Roman"/>
          <w:sz w:val="28"/>
          <w:szCs w:val="28"/>
        </w:rPr>
      </w:pPr>
    </w:p>
    <w:p w:rsidR="00336A6F" w:rsidRDefault="00336A6F" w:rsidP="00CE606A">
      <w:pPr>
        <w:spacing w:line="360" w:lineRule="auto"/>
        <w:rPr>
          <w:rFonts w:ascii="Times New Roman" w:hAnsi="Times New Roman"/>
          <w:sz w:val="28"/>
          <w:szCs w:val="28"/>
        </w:rPr>
      </w:pPr>
      <w:r>
        <w:rPr>
          <w:rFonts w:ascii="Times New Roman" w:hAnsi="Times New Roman"/>
          <w:sz w:val="28"/>
          <w:szCs w:val="28"/>
        </w:rPr>
        <w:t xml:space="preserve">позволяет полностью удовлетворить потребность покупателя: </w:t>
      </w:r>
      <w:r>
        <w:rPr>
          <w:rFonts w:ascii="Times New Roman" w:hAnsi="Times New Roman"/>
          <w:sz w:val="28"/>
          <w:szCs w:val="28"/>
          <w:lang w:val="en-US"/>
        </w:rPr>
        <w:t>b</w:t>
      </w:r>
      <w:r>
        <w:rPr>
          <w:rFonts w:ascii="Times New Roman" w:hAnsi="Times New Roman"/>
          <w:sz w:val="28"/>
          <w:szCs w:val="28"/>
          <w:vertAlign w:val="subscript"/>
          <w:lang w:val="en-US"/>
        </w:rPr>
        <w:t>i</w:t>
      </w:r>
      <w:r>
        <w:rPr>
          <w:rFonts w:ascii="Times New Roman" w:hAnsi="Times New Roman"/>
          <w:sz w:val="28"/>
          <w:szCs w:val="28"/>
        </w:rPr>
        <w:t xml:space="preserve"> = +1 , если увеличение параметра П</w:t>
      </w:r>
      <w:r>
        <w:rPr>
          <w:rFonts w:ascii="Times New Roman" w:hAnsi="Times New Roman"/>
          <w:sz w:val="28"/>
          <w:szCs w:val="28"/>
          <w:lang w:val="en-US"/>
        </w:rPr>
        <w:t>ij</w:t>
      </w:r>
      <w:r w:rsidRPr="000854E4">
        <w:rPr>
          <w:rFonts w:ascii="Times New Roman" w:hAnsi="Times New Roman"/>
          <w:sz w:val="28"/>
          <w:szCs w:val="28"/>
        </w:rPr>
        <w:t xml:space="preserve"> </w:t>
      </w:r>
      <w:r>
        <w:rPr>
          <w:rFonts w:ascii="Times New Roman" w:hAnsi="Times New Roman"/>
          <w:sz w:val="28"/>
          <w:szCs w:val="28"/>
        </w:rPr>
        <w:t xml:space="preserve"> способствует росту конкурентоспособности продукции (например, надежности, производительности изделия и т.д.); </w:t>
      </w:r>
      <w:r>
        <w:rPr>
          <w:rFonts w:ascii="Times New Roman" w:hAnsi="Times New Roman"/>
          <w:sz w:val="28"/>
          <w:szCs w:val="28"/>
          <w:lang w:val="en-US"/>
        </w:rPr>
        <w:t>b</w:t>
      </w:r>
      <w:r>
        <w:rPr>
          <w:rFonts w:ascii="Times New Roman" w:hAnsi="Times New Roman"/>
          <w:sz w:val="28"/>
          <w:szCs w:val="28"/>
          <w:vertAlign w:val="subscript"/>
          <w:lang w:val="en-US"/>
        </w:rPr>
        <w:t>i</w:t>
      </w:r>
      <w:r w:rsidRPr="000854E4">
        <w:rPr>
          <w:rFonts w:ascii="Times New Roman" w:hAnsi="Times New Roman"/>
          <w:sz w:val="28"/>
          <w:szCs w:val="28"/>
        </w:rPr>
        <w:t xml:space="preserve"> = -1 </w:t>
      </w:r>
      <w:r>
        <w:rPr>
          <w:rFonts w:ascii="Times New Roman" w:hAnsi="Times New Roman"/>
          <w:sz w:val="28"/>
          <w:szCs w:val="28"/>
        </w:rPr>
        <w:t>, если увеличение значения параметра П</w:t>
      </w:r>
      <w:r>
        <w:rPr>
          <w:rFonts w:ascii="Times New Roman" w:hAnsi="Times New Roman"/>
          <w:sz w:val="28"/>
          <w:szCs w:val="28"/>
          <w:lang w:val="en-US"/>
        </w:rPr>
        <w:t>ij</w:t>
      </w:r>
      <w:r>
        <w:rPr>
          <w:rFonts w:ascii="Times New Roman" w:hAnsi="Times New Roman"/>
          <w:sz w:val="28"/>
          <w:szCs w:val="28"/>
        </w:rPr>
        <w:t xml:space="preserve"> приводит к снижению конкурентоспособности продукции ( например, вес, габарит, цена и др.)</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Учитывая, что сумма «удельных весов» каждого из рассматриваемых показателей в общем объеме по каждому виду продукции не может превышать единицы, или 100%, необходимым условием для коэффициента значимости а, является:</w:t>
      </w:r>
    </w:p>
    <w:p w:rsidR="00336A6F" w:rsidRDefault="00625398" w:rsidP="00CE606A">
      <w:pPr>
        <w:spacing w:line="360" w:lineRule="auto"/>
        <w:rPr>
          <w:rFonts w:ascii="Times New Roman" w:hAnsi="Times New Roman"/>
          <w:sz w:val="28"/>
          <w:szCs w:val="28"/>
        </w:rPr>
      </w:pPr>
      <w:r>
        <w:rPr>
          <w:rFonts w:ascii="Times New Roman" w:hAnsi="Times New Roman"/>
          <w:noProof/>
          <w:sz w:val="28"/>
          <w:szCs w:val="28"/>
        </w:rPr>
        <w:pict>
          <v:shape id="Рисунок 5" o:spid="_x0000_i1030" type="#_x0000_t75" alt="image012.gif" style="width:1in;height:33.75pt;visibility:visible">
            <v:imagedata r:id="rId10" o:title=""/>
          </v:shape>
        </w:pict>
      </w: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Коэффициент конкурентоспособности учитывает лишь ту группу свойств товара, которая служит базой для расчета. Тем не менее, при его расчете рассматривается большая совокупность характеристик, которые в значимой мере определяют предпочтение покупателя: цена продажи, цена потребления, престиж фирмы, мощность, производительность, ресурсы и др. Для перевода качественных показателей в количественные обычно принимается шкала перевода в баллах от 1 до 5.</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Показатель конкурентоспособности важен при проектировании требуемых свойств изделия, сравнении потенциальных возможностей производства продукции, установления цены, а также при решении других проблем.</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 xml:space="preserve">Показатели качества продукции важны для определения всей совокупности свойств и характеристик изделия. Будучи продуктом труда, качество товара неразрывно связано как со стоимостью, так и с потребительной стоимостью. В момент совершения акта купли-продажи покупатель подтверждает соответствие данного товара условиям рынка. Чем большее количество покупателей </w:t>
      </w:r>
    </w:p>
    <w:p w:rsidR="00336A6F" w:rsidRDefault="00336A6F" w:rsidP="00CE606A">
      <w:pPr>
        <w:spacing w:line="360" w:lineRule="auto"/>
        <w:rPr>
          <w:rFonts w:ascii="Times New Roman" w:hAnsi="Times New Roman"/>
          <w:sz w:val="28"/>
          <w:szCs w:val="28"/>
        </w:rPr>
      </w:pPr>
    </w:p>
    <w:p w:rsidR="00336A6F" w:rsidRDefault="00336A6F" w:rsidP="00CE606A">
      <w:pPr>
        <w:spacing w:line="360" w:lineRule="auto"/>
        <w:rPr>
          <w:rFonts w:ascii="Times New Roman" w:hAnsi="Times New Roman"/>
          <w:sz w:val="28"/>
          <w:szCs w:val="28"/>
        </w:rPr>
      </w:pPr>
    </w:p>
    <w:p w:rsidR="00336A6F" w:rsidRDefault="00336A6F" w:rsidP="00CE606A">
      <w:pPr>
        <w:spacing w:line="360" w:lineRule="auto"/>
        <w:rPr>
          <w:rFonts w:ascii="Times New Roman" w:hAnsi="Times New Roman"/>
          <w:sz w:val="28"/>
          <w:szCs w:val="28"/>
        </w:rPr>
      </w:pPr>
      <w:r>
        <w:rPr>
          <w:rFonts w:ascii="Times New Roman" w:hAnsi="Times New Roman"/>
          <w:sz w:val="28"/>
          <w:szCs w:val="28"/>
        </w:rPr>
        <w:t>подтвердило такое соответствие, тем выше будет конкурентоспособность продукции.</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ab/>
        <w:t xml:space="preserve"> Проходящий в России переход к рынку заставляет по-новому взглянуть на проблему качества и конкурентоспособности продукции. Если не сегодня, то завтра развитой конкурентный рынок будет диктовать уровень и динамику развития качества продукции. В связи с этим перед производителями продукции возникают задачи планирования и управления качеством, учета затрат, выбора более экономичного варианта достижения определенного его уровня и наилучшего способа организации процесса обеспечения качества. Все эти проблемы могут успешно решаться лишь при едином подходе к понятию качества, способов и методов его измерения. Такой подход может быть обеспечен лишь через внедрение системы стандартов качества на предприятия. </w:t>
      </w:r>
    </w:p>
    <w:p w:rsidR="00336A6F" w:rsidRDefault="00336A6F" w:rsidP="00CE606A">
      <w:pPr>
        <w:spacing w:line="360" w:lineRule="auto"/>
        <w:ind w:firstLine="708"/>
        <w:rPr>
          <w:rFonts w:ascii="Times New Roman" w:hAnsi="Times New Roman"/>
          <w:sz w:val="28"/>
          <w:szCs w:val="28"/>
        </w:rPr>
      </w:pPr>
    </w:p>
    <w:p w:rsidR="00336A6F" w:rsidRPr="00810D74" w:rsidRDefault="00336A6F" w:rsidP="00CE606A">
      <w:pPr>
        <w:pStyle w:val="1"/>
        <w:numPr>
          <w:ilvl w:val="0"/>
          <w:numId w:val="3"/>
        </w:numPr>
        <w:spacing w:line="360" w:lineRule="auto"/>
        <w:rPr>
          <w:rFonts w:ascii="Times New Roman" w:hAnsi="Times New Roman"/>
          <w:b/>
          <w:sz w:val="28"/>
          <w:szCs w:val="28"/>
        </w:rPr>
      </w:pPr>
      <w:r>
        <w:rPr>
          <w:rFonts w:ascii="Times New Roman" w:hAnsi="Times New Roman"/>
          <w:b/>
          <w:sz w:val="28"/>
          <w:szCs w:val="28"/>
        </w:rPr>
        <w:t xml:space="preserve">Факторы, </w:t>
      </w:r>
      <w:r w:rsidRPr="00810D74">
        <w:rPr>
          <w:rFonts w:ascii="Times New Roman" w:hAnsi="Times New Roman"/>
          <w:b/>
          <w:sz w:val="28"/>
          <w:szCs w:val="28"/>
        </w:rPr>
        <w:t>влияющие на качество продукции</w:t>
      </w:r>
    </w:p>
    <w:p w:rsidR="00336A6F" w:rsidRDefault="00336A6F" w:rsidP="00CE606A">
      <w:pPr>
        <w:spacing w:line="360" w:lineRule="auto"/>
        <w:ind w:firstLine="708"/>
        <w:rPr>
          <w:rFonts w:ascii="Times New Roman" w:hAnsi="Times New Roman"/>
          <w:sz w:val="28"/>
          <w:szCs w:val="28"/>
        </w:rPr>
      </w:pP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 xml:space="preserve">На каждом предприятии на качество продукции влияют разнообразные факторы, как внутренние, так и внешние. </w:t>
      </w:r>
    </w:p>
    <w:p w:rsidR="00336A6F" w:rsidRDefault="00336A6F" w:rsidP="00CE606A">
      <w:pPr>
        <w:spacing w:line="360" w:lineRule="auto"/>
        <w:ind w:firstLine="708"/>
        <w:rPr>
          <w:rFonts w:ascii="Times New Roman" w:hAnsi="Times New Roman"/>
          <w:sz w:val="28"/>
          <w:szCs w:val="28"/>
        </w:rPr>
      </w:pPr>
      <w:r>
        <w:rPr>
          <w:rFonts w:ascii="Times New Roman" w:hAnsi="Times New Roman"/>
          <w:sz w:val="28"/>
          <w:szCs w:val="28"/>
        </w:rPr>
        <w:t>К внутренним относятся такие, которые связаны со способностью выпускать продукцию надлежащего качества, т.е. зависят от деятельности самого предприятия. Они многочисленны, их классифицируют на следующие группы:</w:t>
      </w:r>
    </w:p>
    <w:p w:rsidR="00336A6F" w:rsidRDefault="00336A6F" w:rsidP="00CE606A">
      <w:pPr>
        <w:pStyle w:val="1"/>
        <w:numPr>
          <w:ilvl w:val="0"/>
          <w:numId w:val="6"/>
        </w:numPr>
        <w:spacing w:line="360" w:lineRule="auto"/>
        <w:rPr>
          <w:rFonts w:ascii="Times New Roman" w:hAnsi="Times New Roman"/>
          <w:sz w:val="28"/>
          <w:szCs w:val="28"/>
        </w:rPr>
      </w:pPr>
      <w:r>
        <w:rPr>
          <w:rFonts w:ascii="Times New Roman" w:hAnsi="Times New Roman"/>
          <w:sz w:val="28"/>
          <w:szCs w:val="28"/>
        </w:rPr>
        <w:t>технические</w:t>
      </w:r>
    </w:p>
    <w:p w:rsidR="00336A6F" w:rsidRDefault="00336A6F" w:rsidP="00CE606A">
      <w:pPr>
        <w:pStyle w:val="1"/>
        <w:numPr>
          <w:ilvl w:val="0"/>
          <w:numId w:val="6"/>
        </w:numPr>
        <w:spacing w:line="360" w:lineRule="auto"/>
        <w:rPr>
          <w:rFonts w:ascii="Times New Roman" w:hAnsi="Times New Roman"/>
          <w:sz w:val="28"/>
          <w:szCs w:val="28"/>
        </w:rPr>
      </w:pPr>
      <w:r>
        <w:rPr>
          <w:rFonts w:ascii="Times New Roman" w:hAnsi="Times New Roman"/>
          <w:sz w:val="28"/>
          <w:szCs w:val="28"/>
        </w:rPr>
        <w:t>организационные</w:t>
      </w:r>
    </w:p>
    <w:p w:rsidR="00336A6F" w:rsidRDefault="00336A6F" w:rsidP="00CE606A">
      <w:pPr>
        <w:pStyle w:val="1"/>
        <w:numPr>
          <w:ilvl w:val="0"/>
          <w:numId w:val="6"/>
        </w:numPr>
        <w:spacing w:line="360" w:lineRule="auto"/>
        <w:rPr>
          <w:rFonts w:ascii="Times New Roman" w:hAnsi="Times New Roman"/>
          <w:sz w:val="28"/>
          <w:szCs w:val="28"/>
        </w:rPr>
      </w:pPr>
      <w:r>
        <w:rPr>
          <w:rFonts w:ascii="Times New Roman" w:hAnsi="Times New Roman"/>
          <w:sz w:val="28"/>
          <w:szCs w:val="28"/>
        </w:rPr>
        <w:t>экономические</w:t>
      </w:r>
    </w:p>
    <w:p w:rsidR="00336A6F" w:rsidRDefault="00336A6F" w:rsidP="00CE606A">
      <w:pPr>
        <w:pStyle w:val="1"/>
        <w:numPr>
          <w:ilvl w:val="0"/>
          <w:numId w:val="6"/>
        </w:numPr>
        <w:spacing w:line="360" w:lineRule="auto"/>
        <w:rPr>
          <w:rFonts w:ascii="Times New Roman" w:hAnsi="Times New Roman"/>
          <w:sz w:val="28"/>
          <w:szCs w:val="28"/>
        </w:rPr>
      </w:pPr>
      <w:r>
        <w:rPr>
          <w:rFonts w:ascii="Times New Roman" w:hAnsi="Times New Roman"/>
          <w:sz w:val="28"/>
          <w:szCs w:val="28"/>
        </w:rPr>
        <w:t>социально – психологические</w:t>
      </w:r>
    </w:p>
    <w:p w:rsidR="00336A6F" w:rsidRDefault="00336A6F" w:rsidP="00CE606A">
      <w:pPr>
        <w:spacing w:line="360" w:lineRule="auto"/>
        <w:rPr>
          <w:rFonts w:ascii="Times New Roman" w:hAnsi="Times New Roman"/>
          <w:sz w:val="28"/>
          <w:szCs w:val="28"/>
        </w:rPr>
      </w:pPr>
      <w:r>
        <w:rPr>
          <w:rFonts w:ascii="Times New Roman" w:hAnsi="Times New Roman"/>
          <w:sz w:val="28"/>
          <w:szCs w:val="28"/>
        </w:rPr>
        <w:t xml:space="preserve"> </w:t>
      </w:r>
    </w:p>
    <w:p w:rsidR="00336A6F" w:rsidRDefault="00336A6F" w:rsidP="00B87071">
      <w:pPr>
        <w:pStyle w:val="1"/>
        <w:spacing w:line="360" w:lineRule="auto"/>
        <w:rPr>
          <w:rFonts w:ascii="Times New Roman" w:hAnsi="Times New Roman"/>
          <w:sz w:val="28"/>
          <w:szCs w:val="28"/>
        </w:rPr>
      </w:pPr>
    </w:p>
    <w:p w:rsidR="00336A6F" w:rsidRDefault="00336A6F" w:rsidP="00CE606A">
      <w:pPr>
        <w:pStyle w:val="1"/>
        <w:numPr>
          <w:ilvl w:val="0"/>
          <w:numId w:val="7"/>
        </w:numPr>
        <w:spacing w:line="360" w:lineRule="auto"/>
        <w:rPr>
          <w:rFonts w:ascii="Times New Roman" w:hAnsi="Times New Roman"/>
          <w:sz w:val="28"/>
          <w:szCs w:val="28"/>
        </w:rPr>
      </w:pPr>
      <w:r>
        <w:rPr>
          <w:rFonts w:ascii="Times New Roman" w:hAnsi="Times New Roman"/>
          <w:sz w:val="28"/>
          <w:szCs w:val="28"/>
        </w:rPr>
        <w:t>Технические факторы самым существенным образом влияют на качество продукции, поэтому внедрение новой технологии, применение новых материалов, более качественного сырья – материальная основа для выпуска конкурентоспособной продукции.</w:t>
      </w:r>
    </w:p>
    <w:p w:rsidR="00336A6F" w:rsidRDefault="00336A6F" w:rsidP="00CE606A">
      <w:pPr>
        <w:pStyle w:val="1"/>
        <w:numPr>
          <w:ilvl w:val="0"/>
          <w:numId w:val="7"/>
        </w:numPr>
        <w:spacing w:line="360" w:lineRule="auto"/>
        <w:rPr>
          <w:rFonts w:ascii="Times New Roman" w:hAnsi="Times New Roman"/>
          <w:sz w:val="28"/>
          <w:szCs w:val="28"/>
        </w:rPr>
      </w:pPr>
      <w:r>
        <w:rPr>
          <w:rFonts w:ascii="Times New Roman" w:hAnsi="Times New Roman"/>
          <w:sz w:val="28"/>
          <w:szCs w:val="28"/>
        </w:rPr>
        <w:t>Организационные факторы связаны с совершенствованием организации производства и труда, повышением производственной дисциплины и ответственности за качество продукции, обеспечением культуры производства и соответствующего уровня квалификации персонала.</w:t>
      </w:r>
    </w:p>
    <w:p w:rsidR="00336A6F" w:rsidRDefault="00336A6F" w:rsidP="00CE606A">
      <w:pPr>
        <w:pStyle w:val="1"/>
        <w:numPr>
          <w:ilvl w:val="0"/>
          <w:numId w:val="7"/>
        </w:numPr>
        <w:spacing w:line="360" w:lineRule="auto"/>
        <w:rPr>
          <w:rFonts w:ascii="Times New Roman" w:hAnsi="Times New Roman"/>
          <w:sz w:val="28"/>
          <w:szCs w:val="28"/>
        </w:rPr>
      </w:pPr>
      <w:r>
        <w:rPr>
          <w:rFonts w:ascii="Times New Roman" w:hAnsi="Times New Roman"/>
          <w:sz w:val="28"/>
          <w:szCs w:val="28"/>
        </w:rPr>
        <w:t>Экономические факторы обусловлены затратами на выпуск и реализацию продукции, политикой ценообразования и системой экономического стимулирования персонала за производство высококачественной продукции.</w:t>
      </w:r>
    </w:p>
    <w:p w:rsidR="00336A6F" w:rsidRDefault="00336A6F" w:rsidP="00CE606A">
      <w:pPr>
        <w:pStyle w:val="1"/>
        <w:numPr>
          <w:ilvl w:val="0"/>
          <w:numId w:val="7"/>
        </w:numPr>
        <w:spacing w:line="360" w:lineRule="auto"/>
        <w:rPr>
          <w:rFonts w:ascii="Times New Roman" w:hAnsi="Times New Roman"/>
          <w:sz w:val="28"/>
          <w:szCs w:val="28"/>
        </w:rPr>
      </w:pPr>
      <w:r>
        <w:rPr>
          <w:rFonts w:ascii="Times New Roman" w:hAnsi="Times New Roman"/>
          <w:sz w:val="28"/>
          <w:szCs w:val="28"/>
        </w:rPr>
        <w:t>Социально- экономические факторы в значительной мере влияют на создание здоровых условий работы, преданности и гордости за марку своего предприятия, моральное стимулирование работников – все это важные составляющие для выпуска конкурентоспособной продукции.</w:t>
      </w:r>
    </w:p>
    <w:p w:rsidR="00336A6F" w:rsidRDefault="00336A6F" w:rsidP="00CE606A">
      <w:pPr>
        <w:pStyle w:val="1"/>
        <w:numPr>
          <w:ilvl w:val="0"/>
          <w:numId w:val="7"/>
        </w:numPr>
        <w:spacing w:line="360" w:lineRule="auto"/>
        <w:rPr>
          <w:rFonts w:ascii="Times New Roman" w:hAnsi="Times New Roman"/>
          <w:sz w:val="28"/>
          <w:szCs w:val="28"/>
        </w:rPr>
      </w:pPr>
      <w:r>
        <w:rPr>
          <w:rFonts w:ascii="Times New Roman" w:hAnsi="Times New Roman"/>
          <w:sz w:val="28"/>
          <w:szCs w:val="28"/>
        </w:rPr>
        <w:t>Внешние факторы в условиях рыночных отношений способствуют формированию качества продукции. К ним в первую очередь можно отнести: требования рынка, т.е. покупателей, конкуренцию и т.д.</w:t>
      </w:r>
    </w:p>
    <w:p w:rsidR="00336A6F" w:rsidRDefault="00336A6F" w:rsidP="00CE606A">
      <w:pPr>
        <w:spacing w:line="360" w:lineRule="auto"/>
        <w:rPr>
          <w:rFonts w:ascii="Times New Roman" w:hAnsi="Times New Roman"/>
          <w:sz w:val="28"/>
          <w:szCs w:val="28"/>
        </w:rPr>
      </w:pPr>
    </w:p>
    <w:p w:rsidR="00336A6F" w:rsidRPr="002E36C9" w:rsidRDefault="00336A6F" w:rsidP="00CE606A">
      <w:pPr>
        <w:spacing w:line="360" w:lineRule="auto"/>
        <w:ind w:left="360"/>
        <w:rPr>
          <w:rFonts w:ascii="Times New Roman" w:hAnsi="Times New Roman"/>
          <w:sz w:val="28"/>
          <w:szCs w:val="28"/>
        </w:rPr>
      </w:pPr>
      <w:r>
        <w:rPr>
          <w:rFonts w:ascii="Times New Roman" w:hAnsi="Times New Roman"/>
          <w:sz w:val="28"/>
          <w:szCs w:val="28"/>
        </w:rPr>
        <w:t>Все эти факторы связаны между собой и влияют на качество продукции.</w:t>
      </w:r>
    </w:p>
    <w:p w:rsidR="00336A6F" w:rsidRPr="00E769EB" w:rsidRDefault="00336A6F" w:rsidP="00CE606A">
      <w:pPr>
        <w:spacing w:line="360" w:lineRule="auto"/>
        <w:rPr>
          <w:rFonts w:ascii="Times New Roman" w:hAnsi="Times New Roman"/>
          <w:sz w:val="28"/>
          <w:szCs w:val="28"/>
        </w:rPr>
      </w:pPr>
    </w:p>
    <w:p w:rsidR="00336A6F" w:rsidRPr="00810D74" w:rsidRDefault="00336A6F" w:rsidP="00CE606A">
      <w:pPr>
        <w:spacing w:line="360" w:lineRule="auto"/>
        <w:ind w:left="360"/>
        <w:rPr>
          <w:rFonts w:ascii="Times New Roman" w:hAnsi="Times New Roman"/>
          <w:b/>
          <w:sz w:val="28"/>
          <w:szCs w:val="28"/>
        </w:rPr>
      </w:pPr>
      <w:r w:rsidRPr="00810D74">
        <w:rPr>
          <w:rFonts w:ascii="Times New Roman" w:hAnsi="Times New Roman"/>
          <w:b/>
          <w:sz w:val="28"/>
          <w:szCs w:val="28"/>
        </w:rPr>
        <w:t>5.</w:t>
      </w:r>
      <w:r>
        <w:rPr>
          <w:rFonts w:ascii="Times New Roman" w:hAnsi="Times New Roman"/>
          <w:b/>
          <w:sz w:val="28"/>
          <w:szCs w:val="28"/>
        </w:rPr>
        <w:t xml:space="preserve"> </w:t>
      </w:r>
      <w:r w:rsidRPr="00810D74">
        <w:rPr>
          <w:rFonts w:ascii="Times New Roman" w:hAnsi="Times New Roman"/>
          <w:b/>
          <w:sz w:val="28"/>
          <w:szCs w:val="28"/>
        </w:rPr>
        <w:t>Технология качества</w:t>
      </w:r>
    </w:p>
    <w:p w:rsidR="00336A6F" w:rsidRPr="00810D74" w:rsidRDefault="00336A6F" w:rsidP="00CE606A">
      <w:pPr>
        <w:spacing w:line="360" w:lineRule="auto"/>
        <w:rPr>
          <w:rFonts w:ascii="Times New Roman" w:hAnsi="Times New Roman"/>
          <w:sz w:val="28"/>
          <w:szCs w:val="28"/>
        </w:rPr>
      </w:pPr>
    </w:p>
    <w:p w:rsidR="00336A6F" w:rsidRDefault="00336A6F" w:rsidP="00CE606A">
      <w:pPr>
        <w:spacing w:line="360" w:lineRule="auto"/>
        <w:ind w:firstLine="708"/>
        <w:rPr>
          <w:rFonts w:ascii="Times New Roman" w:hAnsi="Times New Roman"/>
          <w:sz w:val="28"/>
          <w:szCs w:val="28"/>
        </w:rPr>
      </w:pPr>
      <w:r w:rsidRPr="00810D74">
        <w:rPr>
          <w:rFonts w:ascii="Times New Roman" w:hAnsi="Times New Roman"/>
          <w:sz w:val="28"/>
          <w:szCs w:val="28"/>
        </w:rPr>
        <w:t xml:space="preserve">По данным исследователей, около 80% всех дефектов, которые выявляются в процессе производства и использования изделий, обусловлены недостаточным качеством процессов разработки концепции изделия, конструирования и подготовки его производства. Около 60% всех сбоев, которые возникают во время </w:t>
      </w:r>
    </w:p>
    <w:p w:rsidR="00336A6F" w:rsidRDefault="00336A6F" w:rsidP="00CE606A">
      <w:pPr>
        <w:spacing w:line="360" w:lineRule="auto"/>
        <w:ind w:firstLine="708"/>
        <w:rPr>
          <w:rFonts w:ascii="Times New Roman" w:hAnsi="Times New Roman"/>
          <w:sz w:val="28"/>
          <w:szCs w:val="28"/>
        </w:rPr>
      </w:pPr>
    </w:p>
    <w:p w:rsidR="00336A6F" w:rsidRPr="00810D74" w:rsidRDefault="00336A6F" w:rsidP="00B87071">
      <w:pPr>
        <w:spacing w:line="360" w:lineRule="auto"/>
        <w:rPr>
          <w:rFonts w:ascii="Times New Roman" w:hAnsi="Times New Roman"/>
          <w:sz w:val="28"/>
          <w:szCs w:val="28"/>
        </w:rPr>
      </w:pPr>
      <w:r w:rsidRPr="00810D74">
        <w:rPr>
          <w:rFonts w:ascii="Times New Roman" w:hAnsi="Times New Roman"/>
          <w:sz w:val="28"/>
          <w:szCs w:val="28"/>
        </w:rPr>
        <w:t xml:space="preserve">гарантийного срока изделия, имеют свою причину в ошибочной, поспешной и несовершенной разработке. По данным исследовательского отдела фирмы Дженерал Моторс, США, при разработке и производстве изделия действует правило десятикратных затрат - если на одной из стадий круга качества изделия допущена ошибка, которая выявлена на следующей стадии, то для ее исправления потребуется затратить в 10 раз больше средств, чем если бы она была обнаружена вовремя. Если она была обнаружена через одну стадию - то уже в 100 раз больше, через две стадии - в 1000 раз и т.д. Концепция всеобщего менеджмента качества требует изменения подхода к разработке новой продукции, поскольку ставится вопрос не просто поддержания определенного, пусть и достаточно высокого, уровня качества, а удовлетворенность потребителя. </w:t>
      </w:r>
    </w:p>
    <w:p w:rsidR="00336A6F" w:rsidRPr="00810D74" w:rsidRDefault="00336A6F" w:rsidP="00CE606A">
      <w:pPr>
        <w:spacing w:line="360" w:lineRule="auto"/>
        <w:ind w:firstLine="708"/>
        <w:rPr>
          <w:rFonts w:ascii="Times New Roman" w:hAnsi="Times New Roman"/>
          <w:sz w:val="28"/>
          <w:szCs w:val="28"/>
        </w:rPr>
      </w:pPr>
      <w:r w:rsidRPr="00810D74">
        <w:rPr>
          <w:rFonts w:ascii="Times New Roman" w:hAnsi="Times New Roman"/>
          <w:sz w:val="28"/>
          <w:szCs w:val="28"/>
        </w:rPr>
        <w:t xml:space="preserve">Серьезная работа по повышению деловой культуры, которая необходима для общего подъема качества во всех звеньях, во многом касается технологий разработки и подготовки производства продукции. Для того, чтобы снизить затраты, учесть в большей степени пожелания потребителей и сократить сроки разработки и выхода на рынок продукции, применяют специальные технологии разработки и анализа разработанных изделий и процессов: </w:t>
      </w:r>
    </w:p>
    <w:p w:rsidR="00336A6F" w:rsidRPr="00810D74" w:rsidRDefault="00336A6F" w:rsidP="00CE606A">
      <w:pPr>
        <w:pStyle w:val="1"/>
        <w:numPr>
          <w:ilvl w:val="0"/>
          <w:numId w:val="8"/>
        </w:numPr>
        <w:spacing w:line="360" w:lineRule="auto"/>
        <w:rPr>
          <w:rFonts w:ascii="Times New Roman" w:hAnsi="Times New Roman"/>
          <w:sz w:val="28"/>
          <w:szCs w:val="28"/>
        </w:rPr>
      </w:pPr>
      <w:r w:rsidRPr="00810D74">
        <w:rPr>
          <w:rFonts w:ascii="Times New Roman" w:hAnsi="Times New Roman"/>
          <w:sz w:val="28"/>
          <w:szCs w:val="28"/>
        </w:rPr>
        <w:t>технологию развертывания функций качества (QFD - Quality Function Deployment), которая представляет из себя технологию проектирования изделий и процессов, позволяющую преобразовывать пожелания потребителя в технические требования к изделиям и параметрам процессов их производства;</w:t>
      </w:r>
    </w:p>
    <w:p w:rsidR="00336A6F" w:rsidRPr="00810D74" w:rsidRDefault="00336A6F" w:rsidP="00CE606A">
      <w:pPr>
        <w:pStyle w:val="1"/>
        <w:numPr>
          <w:ilvl w:val="0"/>
          <w:numId w:val="8"/>
        </w:numPr>
        <w:spacing w:line="360" w:lineRule="auto"/>
        <w:rPr>
          <w:rFonts w:ascii="Times New Roman" w:hAnsi="Times New Roman"/>
          <w:sz w:val="28"/>
          <w:szCs w:val="28"/>
        </w:rPr>
      </w:pPr>
      <w:r w:rsidRPr="00810D74">
        <w:rPr>
          <w:rFonts w:ascii="Times New Roman" w:hAnsi="Times New Roman"/>
          <w:sz w:val="28"/>
          <w:szCs w:val="28"/>
        </w:rPr>
        <w:t>функционально - стоимостный анализ (ФСА) - технологию анализа затрат на выполнение изделием его функций; ФСА проводится для существующих продуктов и процессов с целью снижения затрат, а также для разрабатываемых продуктов с целью снижения их себестоимости;</w:t>
      </w:r>
    </w:p>
    <w:p w:rsidR="00336A6F" w:rsidRDefault="00336A6F" w:rsidP="00CE606A">
      <w:pPr>
        <w:pStyle w:val="1"/>
        <w:numPr>
          <w:ilvl w:val="0"/>
          <w:numId w:val="8"/>
        </w:numPr>
        <w:spacing w:line="360" w:lineRule="auto"/>
        <w:rPr>
          <w:rFonts w:ascii="Times New Roman" w:hAnsi="Times New Roman"/>
          <w:sz w:val="28"/>
          <w:szCs w:val="28"/>
        </w:rPr>
      </w:pPr>
      <w:r w:rsidRPr="00810D74">
        <w:rPr>
          <w:rFonts w:ascii="Times New Roman" w:hAnsi="Times New Roman"/>
          <w:sz w:val="28"/>
          <w:szCs w:val="28"/>
        </w:rPr>
        <w:t xml:space="preserve">FMEA - анализ (Failure Mode and Effects Analysis) - технологию анализа возможности возникновения и влияния дефектов на потребителя; FMEA </w:t>
      </w:r>
    </w:p>
    <w:p w:rsidR="00336A6F" w:rsidRDefault="00336A6F" w:rsidP="00B87071">
      <w:pPr>
        <w:pStyle w:val="1"/>
        <w:spacing w:line="360" w:lineRule="auto"/>
        <w:rPr>
          <w:rFonts w:ascii="Times New Roman" w:hAnsi="Times New Roman"/>
          <w:sz w:val="28"/>
          <w:szCs w:val="28"/>
        </w:rPr>
      </w:pPr>
    </w:p>
    <w:p w:rsidR="00336A6F" w:rsidRPr="00810D74" w:rsidRDefault="00336A6F" w:rsidP="00CE606A">
      <w:pPr>
        <w:pStyle w:val="1"/>
        <w:numPr>
          <w:ilvl w:val="0"/>
          <w:numId w:val="8"/>
        </w:numPr>
        <w:spacing w:line="360" w:lineRule="auto"/>
        <w:rPr>
          <w:rFonts w:ascii="Times New Roman" w:hAnsi="Times New Roman"/>
          <w:sz w:val="28"/>
          <w:szCs w:val="28"/>
        </w:rPr>
      </w:pPr>
      <w:r w:rsidRPr="00810D74">
        <w:rPr>
          <w:rFonts w:ascii="Times New Roman" w:hAnsi="Times New Roman"/>
          <w:sz w:val="28"/>
          <w:szCs w:val="28"/>
        </w:rPr>
        <w:t>проводится для разрабатываемых продуктов и процессов с целью снижения риска потребителя от потенциальных дефектов;</w:t>
      </w:r>
    </w:p>
    <w:p w:rsidR="00336A6F" w:rsidRPr="00810D74" w:rsidRDefault="00336A6F" w:rsidP="00CE606A">
      <w:pPr>
        <w:pStyle w:val="1"/>
        <w:numPr>
          <w:ilvl w:val="0"/>
          <w:numId w:val="8"/>
        </w:numPr>
        <w:spacing w:line="360" w:lineRule="auto"/>
        <w:rPr>
          <w:rFonts w:ascii="Times New Roman" w:hAnsi="Times New Roman"/>
          <w:sz w:val="28"/>
          <w:szCs w:val="28"/>
        </w:rPr>
      </w:pPr>
      <w:r w:rsidRPr="00810D74">
        <w:rPr>
          <w:rFonts w:ascii="Times New Roman" w:hAnsi="Times New Roman"/>
          <w:sz w:val="28"/>
          <w:szCs w:val="28"/>
        </w:rPr>
        <w:t xml:space="preserve">функционально - физический анализ (ФФА) - технология анализа качества предлагаемых проектировщиком технических решений, принципов действия изделия и его элементов; ФФА проводится для разрабатываемых продуктов и процессов. </w:t>
      </w:r>
    </w:p>
    <w:p w:rsidR="00336A6F" w:rsidRDefault="00336A6F" w:rsidP="00CE606A">
      <w:pPr>
        <w:spacing w:line="360" w:lineRule="auto"/>
        <w:ind w:firstLine="360"/>
        <w:rPr>
          <w:rFonts w:ascii="Times New Roman" w:hAnsi="Times New Roman"/>
          <w:sz w:val="28"/>
          <w:szCs w:val="28"/>
        </w:rPr>
      </w:pPr>
      <w:r w:rsidRPr="00810D74">
        <w:rPr>
          <w:rFonts w:ascii="Times New Roman" w:hAnsi="Times New Roman"/>
          <w:sz w:val="28"/>
          <w:szCs w:val="28"/>
        </w:rPr>
        <w:t>При внедрении систем качества по стандартам ИСО 9000 требуется, чтобы производитель внедрял методы анализа проектных решений, причем такому анализу должны подвергаться как входные данные проекта, так и выходные. Поэтому предприятия, создающие или развивающие системы качества, обязательно применяют либо типовые технологии анализа (ФСА, FMEA, ФФА), либо используют собственные технологии с аналогичными возможностями. Использование типовых технологий предпочтительно, поскольку результаты понятны не только производителю, но и потребителю, и в полной мере выполняют функцию доказательств качества.</w:t>
      </w:r>
    </w:p>
    <w:p w:rsidR="00336A6F" w:rsidRPr="00545A57" w:rsidRDefault="00336A6F" w:rsidP="00545A57">
      <w:pPr>
        <w:spacing w:line="360" w:lineRule="auto"/>
        <w:ind w:firstLine="360"/>
        <w:jc w:val="center"/>
        <w:rPr>
          <w:rFonts w:ascii="Times New Roman" w:hAnsi="Times New Roman"/>
          <w:sz w:val="28"/>
          <w:szCs w:val="28"/>
        </w:rPr>
      </w:pPr>
      <w:r w:rsidRPr="00545A57">
        <w:rPr>
          <w:rFonts w:ascii="Times New Roman" w:hAnsi="Times New Roman"/>
          <w:sz w:val="28"/>
          <w:szCs w:val="28"/>
        </w:rPr>
        <w:t>Функционально - стоимостной анализ (ФСА)</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ФСА начал активно применяться в промышленности начиная с 60-х годов, прежде всего в США. Его использование позволило снизить себестоимость многих видов продукции без снижения ее качества и оптимизировать затраты на ее изготовление. ФСА остается и по сей день одним из самых популярных видов анализа изделий и процессов. ФСА является одним из методов функционального анализа технических объектов и систем, к этой же группе методов относятся ФФА и FMEA. Все виды функционального анализа основываются на понятии функции технического объекта или системы - проявлении свойств материального объекта, заключающегося в его действии (воздействии или противодействии) по изменению состояния других материальных объектов. При проведении ФСА определяют функции элементов технического объекта или системы и проводят оценку затрат </w:t>
      </w:r>
    </w:p>
    <w:p w:rsidR="00336A6F" w:rsidRDefault="00336A6F" w:rsidP="00545A57">
      <w:pPr>
        <w:spacing w:line="360" w:lineRule="auto"/>
        <w:ind w:firstLine="360"/>
        <w:rPr>
          <w:rFonts w:ascii="Times New Roman" w:hAnsi="Times New Roman"/>
          <w:sz w:val="28"/>
          <w:szCs w:val="28"/>
        </w:rPr>
      </w:pPr>
    </w:p>
    <w:p w:rsidR="00336A6F" w:rsidRDefault="00336A6F" w:rsidP="00545A57">
      <w:pPr>
        <w:spacing w:line="360" w:lineRule="auto"/>
        <w:ind w:firstLine="360"/>
        <w:rPr>
          <w:rFonts w:ascii="Times New Roman" w:hAnsi="Times New Roman"/>
          <w:sz w:val="28"/>
          <w:szCs w:val="28"/>
        </w:rPr>
      </w:pPr>
    </w:p>
    <w:p w:rsidR="00336A6F" w:rsidRPr="00545A57" w:rsidRDefault="00336A6F" w:rsidP="00545A57">
      <w:pPr>
        <w:spacing w:line="360" w:lineRule="auto"/>
        <w:rPr>
          <w:rFonts w:ascii="Times New Roman" w:hAnsi="Times New Roman"/>
          <w:sz w:val="28"/>
          <w:szCs w:val="28"/>
        </w:rPr>
      </w:pPr>
      <w:r w:rsidRPr="00545A57">
        <w:rPr>
          <w:rFonts w:ascii="Times New Roman" w:hAnsi="Times New Roman"/>
          <w:sz w:val="28"/>
          <w:szCs w:val="28"/>
        </w:rPr>
        <w:t xml:space="preserve">на реализацию этих функций с тем, чтобы эти затраты, по возможности, снизить.                      </w:t>
      </w:r>
      <w:r w:rsidRPr="00545A57">
        <w:rPr>
          <w:rFonts w:ascii="Times New Roman" w:hAnsi="Times New Roman"/>
          <w:b/>
          <w:sz w:val="28"/>
          <w:szCs w:val="28"/>
        </w:rPr>
        <w:t>Проведение ФСА включает следующие основные этапы:</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1-й этап: этап последовательного построения моделей объекта ФСА (компонентной, структурной, функциональной); модели строят или в форме графов, или в табличной (матричной) форме;</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2-й этап: этап исследования моделей и разработки предложений по совершенствованию объекта анализа.</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Эти же этапы характерны и для других методов функционального анализа - ФФА и FMEA.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w:t>
      </w:r>
      <w:r w:rsidRPr="00545A57">
        <w:rPr>
          <w:rFonts w:ascii="Times New Roman" w:hAnsi="Times New Roman"/>
          <w:b/>
          <w:sz w:val="28"/>
          <w:szCs w:val="28"/>
        </w:rPr>
        <w:t xml:space="preserve">FMEA </w:t>
      </w:r>
      <w:r w:rsidRPr="00545A57">
        <w:rPr>
          <w:rFonts w:ascii="Times New Roman" w:hAnsi="Times New Roman"/>
          <w:sz w:val="28"/>
          <w:szCs w:val="28"/>
        </w:rPr>
        <w:t xml:space="preserve">- анализ в настоящее время является одной из стандартных технологий анализа качества изделий и процессов, поэтому в процессе его развития выработаны типовые формы представления результатов анализа и типовые правила его проведения.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Этот вид функционального анализа используется как в комбинации с ФСА или ФФА - анализом, так и самостоятельно. Он позволяет снизить затраты и уменьшить риск возникновения дефектов. FMEA - анализ, в отличии от ФСА, не анализирует прямо экономические показатели, в том числе затраты на недостаточное качество, но он позволяет выявить именно те дефекты, которые обуславливают наибольший риск потребителя, определить их потенциальные причины и выработать корректировочные мероприятия по их исправлению еще до того, как эти дефекты проявятся и, таким образом, предупредить затраты на их исправление. </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w:t>
      </w:r>
    </w:p>
    <w:p w:rsidR="00336A6F" w:rsidRDefault="00336A6F" w:rsidP="00545A57">
      <w:pPr>
        <w:spacing w:line="360" w:lineRule="auto"/>
        <w:ind w:firstLine="360"/>
        <w:rPr>
          <w:rFonts w:ascii="Times New Roman" w:hAnsi="Times New Roman"/>
          <w:sz w:val="28"/>
          <w:szCs w:val="28"/>
        </w:rPr>
      </w:pPr>
    </w:p>
    <w:p w:rsidR="00336A6F" w:rsidRDefault="00336A6F" w:rsidP="00545A57">
      <w:pPr>
        <w:spacing w:line="360" w:lineRule="auto"/>
        <w:ind w:firstLine="360"/>
        <w:rPr>
          <w:rFonts w:ascii="Times New Roman" w:hAnsi="Times New Roman"/>
          <w:sz w:val="28"/>
          <w:szCs w:val="28"/>
        </w:rPr>
      </w:pPr>
    </w:p>
    <w:p w:rsidR="00336A6F" w:rsidRDefault="00336A6F" w:rsidP="00545A57">
      <w:pPr>
        <w:spacing w:line="360" w:lineRule="auto"/>
        <w:ind w:firstLine="360"/>
        <w:rPr>
          <w:rFonts w:ascii="Times New Roman" w:hAnsi="Times New Roman"/>
          <w:sz w:val="28"/>
          <w:szCs w:val="28"/>
        </w:rPr>
      </w:pP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Как правило, FMEA-анализ проводится не для существующей, а для новой продукции или процесса. FMEA-анализ конструкции рассматривает риски, которые возникают у внешнего потребителя, а FMEA-анализ процесса - у внутреннего потребителя. FMEA - анализ процессов может проводиться для:</w:t>
      </w:r>
    </w:p>
    <w:p w:rsidR="00336A6F" w:rsidRDefault="00336A6F" w:rsidP="00545A57">
      <w:pPr>
        <w:pStyle w:val="1"/>
        <w:numPr>
          <w:ilvl w:val="0"/>
          <w:numId w:val="11"/>
        </w:numPr>
        <w:spacing w:line="360" w:lineRule="auto"/>
        <w:rPr>
          <w:rFonts w:ascii="Times New Roman" w:hAnsi="Times New Roman"/>
          <w:sz w:val="28"/>
          <w:szCs w:val="28"/>
        </w:rPr>
      </w:pPr>
      <w:r w:rsidRPr="00545A57">
        <w:rPr>
          <w:rFonts w:ascii="Times New Roman" w:hAnsi="Times New Roman"/>
          <w:sz w:val="28"/>
          <w:szCs w:val="28"/>
        </w:rPr>
        <w:t xml:space="preserve">процессов производства продукции; </w:t>
      </w:r>
    </w:p>
    <w:p w:rsidR="00336A6F" w:rsidRDefault="00336A6F" w:rsidP="00545A57">
      <w:pPr>
        <w:pStyle w:val="1"/>
        <w:numPr>
          <w:ilvl w:val="0"/>
          <w:numId w:val="11"/>
        </w:numPr>
        <w:spacing w:line="360" w:lineRule="auto"/>
        <w:rPr>
          <w:rFonts w:ascii="Times New Roman" w:hAnsi="Times New Roman"/>
          <w:sz w:val="28"/>
          <w:szCs w:val="28"/>
        </w:rPr>
      </w:pPr>
      <w:r w:rsidRPr="00545A57">
        <w:rPr>
          <w:rFonts w:ascii="Times New Roman" w:hAnsi="Times New Roman"/>
          <w:sz w:val="28"/>
          <w:szCs w:val="28"/>
        </w:rPr>
        <w:t xml:space="preserve">бизнес - процессов (документооборота, финансовых процессов и т.д.); </w:t>
      </w:r>
    </w:p>
    <w:p w:rsidR="00336A6F" w:rsidRPr="00545A57" w:rsidRDefault="00336A6F" w:rsidP="00545A57">
      <w:pPr>
        <w:pStyle w:val="1"/>
        <w:numPr>
          <w:ilvl w:val="0"/>
          <w:numId w:val="11"/>
        </w:numPr>
        <w:spacing w:line="360" w:lineRule="auto"/>
        <w:rPr>
          <w:rFonts w:ascii="Times New Roman" w:hAnsi="Times New Roman"/>
          <w:sz w:val="28"/>
          <w:szCs w:val="28"/>
        </w:rPr>
      </w:pPr>
      <w:r w:rsidRPr="00545A57">
        <w:rPr>
          <w:rFonts w:ascii="Times New Roman" w:hAnsi="Times New Roman"/>
          <w:sz w:val="28"/>
          <w:szCs w:val="28"/>
        </w:rPr>
        <w:t xml:space="preserve">процесса эксплуатации изделия потребителем.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Последний вид анализа процесса удобно проводить на стадии разработки концепции изделия перед проведением FMEA-анализа конструкции.</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FMEA-анализ процесса производства обычно производится у изготовителя ответственными службами планирования производства, обеспечения качества или производства с участием соответствующих специализированных отделов изготовителя и, при необходимости, потребителя. Проведение FMEA процесса производства начинается на стадии технической подготовки производства и заканчивается своевременно до монтажа производственного оборудования. Целью FMEA-анализа процесса производства является обеспечение выполнения всех требований по качеству запланированного процесса производства и сборки путем внесения изменений в план процесса для технологических действий с повышенным риском. </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FMEA-анализ бизнес-процессов обычно производится в том подразделении, которое выполняет этот бизнес - процесс. В его проведении, кроме представителей этого подразделения, обычно принимают участие представители службы обеспечения качества, представители подразделений, являющихся внутренними потребителями результатов бизнес-процесса и подразделений, участвующих в соответствии с матрицей ответственности в выполнении стадий этого бизнес-процесса. Целью этого вида анализа является обеспечение качества выполнения спланированного бизнес-процесса. Выявленные в ходе анализа потенциальные причины дефектов и несоответствий позволят хотя бы "начерно"</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w:t>
      </w:r>
    </w:p>
    <w:p w:rsidR="00336A6F" w:rsidRPr="00545A57" w:rsidRDefault="00336A6F" w:rsidP="00545A57">
      <w:pPr>
        <w:spacing w:line="360" w:lineRule="auto"/>
        <w:rPr>
          <w:rFonts w:ascii="Times New Roman" w:hAnsi="Times New Roman"/>
          <w:sz w:val="28"/>
          <w:szCs w:val="28"/>
        </w:rPr>
      </w:pPr>
      <w:r w:rsidRPr="00545A57">
        <w:rPr>
          <w:rFonts w:ascii="Times New Roman" w:hAnsi="Times New Roman"/>
          <w:sz w:val="28"/>
          <w:szCs w:val="28"/>
        </w:rPr>
        <w:t xml:space="preserve">определить, почему система неустойчива. Выработанные корректировочные мероприятия должны обязательно предусматривать внедрение статистических методов регулирования, в первую очередь на тех операциях, для которых выявлен повышенный риск.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FMEA-анализ конструкции может проводиться как для разрабатываемой конструкции, так и для существующей. В рабочую группу по проведению анализа обычно входят представители отделов разработки, планирования производства, сбыта, обеспечения качеств</w:t>
      </w:r>
      <w:r>
        <w:rPr>
          <w:rFonts w:ascii="Times New Roman" w:hAnsi="Times New Roman"/>
          <w:sz w:val="28"/>
          <w:szCs w:val="28"/>
        </w:rPr>
        <w:t>а, представители опытного произ</w:t>
      </w:r>
      <w:r w:rsidRPr="00545A57">
        <w:rPr>
          <w:rFonts w:ascii="Times New Roman" w:hAnsi="Times New Roman"/>
          <w:sz w:val="28"/>
          <w:szCs w:val="28"/>
        </w:rPr>
        <w:t>водства. Целью анализа является выявле</w:t>
      </w:r>
      <w:r>
        <w:rPr>
          <w:rFonts w:ascii="Times New Roman" w:hAnsi="Times New Roman"/>
          <w:sz w:val="28"/>
          <w:szCs w:val="28"/>
        </w:rPr>
        <w:t>ние потенциальных дефектов изде</w:t>
      </w:r>
      <w:r w:rsidRPr="00545A57">
        <w:rPr>
          <w:rFonts w:ascii="Times New Roman" w:hAnsi="Times New Roman"/>
          <w:sz w:val="28"/>
          <w:szCs w:val="28"/>
        </w:rPr>
        <w:t>лия, вызывающих наибольший риск потребителя и внесение изменений в конструкцию изделия, которые бы позволили снизить такой риск. FMEA - анализ процесса эксплуатации обычно проводится в том же составе, как и FMEA - анализ конструкции. Целью проведения такого анализа служит формирование требований к конструкции изделия, обеспечивающих безопасность и удовлетворенность потребителя, т.е. подготовка исходных данных как для процесса разработки конструкции, так и для последующего FMEA - анализа конструкции.</w:t>
      </w:r>
    </w:p>
    <w:p w:rsidR="00336A6F" w:rsidRPr="00545A57" w:rsidRDefault="00336A6F" w:rsidP="00545A57">
      <w:pPr>
        <w:spacing w:line="360" w:lineRule="auto"/>
        <w:ind w:firstLine="360"/>
        <w:jc w:val="center"/>
        <w:rPr>
          <w:rFonts w:ascii="Times New Roman" w:hAnsi="Times New Roman"/>
          <w:sz w:val="28"/>
          <w:szCs w:val="28"/>
        </w:rPr>
      </w:pPr>
      <w:r w:rsidRPr="00545A57">
        <w:rPr>
          <w:rFonts w:ascii="Times New Roman" w:hAnsi="Times New Roman"/>
          <w:sz w:val="28"/>
          <w:szCs w:val="28"/>
        </w:rPr>
        <w:t>Технология проведения FMEA - анализа.</w:t>
      </w:r>
    </w:p>
    <w:p w:rsidR="00336A6F" w:rsidRPr="00545A57" w:rsidRDefault="00336A6F" w:rsidP="00545A57">
      <w:pPr>
        <w:spacing w:line="360" w:lineRule="auto"/>
        <w:ind w:firstLine="360"/>
        <w:rPr>
          <w:rFonts w:ascii="Times New Roman" w:hAnsi="Times New Roman"/>
          <w:b/>
          <w:sz w:val="28"/>
          <w:szCs w:val="28"/>
        </w:rPr>
      </w:pPr>
      <w:r w:rsidRPr="00545A57">
        <w:rPr>
          <w:rFonts w:ascii="Times New Roman" w:hAnsi="Times New Roman"/>
          <w:b/>
          <w:sz w:val="28"/>
          <w:szCs w:val="28"/>
        </w:rPr>
        <w:t>FMEA - анализ включает два основных этапа:</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этап построения компонентной, структурной, функциональной и потоковой моделей объекта анализа; если FMEA-анализ проводится совместно с ФСА или ФФА - анализом (на практике обычно именно так и происходит), используются ранее построенные модели;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этап исследования моделей, при котором определяются: </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потенциальные дефекты для каждо</w:t>
      </w:r>
      <w:r>
        <w:rPr>
          <w:rFonts w:ascii="Times New Roman" w:hAnsi="Times New Roman"/>
          <w:sz w:val="28"/>
          <w:szCs w:val="28"/>
        </w:rPr>
        <w:t>го из элементов компонентной мо</w:t>
      </w:r>
      <w:r w:rsidRPr="00545A57">
        <w:rPr>
          <w:rFonts w:ascii="Times New Roman" w:hAnsi="Times New Roman"/>
          <w:sz w:val="28"/>
          <w:szCs w:val="28"/>
        </w:rPr>
        <w:t xml:space="preserve">дели объекта; такие дефекты обычно связаны или с отказом функционального элемента (его разрушением, поломкой и т.д.) или с неправильным выполнением элементом его полезных функций </w:t>
      </w:r>
      <w:r>
        <w:rPr>
          <w:rFonts w:ascii="Times New Roman" w:hAnsi="Times New Roman"/>
          <w:sz w:val="28"/>
          <w:szCs w:val="28"/>
        </w:rPr>
        <w:t>(отказом по точности, производи</w:t>
      </w:r>
      <w:r w:rsidRPr="00545A57">
        <w:rPr>
          <w:rFonts w:ascii="Times New Roman" w:hAnsi="Times New Roman"/>
          <w:sz w:val="28"/>
          <w:szCs w:val="28"/>
        </w:rPr>
        <w:t xml:space="preserve">тельности и т.д.) или с </w:t>
      </w:r>
    </w:p>
    <w:p w:rsidR="00336A6F" w:rsidRDefault="00336A6F" w:rsidP="00545A57">
      <w:pPr>
        <w:spacing w:line="360" w:lineRule="auto"/>
        <w:rPr>
          <w:rFonts w:ascii="Times New Roman" w:hAnsi="Times New Roman"/>
          <w:sz w:val="28"/>
          <w:szCs w:val="28"/>
        </w:rPr>
      </w:pPr>
    </w:p>
    <w:p w:rsidR="00336A6F" w:rsidRPr="00545A57" w:rsidRDefault="00336A6F" w:rsidP="00545A57">
      <w:pPr>
        <w:spacing w:line="360" w:lineRule="auto"/>
        <w:rPr>
          <w:rFonts w:ascii="Times New Roman" w:hAnsi="Times New Roman"/>
          <w:sz w:val="28"/>
          <w:szCs w:val="28"/>
        </w:rPr>
      </w:pPr>
      <w:r w:rsidRPr="00545A57">
        <w:rPr>
          <w:rFonts w:ascii="Times New Roman" w:hAnsi="Times New Roman"/>
          <w:sz w:val="28"/>
          <w:szCs w:val="28"/>
        </w:rPr>
        <w:t>вредными функциями элемента; в качестве первого шага рекомендуется перепроверка предыдущего FMEA-анализа или анализ проблем, возникших за время гарантийного с</w:t>
      </w:r>
      <w:r>
        <w:rPr>
          <w:rFonts w:ascii="Times New Roman" w:hAnsi="Times New Roman"/>
          <w:sz w:val="28"/>
          <w:szCs w:val="28"/>
        </w:rPr>
        <w:t>рока; необходимо также рас</w:t>
      </w:r>
      <w:r w:rsidRPr="00545A57">
        <w:rPr>
          <w:rFonts w:ascii="Times New Roman" w:hAnsi="Times New Roman"/>
          <w:sz w:val="28"/>
          <w:szCs w:val="28"/>
        </w:rPr>
        <w:t xml:space="preserve">сматривать потенциальные дефекты, которые могут возникнуть при транспортировке, хранении, а также при изменении внешних условий (влажность, давление, температура);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потенциальные причины дефектов;</w:t>
      </w:r>
      <w:r>
        <w:rPr>
          <w:rFonts w:ascii="Times New Roman" w:hAnsi="Times New Roman"/>
          <w:sz w:val="28"/>
          <w:szCs w:val="28"/>
        </w:rPr>
        <w:t xml:space="preserve"> для их выявления могут быть ис</w:t>
      </w:r>
      <w:r w:rsidRPr="00545A57">
        <w:rPr>
          <w:rFonts w:ascii="Times New Roman" w:hAnsi="Times New Roman"/>
          <w:sz w:val="28"/>
          <w:szCs w:val="28"/>
        </w:rPr>
        <w:t xml:space="preserve">пользованы диаграммы Ишикавы, которые строятся для каждой из функций объекта, связанных с появлением дефектов;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потенциальные последствия дефектов</w:t>
      </w:r>
      <w:r>
        <w:rPr>
          <w:rFonts w:ascii="Times New Roman" w:hAnsi="Times New Roman"/>
          <w:sz w:val="28"/>
          <w:szCs w:val="28"/>
        </w:rPr>
        <w:t xml:space="preserve"> для потребителя; поскольку каж</w:t>
      </w:r>
      <w:r w:rsidRPr="00545A57">
        <w:rPr>
          <w:rFonts w:ascii="Times New Roman" w:hAnsi="Times New Roman"/>
          <w:sz w:val="28"/>
          <w:szCs w:val="28"/>
        </w:rPr>
        <w:t>дый из рассматриваемых дефектов может вызвать цепочку отказов в объекте, при анализе последствий используются стр</w:t>
      </w:r>
      <w:r>
        <w:rPr>
          <w:rFonts w:ascii="Times New Roman" w:hAnsi="Times New Roman"/>
          <w:sz w:val="28"/>
          <w:szCs w:val="28"/>
        </w:rPr>
        <w:t>уктурная и потоковая модели объ</w:t>
      </w:r>
      <w:r w:rsidRPr="00545A57">
        <w:rPr>
          <w:rFonts w:ascii="Times New Roman" w:hAnsi="Times New Roman"/>
          <w:sz w:val="28"/>
          <w:szCs w:val="28"/>
        </w:rPr>
        <w:t xml:space="preserve">екта;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возможности контроля появления дефектов; определяется, может ли дефект быть выявленным до наступления последствий в результате предусмотренных в объекте мер по контролю, диагностике, самодиагностике и др.;</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параметр тяжести последствий для потребителя В; это - экспертная оценка, проставляемая обычно по 10-ти балльной шкале; наивысший балл проставляется для случаев, когда последствия дефекта влекут юридическую ответственность;</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параметр частоты возникновения дефекта А; это - также экспертная оценка, проставляемая по 10-ти балльной шкале; наивысший балл проставляется, когда оценка частоты возникновения составляет 1/4 и выше;</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параметр вероятности не обнаружения дефекта Е; как и предыдущие параметры, он является 10-ти балльной экспертной оценкой; наивысший балл проставляется для "скрытых" дефектов, которые не могут быть выявлены до наступления последствий; </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параметр риска потребителя RPZ; он определяется как произведение В х А х Е; этот параметр показывает, в каких отношениях друг к другу в настоящее время</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w:t>
      </w:r>
    </w:p>
    <w:p w:rsidR="00336A6F" w:rsidRPr="00545A57" w:rsidRDefault="00336A6F" w:rsidP="00545A57">
      <w:pPr>
        <w:spacing w:line="360" w:lineRule="auto"/>
        <w:rPr>
          <w:rFonts w:ascii="Times New Roman" w:hAnsi="Times New Roman"/>
          <w:sz w:val="28"/>
          <w:szCs w:val="28"/>
        </w:rPr>
      </w:pPr>
      <w:r w:rsidRPr="00545A57">
        <w:rPr>
          <w:rFonts w:ascii="Times New Roman" w:hAnsi="Times New Roman"/>
          <w:sz w:val="28"/>
          <w:szCs w:val="28"/>
        </w:rPr>
        <w:t>находятся причины возникновения дефектов; дефекты с наибольшим коэффициентом приоритета риска (RPZ больше, либо равно 100...120) подлежат устранению в первую очередь</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Результаты анализа заносятся в специальную таблицу (см. рис.2). Выявленные "узкие места", - компоненты объекта, для которых RPZ будет больше 100...120, - подвергаются изменениям, то есть разрабатываются корректировочные мероприятия.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Рекомендуется рассматривать "направления воздействия" корректиро-вочных мероприятий в следующей последовательности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Исключить причину возникновения дефекта. При помощи изменения конструкции или процесса уменьшить возможность возникновения дефекта (уменьшается параметр А).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Воспрепятствовать возникновению дефекта. При помощи статистиче-ского регулирования помешать возникновению дефекта (уменьшается параметр А).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Снизить влияние дефекта. Снизить влияние проявления дефекта на за-казчика или последующий процесс с учетом изменения сроков и затрат (уменьшается параметр В).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Облегчить и повысить достоверность выявления дефекта. Облегчить выявление дефекта и последующий ремонт (уменьшается параметр Е).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По степени влияния на повышение качества процесса или изделия кор-ректировочные мероприятия располагаются следующим образом:</w:t>
      </w:r>
    </w:p>
    <w:p w:rsidR="00336A6F" w:rsidRDefault="00336A6F" w:rsidP="00545A57">
      <w:pPr>
        <w:pStyle w:val="1"/>
        <w:numPr>
          <w:ilvl w:val="0"/>
          <w:numId w:val="12"/>
        </w:numPr>
        <w:spacing w:line="360" w:lineRule="auto"/>
        <w:rPr>
          <w:rFonts w:ascii="Times New Roman" w:hAnsi="Times New Roman"/>
          <w:sz w:val="28"/>
          <w:szCs w:val="28"/>
        </w:rPr>
      </w:pPr>
      <w:r w:rsidRPr="00545A57">
        <w:rPr>
          <w:rFonts w:ascii="Times New Roman" w:hAnsi="Times New Roman"/>
          <w:sz w:val="28"/>
          <w:szCs w:val="28"/>
        </w:rPr>
        <w:t xml:space="preserve">изменение структуры объекта (конструкции, схемы и т.д.); </w:t>
      </w:r>
    </w:p>
    <w:p w:rsidR="00336A6F" w:rsidRDefault="00336A6F" w:rsidP="00545A57">
      <w:pPr>
        <w:pStyle w:val="1"/>
        <w:numPr>
          <w:ilvl w:val="0"/>
          <w:numId w:val="12"/>
        </w:numPr>
        <w:spacing w:line="360" w:lineRule="auto"/>
        <w:rPr>
          <w:rFonts w:ascii="Times New Roman" w:hAnsi="Times New Roman"/>
          <w:sz w:val="28"/>
          <w:szCs w:val="28"/>
        </w:rPr>
      </w:pPr>
      <w:r w:rsidRPr="00545A57">
        <w:rPr>
          <w:rFonts w:ascii="Times New Roman" w:hAnsi="Times New Roman"/>
          <w:sz w:val="28"/>
          <w:szCs w:val="28"/>
        </w:rPr>
        <w:t xml:space="preserve">изменение процесса функционирования объекта (последовательности операций и переходов, их содержания и др.); </w:t>
      </w:r>
    </w:p>
    <w:p w:rsidR="00336A6F" w:rsidRPr="00545A57" w:rsidRDefault="00336A6F" w:rsidP="00545A57">
      <w:pPr>
        <w:pStyle w:val="1"/>
        <w:numPr>
          <w:ilvl w:val="0"/>
          <w:numId w:val="12"/>
        </w:numPr>
        <w:spacing w:line="360" w:lineRule="auto"/>
        <w:rPr>
          <w:rFonts w:ascii="Times New Roman" w:hAnsi="Times New Roman"/>
          <w:sz w:val="28"/>
          <w:szCs w:val="28"/>
        </w:rPr>
      </w:pPr>
      <w:r w:rsidRPr="00545A57">
        <w:rPr>
          <w:rFonts w:ascii="Times New Roman" w:hAnsi="Times New Roman"/>
          <w:sz w:val="28"/>
          <w:szCs w:val="28"/>
        </w:rPr>
        <w:t xml:space="preserve">улучшение системы качества. </w:t>
      </w:r>
    </w:p>
    <w:p w:rsidR="00336A6F" w:rsidRDefault="00336A6F" w:rsidP="00545A57">
      <w:pPr>
        <w:spacing w:line="360" w:lineRule="auto"/>
        <w:ind w:firstLine="360"/>
        <w:rPr>
          <w:rFonts w:ascii="Times New Roman" w:hAnsi="Times New Roman"/>
          <w:sz w:val="28"/>
          <w:szCs w:val="28"/>
        </w:rPr>
      </w:pP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Часто разработанные мероприятия заносятся в последующую графу таб-лицы FMEA-анализа. Затем пересчитывается потенциальный риск RPZ после проведения корректировочных мероприятий. Если не удалось его снизить до приемлемых приделов (малого риска RPZ&lt;40 или среднего риска RPZ&lt;100), разрабатываются дополнительные корректировочные мероприятия и повторяются предыдущие шаги.</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По результатам анализа для разработанных корректировочных мероприя-тий составляется план их внедрения. Определяется: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в какой временной последовательности следует внедрять эти мероприятия и сколько времени проведение каждого мероприятия потребует, через сколько времени после начала его проведения проявится запланированный эффект;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кто будет отвечать за проведение каждого из этих мероприятий и кто будет конкретным его исполнителем;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где (в каком структурном подразделении организации) они должны быть проведены;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из какого источника будет производиться финансирование проведения мероприятия (статья бюджета предприятия, другие источники).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В настоящее время FMEA-анализ очень широко применяется в промыш-ленности Японии, США, активно внедряется в странах ЕС. Его использование позволяет резко сократить "детские болезни" при внедрении разработок в производство. </w:t>
      </w:r>
    </w:p>
    <w:p w:rsidR="00336A6F" w:rsidRPr="00545A57" w:rsidRDefault="00336A6F" w:rsidP="00545A57">
      <w:pPr>
        <w:spacing w:line="360" w:lineRule="auto"/>
        <w:ind w:firstLine="360"/>
        <w:jc w:val="center"/>
        <w:rPr>
          <w:rFonts w:ascii="Times New Roman" w:hAnsi="Times New Roman"/>
          <w:sz w:val="28"/>
          <w:szCs w:val="28"/>
        </w:rPr>
      </w:pPr>
      <w:r w:rsidRPr="00545A57">
        <w:rPr>
          <w:rFonts w:ascii="Times New Roman" w:hAnsi="Times New Roman"/>
          <w:sz w:val="28"/>
          <w:szCs w:val="28"/>
        </w:rPr>
        <w:t>Функционально - физический анализ</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Этот вид функционального анализа был создан в 70-е годы в результате работ, параллельно проводившихся в Германии (работы профессора Колера) и в СССР (работы школы профессора Половинкина). Его целью является анализ физических принципов действия, технических и физических противоречий в технических</w:t>
      </w:r>
    </w:p>
    <w:p w:rsidR="00336A6F"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 </w:t>
      </w:r>
    </w:p>
    <w:p w:rsidR="00336A6F" w:rsidRPr="00545A57" w:rsidRDefault="00336A6F" w:rsidP="00545A57">
      <w:pPr>
        <w:spacing w:line="360" w:lineRule="auto"/>
        <w:rPr>
          <w:rFonts w:ascii="Times New Roman" w:hAnsi="Times New Roman"/>
          <w:sz w:val="28"/>
          <w:szCs w:val="28"/>
        </w:rPr>
      </w:pPr>
      <w:r w:rsidRPr="00545A57">
        <w:rPr>
          <w:rFonts w:ascii="Times New Roman" w:hAnsi="Times New Roman"/>
          <w:sz w:val="28"/>
          <w:szCs w:val="28"/>
        </w:rPr>
        <w:t>объектах (ТО) для того, чтобы оценить качество принятых технических решений и предложить новые технические решения. При этом широко используются методы:</w:t>
      </w:r>
    </w:p>
    <w:p w:rsidR="00336A6F" w:rsidRDefault="00336A6F" w:rsidP="00545A57">
      <w:pPr>
        <w:pStyle w:val="1"/>
        <w:numPr>
          <w:ilvl w:val="0"/>
          <w:numId w:val="13"/>
        </w:numPr>
        <w:spacing w:line="360" w:lineRule="auto"/>
        <w:rPr>
          <w:rFonts w:ascii="Times New Roman" w:hAnsi="Times New Roman"/>
          <w:sz w:val="28"/>
          <w:szCs w:val="28"/>
        </w:rPr>
      </w:pPr>
      <w:r w:rsidRPr="00545A57">
        <w:rPr>
          <w:rFonts w:ascii="Times New Roman" w:hAnsi="Times New Roman"/>
          <w:sz w:val="28"/>
          <w:szCs w:val="28"/>
        </w:rPr>
        <w:t xml:space="preserve">эвристических приемов, то есть обобщенных правил изменения структуры и свойств ТО; </w:t>
      </w:r>
    </w:p>
    <w:p w:rsidR="00336A6F" w:rsidRDefault="00336A6F" w:rsidP="00545A57">
      <w:pPr>
        <w:pStyle w:val="1"/>
        <w:numPr>
          <w:ilvl w:val="0"/>
          <w:numId w:val="13"/>
        </w:numPr>
        <w:spacing w:line="360" w:lineRule="auto"/>
        <w:rPr>
          <w:rFonts w:ascii="Times New Roman" w:hAnsi="Times New Roman"/>
          <w:sz w:val="28"/>
          <w:szCs w:val="28"/>
        </w:rPr>
      </w:pPr>
      <w:r w:rsidRPr="00545A57">
        <w:rPr>
          <w:rFonts w:ascii="Times New Roman" w:hAnsi="Times New Roman"/>
          <w:sz w:val="28"/>
          <w:szCs w:val="28"/>
        </w:rPr>
        <w:t xml:space="preserve">в настоящее время созданы банки данных как по межотраслевым эвристическим приемам, так и по частным, применяемым в отдельных отраслях; </w:t>
      </w:r>
    </w:p>
    <w:p w:rsidR="00336A6F" w:rsidRDefault="00336A6F" w:rsidP="00545A57">
      <w:pPr>
        <w:pStyle w:val="1"/>
        <w:numPr>
          <w:ilvl w:val="0"/>
          <w:numId w:val="13"/>
        </w:numPr>
        <w:spacing w:line="360" w:lineRule="auto"/>
        <w:rPr>
          <w:rFonts w:ascii="Times New Roman" w:hAnsi="Times New Roman"/>
          <w:sz w:val="28"/>
          <w:szCs w:val="28"/>
        </w:rPr>
      </w:pPr>
      <w:r w:rsidRPr="00545A57">
        <w:rPr>
          <w:rFonts w:ascii="Times New Roman" w:hAnsi="Times New Roman"/>
          <w:sz w:val="28"/>
          <w:szCs w:val="28"/>
        </w:rPr>
        <w:t xml:space="preserve">большой вклад в решение этой проблемы внесен советской школой изобретательства Альтшуллера; </w:t>
      </w:r>
    </w:p>
    <w:p w:rsidR="00336A6F" w:rsidRDefault="00336A6F" w:rsidP="00545A57">
      <w:pPr>
        <w:pStyle w:val="1"/>
        <w:numPr>
          <w:ilvl w:val="0"/>
          <w:numId w:val="13"/>
        </w:numPr>
        <w:spacing w:line="360" w:lineRule="auto"/>
        <w:rPr>
          <w:rFonts w:ascii="Times New Roman" w:hAnsi="Times New Roman"/>
          <w:sz w:val="28"/>
          <w:szCs w:val="28"/>
        </w:rPr>
      </w:pPr>
      <w:r w:rsidRPr="00545A57">
        <w:rPr>
          <w:rFonts w:ascii="Times New Roman" w:hAnsi="Times New Roman"/>
          <w:sz w:val="28"/>
          <w:szCs w:val="28"/>
        </w:rPr>
        <w:t xml:space="preserve">анализа следствий из общих законов и частных закономерностей развития ТО; эти законы применительно к различным отраслям промышленности установлены работами школы профессора Половинкина и др.; </w:t>
      </w:r>
    </w:p>
    <w:p w:rsidR="00336A6F" w:rsidRPr="00545A57" w:rsidRDefault="00336A6F" w:rsidP="00545A57">
      <w:pPr>
        <w:pStyle w:val="1"/>
        <w:numPr>
          <w:ilvl w:val="0"/>
          <w:numId w:val="13"/>
        </w:numPr>
        <w:spacing w:line="360" w:lineRule="auto"/>
        <w:rPr>
          <w:rFonts w:ascii="Times New Roman" w:hAnsi="Times New Roman"/>
          <w:sz w:val="28"/>
          <w:szCs w:val="28"/>
        </w:rPr>
      </w:pPr>
      <w:r w:rsidRPr="00545A57">
        <w:rPr>
          <w:rFonts w:ascii="Times New Roman" w:hAnsi="Times New Roman"/>
          <w:sz w:val="28"/>
          <w:szCs w:val="28"/>
        </w:rPr>
        <w:t xml:space="preserve">синтеза цепочек физических эффектов для получения новых физических принципов действия ТО; в настоящее время существуют программные продукты, разработанные российскими исследователями, автоматизирующие этот процесс.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Первый этап ФФА аналогичен первому этапу ФСА или FMEA-анализа. Обычно ФФА проводится в следующей последовательности: </w:t>
      </w:r>
    </w:p>
    <w:p w:rsidR="00336A6F" w:rsidRDefault="00336A6F" w:rsidP="00545A57">
      <w:pPr>
        <w:pStyle w:val="1"/>
        <w:numPr>
          <w:ilvl w:val="0"/>
          <w:numId w:val="14"/>
        </w:numPr>
        <w:spacing w:line="360" w:lineRule="auto"/>
        <w:rPr>
          <w:rFonts w:ascii="Times New Roman" w:hAnsi="Times New Roman"/>
          <w:sz w:val="28"/>
          <w:szCs w:val="28"/>
        </w:rPr>
      </w:pPr>
      <w:r w:rsidRPr="00545A57">
        <w:rPr>
          <w:rFonts w:ascii="Times New Roman" w:hAnsi="Times New Roman"/>
          <w:sz w:val="28"/>
          <w:szCs w:val="28"/>
        </w:rPr>
        <w:t xml:space="preserve">формулируется проблема; </w:t>
      </w:r>
    </w:p>
    <w:p w:rsidR="00336A6F" w:rsidRDefault="00336A6F" w:rsidP="00545A57">
      <w:pPr>
        <w:pStyle w:val="1"/>
        <w:numPr>
          <w:ilvl w:val="0"/>
          <w:numId w:val="14"/>
        </w:numPr>
        <w:spacing w:line="360" w:lineRule="auto"/>
        <w:rPr>
          <w:rFonts w:ascii="Times New Roman" w:hAnsi="Times New Roman"/>
          <w:sz w:val="28"/>
          <w:szCs w:val="28"/>
        </w:rPr>
      </w:pPr>
      <w:r w:rsidRPr="00545A57">
        <w:rPr>
          <w:rFonts w:ascii="Times New Roman" w:hAnsi="Times New Roman"/>
          <w:sz w:val="28"/>
          <w:szCs w:val="28"/>
        </w:rPr>
        <w:t xml:space="preserve">для ее формулировки могут быть использо-ваны результаты ФСА или FMEA-анализа; </w:t>
      </w:r>
    </w:p>
    <w:p w:rsidR="00336A6F" w:rsidRDefault="00336A6F" w:rsidP="00545A57">
      <w:pPr>
        <w:pStyle w:val="1"/>
        <w:numPr>
          <w:ilvl w:val="0"/>
          <w:numId w:val="14"/>
        </w:numPr>
        <w:spacing w:line="360" w:lineRule="auto"/>
        <w:rPr>
          <w:rFonts w:ascii="Times New Roman" w:hAnsi="Times New Roman"/>
          <w:sz w:val="28"/>
          <w:szCs w:val="28"/>
        </w:rPr>
      </w:pPr>
      <w:r w:rsidRPr="00545A57">
        <w:rPr>
          <w:rFonts w:ascii="Times New Roman" w:hAnsi="Times New Roman"/>
          <w:sz w:val="28"/>
          <w:szCs w:val="28"/>
        </w:rPr>
        <w:t xml:space="preserve">описание проблемы должно включать назначение ТО, условия его функционирования и технические требования к ТО; </w:t>
      </w:r>
    </w:p>
    <w:p w:rsidR="00336A6F" w:rsidRDefault="00336A6F" w:rsidP="00545A57">
      <w:pPr>
        <w:pStyle w:val="1"/>
        <w:numPr>
          <w:ilvl w:val="0"/>
          <w:numId w:val="14"/>
        </w:numPr>
        <w:spacing w:line="360" w:lineRule="auto"/>
        <w:rPr>
          <w:rFonts w:ascii="Times New Roman" w:hAnsi="Times New Roman"/>
          <w:sz w:val="28"/>
          <w:szCs w:val="28"/>
        </w:rPr>
      </w:pPr>
      <w:r>
        <w:rPr>
          <w:rFonts w:ascii="Times New Roman" w:hAnsi="Times New Roman"/>
          <w:sz w:val="28"/>
          <w:szCs w:val="28"/>
        </w:rPr>
        <w:t>и другие.</w:t>
      </w:r>
    </w:p>
    <w:p w:rsidR="00336A6F" w:rsidRDefault="00336A6F" w:rsidP="00545A57">
      <w:pPr>
        <w:pStyle w:val="1"/>
        <w:spacing w:line="360" w:lineRule="auto"/>
        <w:ind w:firstLine="696"/>
        <w:rPr>
          <w:rFonts w:ascii="Times New Roman" w:hAnsi="Times New Roman"/>
          <w:sz w:val="28"/>
          <w:szCs w:val="28"/>
        </w:rPr>
      </w:pPr>
      <w:r w:rsidRPr="00545A57">
        <w:rPr>
          <w:rFonts w:ascii="Times New Roman" w:hAnsi="Times New Roman"/>
          <w:sz w:val="28"/>
          <w:szCs w:val="28"/>
        </w:rPr>
        <w:t xml:space="preserve">На последнем этапе ФФА рекомендуется строить графики, эквивалентные схемы, математические модели ТО. Важно, чтобы модель была продуктивной, т.е. позволяла найти новые возможные решения. Приветствуется всякая инициатива и творчество. К формированию </w:t>
      </w:r>
    </w:p>
    <w:p w:rsidR="00336A6F" w:rsidRDefault="00336A6F" w:rsidP="00545A57">
      <w:pPr>
        <w:pStyle w:val="1"/>
        <w:spacing w:line="360" w:lineRule="auto"/>
        <w:ind w:firstLine="696"/>
        <w:rPr>
          <w:rFonts w:ascii="Times New Roman" w:hAnsi="Times New Roman"/>
          <w:sz w:val="28"/>
          <w:szCs w:val="28"/>
        </w:rPr>
      </w:pPr>
    </w:p>
    <w:p w:rsidR="00336A6F" w:rsidRPr="00545A57" w:rsidRDefault="00336A6F" w:rsidP="00545A57">
      <w:pPr>
        <w:pStyle w:val="1"/>
        <w:spacing w:line="360" w:lineRule="auto"/>
        <w:rPr>
          <w:rFonts w:ascii="Times New Roman" w:hAnsi="Times New Roman"/>
          <w:sz w:val="28"/>
          <w:szCs w:val="28"/>
        </w:rPr>
      </w:pPr>
      <w:r w:rsidRPr="00545A57">
        <w:rPr>
          <w:rFonts w:ascii="Times New Roman" w:hAnsi="Times New Roman"/>
          <w:sz w:val="28"/>
          <w:szCs w:val="28"/>
        </w:rPr>
        <w:t xml:space="preserve">морфологической таблицы целесообразно приступить тогда, когда появится несколько предлагаемых решений для различных функциональных элементов ТО. </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Применение ФФА позволяет повысить качество проектных решений, создавать в короткие сроки высокоэффективные образцы техники и технологий и таким образом обеспечивать конкурентное преимущество предприятия.</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Основная идея РФК. Основная идея те</w:t>
      </w:r>
      <w:r>
        <w:rPr>
          <w:rFonts w:ascii="Times New Roman" w:hAnsi="Times New Roman"/>
          <w:sz w:val="28"/>
          <w:szCs w:val="28"/>
        </w:rPr>
        <w:t>хнологии РФК заключается в пони</w:t>
      </w:r>
      <w:r w:rsidRPr="00545A57">
        <w:rPr>
          <w:rFonts w:ascii="Times New Roman" w:hAnsi="Times New Roman"/>
          <w:sz w:val="28"/>
          <w:szCs w:val="28"/>
        </w:rPr>
        <w:t>мании того, что между потребительскими свойствами ("фактическими показателями качества" по терминологии К. Ишикавы) и нормируемыми в стандартах, технических условиях параметрами продукта ("вспомогательными показателями качества" по терминологии К. Ишикавы) существует большое различие.</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Вспомогательные показатели качества важны для производителя, но не всегда существенны для потребителя. Идеальным случаем был бы такой, когда производитель мог проконтролировать качество продукции непосредственно по фактическим показателям, но это, как правило, невозможно, поэтому он пользуется вспомогательными показателями.</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Технология РФК - это последовательность действий производителя по преобразованию фактических показателей качества изделия в техни-ческие требования к продукции, процессам и оборудованию.</w:t>
      </w:r>
    </w:p>
    <w:p w:rsidR="00336A6F" w:rsidRPr="00545A57" w:rsidRDefault="00336A6F" w:rsidP="00545A57">
      <w:pPr>
        <w:spacing w:line="360" w:lineRule="auto"/>
        <w:ind w:firstLine="360"/>
        <w:rPr>
          <w:rFonts w:ascii="Times New Roman" w:hAnsi="Times New Roman"/>
          <w:sz w:val="28"/>
          <w:szCs w:val="28"/>
        </w:rPr>
      </w:pPr>
      <w:r w:rsidRPr="00545A57">
        <w:rPr>
          <w:rFonts w:ascii="Times New Roman" w:hAnsi="Times New Roman"/>
          <w:sz w:val="28"/>
          <w:szCs w:val="28"/>
        </w:rPr>
        <w:t xml:space="preserve">Инструменты РФК. Основным инструментом технологии РФК является таблица специального вида, получившая название "домик качества". В этой таблице удобно отображать связь между фактическими показателями качества (потребительскими свойствами) и вспомогательными показателями (техническими требованиями). </w:t>
      </w:r>
    </w:p>
    <w:p w:rsidR="00336A6F" w:rsidRDefault="00336A6F" w:rsidP="00545A57">
      <w:pPr>
        <w:spacing w:line="360" w:lineRule="auto"/>
        <w:rPr>
          <w:rFonts w:ascii="Times New Roman" w:hAnsi="Times New Roman"/>
          <w:sz w:val="28"/>
          <w:szCs w:val="28"/>
        </w:rPr>
      </w:pPr>
    </w:p>
    <w:p w:rsidR="00336A6F" w:rsidRDefault="00336A6F" w:rsidP="00545A57">
      <w:pPr>
        <w:spacing w:line="360" w:lineRule="auto"/>
        <w:rPr>
          <w:rFonts w:ascii="Times New Roman" w:hAnsi="Times New Roman"/>
          <w:sz w:val="28"/>
          <w:szCs w:val="28"/>
        </w:rPr>
      </w:pPr>
    </w:p>
    <w:p w:rsidR="00336A6F" w:rsidRDefault="00336A6F" w:rsidP="00545A57">
      <w:pPr>
        <w:spacing w:line="360" w:lineRule="auto"/>
        <w:rPr>
          <w:rFonts w:ascii="Times New Roman" w:hAnsi="Times New Roman"/>
          <w:sz w:val="28"/>
          <w:szCs w:val="28"/>
        </w:rPr>
      </w:pPr>
    </w:p>
    <w:p w:rsidR="00336A6F" w:rsidRDefault="00336A6F" w:rsidP="00545A57">
      <w:pPr>
        <w:spacing w:line="360" w:lineRule="auto"/>
        <w:ind w:firstLine="708"/>
        <w:rPr>
          <w:rFonts w:ascii="Times New Roman" w:hAnsi="Times New Roman"/>
          <w:sz w:val="28"/>
          <w:szCs w:val="28"/>
        </w:rPr>
      </w:pPr>
    </w:p>
    <w:p w:rsidR="00336A6F" w:rsidRPr="003C2942" w:rsidRDefault="00336A6F" w:rsidP="00545A57">
      <w:pPr>
        <w:spacing w:line="360" w:lineRule="auto"/>
        <w:jc w:val="center"/>
        <w:rPr>
          <w:rFonts w:ascii="Times New Roman" w:hAnsi="Times New Roman"/>
          <w:b/>
          <w:sz w:val="28"/>
          <w:szCs w:val="28"/>
        </w:rPr>
      </w:pPr>
      <w:r w:rsidRPr="003C2942">
        <w:rPr>
          <w:rFonts w:ascii="Times New Roman" w:hAnsi="Times New Roman"/>
          <w:b/>
          <w:sz w:val="28"/>
          <w:szCs w:val="28"/>
        </w:rPr>
        <w:t>Расчетная часть</w:t>
      </w:r>
    </w:p>
    <w:p w:rsidR="00336A6F" w:rsidRPr="003C2942" w:rsidRDefault="00336A6F" w:rsidP="00545A57">
      <w:pPr>
        <w:spacing w:line="360" w:lineRule="auto"/>
        <w:ind w:firstLine="708"/>
        <w:rPr>
          <w:rFonts w:ascii="Times New Roman" w:hAnsi="Times New Roman"/>
          <w:sz w:val="28"/>
          <w:szCs w:val="28"/>
        </w:rPr>
      </w:pPr>
      <w:r w:rsidRPr="003C2942">
        <w:rPr>
          <w:rFonts w:ascii="Times New Roman" w:hAnsi="Times New Roman"/>
          <w:sz w:val="28"/>
          <w:szCs w:val="28"/>
        </w:rPr>
        <w:t>На момент написания курсовой работы стоимость одно</w:t>
      </w:r>
      <w:r>
        <w:rPr>
          <w:rFonts w:ascii="Times New Roman" w:hAnsi="Times New Roman"/>
          <w:sz w:val="28"/>
          <w:szCs w:val="28"/>
        </w:rPr>
        <w:t>го грамма золота составляла 1185</w:t>
      </w:r>
      <w:r w:rsidRPr="003C2942">
        <w:rPr>
          <w:rFonts w:ascii="Times New Roman" w:hAnsi="Times New Roman"/>
          <w:sz w:val="28"/>
          <w:szCs w:val="28"/>
        </w:rPr>
        <w:t>р. Все данные в таблице взяты с салонов фирм ООО «Бронницкий ювелир» и ООО «Алтын» представленные на выставке ювелирных изделий в г.</w:t>
      </w:r>
      <w:r>
        <w:rPr>
          <w:rFonts w:ascii="Times New Roman" w:hAnsi="Times New Roman"/>
          <w:sz w:val="28"/>
          <w:szCs w:val="28"/>
        </w:rPr>
        <w:t>Москва</w:t>
      </w:r>
      <w:r w:rsidRPr="003C2942">
        <w:rPr>
          <w:rFonts w:ascii="Times New Roman" w:hAnsi="Times New Roman"/>
          <w:sz w:val="28"/>
          <w:szCs w:val="28"/>
        </w:rPr>
        <w:t>.</w:t>
      </w:r>
    </w:p>
    <w:tbl>
      <w:tblPr>
        <w:tblpPr w:leftFromText="180" w:rightFromText="180" w:vertAnchor="page" w:horzAnchor="margin" w:tblpY="4141"/>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9"/>
        <w:gridCol w:w="2210"/>
        <w:gridCol w:w="1462"/>
        <w:gridCol w:w="1984"/>
        <w:gridCol w:w="1685"/>
      </w:tblGrid>
      <w:tr w:rsidR="00336A6F" w:rsidRPr="00F25D32" w:rsidTr="00545A57">
        <w:trPr>
          <w:trHeight w:val="335"/>
        </w:trPr>
        <w:tc>
          <w:tcPr>
            <w:tcW w:w="9600" w:type="dxa"/>
            <w:gridSpan w:val="5"/>
          </w:tcPr>
          <w:p w:rsidR="00336A6F" w:rsidRPr="003C2942" w:rsidRDefault="00336A6F" w:rsidP="00545A57">
            <w:pPr>
              <w:jc w:val="center"/>
              <w:rPr>
                <w:rFonts w:ascii="Times New Roman" w:hAnsi="Times New Roman"/>
              </w:rPr>
            </w:pPr>
            <w:r w:rsidRPr="003C2942">
              <w:rPr>
                <w:rFonts w:ascii="Times New Roman" w:hAnsi="Times New Roman"/>
              </w:rPr>
              <w:t>Ценовая конкуренция</w:t>
            </w:r>
          </w:p>
        </w:tc>
      </w:tr>
      <w:tr w:rsidR="00336A6F" w:rsidRPr="00F25D32" w:rsidTr="00545A57">
        <w:trPr>
          <w:trHeight w:val="335"/>
        </w:trPr>
        <w:tc>
          <w:tcPr>
            <w:tcW w:w="2259" w:type="dxa"/>
            <w:vMerge w:val="restart"/>
          </w:tcPr>
          <w:p w:rsidR="00336A6F" w:rsidRPr="003C2942" w:rsidRDefault="00336A6F" w:rsidP="00545A57">
            <w:pPr>
              <w:jc w:val="center"/>
              <w:rPr>
                <w:rFonts w:ascii="Times New Roman" w:hAnsi="Times New Roman"/>
              </w:rPr>
            </w:pPr>
            <w:r w:rsidRPr="003C2942">
              <w:rPr>
                <w:rFonts w:ascii="Times New Roman" w:hAnsi="Times New Roman"/>
              </w:rPr>
              <w:t>Наименование вып. изделий</w:t>
            </w:r>
          </w:p>
        </w:tc>
        <w:tc>
          <w:tcPr>
            <w:tcW w:w="2210" w:type="dxa"/>
            <w:vMerge w:val="restart"/>
          </w:tcPr>
          <w:p w:rsidR="00336A6F" w:rsidRPr="003C2942" w:rsidRDefault="00336A6F" w:rsidP="00545A57">
            <w:pPr>
              <w:jc w:val="center"/>
              <w:rPr>
                <w:rFonts w:ascii="Times New Roman" w:hAnsi="Times New Roman"/>
              </w:rPr>
            </w:pPr>
            <w:r w:rsidRPr="003C2942">
              <w:rPr>
                <w:rFonts w:ascii="Times New Roman" w:hAnsi="Times New Roman"/>
              </w:rPr>
              <w:t>ООО «Бронницкий ювелир»</w:t>
            </w:r>
            <w:r>
              <w:rPr>
                <w:rFonts w:ascii="Times New Roman" w:hAnsi="Times New Roman"/>
              </w:rPr>
              <w:t>,              руб.</w:t>
            </w:r>
          </w:p>
        </w:tc>
        <w:tc>
          <w:tcPr>
            <w:tcW w:w="1462" w:type="dxa"/>
            <w:vMerge w:val="restart"/>
          </w:tcPr>
          <w:p w:rsidR="00336A6F" w:rsidRPr="003C2942" w:rsidRDefault="00336A6F" w:rsidP="00545A57">
            <w:pPr>
              <w:jc w:val="center"/>
              <w:rPr>
                <w:rFonts w:ascii="Times New Roman" w:hAnsi="Times New Roman"/>
              </w:rPr>
            </w:pPr>
            <w:r w:rsidRPr="003C2942">
              <w:rPr>
                <w:rFonts w:ascii="Times New Roman" w:hAnsi="Times New Roman"/>
              </w:rPr>
              <w:t>ООО «</w:t>
            </w:r>
            <w:r w:rsidRPr="00F25D32">
              <w:rPr>
                <w:rFonts w:ascii="Times New Roman" w:hAnsi="Times New Roman"/>
              </w:rPr>
              <w:t>Алтын</w:t>
            </w:r>
            <w:r w:rsidRPr="003C2942">
              <w:rPr>
                <w:rFonts w:ascii="Times New Roman" w:hAnsi="Times New Roman"/>
              </w:rPr>
              <w:t>»</w:t>
            </w:r>
            <w:r>
              <w:rPr>
                <w:rFonts w:ascii="Times New Roman" w:hAnsi="Times New Roman"/>
              </w:rPr>
              <w:t>, руб.</w:t>
            </w:r>
          </w:p>
        </w:tc>
        <w:tc>
          <w:tcPr>
            <w:tcW w:w="3669" w:type="dxa"/>
            <w:gridSpan w:val="2"/>
          </w:tcPr>
          <w:p w:rsidR="00336A6F" w:rsidRPr="003C2942" w:rsidRDefault="00336A6F" w:rsidP="00545A57">
            <w:pPr>
              <w:jc w:val="center"/>
              <w:rPr>
                <w:rFonts w:ascii="Times New Roman" w:hAnsi="Times New Roman"/>
              </w:rPr>
            </w:pPr>
            <w:r w:rsidRPr="003C2942">
              <w:rPr>
                <w:rFonts w:ascii="Times New Roman" w:hAnsi="Times New Roman"/>
              </w:rPr>
              <w:t>Отклонения</w:t>
            </w:r>
          </w:p>
        </w:tc>
      </w:tr>
      <w:tr w:rsidR="00336A6F" w:rsidRPr="00F25D32" w:rsidTr="00545A57">
        <w:trPr>
          <w:trHeight w:val="571"/>
        </w:trPr>
        <w:tc>
          <w:tcPr>
            <w:tcW w:w="2259" w:type="dxa"/>
            <w:vMerge/>
            <w:vAlign w:val="center"/>
          </w:tcPr>
          <w:p w:rsidR="00336A6F" w:rsidRPr="003C2942" w:rsidRDefault="00336A6F" w:rsidP="00545A57">
            <w:pPr>
              <w:jc w:val="center"/>
              <w:rPr>
                <w:rFonts w:ascii="Times New Roman" w:hAnsi="Times New Roman"/>
              </w:rPr>
            </w:pPr>
          </w:p>
        </w:tc>
        <w:tc>
          <w:tcPr>
            <w:tcW w:w="2210" w:type="dxa"/>
            <w:vMerge/>
            <w:vAlign w:val="center"/>
          </w:tcPr>
          <w:p w:rsidR="00336A6F" w:rsidRPr="003C2942" w:rsidRDefault="00336A6F" w:rsidP="00545A57">
            <w:pPr>
              <w:jc w:val="center"/>
              <w:rPr>
                <w:rFonts w:ascii="Times New Roman" w:hAnsi="Times New Roman"/>
              </w:rPr>
            </w:pPr>
          </w:p>
        </w:tc>
        <w:tc>
          <w:tcPr>
            <w:tcW w:w="1462" w:type="dxa"/>
            <w:vMerge/>
            <w:vAlign w:val="center"/>
          </w:tcPr>
          <w:p w:rsidR="00336A6F" w:rsidRPr="003C2942" w:rsidRDefault="00336A6F" w:rsidP="00545A57">
            <w:pPr>
              <w:jc w:val="center"/>
              <w:rPr>
                <w:rFonts w:ascii="Times New Roman" w:hAnsi="Times New Roman"/>
              </w:rPr>
            </w:pPr>
          </w:p>
        </w:tc>
        <w:tc>
          <w:tcPr>
            <w:tcW w:w="1984" w:type="dxa"/>
          </w:tcPr>
          <w:p w:rsidR="00336A6F" w:rsidRPr="003C2942" w:rsidRDefault="00336A6F" w:rsidP="00BF580D">
            <w:pPr>
              <w:jc w:val="center"/>
              <w:rPr>
                <w:rFonts w:ascii="Times New Roman" w:hAnsi="Times New Roman"/>
              </w:rPr>
            </w:pPr>
            <w:r w:rsidRPr="003C2942">
              <w:rPr>
                <w:rFonts w:ascii="Times New Roman" w:hAnsi="Times New Roman"/>
              </w:rPr>
              <w:t>ООО «Бронницкий ювелир»</w:t>
            </w:r>
            <w:r>
              <w:rPr>
                <w:rFonts w:ascii="Times New Roman" w:hAnsi="Times New Roman"/>
              </w:rPr>
              <w:t>, руб.</w:t>
            </w:r>
          </w:p>
        </w:tc>
        <w:tc>
          <w:tcPr>
            <w:tcW w:w="1685" w:type="dxa"/>
          </w:tcPr>
          <w:p w:rsidR="00336A6F" w:rsidRPr="003C2942" w:rsidRDefault="00336A6F" w:rsidP="00545A57">
            <w:pPr>
              <w:jc w:val="center"/>
              <w:rPr>
                <w:rFonts w:ascii="Times New Roman" w:hAnsi="Times New Roman"/>
              </w:rPr>
            </w:pPr>
            <w:r w:rsidRPr="003C2942">
              <w:rPr>
                <w:rFonts w:ascii="Times New Roman" w:hAnsi="Times New Roman"/>
              </w:rPr>
              <w:t>ООО «</w:t>
            </w:r>
            <w:r w:rsidRPr="00F25D32">
              <w:rPr>
                <w:rFonts w:ascii="Times New Roman" w:hAnsi="Times New Roman"/>
              </w:rPr>
              <w:t>Алтын</w:t>
            </w:r>
            <w:r w:rsidRPr="003C2942">
              <w:rPr>
                <w:rFonts w:ascii="Times New Roman" w:hAnsi="Times New Roman"/>
              </w:rPr>
              <w:t>»</w:t>
            </w:r>
            <w:r>
              <w:rPr>
                <w:rFonts w:ascii="Times New Roman" w:hAnsi="Times New Roman"/>
              </w:rPr>
              <w:t>, руб.</w:t>
            </w:r>
          </w:p>
        </w:tc>
      </w:tr>
      <w:tr w:rsidR="00336A6F" w:rsidRPr="00F25D32" w:rsidTr="00545A57">
        <w:trPr>
          <w:trHeight w:val="391"/>
        </w:trPr>
        <w:tc>
          <w:tcPr>
            <w:tcW w:w="2259" w:type="dxa"/>
            <w:vMerge/>
            <w:vAlign w:val="center"/>
          </w:tcPr>
          <w:p w:rsidR="00336A6F" w:rsidRPr="003C2942" w:rsidRDefault="00336A6F" w:rsidP="00545A57">
            <w:pPr>
              <w:jc w:val="center"/>
              <w:rPr>
                <w:rFonts w:ascii="Times New Roman" w:hAnsi="Times New Roman"/>
              </w:rPr>
            </w:pPr>
          </w:p>
        </w:tc>
        <w:tc>
          <w:tcPr>
            <w:tcW w:w="2210" w:type="dxa"/>
            <w:vMerge/>
            <w:vAlign w:val="center"/>
          </w:tcPr>
          <w:p w:rsidR="00336A6F" w:rsidRPr="003C2942" w:rsidRDefault="00336A6F" w:rsidP="00545A57">
            <w:pPr>
              <w:jc w:val="center"/>
              <w:rPr>
                <w:rFonts w:ascii="Times New Roman" w:hAnsi="Times New Roman"/>
              </w:rPr>
            </w:pPr>
          </w:p>
        </w:tc>
        <w:tc>
          <w:tcPr>
            <w:tcW w:w="1462" w:type="dxa"/>
            <w:vMerge/>
            <w:vAlign w:val="center"/>
          </w:tcPr>
          <w:p w:rsidR="00336A6F" w:rsidRPr="003C2942" w:rsidRDefault="00336A6F" w:rsidP="00545A57">
            <w:pPr>
              <w:jc w:val="center"/>
              <w:rPr>
                <w:rFonts w:ascii="Times New Roman" w:hAnsi="Times New Roman"/>
              </w:rPr>
            </w:pPr>
          </w:p>
        </w:tc>
        <w:tc>
          <w:tcPr>
            <w:tcW w:w="1984" w:type="dxa"/>
          </w:tcPr>
          <w:p w:rsidR="00336A6F" w:rsidRPr="003C2942" w:rsidRDefault="00336A6F" w:rsidP="00545A57">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545A57">
            <w:pPr>
              <w:jc w:val="center"/>
              <w:rPr>
                <w:rFonts w:ascii="Times New Roman" w:hAnsi="Times New Roman"/>
              </w:rPr>
            </w:pPr>
            <w:r w:rsidRPr="003C2942">
              <w:rPr>
                <w:rFonts w:ascii="Times New Roman" w:hAnsi="Times New Roman"/>
              </w:rPr>
              <w:t>+/-</w:t>
            </w:r>
          </w:p>
        </w:tc>
      </w:tr>
      <w:tr w:rsidR="00336A6F" w:rsidRPr="00F25D32" w:rsidTr="00545A57">
        <w:trPr>
          <w:trHeight w:val="450"/>
        </w:trPr>
        <w:tc>
          <w:tcPr>
            <w:tcW w:w="2259" w:type="dxa"/>
          </w:tcPr>
          <w:p w:rsidR="00336A6F" w:rsidRPr="003C2942" w:rsidRDefault="00336A6F" w:rsidP="00545A57">
            <w:pPr>
              <w:jc w:val="center"/>
              <w:rPr>
                <w:rFonts w:ascii="Times New Roman" w:hAnsi="Times New Roman"/>
              </w:rPr>
            </w:pPr>
            <w:r w:rsidRPr="003C2942">
              <w:rPr>
                <w:rFonts w:ascii="Times New Roman" w:hAnsi="Times New Roman"/>
              </w:rPr>
              <w:t>Цепочки (руч*).</w:t>
            </w:r>
          </w:p>
          <w:p w:rsidR="00336A6F" w:rsidRPr="003C2942" w:rsidRDefault="00336A6F" w:rsidP="00545A57">
            <w:pPr>
              <w:jc w:val="center"/>
              <w:rPr>
                <w:rFonts w:ascii="Times New Roman" w:hAnsi="Times New Roman"/>
              </w:rPr>
            </w:pPr>
            <w:r w:rsidRPr="003C2942">
              <w:rPr>
                <w:rFonts w:ascii="Times New Roman" w:hAnsi="Times New Roman"/>
              </w:rPr>
              <w:t>(3грамма)</w:t>
            </w:r>
          </w:p>
        </w:tc>
        <w:tc>
          <w:tcPr>
            <w:tcW w:w="2210" w:type="dxa"/>
          </w:tcPr>
          <w:p w:rsidR="00336A6F" w:rsidRPr="003C2942" w:rsidRDefault="00336A6F" w:rsidP="00545A57">
            <w:pPr>
              <w:jc w:val="center"/>
              <w:rPr>
                <w:rFonts w:ascii="Times New Roman" w:hAnsi="Times New Roman"/>
              </w:rPr>
            </w:pPr>
            <w:r w:rsidRPr="003C2942">
              <w:rPr>
                <w:rFonts w:ascii="Times New Roman" w:hAnsi="Times New Roman"/>
              </w:rPr>
              <w:t xml:space="preserve">3950 </w:t>
            </w:r>
          </w:p>
        </w:tc>
        <w:tc>
          <w:tcPr>
            <w:tcW w:w="1462" w:type="dxa"/>
          </w:tcPr>
          <w:p w:rsidR="00336A6F" w:rsidRPr="003C2942" w:rsidRDefault="00336A6F" w:rsidP="00545A57">
            <w:pPr>
              <w:jc w:val="center"/>
              <w:rPr>
                <w:rFonts w:ascii="Times New Roman" w:hAnsi="Times New Roman"/>
              </w:rPr>
            </w:pPr>
            <w:r w:rsidRPr="003C2942">
              <w:rPr>
                <w:rFonts w:ascii="Times New Roman" w:hAnsi="Times New Roman"/>
              </w:rPr>
              <w:t xml:space="preserve">4050 </w:t>
            </w:r>
          </w:p>
        </w:tc>
        <w:tc>
          <w:tcPr>
            <w:tcW w:w="1984" w:type="dxa"/>
          </w:tcPr>
          <w:p w:rsidR="00336A6F" w:rsidRPr="003C2942" w:rsidRDefault="00336A6F" w:rsidP="00545A57">
            <w:pPr>
              <w:jc w:val="center"/>
              <w:rPr>
                <w:rFonts w:ascii="Times New Roman" w:hAnsi="Times New Roman"/>
              </w:rPr>
            </w:pPr>
            <w:r>
              <w:rPr>
                <w:rFonts w:ascii="Times New Roman" w:hAnsi="Times New Roman"/>
              </w:rPr>
              <w:t>-</w:t>
            </w:r>
          </w:p>
        </w:tc>
        <w:tc>
          <w:tcPr>
            <w:tcW w:w="1685" w:type="dxa"/>
          </w:tcPr>
          <w:p w:rsidR="00336A6F" w:rsidRPr="003C2942" w:rsidRDefault="00336A6F" w:rsidP="00545A57">
            <w:pPr>
              <w:jc w:val="center"/>
              <w:rPr>
                <w:rFonts w:ascii="Times New Roman" w:hAnsi="Times New Roman"/>
              </w:rPr>
            </w:pPr>
            <w:r>
              <w:rPr>
                <w:rFonts w:ascii="Times New Roman" w:hAnsi="Times New Roman"/>
              </w:rPr>
              <w:t>100</w:t>
            </w:r>
          </w:p>
        </w:tc>
      </w:tr>
      <w:tr w:rsidR="00336A6F" w:rsidRPr="00F25D32" w:rsidTr="00545A57">
        <w:trPr>
          <w:trHeight w:val="225"/>
        </w:trPr>
        <w:tc>
          <w:tcPr>
            <w:tcW w:w="2259" w:type="dxa"/>
          </w:tcPr>
          <w:p w:rsidR="00336A6F" w:rsidRPr="003C2942" w:rsidRDefault="00336A6F" w:rsidP="00545A57">
            <w:pPr>
              <w:jc w:val="center"/>
              <w:rPr>
                <w:rFonts w:ascii="Times New Roman" w:hAnsi="Times New Roman"/>
              </w:rPr>
            </w:pPr>
            <w:r w:rsidRPr="003C2942">
              <w:rPr>
                <w:rFonts w:ascii="Times New Roman" w:hAnsi="Times New Roman"/>
              </w:rPr>
              <w:t>Цепочки (машин**)</w:t>
            </w:r>
          </w:p>
          <w:p w:rsidR="00336A6F" w:rsidRPr="003C2942" w:rsidRDefault="00336A6F" w:rsidP="00545A57">
            <w:pPr>
              <w:jc w:val="center"/>
              <w:rPr>
                <w:rFonts w:ascii="Times New Roman" w:hAnsi="Times New Roman"/>
              </w:rPr>
            </w:pPr>
            <w:r w:rsidRPr="003C2942">
              <w:rPr>
                <w:rFonts w:ascii="Times New Roman" w:hAnsi="Times New Roman"/>
              </w:rPr>
              <w:t>(3грамма)</w:t>
            </w:r>
          </w:p>
        </w:tc>
        <w:tc>
          <w:tcPr>
            <w:tcW w:w="2210" w:type="dxa"/>
          </w:tcPr>
          <w:p w:rsidR="00336A6F" w:rsidRPr="003C2942" w:rsidRDefault="00336A6F" w:rsidP="00545A57">
            <w:pPr>
              <w:jc w:val="center"/>
              <w:rPr>
                <w:rFonts w:ascii="Times New Roman" w:hAnsi="Times New Roman"/>
              </w:rPr>
            </w:pPr>
            <w:r w:rsidRPr="003C2942">
              <w:rPr>
                <w:rFonts w:ascii="Times New Roman" w:hAnsi="Times New Roman"/>
              </w:rPr>
              <w:t xml:space="preserve">3750 </w:t>
            </w:r>
          </w:p>
        </w:tc>
        <w:tc>
          <w:tcPr>
            <w:tcW w:w="1462" w:type="dxa"/>
          </w:tcPr>
          <w:p w:rsidR="00336A6F" w:rsidRPr="003C2942" w:rsidRDefault="00336A6F" w:rsidP="00545A57">
            <w:pPr>
              <w:jc w:val="center"/>
              <w:rPr>
                <w:rFonts w:ascii="Times New Roman" w:hAnsi="Times New Roman"/>
              </w:rPr>
            </w:pPr>
            <w:r w:rsidRPr="003C2942">
              <w:rPr>
                <w:rFonts w:ascii="Times New Roman" w:hAnsi="Times New Roman"/>
              </w:rPr>
              <w:t>3900</w:t>
            </w:r>
          </w:p>
        </w:tc>
        <w:tc>
          <w:tcPr>
            <w:tcW w:w="1984" w:type="dxa"/>
          </w:tcPr>
          <w:p w:rsidR="00336A6F" w:rsidRPr="003C2942" w:rsidRDefault="00336A6F" w:rsidP="00545A57">
            <w:pPr>
              <w:jc w:val="center"/>
              <w:rPr>
                <w:rFonts w:ascii="Times New Roman" w:hAnsi="Times New Roman"/>
              </w:rPr>
            </w:pPr>
            <w:r>
              <w:rPr>
                <w:rFonts w:ascii="Times New Roman" w:hAnsi="Times New Roman"/>
              </w:rPr>
              <w:t>-</w:t>
            </w:r>
          </w:p>
        </w:tc>
        <w:tc>
          <w:tcPr>
            <w:tcW w:w="1685" w:type="dxa"/>
          </w:tcPr>
          <w:p w:rsidR="00336A6F" w:rsidRPr="003C2942" w:rsidRDefault="00336A6F" w:rsidP="00545A57">
            <w:pPr>
              <w:jc w:val="center"/>
              <w:rPr>
                <w:rFonts w:ascii="Times New Roman" w:hAnsi="Times New Roman"/>
              </w:rPr>
            </w:pPr>
            <w:r>
              <w:rPr>
                <w:rFonts w:ascii="Times New Roman" w:hAnsi="Times New Roman"/>
              </w:rPr>
              <w:t>150</w:t>
            </w:r>
          </w:p>
        </w:tc>
      </w:tr>
      <w:tr w:rsidR="00336A6F" w:rsidRPr="00F25D32" w:rsidTr="00545A57">
        <w:trPr>
          <w:trHeight w:val="390"/>
        </w:trPr>
        <w:tc>
          <w:tcPr>
            <w:tcW w:w="2259" w:type="dxa"/>
          </w:tcPr>
          <w:p w:rsidR="00336A6F" w:rsidRPr="003C2942" w:rsidRDefault="00336A6F" w:rsidP="00545A57">
            <w:pPr>
              <w:jc w:val="center"/>
              <w:rPr>
                <w:rFonts w:ascii="Times New Roman" w:hAnsi="Times New Roman"/>
              </w:rPr>
            </w:pPr>
            <w:r w:rsidRPr="003C2942">
              <w:rPr>
                <w:rFonts w:ascii="Times New Roman" w:hAnsi="Times New Roman"/>
              </w:rPr>
              <w:t>Кольца (руч.) (2грамма)</w:t>
            </w:r>
          </w:p>
        </w:tc>
        <w:tc>
          <w:tcPr>
            <w:tcW w:w="2210" w:type="dxa"/>
          </w:tcPr>
          <w:p w:rsidR="00336A6F" w:rsidRPr="003C2942" w:rsidRDefault="00336A6F" w:rsidP="00545A57">
            <w:pPr>
              <w:jc w:val="center"/>
              <w:rPr>
                <w:rFonts w:ascii="Times New Roman" w:hAnsi="Times New Roman"/>
              </w:rPr>
            </w:pPr>
            <w:r w:rsidRPr="003C2942">
              <w:rPr>
                <w:rFonts w:ascii="Times New Roman" w:hAnsi="Times New Roman"/>
              </w:rPr>
              <w:t>3030</w:t>
            </w:r>
          </w:p>
        </w:tc>
        <w:tc>
          <w:tcPr>
            <w:tcW w:w="1462" w:type="dxa"/>
          </w:tcPr>
          <w:p w:rsidR="00336A6F" w:rsidRPr="003C2942" w:rsidRDefault="00336A6F" w:rsidP="00545A57">
            <w:pPr>
              <w:jc w:val="center"/>
              <w:rPr>
                <w:rFonts w:ascii="Times New Roman" w:hAnsi="Times New Roman"/>
              </w:rPr>
            </w:pPr>
            <w:r>
              <w:rPr>
                <w:rFonts w:ascii="Times New Roman" w:hAnsi="Times New Roman"/>
              </w:rPr>
              <w:t>2810</w:t>
            </w:r>
          </w:p>
        </w:tc>
        <w:tc>
          <w:tcPr>
            <w:tcW w:w="1984" w:type="dxa"/>
          </w:tcPr>
          <w:p w:rsidR="00336A6F" w:rsidRPr="003C2942" w:rsidRDefault="00336A6F" w:rsidP="00545A57">
            <w:pPr>
              <w:jc w:val="center"/>
              <w:rPr>
                <w:rFonts w:ascii="Times New Roman" w:hAnsi="Times New Roman"/>
              </w:rPr>
            </w:pPr>
            <w:r>
              <w:rPr>
                <w:rFonts w:ascii="Times New Roman" w:hAnsi="Times New Roman"/>
              </w:rPr>
              <w:t>220</w:t>
            </w:r>
          </w:p>
        </w:tc>
        <w:tc>
          <w:tcPr>
            <w:tcW w:w="1685" w:type="dxa"/>
          </w:tcPr>
          <w:p w:rsidR="00336A6F" w:rsidRPr="003C2942" w:rsidRDefault="00336A6F" w:rsidP="00545A57">
            <w:pPr>
              <w:jc w:val="center"/>
              <w:rPr>
                <w:rFonts w:ascii="Times New Roman" w:hAnsi="Times New Roman"/>
              </w:rPr>
            </w:pPr>
            <w:r>
              <w:rPr>
                <w:rFonts w:ascii="Times New Roman" w:hAnsi="Times New Roman"/>
              </w:rPr>
              <w:t>-</w:t>
            </w:r>
          </w:p>
        </w:tc>
      </w:tr>
      <w:tr w:rsidR="00336A6F" w:rsidRPr="00F25D32" w:rsidTr="00545A57">
        <w:trPr>
          <w:trHeight w:val="270"/>
        </w:trPr>
        <w:tc>
          <w:tcPr>
            <w:tcW w:w="2259" w:type="dxa"/>
          </w:tcPr>
          <w:p w:rsidR="00336A6F" w:rsidRPr="003C2942" w:rsidRDefault="00336A6F" w:rsidP="00545A57">
            <w:pPr>
              <w:jc w:val="center"/>
              <w:rPr>
                <w:rFonts w:ascii="Times New Roman" w:hAnsi="Times New Roman"/>
              </w:rPr>
            </w:pPr>
            <w:r w:rsidRPr="003C2942">
              <w:rPr>
                <w:rFonts w:ascii="Times New Roman" w:hAnsi="Times New Roman"/>
              </w:rPr>
              <w:t>Кольца (Машин.) (2грамма)</w:t>
            </w:r>
          </w:p>
        </w:tc>
        <w:tc>
          <w:tcPr>
            <w:tcW w:w="2210" w:type="dxa"/>
          </w:tcPr>
          <w:p w:rsidR="00336A6F" w:rsidRPr="003C2942" w:rsidRDefault="00336A6F" w:rsidP="00545A57">
            <w:pPr>
              <w:jc w:val="center"/>
              <w:rPr>
                <w:rFonts w:ascii="Times New Roman" w:hAnsi="Times New Roman"/>
              </w:rPr>
            </w:pPr>
            <w:r w:rsidRPr="003C2942">
              <w:rPr>
                <w:rFonts w:ascii="Times New Roman" w:hAnsi="Times New Roman"/>
              </w:rPr>
              <w:t xml:space="preserve">2600 </w:t>
            </w:r>
          </w:p>
        </w:tc>
        <w:tc>
          <w:tcPr>
            <w:tcW w:w="1462" w:type="dxa"/>
          </w:tcPr>
          <w:p w:rsidR="00336A6F" w:rsidRPr="003C2942" w:rsidRDefault="00336A6F" w:rsidP="00545A57">
            <w:pPr>
              <w:jc w:val="center"/>
              <w:rPr>
                <w:rFonts w:ascii="Times New Roman" w:hAnsi="Times New Roman"/>
              </w:rPr>
            </w:pPr>
            <w:r w:rsidRPr="003C2942">
              <w:rPr>
                <w:rFonts w:ascii="Times New Roman" w:hAnsi="Times New Roman"/>
              </w:rPr>
              <w:t>2510</w:t>
            </w:r>
          </w:p>
        </w:tc>
        <w:tc>
          <w:tcPr>
            <w:tcW w:w="1984" w:type="dxa"/>
          </w:tcPr>
          <w:p w:rsidR="00336A6F" w:rsidRPr="003C2942" w:rsidRDefault="00336A6F" w:rsidP="00545A57">
            <w:pPr>
              <w:jc w:val="center"/>
              <w:rPr>
                <w:rFonts w:ascii="Times New Roman" w:hAnsi="Times New Roman"/>
              </w:rPr>
            </w:pPr>
            <w:r>
              <w:rPr>
                <w:rFonts w:ascii="Times New Roman" w:hAnsi="Times New Roman"/>
              </w:rPr>
              <w:t>90</w:t>
            </w:r>
          </w:p>
        </w:tc>
        <w:tc>
          <w:tcPr>
            <w:tcW w:w="1685" w:type="dxa"/>
          </w:tcPr>
          <w:p w:rsidR="00336A6F" w:rsidRPr="003C2942" w:rsidRDefault="00336A6F" w:rsidP="00545A57">
            <w:pPr>
              <w:jc w:val="center"/>
              <w:rPr>
                <w:rFonts w:ascii="Times New Roman" w:hAnsi="Times New Roman"/>
              </w:rPr>
            </w:pPr>
            <w:r>
              <w:rPr>
                <w:rFonts w:ascii="Times New Roman" w:hAnsi="Times New Roman"/>
              </w:rPr>
              <w:t>-</w:t>
            </w:r>
          </w:p>
        </w:tc>
      </w:tr>
      <w:tr w:rsidR="00336A6F" w:rsidRPr="00F25D32" w:rsidTr="00545A57">
        <w:trPr>
          <w:trHeight w:val="239"/>
        </w:trPr>
        <w:tc>
          <w:tcPr>
            <w:tcW w:w="2259" w:type="dxa"/>
          </w:tcPr>
          <w:p w:rsidR="00336A6F" w:rsidRPr="003C2942" w:rsidRDefault="00336A6F" w:rsidP="00545A57">
            <w:pPr>
              <w:jc w:val="center"/>
              <w:rPr>
                <w:rFonts w:ascii="Times New Roman" w:hAnsi="Times New Roman"/>
              </w:rPr>
            </w:pPr>
            <w:r w:rsidRPr="003C2942">
              <w:rPr>
                <w:rFonts w:ascii="Times New Roman" w:hAnsi="Times New Roman"/>
              </w:rPr>
              <w:t>Серьги</w:t>
            </w:r>
          </w:p>
          <w:p w:rsidR="00336A6F" w:rsidRPr="003C2942" w:rsidRDefault="00336A6F" w:rsidP="00545A57">
            <w:pPr>
              <w:jc w:val="center"/>
              <w:rPr>
                <w:rFonts w:ascii="Times New Roman" w:hAnsi="Times New Roman"/>
              </w:rPr>
            </w:pPr>
            <w:r w:rsidRPr="003C2942">
              <w:rPr>
                <w:rFonts w:ascii="Times New Roman" w:hAnsi="Times New Roman"/>
              </w:rPr>
              <w:t>(2 грамма + драгоценный камень)</w:t>
            </w:r>
          </w:p>
        </w:tc>
        <w:tc>
          <w:tcPr>
            <w:tcW w:w="2210" w:type="dxa"/>
          </w:tcPr>
          <w:p w:rsidR="00336A6F" w:rsidRPr="003C2942" w:rsidRDefault="00336A6F" w:rsidP="00545A57">
            <w:pPr>
              <w:jc w:val="center"/>
              <w:rPr>
                <w:rFonts w:ascii="Times New Roman" w:hAnsi="Times New Roman"/>
              </w:rPr>
            </w:pPr>
          </w:p>
          <w:p w:rsidR="00336A6F" w:rsidRPr="003C2942" w:rsidRDefault="00336A6F" w:rsidP="00545A57">
            <w:pPr>
              <w:jc w:val="center"/>
              <w:rPr>
                <w:rFonts w:ascii="Times New Roman" w:hAnsi="Times New Roman"/>
              </w:rPr>
            </w:pPr>
            <w:r>
              <w:rPr>
                <w:rFonts w:ascii="Times New Roman" w:hAnsi="Times New Roman"/>
              </w:rPr>
              <w:t xml:space="preserve">8300 </w:t>
            </w:r>
          </w:p>
          <w:p w:rsidR="00336A6F" w:rsidRPr="003C2942" w:rsidRDefault="00336A6F" w:rsidP="00545A57">
            <w:pPr>
              <w:jc w:val="center"/>
              <w:rPr>
                <w:rFonts w:ascii="Times New Roman" w:hAnsi="Times New Roman"/>
              </w:rPr>
            </w:pPr>
          </w:p>
        </w:tc>
        <w:tc>
          <w:tcPr>
            <w:tcW w:w="1462" w:type="dxa"/>
          </w:tcPr>
          <w:p w:rsidR="00336A6F" w:rsidRPr="003C2942" w:rsidRDefault="00336A6F" w:rsidP="00545A57">
            <w:pPr>
              <w:jc w:val="center"/>
              <w:rPr>
                <w:rFonts w:ascii="Times New Roman" w:hAnsi="Times New Roman"/>
              </w:rPr>
            </w:pPr>
          </w:p>
          <w:p w:rsidR="00336A6F" w:rsidRPr="003C2942" w:rsidRDefault="00336A6F" w:rsidP="00545A57">
            <w:pPr>
              <w:jc w:val="center"/>
              <w:rPr>
                <w:rFonts w:ascii="Times New Roman" w:hAnsi="Times New Roman"/>
              </w:rPr>
            </w:pPr>
            <w:r w:rsidRPr="003C2942">
              <w:rPr>
                <w:rFonts w:ascii="Times New Roman" w:hAnsi="Times New Roman"/>
              </w:rPr>
              <w:t>8530</w:t>
            </w:r>
          </w:p>
        </w:tc>
        <w:tc>
          <w:tcPr>
            <w:tcW w:w="1984" w:type="dxa"/>
          </w:tcPr>
          <w:p w:rsidR="00336A6F" w:rsidRPr="003C2942" w:rsidRDefault="00336A6F" w:rsidP="00545A57">
            <w:pPr>
              <w:jc w:val="center"/>
              <w:rPr>
                <w:rFonts w:ascii="Times New Roman" w:hAnsi="Times New Roman"/>
              </w:rPr>
            </w:pPr>
            <w:r>
              <w:rPr>
                <w:rFonts w:ascii="Times New Roman" w:hAnsi="Times New Roman"/>
              </w:rPr>
              <w:t>-</w:t>
            </w:r>
          </w:p>
        </w:tc>
        <w:tc>
          <w:tcPr>
            <w:tcW w:w="1685" w:type="dxa"/>
          </w:tcPr>
          <w:p w:rsidR="00336A6F" w:rsidRPr="003C2942" w:rsidRDefault="00336A6F" w:rsidP="00545A57">
            <w:pPr>
              <w:jc w:val="center"/>
              <w:rPr>
                <w:rFonts w:ascii="Times New Roman" w:hAnsi="Times New Roman"/>
              </w:rPr>
            </w:pPr>
            <w:r>
              <w:rPr>
                <w:rFonts w:ascii="Times New Roman" w:hAnsi="Times New Roman"/>
              </w:rPr>
              <w:t>230</w:t>
            </w:r>
          </w:p>
        </w:tc>
      </w:tr>
      <w:tr w:rsidR="00336A6F" w:rsidRPr="00F25D32" w:rsidTr="00545A57">
        <w:trPr>
          <w:trHeight w:val="383"/>
        </w:trPr>
        <w:tc>
          <w:tcPr>
            <w:tcW w:w="2259" w:type="dxa"/>
          </w:tcPr>
          <w:p w:rsidR="00336A6F" w:rsidRPr="003C2942" w:rsidRDefault="00336A6F" w:rsidP="00545A57">
            <w:pPr>
              <w:jc w:val="center"/>
              <w:rPr>
                <w:rFonts w:ascii="Times New Roman" w:hAnsi="Times New Roman"/>
              </w:rPr>
            </w:pPr>
            <w:r w:rsidRPr="003C2942">
              <w:rPr>
                <w:rFonts w:ascii="Times New Roman" w:hAnsi="Times New Roman"/>
              </w:rPr>
              <w:t>Итого</w:t>
            </w:r>
          </w:p>
        </w:tc>
        <w:tc>
          <w:tcPr>
            <w:tcW w:w="3672" w:type="dxa"/>
            <w:gridSpan w:val="2"/>
          </w:tcPr>
          <w:p w:rsidR="00336A6F" w:rsidRPr="003C2942" w:rsidRDefault="00336A6F" w:rsidP="00545A57">
            <w:pPr>
              <w:jc w:val="center"/>
              <w:rPr>
                <w:rFonts w:ascii="Times New Roman" w:hAnsi="Times New Roman"/>
              </w:rPr>
            </w:pPr>
          </w:p>
        </w:tc>
        <w:tc>
          <w:tcPr>
            <w:tcW w:w="1984" w:type="dxa"/>
          </w:tcPr>
          <w:p w:rsidR="00336A6F" w:rsidRPr="003C2942" w:rsidRDefault="00336A6F" w:rsidP="00545A57">
            <w:pPr>
              <w:jc w:val="center"/>
              <w:rPr>
                <w:rFonts w:ascii="Times New Roman" w:hAnsi="Times New Roman"/>
              </w:rPr>
            </w:pPr>
            <w:r w:rsidRPr="003C2942">
              <w:rPr>
                <w:rFonts w:ascii="Times New Roman" w:hAnsi="Times New Roman"/>
              </w:rPr>
              <w:t>-</w:t>
            </w:r>
            <w:r>
              <w:rPr>
                <w:rFonts w:ascii="Times New Roman" w:hAnsi="Times New Roman"/>
              </w:rPr>
              <w:t xml:space="preserve"> / 310</w:t>
            </w:r>
          </w:p>
        </w:tc>
        <w:tc>
          <w:tcPr>
            <w:tcW w:w="1685" w:type="dxa"/>
          </w:tcPr>
          <w:p w:rsidR="00336A6F" w:rsidRPr="003C2942" w:rsidRDefault="00336A6F" w:rsidP="00545A57">
            <w:pPr>
              <w:jc w:val="center"/>
              <w:rPr>
                <w:rFonts w:ascii="Times New Roman" w:hAnsi="Times New Roman"/>
              </w:rPr>
            </w:pPr>
            <w:r w:rsidRPr="003C2942">
              <w:rPr>
                <w:rFonts w:ascii="Times New Roman" w:hAnsi="Times New Roman"/>
              </w:rPr>
              <w:t>+</w:t>
            </w:r>
            <w:r>
              <w:rPr>
                <w:rFonts w:ascii="Times New Roman" w:hAnsi="Times New Roman"/>
              </w:rPr>
              <w:t xml:space="preserve"> / 480</w:t>
            </w:r>
          </w:p>
        </w:tc>
      </w:tr>
    </w:tbl>
    <w:p w:rsidR="00336A6F" w:rsidRDefault="00336A6F" w:rsidP="007E5078">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Default="00336A6F" w:rsidP="00B87071">
      <w:pPr>
        <w:spacing w:line="360" w:lineRule="auto"/>
        <w:ind w:firstLine="708"/>
        <w:rPr>
          <w:rFonts w:ascii="Times New Roman" w:hAnsi="Times New Roman"/>
          <w:sz w:val="28"/>
          <w:szCs w:val="28"/>
        </w:rPr>
      </w:pPr>
    </w:p>
    <w:p w:rsidR="00336A6F" w:rsidRPr="003C2942" w:rsidRDefault="00336A6F" w:rsidP="00B87071">
      <w:pPr>
        <w:spacing w:line="360" w:lineRule="auto"/>
        <w:ind w:firstLine="708"/>
        <w:rPr>
          <w:rFonts w:ascii="Times New Roman" w:hAnsi="Times New Roman"/>
          <w:sz w:val="28"/>
          <w:szCs w:val="28"/>
        </w:rPr>
      </w:pPr>
      <w:r w:rsidRPr="003C2942">
        <w:rPr>
          <w:rFonts w:ascii="Times New Roman" w:hAnsi="Times New Roman"/>
          <w:sz w:val="28"/>
          <w:szCs w:val="28"/>
        </w:rPr>
        <w:t>По приведённым данным видно, что продукция ООО «Бронницкий ювелир» по сравнению с продукцией ООО «Алтын» имеет меньшую цену. Из этого следует вывод что изделия ООО «Бронницкий ювелир» будут пользоваться большим спросом.</w:t>
      </w:r>
    </w:p>
    <w:p w:rsidR="00336A6F" w:rsidRPr="003C2942"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p>
    <w:p w:rsidR="00336A6F" w:rsidRDefault="00336A6F" w:rsidP="003C2942">
      <w:pPr>
        <w:tabs>
          <w:tab w:val="left" w:pos="3510"/>
        </w:tabs>
        <w:rPr>
          <w:rFonts w:ascii="Times New Roman" w:hAnsi="Times New Roman"/>
          <w:sz w:val="28"/>
          <w:szCs w:val="28"/>
        </w:rPr>
      </w:pPr>
    </w:p>
    <w:tbl>
      <w:tblPr>
        <w:tblpPr w:leftFromText="180" w:rightFromText="180" w:vertAnchor="page" w:horzAnchor="margin" w:tblpY="1636"/>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59"/>
        <w:gridCol w:w="2210"/>
        <w:gridCol w:w="1462"/>
        <w:gridCol w:w="1984"/>
        <w:gridCol w:w="1685"/>
      </w:tblGrid>
      <w:tr w:rsidR="00336A6F" w:rsidRPr="00F25D32" w:rsidTr="00B87071">
        <w:trPr>
          <w:trHeight w:val="335"/>
        </w:trPr>
        <w:tc>
          <w:tcPr>
            <w:tcW w:w="9600" w:type="dxa"/>
            <w:gridSpan w:val="5"/>
          </w:tcPr>
          <w:p w:rsidR="00336A6F" w:rsidRPr="003C2942" w:rsidRDefault="00336A6F" w:rsidP="00B87071">
            <w:pPr>
              <w:jc w:val="center"/>
              <w:rPr>
                <w:rFonts w:ascii="Times New Roman" w:hAnsi="Times New Roman"/>
              </w:rPr>
            </w:pPr>
            <w:r w:rsidRPr="003C2942">
              <w:rPr>
                <w:rFonts w:ascii="Times New Roman" w:hAnsi="Times New Roman"/>
              </w:rPr>
              <w:t>Качественная конкуренция</w:t>
            </w:r>
          </w:p>
        </w:tc>
      </w:tr>
      <w:tr w:rsidR="00336A6F" w:rsidRPr="00F25D32" w:rsidTr="00B87071">
        <w:trPr>
          <w:trHeight w:val="335"/>
        </w:trPr>
        <w:tc>
          <w:tcPr>
            <w:tcW w:w="2259" w:type="dxa"/>
            <w:vMerge w:val="restart"/>
          </w:tcPr>
          <w:p w:rsidR="00336A6F" w:rsidRPr="003C2942" w:rsidRDefault="00336A6F" w:rsidP="00B87071">
            <w:pPr>
              <w:jc w:val="center"/>
              <w:rPr>
                <w:rFonts w:ascii="Times New Roman" w:hAnsi="Times New Roman"/>
              </w:rPr>
            </w:pPr>
            <w:r w:rsidRPr="003C2942">
              <w:rPr>
                <w:rFonts w:ascii="Times New Roman" w:hAnsi="Times New Roman"/>
              </w:rPr>
              <w:t>Наименование вып. изделий</w:t>
            </w:r>
          </w:p>
        </w:tc>
        <w:tc>
          <w:tcPr>
            <w:tcW w:w="2210" w:type="dxa"/>
            <w:vMerge w:val="restart"/>
          </w:tcPr>
          <w:p w:rsidR="00336A6F" w:rsidRPr="003C2942" w:rsidRDefault="00336A6F" w:rsidP="00B87071">
            <w:pPr>
              <w:jc w:val="center"/>
              <w:rPr>
                <w:rFonts w:ascii="Times New Roman" w:hAnsi="Times New Roman"/>
              </w:rPr>
            </w:pPr>
            <w:r w:rsidRPr="003C2942">
              <w:rPr>
                <w:rFonts w:ascii="Times New Roman" w:hAnsi="Times New Roman"/>
              </w:rPr>
              <w:t>ООО «Бронницкий ювелир»</w:t>
            </w:r>
          </w:p>
        </w:tc>
        <w:tc>
          <w:tcPr>
            <w:tcW w:w="1462" w:type="dxa"/>
            <w:vMerge w:val="restart"/>
          </w:tcPr>
          <w:p w:rsidR="00336A6F" w:rsidRPr="003C2942" w:rsidRDefault="00336A6F" w:rsidP="00B87071">
            <w:pPr>
              <w:jc w:val="center"/>
              <w:rPr>
                <w:rFonts w:ascii="Times New Roman" w:hAnsi="Times New Roman"/>
              </w:rPr>
            </w:pPr>
            <w:r w:rsidRPr="003C2942">
              <w:rPr>
                <w:rFonts w:ascii="Times New Roman" w:hAnsi="Times New Roman"/>
              </w:rPr>
              <w:t>ООО «</w:t>
            </w:r>
            <w:r w:rsidRPr="00F25D32">
              <w:rPr>
                <w:rFonts w:ascii="Times New Roman" w:hAnsi="Times New Roman"/>
              </w:rPr>
              <w:t>Алтын</w:t>
            </w:r>
            <w:r w:rsidRPr="003C2942">
              <w:rPr>
                <w:rFonts w:ascii="Times New Roman" w:hAnsi="Times New Roman"/>
              </w:rPr>
              <w:t>»</w:t>
            </w:r>
          </w:p>
        </w:tc>
        <w:tc>
          <w:tcPr>
            <w:tcW w:w="3669" w:type="dxa"/>
            <w:gridSpan w:val="2"/>
          </w:tcPr>
          <w:p w:rsidR="00336A6F" w:rsidRPr="003C2942" w:rsidRDefault="00336A6F" w:rsidP="00B87071">
            <w:pPr>
              <w:jc w:val="center"/>
              <w:rPr>
                <w:rFonts w:ascii="Times New Roman" w:hAnsi="Times New Roman"/>
              </w:rPr>
            </w:pPr>
            <w:r w:rsidRPr="003C2942">
              <w:rPr>
                <w:rFonts w:ascii="Times New Roman" w:hAnsi="Times New Roman"/>
              </w:rPr>
              <w:t>Отклонения</w:t>
            </w:r>
          </w:p>
        </w:tc>
      </w:tr>
      <w:tr w:rsidR="00336A6F" w:rsidRPr="00F25D32" w:rsidTr="00B87071">
        <w:trPr>
          <w:trHeight w:val="571"/>
        </w:trPr>
        <w:tc>
          <w:tcPr>
            <w:tcW w:w="2259" w:type="dxa"/>
            <w:vMerge/>
            <w:vAlign w:val="center"/>
          </w:tcPr>
          <w:p w:rsidR="00336A6F" w:rsidRPr="003C2942" w:rsidRDefault="00336A6F" w:rsidP="00B87071">
            <w:pPr>
              <w:jc w:val="center"/>
              <w:rPr>
                <w:rFonts w:ascii="Times New Roman" w:hAnsi="Times New Roman"/>
              </w:rPr>
            </w:pPr>
          </w:p>
        </w:tc>
        <w:tc>
          <w:tcPr>
            <w:tcW w:w="2210" w:type="dxa"/>
            <w:vMerge/>
            <w:vAlign w:val="center"/>
          </w:tcPr>
          <w:p w:rsidR="00336A6F" w:rsidRPr="003C2942" w:rsidRDefault="00336A6F" w:rsidP="00B87071">
            <w:pPr>
              <w:jc w:val="center"/>
              <w:rPr>
                <w:rFonts w:ascii="Times New Roman" w:hAnsi="Times New Roman"/>
              </w:rPr>
            </w:pPr>
          </w:p>
        </w:tc>
        <w:tc>
          <w:tcPr>
            <w:tcW w:w="1462" w:type="dxa"/>
            <w:vMerge/>
            <w:vAlign w:val="center"/>
          </w:tcPr>
          <w:p w:rsidR="00336A6F" w:rsidRPr="003C2942" w:rsidRDefault="00336A6F" w:rsidP="00B87071">
            <w:pPr>
              <w:jc w:val="center"/>
              <w:rPr>
                <w:rFonts w:ascii="Times New Roman" w:hAnsi="Times New Roman"/>
              </w:rPr>
            </w:pP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ООО «Бронницкий ювелир»</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ООО «</w:t>
            </w:r>
            <w:r w:rsidRPr="00F25D32">
              <w:rPr>
                <w:rFonts w:ascii="Times New Roman" w:hAnsi="Times New Roman"/>
              </w:rPr>
              <w:t>Алтын</w:t>
            </w:r>
            <w:r w:rsidRPr="003C2942">
              <w:rPr>
                <w:rFonts w:ascii="Times New Roman" w:hAnsi="Times New Roman"/>
              </w:rPr>
              <w:t>»</w:t>
            </w:r>
          </w:p>
        </w:tc>
      </w:tr>
      <w:tr w:rsidR="00336A6F" w:rsidRPr="00F25D32" w:rsidTr="00B87071">
        <w:trPr>
          <w:trHeight w:val="391"/>
        </w:trPr>
        <w:tc>
          <w:tcPr>
            <w:tcW w:w="2259" w:type="dxa"/>
            <w:vMerge/>
            <w:vAlign w:val="center"/>
          </w:tcPr>
          <w:p w:rsidR="00336A6F" w:rsidRPr="003C2942" w:rsidRDefault="00336A6F" w:rsidP="00B87071">
            <w:pPr>
              <w:jc w:val="center"/>
              <w:rPr>
                <w:rFonts w:ascii="Times New Roman" w:hAnsi="Times New Roman"/>
              </w:rPr>
            </w:pPr>
          </w:p>
        </w:tc>
        <w:tc>
          <w:tcPr>
            <w:tcW w:w="2210" w:type="dxa"/>
            <w:vMerge/>
            <w:vAlign w:val="center"/>
          </w:tcPr>
          <w:p w:rsidR="00336A6F" w:rsidRPr="003C2942" w:rsidRDefault="00336A6F" w:rsidP="00B87071">
            <w:pPr>
              <w:jc w:val="center"/>
              <w:rPr>
                <w:rFonts w:ascii="Times New Roman" w:hAnsi="Times New Roman"/>
              </w:rPr>
            </w:pPr>
          </w:p>
        </w:tc>
        <w:tc>
          <w:tcPr>
            <w:tcW w:w="1462" w:type="dxa"/>
            <w:vMerge/>
            <w:vAlign w:val="center"/>
          </w:tcPr>
          <w:p w:rsidR="00336A6F" w:rsidRPr="003C2942" w:rsidRDefault="00336A6F" w:rsidP="00B87071">
            <w:pPr>
              <w:jc w:val="center"/>
              <w:rPr>
                <w:rFonts w:ascii="Times New Roman" w:hAnsi="Times New Roman"/>
              </w:rPr>
            </w:pP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450"/>
        </w:trPr>
        <w:tc>
          <w:tcPr>
            <w:tcW w:w="2259" w:type="dxa"/>
          </w:tcPr>
          <w:p w:rsidR="00336A6F" w:rsidRPr="003C2942" w:rsidRDefault="00336A6F" w:rsidP="00B87071">
            <w:pPr>
              <w:jc w:val="center"/>
              <w:rPr>
                <w:rFonts w:ascii="Times New Roman" w:hAnsi="Times New Roman"/>
              </w:rPr>
            </w:pPr>
            <w:r w:rsidRPr="003C2942">
              <w:rPr>
                <w:rFonts w:ascii="Times New Roman" w:hAnsi="Times New Roman"/>
              </w:rPr>
              <w:t>Цепочки (руч).</w:t>
            </w:r>
          </w:p>
          <w:p w:rsidR="00336A6F" w:rsidRPr="003C2942" w:rsidRDefault="00336A6F" w:rsidP="00B87071">
            <w:pPr>
              <w:jc w:val="center"/>
              <w:rPr>
                <w:rFonts w:ascii="Times New Roman" w:hAnsi="Times New Roman"/>
              </w:rPr>
            </w:pPr>
            <w:r w:rsidRPr="003C2942">
              <w:rPr>
                <w:rFonts w:ascii="Times New Roman" w:hAnsi="Times New Roman"/>
              </w:rPr>
              <w:t>(3грамма)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Ср.</w:t>
            </w:r>
          </w:p>
        </w:tc>
        <w:tc>
          <w:tcPr>
            <w:tcW w:w="1462" w:type="dxa"/>
          </w:tcPr>
          <w:p w:rsidR="00336A6F" w:rsidRPr="003C2942" w:rsidRDefault="00336A6F" w:rsidP="00B87071">
            <w:pPr>
              <w:rPr>
                <w:rFonts w:ascii="Times New Roman" w:hAnsi="Times New Roman"/>
              </w:rPr>
            </w:pPr>
            <w:r w:rsidRPr="003C2942">
              <w:rPr>
                <w:rFonts w:ascii="Times New Roman" w:hAnsi="Times New Roman"/>
              </w:rPr>
              <w:t xml:space="preserve">    Выс.</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225"/>
        </w:trPr>
        <w:tc>
          <w:tcPr>
            <w:tcW w:w="2259" w:type="dxa"/>
          </w:tcPr>
          <w:p w:rsidR="00336A6F" w:rsidRPr="003C2942" w:rsidRDefault="00336A6F" w:rsidP="00B87071">
            <w:pPr>
              <w:jc w:val="center"/>
              <w:rPr>
                <w:rFonts w:ascii="Times New Roman" w:hAnsi="Times New Roman"/>
              </w:rPr>
            </w:pPr>
            <w:r w:rsidRPr="003C2942">
              <w:rPr>
                <w:rFonts w:ascii="Times New Roman" w:hAnsi="Times New Roman"/>
              </w:rPr>
              <w:t>Цепочки (машин)</w:t>
            </w:r>
          </w:p>
          <w:p w:rsidR="00336A6F" w:rsidRPr="003C2942" w:rsidRDefault="00336A6F" w:rsidP="00B87071">
            <w:pPr>
              <w:jc w:val="center"/>
              <w:rPr>
                <w:rFonts w:ascii="Times New Roman" w:hAnsi="Times New Roman"/>
              </w:rPr>
            </w:pPr>
            <w:r w:rsidRPr="003C2942">
              <w:rPr>
                <w:rFonts w:ascii="Times New Roman" w:hAnsi="Times New Roman"/>
              </w:rPr>
              <w:t>(3грамма)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Ср.</w:t>
            </w:r>
          </w:p>
        </w:tc>
        <w:tc>
          <w:tcPr>
            <w:tcW w:w="1462" w:type="dxa"/>
          </w:tcPr>
          <w:p w:rsidR="00336A6F" w:rsidRPr="003C2942" w:rsidRDefault="00336A6F" w:rsidP="00B87071">
            <w:pPr>
              <w:jc w:val="center"/>
              <w:rPr>
                <w:rFonts w:ascii="Times New Roman" w:hAnsi="Times New Roman"/>
              </w:rPr>
            </w:pPr>
            <w:r w:rsidRPr="003C2942">
              <w:rPr>
                <w:rFonts w:ascii="Times New Roman" w:hAnsi="Times New Roman"/>
              </w:rPr>
              <w:t>Ср.</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390"/>
        </w:trPr>
        <w:tc>
          <w:tcPr>
            <w:tcW w:w="2259" w:type="dxa"/>
          </w:tcPr>
          <w:p w:rsidR="00336A6F" w:rsidRPr="003C2942" w:rsidRDefault="00336A6F" w:rsidP="00B87071">
            <w:pPr>
              <w:jc w:val="center"/>
              <w:rPr>
                <w:rFonts w:ascii="Times New Roman" w:hAnsi="Times New Roman"/>
              </w:rPr>
            </w:pPr>
            <w:r w:rsidRPr="003C2942">
              <w:rPr>
                <w:rFonts w:ascii="Times New Roman" w:hAnsi="Times New Roman"/>
              </w:rPr>
              <w:t>Кольца (руч.) (2грамма)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462"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270"/>
        </w:trPr>
        <w:tc>
          <w:tcPr>
            <w:tcW w:w="2259" w:type="dxa"/>
          </w:tcPr>
          <w:p w:rsidR="00336A6F" w:rsidRPr="003C2942" w:rsidRDefault="00336A6F" w:rsidP="00B87071">
            <w:pPr>
              <w:jc w:val="center"/>
              <w:rPr>
                <w:rFonts w:ascii="Times New Roman" w:hAnsi="Times New Roman"/>
              </w:rPr>
            </w:pPr>
            <w:r w:rsidRPr="003C2942">
              <w:rPr>
                <w:rFonts w:ascii="Times New Roman" w:hAnsi="Times New Roman"/>
              </w:rPr>
              <w:t>Кольца (Машин.) (2грамма)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462"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239"/>
        </w:trPr>
        <w:tc>
          <w:tcPr>
            <w:tcW w:w="2259" w:type="dxa"/>
          </w:tcPr>
          <w:p w:rsidR="00336A6F" w:rsidRPr="003C2942" w:rsidRDefault="00336A6F" w:rsidP="00B87071">
            <w:pPr>
              <w:jc w:val="center"/>
              <w:rPr>
                <w:rFonts w:ascii="Times New Roman" w:hAnsi="Times New Roman"/>
              </w:rPr>
            </w:pPr>
            <w:r w:rsidRPr="003C2942">
              <w:rPr>
                <w:rFonts w:ascii="Times New Roman" w:hAnsi="Times New Roman"/>
              </w:rPr>
              <w:t>Серёжки</w:t>
            </w:r>
          </w:p>
          <w:p w:rsidR="00336A6F" w:rsidRPr="003C2942" w:rsidRDefault="00336A6F" w:rsidP="00B87071">
            <w:pPr>
              <w:jc w:val="center"/>
              <w:rPr>
                <w:rFonts w:ascii="Times New Roman" w:hAnsi="Times New Roman"/>
              </w:rPr>
            </w:pPr>
            <w:r w:rsidRPr="003C2942">
              <w:rPr>
                <w:rFonts w:ascii="Times New Roman" w:hAnsi="Times New Roman"/>
              </w:rPr>
              <w:t>(2 грамма + драгоценный камень)</w:t>
            </w:r>
          </w:p>
        </w:tc>
        <w:tc>
          <w:tcPr>
            <w:tcW w:w="2210" w:type="dxa"/>
          </w:tcPr>
          <w:p w:rsidR="00336A6F" w:rsidRPr="003C2942" w:rsidRDefault="00336A6F" w:rsidP="00B87071">
            <w:pPr>
              <w:jc w:val="center"/>
              <w:rPr>
                <w:rFonts w:ascii="Times New Roman" w:hAnsi="Times New Roman"/>
              </w:rPr>
            </w:pPr>
          </w:p>
          <w:p w:rsidR="00336A6F" w:rsidRPr="003C2942" w:rsidRDefault="00336A6F" w:rsidP="00B87071">
            <w:pPr>
              <w:jc w:val="center"/>
              <w:rPr>
                <w:rFonts w:ascii="Times New Roman" w:hAnsi="Times New Roman"/>
              </w:rPr>
            </w:pPr>
            <w:r w:rsidRPr="003C2942">
              <w:rPr>
                <w:rFonts w:ascii="Times New Roman" w:hAnsi="Times New Roman"/>
              </w:rPr>
              <w:t>Ср.</w:t>
            </w:r>
          </w:p>
        </w:tc>
        <w:tc>
          <w:tcPr>
            <w:tcW w:w="1462" w:type="dxa"/>
          </w:tcPr>
          <w:p w:rsidR="00336A6F" w:rsidRPr="003C2942" w:rsidRDefault="00336A6F" w:rsidP="00B87071">
            <w:pPr>
              <w:jc w:val="center"/>
              <w:rPr>
                <w:rFonts w:ascii="Times New Roman" w:hAnsi="Times New Roman"/>
              </w:rPr>
            </w:pPr>
          </w:p>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383"/>
        </w:trPr>
        <w:tc>
          <w:tcPr>
            <w:tcW w:w="2259" w:type="dxa"/>
          </w:tcPr>
          <w:p w:rsidR="00336A6F" w:rsidRPr="003C2942" w:rsidRDefault="00336A6F" w:rsidP="00B87071">
            <w:pPr>
              <w:jc w:val="center"/>
              <w:rPr>
                <w:rFonts w:ascii="Times New Roman" w:hAnsi="Times New Roman"/>
              </w:rPr>
            </w:pPr>
            <w:r w:rsidRPr="003C2942">
              <w:rPr>
                <w:rFonts w:ascii="Times New Roman" w:hAnsi="Times New Roman"/>
              </w:rPr>
              <w:t>Итого</w:t>
            </w:r>
          </w:p>
        </w:tc>
        <w:tc>
          <w:tcPr>
            <w:tcW w:w="3672" w:type="dxa"/>
            <w:gridSpan w:val="2"/>
          </w:tcPr>
          <w:p w:rsidR="00336A6F" w:rsidRPr="003C2942" w:rsidRDefault="00336A6F" w:rsidP="00B87071">
            <w:pPr>
              <w:jc w:val="center"/>
              <w:rPr>
                <w:rFonts w:ascii="Times New Roman" w:hAnsi="Times New Roman"/>
              </w:rPr>
            </w:pP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bl>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Default="00336A6F" w:rsidP="00B87071">
      <w:pPr>
        <w:rPr>
          <w:rFonts w:ascii="Times New Roman" w:hAnsi="Times New Roman"/>
          <w:sz w:val="28"/>
          <w:szCs w:val="28"/>
        </w:rPr>
      </w:pPr>
    </w:p>
    <w:p w:rsidR="00336A6F" w:rsidRPr="003C2942" w:rsidRDefault="00336A6F" w:rsidP="00B87071">
      <w:pPr>
        <w:rPr>
          <w:rFonts w:ascii="Times New Roman" w:hAnsi="Times New Roman"/>
          <w:sz w:val="28"/>
          <w:szCs w:val="28"/>
        </w:rPr>
      </w:pPr>
      <w:r w:rsidRPr="003C2942">
        <w:rPr>
          <w:rFonts w:ascii="Times New Roman" w:hAnsi="Times New Roman"/>
          <w:sz w:val="28"/>
          <w:szCs w:val="28"/>
        </w:rPr>
        <w:t>По приведенным данным видно что качество продукции ООО «Алтын» выше, по этому в качественной конкуренции ООО «Алтын</w:t>
      </w:r>
      <w:r>
        <w:rPr>
          <w:rFonts w:ascii="Times New Roman" w:hAnsi="Times New Roman"/>
          <w:sz w:val="28"/>
          <w:szCs w:val="28"/>
        </w:rPr>
        <w:t xml:space="preserve">» выигрывает у «Бронницкого </w:t>
      </w:r>
      <w:r w:rsidRPr="003C2942">
        <w:rPr>
          <w:rFonts w:ascii="Times New Roman" w:hAnsi="Times New Roman"/>
          <w:sz w:val="28"/>
          <w:szCs w:val="28"/>
        </w:rPr>
        <w:t>ювелира»</w:t>
      </w:r>
    </w:p>
    <w:p w:rsidR="00336A6F" w:rsidRPr="003C2942"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p>
    <w:p w:rsidR="00336A6F"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p>
    <w:p w:rsidR="00336A6F" w:rsidRPr="003C2942" w:rsidRDefault="00336A6F" w:rsidP="003C2942">
      <w:pPr>
        <w:rPr>
          <w:rFonts w:ascii="Times New Roman" w:hAnsi="Times New Roman"/>
          <w:sz w:val="28"/>
          <w:szCs w:val="28"/>
        </w:rPr>
      </w:pPr>
      <w:r>
        <w:rPr>
          <w:rFonts w:ascii="Times New Roman" w:hAnsi="Times New Roman"/>
          <w:sz w:val="28"/>
          <w:szCs w:val="28"/>
        </w:rPr>
        <w:t>При помощи вышеприведенных таблиц можно составить таблицу «Конкуренция реализации».</w:t>
      </w:r>
    </w:p>
    <w:tbl>
      <w:tblPr>
        <w:tblpPr w:leftFromText="180" w:rightFromText="180" w:vertAnchor="page" w:horzAnchor="margin" w:tblpY="3931"/>
        <w:tblW w:w="9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09"/>
        <w:gridCol w:w="2210"/>
        <w:gridCol w:w="1462"/>
        <w:gridCol w:w="1984"/>
        <w:gridCol w:w="1685"/>
      </w:tblGrid>
      <w:tr w:rsidR="00336A6F" w:rsidRPr="00F25D32" w:rsidTr="00B87071">
        <w:trPr>
          <w:trHeight w:val="335"/>
        </w:trPr>
        <w:tc>
          <w:tcPr>
            <w:tcW w:w="9850" w:type="dxa"/>
            <w:gridSpan w:val="5"/>
          </w:tcPr>
          <w:p w:rsidR="00336A6F" w:rsidRPr="003C2942" w:rsidRDefault="00336A6F" w:rsidP="00B87071">
            <w:pPr>
              <w:jc w:val="center"/>
              <w:rPr>
                <w:rFonts w:ascii="Times New Roman" w:hAnsi="Times New Roman"/>
              </w:rPr>
            </w:pPr>
            <w:r w:rsidRPr="003C2942">
              <w:rPr>
                <w:rFonts w:ascii="Times New Roman" w:hAnsi="Times New Roman"/>
              </w:rPr>
              <w:t>Конкуренция реализации</w:t>
            </w:r>
          </w:p>
        </w:tc>
      </w:tr>
      <w:tr w:rsidR="00336A6F" w:rsidRPr="00F25D32" w:rsidTr="00B87071">
        <w:trPr>
          <w:trHeight w:val="335"/>
        </w:trPr>
        <w:tc>
          <w:tcPr>
            <w:tcW w:w="2509" w:type="dxa"/>
            <w:vMerge w:val="restart"/>
          </w:tcPr>
          <w:p w:rsidR="00336A6F" w:rsidRPr="003C2942" w:rsidRDefault="00336A6F" w:rsidP="00B87071">
            <w:pPr>
              <w:jc w:val="center"/>
              <w:rPr>
                <w:rFonts w:ascii="Times New Roman" w:hAnsi="Times New Roman"/>
              </w:rPr>
            </w:pPr>
            <w:r w:rsidRPr="003C2942">
              <w:rPr>
                <w:rFonts w:ascii="Times New Roman" w:hAnsi="Times New Roman"/>
              </w:rPr>
              <w:t>Наименование вып. изделий</w:t>
            </w:r>
          </w:p>
        </w:tc>
        <w:tc>
          <w:tcPr>
            <w:tcW w:w="2210" w:type="dxa"/>
            <w:vMerge w:val="restart"/>
          </w:tcPr>
          <w:p w:rsidR="00336A6F" w:rsidRPr="003C2942" w:rsidRDefault="00336A6F" w:rsidP="00B87071">
            <w:pPr>
              <w:jc w:val="center"/>
              <w:rPr>
                <w:rFonts w:ascii="Times New Roman" w:hAnsi="Times New Roman"/>
              </w:rPr>
            </w:pPr>
            <w:r w:rsidRPr="003C2942">
              <w:rPr>
                <w:rFonts w:ascii="Times New Roman" w:hAnsi="Times New Roman"/>
              </w:rPr>
              <w:t>ООО «Бронницкий ювелир»</w:t>
            </w:r>
          </w:p>
        </w:tc>
        <w:tc>
          <w:tcPr>
            <w:tcW w:w="1462" w:type="dxa"/>
            <w:vMerge w:val="restart"/>
          </w:tcPr>
          <w:p w:rsidR="00336A6F" w:rsidRPr="003C2942" w:rsidRDefault="00336A6F" w:rsidP="00B87071">
            <w:pPr>
              <w:jc w:val="center"/>
              <w:rPr>
                <w:rFonts w:ascii="Times New Roman" w:hAnsi="Times New Roman"/>
              </w:rPr>
            </w:pPr>
            <w:r w:rsidRPr="003C2942">
              <w:rPr>
                <w:rFonts w:ascii="Times New Roman" w:hAnsi="Times New Roman"/>
              </w:rPr>
              <w:t>ООО «</w:t>
            </w:r>
            <w:r w:rsidRPr="00F25D32">
              <w:rPr>
                <w:rFonts w:ascii="Times New Roman" w:hAnsi="Times New Roman"/>
              </w:rPr>
              <w:t>Алтын</w:t>
            </w:r>
            <w:r w:rsidRPr="003C2942">
              <w:rPr>
                <w:rFonts w:ascii="Times New Roman" w:hAnsi="Times New Roman"/>
              </w:rPr>
              <w:t>»</w:t>
            </w:r>
          </w:p>
        </w:tc>
        <w:tc>
          <w:tcPr>
            <w:tcW w:w="3669" w:type="dxa"/>
            <w:gridSpan w:val="2"/>
          </w:tcPr>
          <w:p w:rsidR="00336A6F" w:rsidRPr="003C2942" w:rsidRDefault="00336A6F" w:rsidP="00B87071">
            <w:pPr>
              <w:jc w:val="center"/>
              <w:rPr>
                <w:rFonts w:ascii="Times New Roman" w:hAnsi="Times New Roman"/>
              </w:rPr>
            </w:pPr>
            <w:r w:rsidRPr="003C2942">
              <w:rPr>
                <w:rFonts w:ascii="Times New Roman" w:hAnsi="Times New Roman"/>
              </w:rPr>
              <w:t>Отклонения</w:t>
            </w:r>
          </w:p>
        </w:tc>
      </w:tr>
      <w:tr w:rsidR="00336A6F" w:rsidRPr="00F25D32" w:rsidTr="00B87071">
        <w:trPr>
          <w:trHeight w:val="571"/>
        </w:trPr>
        <w:tc>
          <w:tcPr>
            <w:tcW w:w="2509" w:type="dxa"/>
            <w:vMerge/>
            <w:vAlign w:val="center"/>
          </w:tcPr>
          <w:p w:rsidR="00336A6F" w:rsidRPr="003C2942" w:rsidRDefault="00336A6F" w:rsidP="00B87071">
            <w:pPr>
              <w:jc w:val="center"/>
              <w:rPr>
                <w:rFonts w:ascii="Times New Roman" w:hAnsi="Times New Roman"/>
              </w:rPr>
            </w:pPr>
          </w:p>
        </w:tc>
        <w:tc>
          <w:tcPr>
            <w:tcW w:w="2210" w:type="dxa"/>
            <w:vMerge/>
            <w:vAlign w:val="center"/>
          </w:tcPr>
          <w:p w:rsidR="00336A6F" w:rsidRPr="003C2942" w:rsidRDefault="00336A6F" w:rsidP="00B87071">
            <w:pPr>
              <w:jc w:val="center"/>
              <w:rPr>
                <w:rFonts w:ascii="Times New Roman" w:hAnsi="Times New Roman"/>
              </w:rPr>
            </w:pPr>
          </w:p>
        </w:tc>
        <w:tc>
          <w:tcPr>
            <w:tcW w:w="1462" w:type="dxa"/>
            <w:vMerge/>
            <w:vAlign w:val="center"/>
          </w:tcPr>
          <w:p w:rsidR="00336A6F" w:rsidRPr="003C2942" w:rsidRDefault="00336A6F" w:rsidP="00B87071">
            <w:pPr>
              <w:jc w:val="center"/>
              <w:rPr>
                <w:rFonts w:ascii="Times New Roman" w:hAnsi="Times New Roman"/>
              </w:rPr>
            </w:pP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ООО «Бронницкий ювелир»</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ООО «</w:t>
            </w:r>
            <w:r w:rsidRPr="00F25D32">
              <w:rPr>
                <w:rFonts w:ascii="Times New Roman" w:hAnsi="Times New Roman"/>
              </w:rPr>
              <w:t>Алтын</w:t>
            </w:r>
            <w:r w:rsidRPr="003C2942">
              <w:rPr>
                <w:rFonts w:ascii="Times New Roman" w:hAnsi="Times New Roman"/>
              </w:rPr>
              <w:t>»</w:t>
            </w:r>
          </w:p>
        </w:tc>
      </w:tr>
      <w:tr w:rsidR="00336A6F" w:rsidRPr="00F25D32" w:rsidTr="00B87071">
        <w:trPr>
          <w:trHeight w:val="391"/>
        </w:trPr>
        <w:tc>
          <w:tcPr>
            <w:tcW w:w="2509" w:type="dxa"/>
            <w:vMerge/>
            <w:vAlign w:val="center"/>
          </w:tcPr>
          <w:p w:rsidR="00336A6F" w:rsidRPr="003C2942" w:rsidRDefault="00336A6F" w:rsidP="00B87071">
            <w:pPr>
              <w:jc w:val="center"/>
              <w:rPr>
                <w:rFonts w:ascii="Times New Roman" w:hAnsi="Times New Roman"/>
              </w:rPr>
            </w:pPr>
          </w:p>
        </w:tc>
        <w:tc>
          <w:tcPr>
            <w:tcW w:w="2210" w:type="dxa"/>
            <w:vMerge/>
            <w:vAlign w:val="center"/>
          </w:tcPr>
          <w:p w:rsidR="00336A6F" w:rsidRPr="003C2942" w:rsidRDefault="00336A6F" w:rsidP="00B87071">
            <w:pPr>
              <w:jc w:val="center"/>
              <w:rPr>
                <w:rFonts w:ascii="Times New Roman" w:hAnsi="Times New Roman"/>
              </w:rPr>
            </w:pPr>
          </w:p>
        </w:tc>
        <w:tc>
          <w:tcPr>
            <w:tcW w:w="1462" w:type="dxa"/>
            <w:vMerge/>
            <w:vAlign w:val="center"/>
          </w:tcPr>
          <w:p w:rsidR="00336A6F" w:rsidRPr="003C2942" w:rsidRDefault="00336A6F" w:rsidP="00B87071">
            <w:pPr>
              <w:jc w:val="center"/>
              <w:rPr>
                <w:rFonts w:ascii="Times New Roman" w:hAnsi="Times New Roman"/>
              </w:rPr>
            </w:pP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450"/>
        </w:trPr>
        <w:tc>
          <w:tcPr>
            <w:tcW w:w="2509" w:type="dxa"/>
          </w:tcPr>
          <w:p w:rsidR="00336A6F" w:rsidRPr="003C2942" w:rsidRDefault="00336A6F" w:rsidP="00B87071">
            <w:pPr>
              <w:jc w:val="center"/>
              <w:rPr>
                <w:rFonts w:ascii="Times New Roman" w:hAnsi="Times New Roman"/>
              </w:rPr>
            </w:pPr>
            <w:r w:rsidRPr="003C2942">
              <w:rPr>
                <w:rFonts w:ascii="Times New Roman" w:hAnsi="Times New Roman"/>
              </w:rPr>
              <w:t>Цепочки (руч).</w:t>
            </w:r>
          </w:p>
          <w:p w:rsidR="00336A6F" w:rsidRPr="003C2942" w:rsidRDefault="00336A6F" w:rsidP="00B87071">
            <w:pPr>
              <w:jc w:val="center"/>
              <w:rPr>
                <w:rFonts w:ascii="Times New Roman" w:hAnsi="Times New Roman"/>
              </w:rPr>
            </w:pPr>
            <w:r w:rsidRPr="003C2942">
              <w:rPr>
                <w:rFonts w:ascii="Times New Roman" w:hAnsi="Times New Roman"/>
              </w:rPr>
              <w:t>(3грамма)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462" w:type="dxa"/>
          </w:tcPr>
          <w:p w:rsidR="00336A6F" w:rsidRPr="003C2942" w:rsidRDefault="00336A6F" w:rsidP="00B87071">
            <w:pPr>
              <w:rPr>
                <w:rFonts w:ascii="Times New Roman" w:hAnsi="Times New Roman"/>
              </w:rPr>
            </w:pPr>
            <w:r w:rsidRPr="003C2942">
              <w:rPr>
                <w:rFonts w:ascii="Times New Roman" w:hAnsi="Times New Roman"/>
              </w:rPr>
              <w:t xml:space="preserve">     Ср.</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225"/>
        </w:trPr>
        <w:tc>
          <w:tcPr>
            <w:tcW w:w="2509" w:type="dxa"/>
          </w:tcPr>
          <w:p w:rsidR="00336A6F" w:rsidRPr="003C2942" w:rsidRDefault="00336A6F" w:rsidP="00B87071">
            <w:pPr>
              <w:jc w:val="center"/>
              <w:rPr>
                <w:rFonts w:ascii="Times New Roman" w:hAnsi="Times New Roman"/>
              </w:rPr>
            </w:pPr>
            <w:r w:rsidRPr="003C2942">
              <w:rPr>
                <w:rFonts w:ascii="Times New Roman" w:hAnsi="Times New Roman"/>
              </w:rPr>
              <w:t>Цепочки (машин)</w:t>
            </w:r>
          </w:p>
          <w:p w:rsidR="00336A6F" w:rsidRPr="003C2942" w:rsidRDefault="00336A6F" w:rsidP="00B87071">
            <w:pPr>
              <w:jc w:val="center"/>
              <w:rPr>
                <w:rFonts w:ascii="Times New Roman" w:hAnsi="Times New Roman"/>
              </w:rPr>
            </w:pPr>
            <w:r w:rsidRPr="003C2942">
              <w:rPr>
                <w:rFonts w:ascii="Times New Roman" w:hAnsi="Times New Roman"/>
              </w:rPr>
              <w:t>(3грамма)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462" w:type="dxa"/>
          </w:tcPr>
          <w:p w:rsidR="00336A6F" w:rsidRPr="003C2942" w:rsidRDefault="00336A6F" w:rsidP="00B87071">
            <w:pPr>
              <w:jc w:val="center"/>
              <w:rPr>
                <w:rFonts w:ascii="Times New Roman" w:hAnsi="Times New Roman"/>
              </w:rPr>
            </w:pPr>
            <w:r w:rsidRPr="003C2942">
              <w:rPr>
                <w:rFonts w:ascii="Times New Roman" w:hAnsi="Times New Roman"/>
              </w:rPr>
              <w:t>Ср.</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390"/>
        </w:trPr>
        <w:tc>
          <w:tcPr>
            <w:tcW w:w="2509" w:type="dxa"/>
          </w:tcPr>
          <w:p w:rsidR="00336A6F" w:rsidRPr="003C2942" w:rsidRDefault="00336A6F" w:rsidP="00B87071">
            <w:pPr>
              <w:jc w:val="center"/>
              <w:rPr>
                <w:rFonts w:ascii="Times New Roman" w:hAnsi="Times New Roman"/>
              </w:rPr>
            </w:pPr>
            <w:r w:rsidRPr="003C2942">
              <w:rPr>
                <w:rFonts w:ascii="Times New Roman" w:hAnsi="Times New Roman"/>
              </w:rPr>
              <w:t>Кольца (руч.) (2грамма)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Ср.</w:t>
            </w:r>
          </w:p>
        </w:tc>
        <w:tc>
          <w:tcPr>
            <w:tcW w:w="1462"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270"/>
        </w:trPr>
        <w:tc>
          <w:tcPr>
            <w:tcW w:w="2509" w:type="dxa"/>
          </w:tcPr>
          <w:p w:rsidR="00336A6F" w:rsidRPr="003C2942" w:rsidRDefault="00336A6F" w:rsidP="00B87071">
            <w:pPr>
              <w:jc w:val="center"/>
              <w:rPr>
                <w:rFonts w:ascii="Times New Roman" w:hAnsi="Times New Roman"/>
              </w:rPr>
            </w:pPr>
            <w:r w:rsidRPr="003C2942">
              <w:rPr>
                <w:rFonts w:ascii="Times New Roman" w:hAnsi="Times New Roman"/>
              </w:rPr>
              <w:t>Кольца (Машин.) (2грамма)</w:t>
            </w:r>
          </w:p>
        </w:tc>
        <w:tc>
          <w:tcPr>
            <w:tcW w:w="2210" w:type="dxa"/>
          </w:tcPr>
          <w:p w:rsidR="00336A6F" w:rsidRPr="003C2942" w:rsidRDefault="00336A6F" w:rsidP="00B87071">
            <w:pPr>
              <w:jc w:val="center"/>
              <w:rPr>
                <w:rFonts w:ascii="Times New Roman" w:hAnsi="Times New Roman"/>
              </w:rPr>
            </w:pPr>
            <w:r w:rsidRPr="003C2942">
              <w:rPr>
                <w:rFonts w:ascii="Times New Roman" w:hAnsi="Times New Roman"/>
              </w:rPr>
              <w:t>Ср.</w:t>
            </w:r>
          </w:p>
        </w:tc>
        <w:tc>
          <w:tcPr>
            <w:tcW w:w="1462" w:type="dxa"/>
          </w:tcPr>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239"/>
        </w:trPr>
        <w:tc>
          <w:tcPr>
            <w:tcW w:w="2509" w:type="dxa"/>
          </w:tcPr>
          <w:p w:rsidR="00336A6F" w:rsidRPr="003C2942" w:rsidRDefault="00336A6F" w:rsidP="00B87071">
            <w:pPr>
              <w:jc w:val="center"/>
              <w:rPr>
                <w:rFonts w:ascii="Times New Roman" w:hAnsi="Times New Roman"/>
              </w:rPr>
            </w:pPr>
            <w:r w:rsidRPr="003C2942">
              <w:rPr>
                <w:rFonts w:ascii="Times New Roman" w:hAnsi="Times New Roman"/>
              </w:rPr>
              <w:t>Серёжки</w:t>
            </w:r>
          </w:p>
          <w:p w:rsidR="00336A6F" w:rsidRPr="003C2942" w:rsidRDefault="00336A6F" w:rsidP="00B87071">
            <w:pPr>
              <w:jc w:val="center"/>
              <w:rPr>
                <w:rFonts w:ascii="Times New Roman" w:hAnsi="Times New Roman"/>
              </w:rPr>
            </w:pPr>
            <w:r w:rsidRPr="003C2942">
              <w:rPr>
                <w:rFonts w:ascii="Times New Roman" w:hAnsi="Times New Roman"/>
              </w:rPr>
              <w:t>(2 грамма + драгоценный камень)</w:t>
            </w:r>
          </w:p>
        </w:tc>
        <w:tc>
          <w:tcPr>
            <w:tcW w:w="2210" w:type="dxa"/>
          </w:tcPr>
          <w:p w:rsidR="00336A6F" w:rsidRPr="003C2942" w:rsidRDefault="00336A6F" w:rsidP="00B87071">
            <w:pPr>
              <w:jc w:val="center"/>
              <w:rPr>
                <w:rFonts w:ascii="Times New Roman" w:hAnsi="Times New Roman"/>
              </w:rPr>
            </w:pPr>
          </w:p>
          <w:p w:rsidR="00336A6F" w:rsidRPr="003C2942" w:rsidRDefault="00336A6F" w:rsidP="00B87071">
            <w:pPr>
              <w:jc w:val="center"/>
              <w:rPr>
                <w:rFonts w:ascii="Times New Roman" w:hAnsi="Times New Roman"/>
              </w:rPr>
            </w:pPr>
            <w:r w:rsidRPr="003C2942">
              <w:rPr>
                <w:rFonts w:ascii="Times New Roman" w:hAnsi="Times New Roman"/>
              </w:rPr>
              <w:t>Выс.</w:t>
            </w:r>
          </w:p>
        </w:tc>
        <w:tc>
          <w:tcPr>
            <w:tcW w:w="1462" w:type="dxa"/>
          </w:tcPr>
          <w:p w:rsidR="00336A6F" w:rsidRPr="003C2942" w:rsidRDefault="00336A6F" w:rsidP="00B87071">
            <w:pPr>
              <w:jc w:val="center"/>
              <w:rPr>
                <w:rFonts w:ascii="Times New Roman" w:hAnsi="Times New Roman"/>
              </w:rPr>
            </w:pPr>
          </w:p>
          <w:p w:rsidR="00336A6F" w:rsidRPr="003C2942" w:rsidRDefault="00336A6F" w:rsidP="00B87071">
            <w:pPr>
              <w:jc w:val="center"/>
              <w:rPr>
                <w:rFonts w:ascii="Times New Roman" w:hAnsi="Times New Roman"/>
              </w:rPr>
            </w:pPr>
            <w:r w:rsidRPr="003C2942">
              <w:rPr>
                <w:rFonts w:ascii="Times New Roman" w:hAnsi="Times New Roman"/>
              </w:rPr>
              <w:t>Ср.</w:t>
            </w: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r w:rsidR="00336A6F" w:rsidRPr="00F25D32" w:rsidTr="00B87071">
        <w:trPr>
          <w:trHeight w:val="383"/>
        </w:trPr>
        <w:tc>
          <w:tcPr>
            <w:tcW w:w="2509" w:type="dxa"/>
          </w:tcPr>
          <w:p w:rsidR="00336A6F" w:rsidRPr="003C2942" w:rsidRDefault="00336A6F" w:rsidP="00B87071">
            <w:pPr>
              <w:jc w:val="center"/>
              <w:rPr>
                <w:rFonts w:ascii="Times New Roman" w:hAnsi="Times New Roman"/>
              </w:rPr>
            </w:pPr>
            <w:r w:rsidRPr="003C2942">
              <w:rPr>
                <w:rFonts w:ascii="Times New Roman" w:hAnsi="Times New Roman"/>
              </w:rPr>
              <w:t>Итого</w:t>
            </w:r>
          </w:p>
        </w:tc>
        <w:tc>
          <w:tcPr>
            <w:tcW w:w="3672" w:type="dxa"/>
            <w:gridSpan w:val="2"/>
          </w:tcPr>
          <w:p w:rsidR="00336A6F" w:rsidRPr="003C2942" w:rsidRDefault="00336A6F" w:rsidP="00B87071">
            <w:pPr>
              <w:jc w:val="center"/>
              <w:rPr>
                <w:rFonts w:ascii="Times New Roman" w:hAnsi="Times New Roman"/>
              </w:rPr>
            </w:pPr>
          </w:p>
        </w:tc>
        <w:tc>
          <w:tcPr>
            <w:tcW w:w="1984" w:type="dxa"/>
          </w:tcPr>
          <w:p w:rsidR="00336A6F" w:rsidRPr="003C2942" w:rsidRDefault="00336A6F" w:rsidP="00B87071">
            <w:pPr>
              <w:jc w:val="center"/>
              <w:rPr>
                <w:rFonts w:ascii="Times New Roman" w:hAnsi="Times New Roman"/>
              </w:rPr>
            </w:pPr>
            <w:r w:rsidRPr="003C2942">
              <w:rPr>
                <w:rFonts w:ascii="Times New Roman" w:hAnsi="Times New Roman"/>
              </w:rPr>
              <w:t>+</w:t>
            </w:r>
          </w:p>
        </w:tc>
        <w:tc>
          <w:tcPr>
            <w:tcW w:w="1685" w:type="dxa"/>
          </w:tcPr>
          <w:p w:rsidR="00336A6F" w:rsidRPr="003C2942" w:rsidRDefault="00336A6F" w:rsidP="00B87071">
            <w:pPr>
              <w:jc w:val="center"/>
              <w:rPr>
                <w:rFonts w:ascii="Times New Roman" w:hAnsi="Times New Roman"/>
              </w:rPr>
            </w:pPr>
            <w:r w:rsidRPr="003C2942">
              <w:rPr>
                <w:rFonts w:ascii="Times New Roman" w:hAnsi="Times New Roman"/>
              </w:rPr>
              <w:t>-</w:t>
            </w:r>
          </w:p>
        </w:tc>
      </w:tr>
    </w:tbl>
    <w:p w:rsidR="00336A6F" w:rsidRPr="003C2942" w:rsidRDefault="00336A6F" w:rsidP="003C2942">
      <w:pPr>
        <w:rPr>
          <w:rFonts w:ascii="Times New Roman" w:hAnsi="Times New Roman"/>
          <w:sz w:val="28"/>
          <w:szCs w:val="28"/>
        </w:rPr>
      </w:pPr>
    </w:p>
    <w:p w:rsidR="00336A6F" w:rsidRDefault="00336A6F" w:rsidP="00B87071">
      <w:pPr>
        <w:ind w:firstLine="708"/>
        <w:rPr>
          <w:rFonts w:ascii="Times New Roman" w:hAnsi="Times New Roman"/>
          <w:sz w:val="28"/>
          <w:szCs w:val="28"/>
        </w:rPr>
      </w:pPr>
    </w:p>
    <w:p w:rsidR="00336A6F" w:rsidRPr="003C2942" w:rsidRDefault="00336A6F" w:rsidP="00B87071">
      <w:pPr>
        <w:ind w:firstLine="708"/>
        <w:rPr>
          <w:rFonts w:ascii="Times New Roman" w:hAnsi="Times New Roman"/>
          <w:sz w:val="28"/>
          <w:szCs w:val="28"/>
        </w:rPr>
      </w:pPr>
      <w:r w:rsidRPr="003C2942">
        <w:rPr>
          <w:rFonts w:ascii="Times New Roman" w:hAnsi="Times New Roman"/>
          <w:sz w:val="28"/>
          <w:szCs w:val="28"/>
        </w:rPr>
        <w:t xml:space="preserve">По приведенным данным видно что большим спросом у покупателем пользуется продукция ООО «Бронницкий ювелир». </w:t>
      </w:r>
    </w:p>
    <w:p w:rsidR="00336A6F" w:rsidRPr="003C2942" w:rsidRDefault="00336A6F" w:rsidP="003C2942">
      <w:pPr>
        <w:spacing w:line="360" w:lineRule="auto"/>
        <w:rPr>
          <w:rFonts w:ascii="Times New Roman" w:hAnsi="Times New Roman"/>
          <w:sz w:val="28"/>
          <w:szCs w:val="28"/>
        </w:rPr>
      </w:pPr>
    </w:p>
    <w:p w:rsidR="00336A6F" w:rsidRPr="00E05623" w:rsidRDefault="00336A6F" w:rsidP="003C2942"/>
    <w:p w:rsidR="00336A6F" w:rsidRPr="00E05623" w:rsidRDefault="00336A6F" w:rsidP="003C2942"/>
    <w:p w:rsidR="00336A6F" w:rsidRPr="00E05623" w:rsidRDefault="00336A6F" w:rsidP="003C2942"/>
    <w:p w:rsidR="00336A6F" w:rsidRPr="00E05623" w:rsidRDefault="00336A6F" w:rsidP="003C2942"/>
    <w:p w:rsidR="00336A6F" w:rsidRPr="0062533C" w:rsidRDefault="00336A6F" w:rsidP="0062533C">
      <w:pPr>
        <w:spacing w:line="360" w:lineRule="auto"/>
        <w:jc w:val="center"/>
        <w:rPr>
          <w:rFonts w:ascii="Times New Roman" w:hAnsi="Times New Roman"/>
          <w:b/>
          <w:sz w:val="28"/>
          <w:szCs w:val="28"/>
        </w:rPr>
      </w:pPr>
      <w:r w:rsidRPr="0062533C">
        <w:rPr>
          <w:rFonts w:ascii="Times New Roman" w:hAnsi="Times New Roman"/>
          <w:b/>
          <w:sz w:val="28"/>
          <w:szCs w:val="28"/>
        </w:rPr>
        <w:t>Заключение.</w:t>
      </w:r>
    </w:p>
    <w:p w:rsidR="00336A6F" w:rsidRPr="0062533C" w:rsidRDefault="00336A6F" w:rsidP="00FC1E11">
      <w:pPr>
        <w:spacing w:line="360" w:lineRule="auto"/>
        <w:jc w:val="both"/>
        <w:rPr>
          <w:rFonts w:ascii="Times New Roman" w:hAnsi="Times New Roman"/>
          <w:sz w:val="28"/>
          <w:szCs w:val="28"/>
        </w:rPr>
      </w:pPr>
    </w:p>
    <w:p w:rsidR="00336A6F" w:rsidRDefault="00336A6F" w:rsidP="00FC1E11">
      <w:pPr>
        <w:spacing w:line="360" w:lineRule="auto"/>
        <w:ind w:firstLine="708"/>
        <w:jc w:val="both"/>
        <w:rPr>
          <w:rFonts w:ascii="Times New Roman" w:hAnsi="Times New Roman"/>
          <w:sz w:val="28"/>
          <w:szCs w:val="28"/>
        </w:rPr>
      </w:pPr>
      <w:r w:rsidRPr="0062533C">
        <w:rPr>
          <w:rFonts w:ascii="Times New Roman" w:hAnsi="Times New Roman"/>
          <w:sz w:val="28"/>
          <w:szCs w:val="28"/>
        </w:rPr>
        <w:t>Из первой части Курсовой работы следует, что качество и конкурентоспособность является важнейшей частью политики любой фирмы.</w:t>
      </w:r>
      <w:r>
        <w:rPr>
          <w:rFonts w:ascii="Times New Roman" w:hAnsi="Times New Roman"/>
          <w:sz w:val="28"/>
          <w:szCs w:val="28"/>
        </w:rPr>
        <w:t xml:space="preserve"> Покупатель считает качественной ту продукцию, которая отвечает условиям потребления независимо от того, какие специфические потребности ей предназначалось удовлетворять.</w:t>
      </w:r>
    </w:p>
    <w:p w:rsidR="00336A6F" w:rsidRPr="0062533C" w:rsidRDefault="00336A6F" w:rsidP="00FC1E11">
      <w:pPr>
        <w:spacing w:line="360" w:lineRule="auto"/>
        <w:jc w:val="both"/>
        <w:rPr>
          <w:rFonts w:ascii="Times New Roman" w:hAnsi="Times New Roman"/>
          <w:sz w:val="28"/>
          <w:szCs w:val="28"/>
        </w:rPr>
      </w:pPr>
      <w:r w:rsidRPr="0062533C">
        <w:rPr>
          <w:rFonts w:ascii="Times New Roman" w:hAnsi="Times New Roman"/>
          <w:sz w:val="28"/>
          <w:szCs w:val="28"/>
        </w:rPr>
        <w:t xml:space="preserve"> </w:t>
      </w:r>
      <w:r>
        <w:rPr>
          <w:rFonts w:ascii="Times New Roman" w:hAnsi="Times New Roman"/>
          <w:sz w:val="28"/>
          <w:szCs w:val="28"/>
        </w:rPr>
        <w:tab/>
      </w:r>
      <w:r w:rsidRPr="0062533C">
        <w:rPr>
          <w:rFonts w:ascii="Times New Roman" w:hAnsi="Times New Roman"/>
          <w:sz w:val="28"/>
          <w:szCs w:val="28"/>
        </w:rPr>
        <w:t>Срав</w:t>
      </w:r>
      <w:r>
        <w:rPr>
          <w:rFonts w:ascii="Times New Roman" w:hAnsi="Times New Roman"/>
          <w:sz w:val="28"/>
          <w:szCs w:val="28"/>
        </w:rPr>
        <w:t>нивая два предприятия одной отра</w:t>
      </w:r>
      <w:r w:rsidRPr="0062533C">
        <w:rPr>
          <w:rFonts w:ascii="Times New Roman" w:hAnsi="Times New Roman"/>
          <w:sz w:val="28"/>
          <w:szCs w:val="28"/>
        </w:rPr>
        <w:t>сли видно, что покупатели руководствуются стоимостью изделия, нежели его качеством, и по этому предприятия ювелирной отрасли должны акцентировать свою политику на понижение цен продукции, так как многие люди не могут себе позволить покупку качественного и, следовательно, дорогостоящего изделия.</w:t>
      </w:r>
    </w:p>
    <w:p w:rsidR="00336A6F" w:rsidRDefault="00336A6F" w:rsidP="0062533C">
      <w:pPr>
        <w:jc w:val="center"/>
        <w:rPr>
          <w:sz w:val="40"/>
          <w:szCs w:val="40"/>
        </w:rPr>
      </w:pPr>
    </w:p>
    <w:p w:rsidR="00336A6F" w:rsidRPr="00E05623" w:rsidRDefault="00336A6F" w:rsidP="003C2942"/>
    <w:p w:rsidR="00336A6F" w:rsidRPr="00E05623" w:rsidRDefault="00336A6F" w:rsidP="003C2942"/>
    <w:p w:rsidR="00336A6F" w:rsidRPr="00E05623" w:rsidRDefault="00336A6F" w:rsidP="003C2942"/>
    <w:p w:rsidR="00336A6F" w:rsidRDefault="00336A6F" w:rsidP="003C2942"/>
    <w:p w:rsidR="00336A6F" w:rsidRDefault="00336A6F" w:rsidP="003C2942"/>
    <w:p w:rsidR="00336A6F" w:rsidRDefault="00336A6F" w:rsidP="00810D74">
      <w:pPr>
        <w:spacing w:line="360" w:lineRule="auto"/>
        <w:ind w:firstLine="360"/>
        <w:rPr>
          <w:rFonts w:ascii="Times New Roman" w:hAnsi="Times New Roman"/>
          <w:sz w:val="28"/>
          <w:szCs w:val="28"/>
        </w:rPr>
      </w:pPr>
    </w:p>
    <w:p w:rsidR="00336A6F" w:rsidRDefault="00336A6F" w:rsidP="00810D74">
      <w:pPr>
        <w:spacing w:line="360" w:lineRule="auto"/>
        <w:ind w:firstLine="360"/>
        <w:rPr>
          <w:rFonts w:ascii="Times New Roman" w:hAnsi="Times New Roman"/>
          <w:sz w:val="28"/>
          <w:szCs w:val="28"/>
        </w:rPr>
      </w:pPr>
    </w:p>
    <w:p w:rsidR="00336A6F" w:rsidRDefault="00336A6F" w:rsidP="00810D74">
      <w:pPr>
        <w:spacing w:line="360" w:lineRule="auto"/>
        <w:ind w:firstLine="360"/>
        <w:rPr>
          <w:rFonts w:ascii="Times New Roman" w:hAnsi="Times New Roman"/>
          <w:sz w:val="28"/>
          <w:szCs w:val="28"/>
        </w:rPr>
      </w:pPr>
    </w:p>
    <w:p w:rsidR="00336A6F" w:rsidRDefault="00336A6F" w:rsidP="00810D74">
      <w:pPr>
        <w:spacing w:line="360" w:lineRule="auto"/>
        <w:ind w:firstLine="360"/>
        <w:rPr>
          <w:rFonts w:ascii="Times New Roman" w:hAnsi="Times New Roman"/>
          <w:sz w:val="28"/>
          <w:szCs w:val="28"/>
        </w:rPr>
      </w:pPr>
    </w:p>
    <w:p w:rsidR="00336A6F" w:rsidRDefault="00336A6F" w:rsidP="00810D74">
      <w:pPr>
        <w:spacing w:line="360" w:lineRule="auto"/>
        <w:ind w:firstLine="360"/>
        <w:rPr>
          <w:rFonts w:ascii="Times New Roman" w:hAnsi="Times New Roman"/>
          <w:sz w:val="28"/>
          <w:szCs w:val="28"/>
        </w:rPr>
      </w:pPr>
    </w:p>
    <w:p w:rsidR="00336A6F" w:rsidRDefault="00336A6F" w:rsidP="00810D74">
      <w:pPr>
        <w:spacing w:line="360" w:lineRule="auto"/>
        <w:ind w:firstLine="360"/>
        <w:rPr>
          <w:rFonts w:ascii="Times New Roman" w:hAnsi="Times New Roman"/>
          <w:sz w:val="28"/>
          <w:szCs w:val="28"/>
        </w:rPr>
      </w:pPr>
    </w:p>
    <w:p w:rsidR="00336A6F" w:rsidRDefault="00336A6F" w:rsidP="00810D74">
      <w:pPr>
        <w:spacing w:line="360" w:lineRule="auto"/>
        <w:ind w:firstLine="360"/>
        <w:rPr>
          <w:rFonts w:ascii="Times New Roman" w:hAnsi="Times New Roman"/>
          <w:sz w:val="28"/>
          <w:szCs w:val="28"/>
        </w:rPr>
      </w:pPr>
    </w:p>
    <w:p w:rsidR="00336A6F" w:rsidRDefault="00336A6F" w:rsidP="00FC1E11">
      <w:pPr>
        <w:spacing w:line="360" w:lineRule="auto"/>
        <w:ind w:firstLine="360"/>
        <w:jc w:val="center"/>
        <w:rPr>
          <w:rFonts w:ascii="Times New Roman" w:hAnsi="Times New Roman"/>
          <w:b/>
          <w:sz w:val="28"/>
          <w:szCs w:val="28"/>
        </w:rPr>
      </w:pPr>
    </w:p>
    <w:p w:rsidR="00336A6F" w:rsidRDefault="00336A6F" w:rsidP="00FC1E11">
      <w:pPr>
        <w:spacing w:line="360" w:lineRule="auto"/>
        <w:ind w:firstLine="360"/>
        <w:jc w:val="center"/>
        <w:rPr>
          <w:rFonts w:ascii="Times New Roman" w:hAnsi="Times New Roman"/>
          <w:b/>
          <w:sz w:val="28"/>
          <w:szCs w:val="28"/>
        </w:rPr>
      </w:pPr>
      <w:r w:rsidRPr="00FC1E11">
        <w:rPr>
          <w:rFonts w:ascii="Times New Roman" w:hAnsi="Times New Roman"/>
          <w:b/>
          <w:sz w:val="28"/>
          <w:szCs w:val="28"/>
        </w:rPr>
        <w:t>Список используемой литературы</w:t>
      </w:r>
    </w:p>
    <w:p w:rsidR="00336A6F" w:rsidRDefault="00336A6F" w:rsidP="00E578A0">
      <w:pPr>
        <w:pStyle w:val="1"/>
        <w:spacing w:line="360" w:lineRule="auto"/>
        <w:rPr>
          <w:rFonts w:ascii="Times New Roman" w:hAnsi="Times New Roman"/>
          <w:sz w:val="28"/>
          <w:szCs w:val="28"/>
        </w:rPr>
      </w:pPr>
    </w:p>
    <w:p w:rsidR="00336A6F" w:rsidRDefault="00336A6F" w:rsidP="00FC1E11">
      <w:pPr>
        <w:pStyle w:val="1"/>
        <w:numPr>
          <w:ilvl w:val="0"/>
          <w:numId w:val="10"/>
        </w:numPr>
        <w:spacing w:line="360" w:lineRule="auto"/>
        <w:rPr>
          <w:rFonts w:ascii="Times New Roman" w:hAnsi="Times New Roman"/>
          <w:sz w:val="28"/>
          <w:szCs w:val="28"/>
        </w:rPr>
      </w:pPr>
      <w:r>
        <w:rPr>
          <w:rFonts w:ascii="Times New Roman" w:hAnsi="Times New Roman"/>
          <w:sz w:val="28"/>
          <w:szCs w:val="28"/>
        </w:rPr>
        <w:t>Экономика предприятия/ Под ред. Горфинкеля В.Я. – М: ЮНИТИ-ДАНА, 2004</w:t>
      </w:r>
    </w:p>
    <w:p w:rsidR="00336A6F" w:rsidRDefault="00336A6F" w:rsidP="00FC1E11">
      <w:pPr>
        <w:pStyle w:val="1"/>
        <w:numPr>
          <w:ilvl w:val="0"/>
          <w:numId w:val="10"/>
        </w:numPr>
        <w:spacing w:line="360" w:lineRule="auto"/>
        <w:rPr>
          <w:rFonts w:ascii="Times New Roman" w:hAnsi="Times New Roman"/>
          <w:sz w:val="28"/>
          <w:szCs w:val="28"/>
        </w:rPr>
      </w:pPr>
      <w:r>
        <w:rPr>
          <w:rFonts w:ascii="Times New Roman" w:hAnsi="Times New Roman"/>
          <w:sz w:val="28"/>
          <w:szCs w:val="28"/>
        </w:rPr>
        <w:t>Экономика предприятия/ Под ред. Карлика А. Е. , Шухгальтер М. Л. – М: ИНФРА-М, 2004</w:t>
      </w:r>
    </w:p>
    <w:p w:rsidR="00336A6F" w:rsidRDefault="00336A6F" w:rsidP="00FC1E11">
      <w:pPr>
        <w:pStyle w:val="1"/>
        <w:numPr>
          <w:ilvl w:val="0"/>
          <w:numId w:val="10"/>
        </w:numPr>
        <w:spacing w:line="360" w:lineRule="auto"/>
        <w:rPr>
          <w:rFonts w:ascii="Times New Roman" w:hAnsi="Times New Roman"/>
          <w:sz w:val="28"/>
          <w:szCs w:val="28"/>
        </w:rPr>
      </w:pPr>
      <w:r>
        <w:rPr>
          <w:rFonts w:ascii="Times New Roman" w:hAnsi="Times New Roman"/>
          <w:sz w:val="28"/>
          <w:szCs w:val="28"/>
        </w:rPr>
        <w:t>Экономика предприятия/ Под ред. Сафонова Н.А. – М: «Юристъ», 1998</w:t>
      </w:r>
    </w:p>
    <w:p w:rsidR="00336A6F" w:rsidRPr="006F7C0F" w:rsidRDefault="00336A6F" w:rsidP="006F7C0F">
      <w:pPr>
        <w:spacing w:line="360" w:lineRule="auto"/>
        <w:ind w:left="360"/>
        <w:rPr>
          <w:rFonts w:ascii="Times New Roman" w:hAnsi="Times New Roman"/>
          <w:sz w:val="28"/>
          <w:szCs w:val="28"/>
        </w:rPr>
      </w:pPr>
      <w:bookmarkStart w:id="0" w:name="_GoBack"/>
      <w:bookmarkEnd w:id="0"/>
    </w:p>
    <w:sectPr w:rsidR="00336A6F" w:rsidRPr="006F7C0F" w:rsidSect="00CE606A">
      <w:pgSz w:w="11906" w:h="16838"/>
      <w:pgMar w:top="284" w:right="424" w:bottom="170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92EEF"/>
    <w:multiLevelType w:val="multilevel"/>
    <w:tmpl w:val="0419001F"/>
    <w:lvl w:ilvl="0">
      <w:start w:val="1"/>
      <w:numFmt w:val="decimal"/>
      <w:lvlText w:val="%1."/>
      <w:lvlJc w:val="left"/>
      <w:pPr>
        <w:ind w:left="1068" w:hanging="360"/>
      </w:pPr>
      <w:rPr>
        <w:rFonts w:cs="Times New Roman" w:hint="default"/>
      </w:rPr>
    </w:lvl>
    <w:lvl w:ilvl="1">
      <w:start w:val="1"/>
      <w:numFmt w:val="decimal"/>
      <w:lvlText w:val="%1.%2."/>
      <w:lvlJc w:val="left"/>
      <w:pPr>
        <w:ind w:left="1500" w:hanging="432"/>
      </w:pPr>
      <w:rPr>
        <w:rFonts w:cs="Times New Roman"/>
      </w:rPr>
    </w:lvl>
    <w:lvl w:ilvl="2">
      <w:start w:val="1"/>
      <w:numFmt w:val="decimal"/>
      <w:lvlText w:val="%1.%2.%3."/>
      <w:lvlJc w:val="left"/>
      <w:pPr>
        <w:ind w:left="1932" w:hanging="504"/>
      </w:pPr>
      <w:rPr>
        <w:rFonts w:cs="Times New Roman"/>
      </w:rPr>
    </w:lvl>
    <w:lvl w:ilvl="3">
      <w:start w:val="1"/>
      <w:numFmt w:val="decimal"/>
      <w:lvlText w:val="%1.%2.%3.%4."/>
      <w:lvlJc w:val="left"/>
      <w:pPr>
        <w:ind w:left="2436" w:hanging="648"/>
      </w:pPr>
      <w:rPr>
        <w:rFonts w:cs="Times New Roman"/>
      </w:rPr>
    </w:lvl>
    <w:lvl w:ilvl="4">
      <w:start w:val="1"/>
      <w:numFmt w:val="decimal"/>
      <w:lvlText w:val="%1.%2.%3.%4.%5."/>
      <w:lvlJc w:val="left"/>
      <w:pPr>
        <w:ind w:left="2940" w:hanging="792"/>
      </w:pPr>
      <w:rPr>
        <w:rFonts w:cs="Times New Roman"/>
      </w:rPr>
    </w:lvl>
    <w:lvl w:ilvl="5">
      <w:start w:val="1"/>
      <w:numFmt w:val="decimal"/>
      <w:lvlText w:val="%1.%2.%3.%4.%5.%6."/>
      <w:lvlJc w:val="left"/>
      <w:pPr>
        <w:ind w:left="3444" w:hanging="936"/>
      </w:pPr>
      <w:rPr>
        <w:rFonts w:cs="Times New Roman"/>
      </w:rPr>
    </w:lvl>
    <w:lvl w:ilvl="6">
      <w:start w:val="1"/>
      <w:numFmt w:val="decimal"/>
      <w:lvlText w:val="%1.%2.%3.%4.%5.%6.%7."/>
      <w:lvlJc w:val="left"/>
      <w:pPr>
        <w:ind w:left="3948" w:hanging="1080"/>
      </w:pPr>
      <w:rPr>
        <w:rFonts w:cs="Times New Roman"/>
      </w:rPr>
    </w:lvl>
    <w:lvl w:ilvl="7">
      <w:start w:val="1"/>
      <w:numFmt w:val="decimal"/>
      <w:lvlText w:val="%1.%2.%3.%4.%5.%6.%7.%8."/>
      <w:lvlJc w:val="left"/>
      <w:pPr>
        <w:ind w:left="4452" w:hanging="1224"/>
      </w:pPr>
      <w:rPr>
        <w:rFonts w:cs="Times New Roman"/>
      </w:rPr>
    </w:lvl>
    <w:lvl w:ilvl="8">
      <w:start w:val="1"/>
      <w:numFmt w:val="decimal"/>
      <w:lvlText w:val="%1.%2.%3.%4.%5.%6.%7.%8.%9."/>
      <w:lvlJc w:val="left"/>
      <w:pPr>
        <w:ind w:left="5028" w:hanging="1440"/>
      </w:pPr>
      <w:rPr>
        <w:rFonts w:cs="Times New Roman"/>
      </w:rPr>
    </w:lvl>
  </w:abstractNum>
  <w:abstractNum w:abstractNumId="1">
    <w:nsid w:val="105F2D62"/>
    <w:multiLevelType w:val="hybridMultilevel"/>
    <w:tmpl w:val="388478D8"/>
    <w:lvl w:ilvl="0" w:tplc="FEF819F6">
      <w:start w:val="1"/>
      <w:numFmt w:val="decimal"/>
      <w:lvlText w:val="%1."/>
      <w:lvlJc w:val="left"/>
      <w:pPr>
        <w:ind w:left="2493" w:hanging="360"/>
      </w:pPr>
      <w:rPr>
        <w:rFonts w:cs="Times New Roman" w:hint="default"/>
      </w:rPr>
    </w:lvl>
    <w:lvl w:ilvl="1" w:tplc="04190019" w:tentative="1">
      <w:start w:val="1"/>
      <w:numFmt w:val="lowerLetter"/>
      <w:lvlText w:val="%2."/>
      <w:lvlJc w:val="left"/>
      <w:pPr>
        <w:ind w:left="3213" w:hanging="360"/>
      </w:pPr>
      <w:rPr>
        <w:rFonts w:cs="Times New Roman"/>
      </w:rPr>
    </w:lvl>
    <w:lvl w:ilvl="2" w:tplc="0419001B" w:tentative="1">
      <w:start w:val="1"/>
      <w:numFmt w:val="lowerRoman"/>
      <w:lvlText w:val="%3."/>
      <w:lvlJc w:val="right"/>
      <w:pPr>
        <w:ind w:left="3933" w:hanging="180"/>
      </w:pPr>
      <w:rPr>
        <w:rFonts w:cs="Times New Roman"/>
      </w:rPr>
    </w:lvl>
    <w:lvl w:ilvl="3" w:tplc="0419000F" w:tentative="1">
      <w:start w:val="1"/>
      <w:numFmt w:val="decimal"/>
      <w:lvlText w:val="%4."/>
      <w:lvlJc w:val="left"/>
      <w:pPr>
        <w:ind w:left="4653" w:hanging="360"/>
      </w:pPr>
      <w:rPr>
        <w:rFonts w:cs="Times New Roman"/>
      </w:rPr>
    </w:lvl>
    <w:lvl w:ilvl="4" w:tplc="04190019" w:tentative="1">
      <w:start w:val="1"/>
      <w:numFmt w:val="lowerLetter"/>
      <w:lvlText w:val="%5."/>
      <w:lvlJc w:val="left"/>
      <w:pPr>
        <w:ind w:left="5373" w:hanging="360"/>
      </w:pPr>
      <w:rPr>
        <w:rFonts w:cs="Times New Roman"/>
      </w:rPr>
    </w:lvl>
    <w:lvl w:ilvl="5" w:tplc="0419001B" w:tentative="1">
      <w:start w:val="1"/>
      <w:numFmt w:val="lowerRoman"/>
      <w:lvlText w:val="%6."/>
      <w:lvlJc w:val="right"/>
      <w:pPr>
        <w:ind w:left="6093" w:hanging="180"/>
      </w:pPr>
      <w:rPr>
        <w:rFonts w:cs="Times New Roman"/>
      </w:rPr>
    </w:lvl>
    <w:lvl w:ilvl="6" w:tplc="0419000F" w:tentative="1">
      <w:start w:val="1"/>
      <w:numFmt w:val="decimal"/>
      <w:lvlText w:val="%7."/>
      <w:lvlJc w:val="left"/>
      <w:pPr>
        <w:ind w:left="6813" w:hanging="360"/>
      </w:pPr>
      <w:rPr>
        <w:rFonts w:cs="Times New Roman"/>
      </w:rPr>
    </w:lvl>
    <w:lvl w:ilvl="7" w:tplc="04190019" w:tentative="1">
      <w:start w:val="1"/>
      <w:numFmt w:val="lowerLetter"/>
      <w:lvlText w:val="%8."/>
      <w:lvlJc w:val="left"/>
      <w:pPr>
        <w:ind w:left="7533" w:hanging="360"/>
      </w:pPr>
      <w:rPr>
        <w:rFonts w:cs="Times New Roman"/>
      </w:rPr>
    </w:lvl>
    <w:lvl w:ilvl="8" w:tplc="0419001B" w:tentative="1">
      <w:start w:val="1"/>
      <w:numFmt w:val="lowerRoman"/>
      <w:lvlText w:val="%9."/>
      <w:lvlJc w:val="right"/>
      <w:pPr>
        <w:ind w:left="8253" w:hanging="180"/>
      </w:pPr>
      <w:rPr>
        <w:rFonts w:cs="Times New Roman"/>
      </w:rPr>
    </w:lvl>
  </w:abstractNum>
  <w:abstractNum w:abstractNumId="2">
    <w:nsid w:val="1A182FBE"/>
    <w:multiLevelType w:val="hybridMultilevel"/>
    <w:tmpl w:val="BE9862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1E6A0718"/>
    <w:multiLevelType w:val="hybridMultilevel"/>
    <w:tmpl w:val="A940A8B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43D03A7"/>
    <w:multiLevelType w:val="hybridMultilevel"/>
    <w:tmpl w:val="0284E12E"/>
    <w:lvl w:ilvl="0" w:tplc="A4A60228">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65D6E26"/>
    <w:multiLevelType w:val="hybridMultilevel"/>
    <w:tmpl w:val="394A3C4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33BA1BF7"/>
    <w:multiLevelType w:val="hybridMultilevel"/>
    <w:tmpl w:val="52BA058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44386984"/>
    <w:multiLevelType w:val="hybridMultilevel"/>
    <w:tmpl w:val="BA3E654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5071584F"/>
    <w:multiLevelType w:val="hybridMultilevel"/>
    <w:tmpl w:val="D9D09478"/>
    <w:lvl w:ilvl="0" w:tplc="51B034CC">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9">
    <w:nsid w:val="540805B5"/>
    <w:multiLevelType w:val="hybridMultilevel"/>
    <w:tmpl w:val="ECB0AC8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nsid w:val="54B15B73"/>
    <w:multiLevelType w:val="hybridMultilevel"/>
    <w:tmpl w:val="0CAA5C4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560E26E8"/>
    <w:multiLevelType w:val="hybridMultilevel"/>
    <w:tmpl w:val="256ACDA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6F09078C"/>
    <w:multiLevelType w:val="hybridMultilevel"/>
    <w:tmpl w:val="865297A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795C7E07"/>
    <w:multiLevelType w:val="hybridMultilevel"/>
    <w:tmpl w:val="4A22701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
  </w:num>
  <w:num w:numId="2">
    <w:abstractNumId w:val="7"/>
  </w:num>
  <w:num w:numId="3">
    <w:abstractNumId w:val="8"/>
  </w:num>
  <w:num w:numId="4">
    <w:abstractNumId w:val="6"/>
  </w:num>
  <w:num w:numId="5">
    <w:abstractNumId w:val="12"/>
  </w:num>
  <w:num w:numId="6">
    <w:abstractNumId w:val="1"/>
  </w:num>
  <w:num w:numId="7">
    <w:abstractNumId w:val="9"/>
  </w:num>
  <w:num w:numId="8">
    <w:abstractNumId w:val="10"/>
  </w:num>
  <w:num w:numId="9">
    <w:abstractNumId w:val="0"/>
  </w:num>
  <w:num w:numId="10">
    <w:abstractNumId w:val="4"/>
  </w:num>
  <w:num w:numId="11">
    <w:abstractNumId w:val="5"/>
  </w:num>
  <w:num w:numId="12">
    <w:abstractNumId w:val="13"/>
  </w:num>
  <w:num w:numId="13">
    <w:abstractNumId w:val="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91D3B"/>
    <w:rsid w:val="000854E4"/>
    <w:rsid w:val="000B34ED"/>
    <w:rsid w:val="00101D52"/>
    <w:rsid w:val="001B254A"/>
    <w:rsid w:val="00231675"/>
    <w:rsid w:val="00237F43"/>
    <w:rsid w:val="002A3098"/>
    <w:rsid w:val="002E36C9"/>
    <w:rsid w:val="002F15B9"/>
    <w:rsid w:val="00310C43"/>
    <w:rsid w:val="00336A6F"/>
    <w:rsid w:val="00337C94"/>
    <w:rsid w:val="00342E4D"/>
    <w:rsid w:val="003A35D5"/>
    <w:rsid w:val="003C1DD8"/>
    <w:rsid w:val="003C2942"/>
    <w:rsid w:val="003F29B9"/>
    <w:rsid w:val="00420B4E"/>
    <w:rsid w:val="00457FEA"/>
    <w:rsid w:val="00530F47"/>
    <w:rsid w:val="00545A57"/>
    <w:rsid w:val="005571E0"/>
    <w:rsid w:val="00591D3B"/>
    <w:rsid w:val="0062533C"/>
    <w:rsid w:val="00625398"/>
    <w:rsid w:val="006C5815"/>
    <w:rsid w:val="006F7C0F"/>
    <w:rsid w:val="007C2431"/>
    <w:rsid w:val="007D02AA"/>
    <w:rsid w:val="007E5078"/>
    <w:rsid w:val="00810D74"/>
    <w:rsid w:val="0081762D"/>
    <w:rsid w:val="00870FA3"/>
    <w:rsid w:val="00914EC9"/>
    <w:rsid w:val="00977244"/>
    <w:rsid w:val="009C3855"/>
    <w:rsid w:val="00B665AC"/>
    <w:rsid w:val="00B87071"/>
    <w:rsid w:val="00B92862"/>
    <w:rsid w:val="00BF580D"/>
    <w:rsid w:val="00C90FB6"/>
    <w:rsid w:val="00CE606A"/>
    <w:rsid w:val="00CE70B4"/>
    <w:rsid w:val="00D4196E"/>
    <w:rsid w:val="00D53CE2"/>
    <w:rsid w:val="00E05623"/>
    <w:rsid w:val="00E07F48"/>
    <w:rsid w:val="00E21749"/>
    <w:rsid w:val="00E578A0"/>
    <w:rsid w:val="00E769EB"/>
    <w:rsid w:val="00EA096D"/>
    <w:rsid w:val="00ED2339"/>
    <w:rsid w:val="00ED3E10"/>
    <w:rsid w:val="00EF4D6F"/>
    <w:rsid w:val="00F25D32"/>
    <w:rsid w:val="00F33B77"/>
    <w:rsid w:val="00F571B1"/>
    <w:rsid w:val="00FA6D25"/>
    <w:rsid w:val="00FC1E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5:chartTrackingRefBased/>
  <w15:docId w15:val="{3DFD9911-D40F-4EA5-8700-2660C03FA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196E"/>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2A3098"/>
    <w:pPr>
      <w:ind w:left="720"/>
      <w:contextualSpacing/>
    </w:pPr>
  </w:style>
  <w:style w:type="paragraph" w:styleId="a3">
    <w:name w:val="Balloon Text"/>
    <w:basedOn w:val="a"/>
    <w:link w:val="a4"/>
    <w:semiHidden/>
    <w:rsid w:val="000B34ED"/>
    <w:pPr>
      <w:spacing w:after="0" w:line="240" w:lineRule="auto"/>
    </w:pPr>
    <w:rPr>
      <w:rFonts w:ascii="Tahoma" w:hAnsi="Tahoma" w:cs="Tahoma"/>
      <w:sz w:val="16"/>
      <w:szCs w:val="16"/>
    </w:rPr>
  </w:style>
  <w:style w:type="character" w:customStyle="1" w:styleId="a4">
    <w:name w:val="Текст выноски Знак"/>
    <w:basedOn w:val="a0"/>
    <w:link w:val="a3"/>
    <w:semiHidden/>
    <w:locked/>
    <w:rsid w:val="000B34E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5003</Words>
  <Characters>28519</Characters>
  <Application>Microsoft Office Word</Application>
  <DocSecurity>0</DocSecurity>
  <Lines>237</Lines>
  <Paragraphs>66</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
  <LinksUpToDate>false</LinksUpToDate>
  <CharactersWithSpaces>33456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Студент</dc:creator>
  <cp:keywords/>
  <dc:description/>
  <cp:lastModifiedBy>admin</cp:lastModifiedBy>
  <cp:revision>2</cp:revision>
  <cp:lastPrinted>2010-05-20T11:50:00Z</cp:lastPrinted>
  <dcterms:created xsi:type="dcterms:W3CDTF">2014-04-23T00:54:00Z</dcterms:created>
  <dcterms:modified xsi:type="dcterms:W3CDTF">2014-04-23T00:54:00Z</dcterms:modified>
</cp:coreProperties>
</file>