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2DC" w:rsidRPr="00B052CE" w:rsidRDefault="00EB52DC" w:rsidP="00EB52DC">
      <w:pPr>
        <w:spacing w:before="120"/>
        <w:jc w:val="center"/>
        <w:rPr>
          <w:b/>
          <w:bCs/>
          <w:sz w:val="32"/>
          <w:szCs w:val="32"/>
        </w:rPr>
      </w:pPr>
      <w:r w:rsidRPr="00B052CE">
        <w:rPr>
          <w:b/>
          <w:bCs/>
          <w:sz w:val="32"/>
          <w:szCs w:val="32"/>
        </w:rPr>
        <w:t>Экологические проблемы Москвы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Важно рассмотреть экологические проблемы крупных городов более детально и конкретно на примере Москвы. Исчерпывающую оценку экологического состояния столь крупного и сложного объекта, как Москва, дать затруднительно по следующим основным причинам: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оценка должна учитывать множество самых разных показателей по всем рай-онам и предприятиям, производственным зонам, магистралям, системам связи, рек-реационным площадям и т. д.;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полученные сведения должны быть систематизированы, сведены в единую легко интерпретируемую систему;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система сбора и обобщения имеющихся данных пока что не имеет единой на-учной концепции, разрознена и даже не всеми поддерживается. Социально-экологическая модель Москвы – задача предстоящих исследований.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Обобщенные данные свидетельствуют о сложном экологическом состоянии Москвы. Город стремительно растет, переходит за кольцевую дорогу, сливается с городами-спутниками. Средняя плотность населения 8.9 тыс. чел. на 1 кв. км. Сотни тысяч источников выбрасывают в воздух огромное количество вредных веществ, т. к. частичная очистка внедрена только на 60% предприятий. Особый вред наносится автомобилями, технические параметры которых не соответствуют требованиям и качеству воздуха. Выхлопные газы автомашин дают основную массу свинца, износ шин – цинк, дизельные моторы – кадмий. Эти тяжелые металлы относятся к силь-ным токсикантам. Промышленные предприятия дают очень много пыли, окислов азота, железа, кальция, магния, кремния. Эти соединения не столь токсичны, однако снижают прозрачность атмосферы, дают на 50% больше туманов, на 10% больше осадков, на 30% сокращают солнечную радиацию. В целом на 1 москвича приходит-ся 46 кг вредных веществ в год.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Тепловое воздействие увеличивает температуру в городе на 3-5&amp;#61616;С, безмороз-ный период на 10-12 дней и бесснежный – на 5-10 дней. Нагрев и подъем воздуха в центре вызывает подток его с окраины – как из лесопаркового пояса, так и из про-мышленных зон.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Расход воды в Москве на 1 жителя – около 700 л/сутки. При огромных расхо-дах на очистку даже водопроводная вода содержит некоторое количество вредных соединений, главным образом удобрений и ядохимикатов. Водные ресурсы исполь-зуются нерационально – более 20% воды уходит неиспользованной. Например, только для бритья москвич за один раз использует до 100 литров. В районах со счет-чиками (г. Зеленоград) водопотребление в 2-3 раза меньше.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 xml:space="preserve">Сточные воды города на 98,6% подвергаются биологической очистке, однако, в водоемы все же попадает очень много песка, соли, подкисленной и теплой воды. Дефицит воды – один из факторов сдерживания жилищного строительства. Из 1650 главных промышленных предприятий систему оборотного водоснабжения имеют лишь 160. 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В пределах города почвы значительно отличаются от своих аналогов в данной природной зоне – кислых дерново-подзолистых. В первую очередь надо отметить повышение pH до 8-9, что связано с поступлением из атмосферы карбонатов каль-ция и магния. Почвы обогащены также органическими веществами, главным обра-зом сажей – до 5% вместо 2-3%. Содержание тяжелых металлов в 4-6 раз превышает фоновое.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Зеленые насаждения занимают 30% площади города, что дает 25-30 кв. м на человека (Париж – 6, Лондон – 7.5, Нью-Йорк – 8.6). Вместе с тем насаждения внут-ри города мало связаны с лесопарковым поясом, да и последний слишком узкий – 15-20 км. Только с севера Москва относительно защищена зеленым поясом. До 30-40% насаждений затронуто болезнями, угнетено и потеряло способность к самово-зобновлению. Лесопарковый пояс в дни отдыха ежедневно принимает до 4 млн. че-ловек. Эти нагрузки выше допустимых.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3.5 млн. человек в Москве живут в условиях экологического дискомфорта, а около 1 млн. – в районах предельного дискомфорта. Загрязнение отдельных частей города различно. Две трети всех вредных выбросов приходится на 6 районов. Слож-ная обстановка в кварталах вдоль Садового кольца.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Заболеваемость москвичей в среднем выше, чем по другим районам страны: распространены болезни органов дыхания, астма, различные виды аллергии, сер-дечно-сосудистые заболевания, болезни печени, желчного пузыря, органов чувств. Из 94 крупнейших городов мира Москва по рождаемости находится на 62-м, по смертности – на 70-м, по естественному приросту – на 71-м месте. Выживаемость детей во многих столицах мира в 2-3 раза выше, чем в Москве.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Экология Москвы тесно связана с фоном, природными условиями Подмоско-вья и климатом европейской территории России. Важнейшее значение имеет так на-зываемый “западный перенос” – преобладание в течение года ветров западных рум-бов. При этом западные и северо-западные районы города получают более свежий воздух, который дополнительно очищен над лесными массивами западной части Московской области. В восточные районы Москвы поступает воздух, загрязненный над городской территорией. В периоды преобладания восточных и юго-восточных ветров Москва получает менее чистый воздух, поскольку юго-восток области зале-сен на 25-30%, значительно распахан и более индустриальный. Северо-запад столи-цы имеет более чистые водоемы, поскольку основные водотоки Подмосковья текут с северо-запада на юго-восток. Общие особенности почв и рельефа также обуслав-ливают дифференциацию экологических условий. Северо-запад Москвы более воз-вышенный, холмистый, имеет более тяжелые, глинистые и суглинистые почвы. Это способствует активному поверхностному смыву, горизонтальной миграции загряз-нения, его концентрации в водоемах и малому проникновению в грунты. На юго-востоке большее распространение имеют равнинные песчаные поверхности с малы-ми уклонами. Здесь лучшие условия для вертикальной миграции загрязнения, зара-жения грунтовых вод.</w:t>
      </w:r>
    </w:p>
    <w:p w:rsidR="00EB52DC" w:rsidRPr="00942564" w:rsidRDefault="00EB52DC" w:rsidP="00EB52DC">
      <w:pPr>
        <w:spacing w:before="120"/>
        <w:ind w:firstLine="567"/>
        <w:jc w:val="both"/>
      </w:pPr>
      <w:r w:rsidRPr="00942564">
        <w:t>Москва заметно влияет на прилегающую местность: атмосферное загрязнение распространяется на восток на 70-100 км, депрессионные воронки от забора артези-анских вод имеют радиусы 100-120 км, тепловое загрязнение и нарушение режима осадков наблюдается на расстоянии 90-100 км, а угнетение лесных массивов – на 30-40 км.</w:t>
      </w:r>
    </w:p>
    <w:p w:rsidR="0050390D" w:rsidRDefault="0050390D">
      <w:bookmarkStart w:id="0" w:name="_GoBack"/>
      <w:bookmarkEnd w:id="0"/>
    </w:p>
    <w:sectPr w:rsidR="0050390D" w:rsidSect="003E2EE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52DC"/>
    <w:rsid w:val="003E2EE0"/>
    <w:rsid w:val="0050390D"/>
    <w:rsid w:val="00897CA7"/>
    <w:rsid w:val="00942564"/>
    <w:rsid w:val="00942962"/>
    <w:rsid w:val="00B052CE"/>
    <w:rsid w:val="00EB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2BCAAB6-89E8-48C2-8ACE-5E5112918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2DC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B52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889</Words>
  <Characters>5073</Characters>
  <Application>Microsoft Office Word</Application>
  <DocSecurity>0</DocSecurity>
  <Lines>42</Lines>
  <Paragraphs>11</Paragraphs>
  <ScaleCrop>false</ScaleCrop>
  <Company>Home</Company>
  <LinksUpToDate>false</LinksUpToDate>
  <CharactersWithSpaces>5951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Экологические проблемы Москвы</dc:title>
  <dc:subject/>
  <dc:creator>Alena</dc:creator>
  <cp:keywords/>
  <dc:description/>
  <cp:lastModifiedBy>admin</cp:lastModifiedBy>
  <cp:revision>2</cp:revision>
  <dcterms:created xsi:type="dcterms:W3CDTF">2014-02-19T16:15:00Z</dcterms:created>
  <dcterms:modified xsi:type="dcterms:W3CDTF">2014-02-19T16:15:00Z</dcterms:modified>
</cp:coreProperties>
</file>