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A07AB" w:rsidRPr="005E5F67" w:rsidRDefault="007A07AB" w:rsidP="007A07AB">
      <w:pPr>
        <w:spacing w:line="480" w:lineRule="auto"/>
        <w:jc w:val="center"/>
        <w:rPr>
          <w:b/>
          <w:bCs/>
          <w:sz w:val="28"/>
          <w:szCs w:val="28"/>
        </w:rPr>
      </w:pPr>
      <w:r w:rsidRPr="005E5F67">
        <w:rPr>
          <w:b/>
          <w:bCs/>
          <w:sz w:val="28"/>
          <w:szCs w:val="28"/>
        </w:rPr>
        <w:t>Содержание</w:t>
      </w:r>
    </w:p>
    <w:p w:rsidR="007A07AB" w:rsidRPr="005E5F67" w:rsidRDefault="007A07AB" w:rsidP="007A07AB">
      <w:pPr>
        <w:spacing w:line="480" w:lineRule="auto"/>
        <w:rPr>
          <w:sz w:val="28"/>
          <w:szCs w:val="28"/>
        </w:rPr>
      </w:pPr>
    </w:p>
    <w:p w:rsidR="007A07AB" w:rsidRPr="005E5F67" w:rsidRDefault="007A07AB" w:rsidP="007A07AB">
      <w:pPr>
        <w:spacing w:line="480" w:lineRule="auto"/>
        <w:rPr>
          <w:sz w:val="28"/>
          <w:szCs w:val="28"/>
        </w:rPr>
      </w:pPr>
      <w:r w:rsidRPr="005E5F67">
        <w:rPr>
          <w:sz w:val="28"/>
          <w:szCs w:val="28"/>
        </w:rPr>
        <w:t>1. Управление основным капиталом</w:t>
      </w:r>
      <w:r>
        <w:rPr>
          <w:sz w:val="28"/>
          <w:szCs w:val="28"/>
        </w:rPr>
        <w:tab/>
      </w:r>
      <w:r>
        <w:rPr>
          <w:sz w:val="28"/>
          <w:szCs w:val="28"/>
        </w:rPr>
        <w:tab/>
      </w:r>
      <w:r>
        <w:rPr>
          <w:sz w:val="28"/>
          <w:szCs w:val="28"/>
        </w:rPr>
        <w:tab/>
      </w:r>
      <w:r>
        <w:rPr>
          <w:sz w:val="28"/>
          <w:szCs w:val="28"/>
        </w:rPr>
        <w:tab/>
      </w:r>
      <w:r>
        <w:rPr>
          <w:sz w:val="28"/>
          <w:szCs w:val="28"/>
        </w:rPr>
        <w:tab/>
      </w:r>
      <w:r>
        <w:rPr>
          <w:sz w:val="28"/>
          <w:szCs w:val="28"/>
        </w:rPr>
        <w:tab/>
      </w:r>
      <w:r w:rsidRPr="005E5F67">
        <w:rPr>
          <w:sz w:val="28"/>
          <w:szCs w:val="28"/>
        </w:rPr>
        <w:t>3</w:t>
      </w:r>
    </w:p>
    <w:p w:rsidR="007A07AB" w:rsidRPr="005E5F67" w:rsidRDefault="007A07AB" w:rsidP="007A07AB">
      <w:pPr>
        <w:spacing w:line="480" w:lineRule="auto"/>
        <w:rPr>
          <w:sz w:val="28"/>
          <w:szCs w:val="28"/>
        </w:rPr>
      </w:pPr>
      <w:r w:rsidRPr="005E5F67">
        <w:rPr>
          <w:sz w:val="28"/>
          <w:szCs w:val="28"/>
        </w:rPr>
        <w:t>2. Методика расчета потребности в инвестициях</w:t>
      </w:r>
      <w:r>
        <w:rPr>
          <w:sz w:val="28"/>
          <w:szCs w:val="28"/>
        </w:rPr>
        <w:tab/>
      </w:r>
      <w:r>
        <w:rPr>
          <w:sz w:val="28"/>
          <w:szCs w:val="28"/>
        </w:rPr>
        <w:tab/>
      </w:r>
      <w:r>
        <w:rPr>
          <w:sz w:val="28"/>
          <w:szCs w:val="28"/>
        </w:rPr>
        <w:tab/>
      </w:r>
      <w:r>
        <w:rPr>
          <w:sz w:val="28"/>
          <w:szCs w:val="28"/>
        </w:rPr>
        <w:tab/>
      </w:r>
      <w:r w:rsidRPr="005E5F67">
        <w:rPr>
          <w:sz w:val="28"/>
          <w:szCs w:val="28"/>
        </w:rPr>
        <w:t>7</w:t>
      </w:r>
    </w:p>
    <w:p w:rsidR="007A07AB" w:rsidRPr="005E5F67" w:rsidRDefault="007A07AB" w:rsidP="007A07AB">
      <w:pPr>
        <w:spacing w:line="480" w:lineRule="auto"/>
        <w:rPr>
          <w:sz w:val="28"/>
          <w:szCs w:val="28"/>
        </w:rPr>
      </w:pPr>
      <w:r w:rsidRPr="005E5F67">
        <w:rPr>
          <w:sz w:val="28"/>
          <w:szCs w:val="28"/>
        </w:rPr>
        <w:t>3. Расчет и оценка использования основного капитала</w:t>
      </w:r>
      <w:r>
        <w:rPr>
          <w:sz w:val="28"/>
          <w:szCs w:val="28"/>
        </w:rPr>
        <w:tab/>
      </w:r>
      <w:r>
        <w:rPr>
          <w:sz w:val="28"/>
          <w:szCs w:val="28"/>
        </w:rPr>
        <w:tab/>
      </w:r>
      <w:r>
        <w:rPr>
          <w:sz w:val="28"/>
          <w:szCs w:val="28"/>
        </w:rPr>
        <w:tab/>
      </w:r>
      <w:r w:rsidRPr="005E5F67">
        <w:rPr>
          <w:sz w:val="28"/>
          <w:szCs w:val="28"/>
        </w:rPr>
        <w:t>17</w:t>
      </w:r>
    </w:p>
    <w:p w:rsidR="007A07AB" w:rsidRPr="005E5F67" w:rsidRDefault="007A07AB" w:rsidP="007A07AB">
      <w:pPr>
        <w:spacing w:line="480" w:lineRule="auto"/>
        <w:rPr>
          <w:sz w:val="28"/>
          <w:szCs w:val="28"/>
        </w:rPr>
      </w:pPr>
      <w:r w:rsidRPr="005E5F67">
        <w:rPr>
          <w:sz w:val="28"/>
          <w:szCs w:val="28"/>
        </w:rPr>
        <w:t>4. Расчет и оценка эффективности капитальных вложений</w:t>
      </w:r>
      <w:r>
        <w:rPr>
          <w:sz w:val="28"/>
          <w:szCs w:val="28"/>
        </w:rPr>
        <w:tab/>
      </w:r>
      <w:r>
        <w:rPr>
          <w:sz w:val="28"/>
          <w:szCs w:val="28"/>
        </w:rPr>
        <w:tab/>
      </w:r>
      <w:r>
        <w:rPr>
          <w:sz w:val="28"/>
          <w:szCs w:val="28"/>
        </w:rPr>
        <w:tab/>
      </w:r>
      <w:r w:rsidRPr="005E5F67">
        <w:rPr>
          <w:sz w:val="28"/>
          <w:szCs w:val="28"/>
        </w:rPr>
        <w:t>24</w:t>
      </w:r>
    </w:p>
    <w:p w:rsidR="007A07AB" w:rsidRPr="005E5F67" w:rsidRDefault="007A07AB" w:rsidP="007A07AB">
      <w:pPr>
        <w:spacing w:line="480" w:lineRule="auto"/>
        <w:rPr>
          <w:sz w:val="28"/>
          <w:szCs w:val="28"/>
        </w:rPr>
      </w:pPr>
      <w:r w:rsidRPr="005E5F67">
        <w:rPr>
          <w:sz w:val="28"/>
          <w:szCs w:val="28"/>
        </w:rPr>
        <w:t>Литература</w:t>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sidRPr="005E5F67">
        <w:rPr>
          <w:sz w:val="28"/>
          <w:szCs w:val="28"/>
        </w:rPr>
        <w:t>33</w:t>
      </w:r>
    </w:p>
    <w:p w:rsidR="007A07AB" w:rsidRPr="005E5F67" w:rsidRDefault="007A07AB" w:rsidP="007A07AB">
      <w:pPr>
        <w:spacing w:line="480" w:lineRule="auto"/>
        <w:rPr>
          <w:sz w:val="28"/>
          <w:szCs w:val="28"/>
        </w:rPr>
      </w:pPr>
    </w:p>
    <w:p w:rsidR="007A07AB" w:rsidRPr="005E5F67" w:rsidRDefault="007A07AB" w:rsidP="007A07AB">
      <w:pPr>
        <w:spacing w:line="480" w:lineRule="auto"/>
        <w:rPr>
          <w:sz w:val="28"/>
          <w:szCs w:val="28"/>
        </w:rPr>
      </w:pPr>
    </w:p>
    <w:p w:rsidR="007A07AB" w:rsidRPr="005E5F67" w:rsidRDefault="007A07AB" w:rsidP="007A07AB">
      <w:pPr>
        <w:spacing w:line="480" w:lineRule="auto"/>
        <w:rPr>
          <w:sz w:val="28"/>
          <w:szCs w:val="28"/>
        </w:rPr>
      </w:pPr>
    </w:p>
    <w:p w:rsidR="007A07AB" w:rsidRPr="005E5F67" w:rsidRDefault="007A07AB" w:rsidP="007A07AB">
      <w:pPr>
        <w:spacing w:line="480" w:lineRule="auto"/>
        <w:rPr>
          <w:sz w:val="28"/>
          <w:szCs w:val="28"/>
        </w:rPr>
      </w:pPr>
    </w:p>
    <w:p w:rsidR="007A07AB" w:rsidRPr="005E5F67" w:rsidRDefault="007A07AB" w:rsidP="007A07AB">
      <w:pPr>
        <w:spacing w:line="480" w:lineRule="auto"/>
        <w:rPr>
          <w:sz w:val="28"/>
          <w:szCs w:val="28"/>
        </w:rPr>
      </w:pPr>
    </w:p>
    <w:p w:rsidR="00D261D0" w:rsidRPr="00C657CF" w:rsidRDefault="007A07AB" w:rsidP="00714C62">
      <w:pPr>
        <w:ind w:firstLine="228"/>
        <w:rPr>
          <w:b/>
          <w:bCs/>
          <w:sz w:val="28"/>
          <w:szCs w:val="28"/>
        </w:rPr>
      </w:pPr>
      <w:r>
        <w:rPr>
          <w:b/>
          <w:bCs/>
          <w:sz w:val="28"/>
          <w:szCs w:val="28"/>
          <w:lang w:val="en-US"/>
        </w:rPr>
        <w:br w:type="page"/>
      </w:r>
      <w:r w:rsidR="00C657CF" w:rsidRPr="00C657CF">
        <w:rPr>
          <w:b/>
          <w:bCs/>
          <w:sz w:val="28"/>
          <w:szCs w:val="28"/>
          <w:lang w:val="en-US"/>
        </w:rPr>
        <w:t>1</w:t>
      </w:r>
      <w:r w:rsidR="00C657CF" w:rsidRPr="00C657CF">
        <w:rPr>
          <w:b/>
          <w:bCs/>
          <w:sz w:val="28"/>
          <w:szCs w:val="28"/>
        </w:rPr>
        <w:t>. Управление основным капиталом</w:t>
      </w:r>
    </w:p>
    <w:p w:rsidR="00C657CF" w:rsidRDefault="00C657CF" w:rsidP="00714C62">
      <w:pPr>
        <w:ind w:firstLine="228"/>
      </w:pPr>
    </w:p>
    <w:p w:rsidR="00C657CF" w:rsidRDefault="00C657CF" w:rsidP="00714C62">
      <w:pPr>
        <w:ind w:firstLine="228"/>
      </w:pPr>
    </w:p>
    <w:p w:rsidR="00C657CF" w:rsidRPr="002C661B" w:rsidRDefault="00C657CF" w:rsidP="00714C62">
      <w:pPr>
        <w:spacing w:line="360" w:lineRule="auto"/>
        <w:ind w:firstLine="228"/>
        <w:jc w:val="both"/>
        <w:rPr>
          <w:sz w:val="28"/>
          <w:szCs w:val="28"/>
        </w:rPr>
      </w:pPr>
      <w:r w:rsidRPr="002C661B">
        <w:rPr>
          <w:sz w:val="28"/>
          <w:szCs w:val="28"/>
        </w:rPr>
        <w:t>Инвестиция — одно из  наиболее  часто  используемых  понятий в экономике, в особенности если она находится в процессе трансформации  или испытывает  подъем. Термин  «инвестиция»   (от  лат.  investio — одеваю)  подразумевает  долгосрочное вложение  капитала  в экономику.</w:t>
      </w:r>
    </w:p>
    <w:p w:rsidR="00C657CF" w:rsidRPr="002C661B" w:rsidRDefault="00C657CF" w:rsidP="00714C62">
      <w:pPr>
        <w:spacing w:line="360" w:lineRule="auto"/>
        <w:ind w:firstLine="228"/>
        <w:jc w:val="both"/>
        <w:rPr>
          <w:sz w:val="28"/>
          <w:szCs w:val="28"/>
        </w:rPr>
      </w:pPr>
      <w:r w:rsidRPr="002C661B">
        <w:rPr>
          <w:sz w:val="28"/>
          <w:szCs w:val="28"/>
        </w:rPr>
        <w:t>Инвестиционная деятельность имеет исключительно важное значение, поскольку создает основы для стабильного развития экономики  в  целом,  отдельных  ее  отраслей,  хозяйствующих субъектов.  Не  случайно  поэтому  она  регулируется  на  уровне страны   (упомянем   о   Федеральном   законе   от   25   февраля</w:t>
      </w:r>
    </w:p>
    <w:p w:rsidR="00C657CF" w:rsidRPr="002C661B" w:rsidRDefault="00C657CF" w:rsidP="00714C62">
      <w:pPr>
        <w:spacing w:line="360" w:lineRule="auto"/>
        <w:ind w:firstLine="228"/>
        <w:jc w:val="both"/>
        <w:rPr>
          <w:sz w:val="28"/>
          <w:szCs w:val="28"/>
        </w:rPr>
      </w:pPr>
      <w:r w:rsidRPr="002C661B">
        <w:rPr>
          <w:sz w:val="28"/>
          <w:szCs w:val="28"/>
        </w:rPr>
        <w:t>1999 г. № 39-ФЗ  «Об инвестиционной деятельности в Российской Федерации,  осуществляемой  в  форме  капитальных  вложений«) и отдельных субъектов РФ (в частности, в Санкт-Петербурге  действуют  два  закона,  принятые   Законодательным Собранием,  «О  государственной   поддержке   инвестиционной деятельности  на  территории   Санкт-Петербурга»   от  8  июля</w:t>
      </w:r>
      <w:r w:rsidR="00E64B14">
        <w:rPr>
          <w:sz w:val="28"/>
          <w:szCs w:val="28"/>
        </w:rPr>
        <w:t xml:space="preserve"> </w:t>
      </w:r>
      <w:r w:rsidRPr="002C661B">
        <w:rPr>
          <w:sz w:val="28"/>
          <w:szCs w:val="28"/>
        </w:rPr>
        <w:t>1998   г.   № 185-36   и   «Об   инвестициях    в   недвижимость Санкт-Петербурга» от 9 июля 1998 г. N° 191-35. Эти законы, в частности, регулируют порядок  получения  поручительства администрации  Санкт-Петербурга  в качестве обеспечения обязательств  инвестора   по  возврату   заемных  денежных  средств, привлекаемых для  осуществления  инвестиционной  деятельности, определяют  формы  бюджетной  поддержки,  виды налоговых льгот и др.).</w:t>
      </w:r>
    </w:p>
    <w:p w:rsidR="00C657CF" w:rsidRPr="002C661B" w:rsidRDefault="00C657CF" w:rsidP="00714C62">
      <w:pPr>
        <w:spacing w:line="360" w:lineRule="auto"/>
        <w:ind w:firstLine="228"/>
        <w:jc w:val="both"/>
        <w:rPr>
          <w:sz w:val="28"/>
          <w:szCs w:val="28"/>
        </w:rPr>
      </w:pPr>
      <w:r w:rsidRPr="002C661B">
        <w:rPr>
          <w:sz w:val="28"/>
          <w:szCs w:val="28"/>
        </w:rPr>
        <w:t>Известны различные определения ключевых понятий инвестиционного  процесса.  В  частности,  согласно  Федеральному закону от 25 февраля 1999 г. № 39-ФЗ под инвестицией пони­ маются «денежные средства, ценные бумаги, иное имущество, в том числе имущественные  права, иные права, имеющие де­ нежную  оценку,  вкладываемые  в  объекты  предпринимательской и (или)  иной деятельности  в целях получения  прибыли и (или) достижения  иного полезного эффекта», а инвестиционная деятельность есть «вложение инвестиций и осуществление  практических  действий  в  целях  получения  прибыли  и</w:t>
      </w:r>
      <w:r>
        <w:rPr>
          <w:sz w:val="28"/>
          <w:szCs w:val="28"/>
        </w:rPr>
        <w:t xml:space="preserve"> </w:t>
      </w:r>
      <w:r w:rsidRPr="002C661B">
        <w:rPr>
          <w:sz w:val="28"/>
          <w:szCs w:val="28"/>
        </w:rPr>
        <w:t>(или) достижения иного полезного эффекта». На практике не­ редко термин «инвестиция» понимается в обобщенном смысле как вкладываемые  активы  и (или)  как  процесс вложения. Традиционно  различают  два  вида  инвестиций — финансовые и реальные.  Первые представляют  собой  вложение капитала в долгосрочные финансовые активы — паи, акции, облигации; вторые — в развитие материально-технической  базы предприятий    производственной    и    непроизводственной    сфер. За реальными  инвестициями  в  российском  законодательстве закреплен  специальный  термин  «капитальные  вложения», под которым понимаются «инвестиции в основной капитал (основные средства),  в  том  числе  затраты  на  новое  строительство, расширение,   реконструкцию   и   техническое   перевооружение действующих  предприятий,  приобретение  машин,  оборудования, инструмента, инвентаря, проектно-изыскательские  работы и другие затраты».</w:t>
      </w:r>
    </w:p>
    <w:p w:rsidR="00C657CF" w:rsidRPr="002C661B" w:rsidRDefault="00C657CF" w:rsidP="00714C62">
      <w:pPr>
        <w:spacing w:line="360" w:lineRule="auto"/>
        <w:ind w:firstLine="228"/>
        <w:jc w:val="both"/>
        <w:rPr>
          <w:sz w:val="28"/>
          <w:szCs w:val="28"/>
        </w:rPr>
      </w:pPr>
      <w:r w:rsidRPr="002C661B">
        <w:rPr>
          <w:sz w:val="28"/>
          <w:szCs w:val="28"/>
        </w:rPr>
        <w:t>Реальные  инвестиции,  как  правило,  оформляются  в  виде так называемого инвестиционного  проекта — документа, содержащего:   (а)   обоснование   экономической   целесообразности, объема и сроков осуществления капитальных вложений, в том числе необходимую проектно-сметную документацию, разрабо</w:t>
      </w:r>
      <w:r>
        <w:rPr>
          <w:sz w:val="28"/>
          <w:szCs w:val="28"/>
        </w:rPr>
        <w:t>тан</w:t>
      </w:r>
      <w:r w:rsidRPr="002C661B">
        <w:rPr>
          <w:sz w:val="28"/>
          <w:szCs w:val="28"/>
        </w:rPr>
        <w:t>ную в соответствии  с законодательством  РФ  и утвержденную в установленном порядке стандартами (нормами и правилами), и (б)  описание  практических  действий  по осуществлению инвестиций  (бизнес-план).</w:t>
      </w:r>
    </w:p>
    <w:p w:rsidR="00C657CF" w:rsidRPr="002C661B" w:rsidRDefault="00C657CF" w:rsidP="00714C62">
      <w:pPr>
        <w:spacing w:line="360" w:lineRule="auto"/>
        <w:ind w:firstLine="228"/>
        <w:jc w:val="both"/>
        <w:rPr>
          <w:sz w:val="28"/>
          <w:szCs w:val="28"/>
        </w:rPr>
      </w:pPr>
      <w:r w:rsidRPr="002C661B">
        <w:rPr>
          <w:sz w:val="28"/>
          <w:szCs w:val="28"/>
        </w:rPr>
        <w:t>Объектами  капитальных  вложений в РФ являются находящиеся  в  частной,  государственной,  муниципальной   и  иных формах  собственности  различные  виды  вновь  создаваемого и</w:t>
      </w:r>
      <w:r>
        <w:rPr>
          <w:sz w:val="28"/>
          <w:szCs w:val="28"/>
        </w:rPr>
        <w:t xml:space="preserve"> </w:t>
      </w:r>
      <w:r w:rsidRPr="002C661B">
        <w:rPr>
          <w:sz w:val="28"/>
          <w:szCs w:val="28"/>
        </w:rPr>
        <w:t>(или)  модернизируемого  имущества, за изъятиями, устанавливаемыми  федеральными  законами.  Капитальные  вложения  в объекты, создание и использование  которых не соответствуют законодательству   РФ  и  утвержденным  в  установленном  по­ рядке  стандартам  (нормам  и правилам), запрещены.</w:t>
      </w:r>
    </w:p>
    <w:p w:rsidR="00C657CF" w:rsidRPr="002C661B" w:rsidRDefault="00CC7EBD" w:rsidP="00714C62">
      <w:pPr>
        <w:spacing w:line="360" w:lineRule="auto"/>
        <w:ind w:firstLine="228"/>
        <w:jc w:val="both"/>
        <w:rPr>
          <w:sz w:val="28"/>
          <w:szCs w:val="28"/>
        </w:rPr>
      </w:pPr>
      <w:r>
        <w:rPr>
          <w:noProof/>
        </w:rPr>
        <w:pict>
          <v:rect id="_x0000_s1026" style="position:absolute;left:0;text-align:left;margin-left:0;margin-top:0;width:381.8pt;height:606.95pt;z-index:-251659264;mso-position-horizontal-relative:page;mso-position-vertical-relative:page" stroked="f">
            <v:fill r:id="rId7" o:title="" type="frame"/>
            <v:path arrowok="t"/>
            <w10:wrap anchorx="page" anchory="page"/>
          </v:rect>
        </w:pict>
      </w:r>
      <w:r w:rsidR="00C657CF" w:rsidRPr="002C661B">
        <w:rPr>
          <w:sz w:val="28"/>
          <w:szCs w:val="28"/>
        </w:rPr>
        <w:t>Субъектами  инвестиционной  деятельности  являются  инвесторы, заказчики, подрядчики, пользователи объектов капитальных вложений  и другие лица. Инвесторами, т. е. лицами, осуществляющими капитальные вложения, могут быть физические и юридические лица, создаваемые на основе договора о совместной деятельности  и не имеющие  статуса  юридического лица объединения юридических лиц, государственные органы, органы местного самоуправления, а также иностранные субъекты предпринимательской  деятельности  (иностранные инвесторы).</w:t>
      </w:r>
    </w:p>
    <w:p w:rsidR="00C657CF" w:rsidRPr="002C661B" w:rsidRDefault="00C657CF" w:rsidP="00714C62">
      <w:pPr>
        <w:spacing w:line="360" w:lineRule="auto"/>
        <w:ind w:firstLine="228"/>
        <w:jc w:val="both"/>
        <w:rPr>
          <w:sz w:val="28"/>
          <w:szCs w:val="28"/>
        </w:rPr>
      </w:pPr>
      <w:r w:rsidRPr="002C661B">
        <w:rPr>
          <w:sz w:val="28"/>
          <w:szCs w:val="28"/>
        </w:rPr>
        <w:t>В качестве  заказчиков  по  инвестиционному  проекту  могут выступать  как  собственно  инвесторы,  так  и  уполномоченные ими физические и юридические лица. Непосредственные работы  по  возведению  производственных  .мощностей  в  соответствии  с  требованиями  проекта  осуществляются  подрядчиками, под  которыми  понимаются  физические  и  юридические  лица, выполняющие работы по дог</w:t>
      </w:r>
      <w:r>
        <w:rPr>
          <w:sz w:val="28"/>
          <w:szCs w:val="28"/>
        </w:rPr>
        <w:t>овору подряда и (или) государст</w:t>
      </w:r>
      <w:r w:rsidRPr="002C661B">
        <w:rPr>
          <w:sz w:val="28"/>
          <w:szCs w:val="28"/>
        </w:rPr>
        <w:t>венному  контракту,  заключаемым  с заказчиками  в  соответствии с Гражданским кодексом  РФ. Подрядчики  обязаны иметь лицензию  на  осуществление  ими тех  видов деятельности, которые  подлежат  лицензированию  в соответствии  с федеральным законом.</w:t>
      </w:r>
    </w:p>
    <w:p w:rsidR="00C657CF" w:rsidRPr="002C661B" w:rsidRDefault="00C657CF" w:rsidP="00714C62">
      <w:pPr>
        <w:spacing w:line="360" w:lineRule="auto"/>
        <w:ind w:firstLine="228"/>
        <w:jc w:val="both"/>
        <w:rPr>
          <w:sz w:val="28"/>
          <w:szCs w:val="28"/>
        </w:rPr>
      </w:pPr>
      <w:r w:rsidRPr="002C661B">
        <w:rPr>
          <w:sz w:val="28"/>
          <w:szCs w:val="28"/>
        </w:rPr>
        <w:t>Пользователями объектов капитальных вложений могут вы­ ступать  как  инвесторы, так  и любые  физические  и юридические лица, в том числе иностранные, а также государственные органы,  органы  местного  самоуправления,  иностранные  государства,  международные  объединения  и организации,  для которых  создаются  указанные  объекты.</w:t>
      </w:r>
    </w:p>
    <w:p w:rsidR="00C657CF" w:rsidRPr="002C661B" w:rsidRDefault="00C657CF" w:rsidP="00714C62">
      <w:pPr>
        <w:spacing w:line="360" w:lineRule="auto"/>
        <w:ind w:firstLine="228"/>
        <w:jc w:val="both"/>
        <w:rPr>
          <w:sz w:val="28"/>
          <w:szCs w:val="28"/>
        </w:rPr>
      </w:pPr>
      <w:r w:rsidRPr="002C661B">
        <w:rPr>
          <w:sz w:val="28"/>
          <w:szCs w:val="28"/>
        </w:rPr>
        <w:t>Субъекту  инвестиционной деятельности законом разрешено совмещение  функций  двух  и  более  субъектов,  если  иное  не установлено  договором  и  (или)  государственным  контрактом, заключаемыми  между ними.</w:t>
      </w:r>
    </w:p>
    <w:p w:rsidR="00C657CF" w:rsidRPr="002C661B" w:rsidRDefault="00C657CF" w:rsidP="00714C62">
      <w:pPr>
        <w:spacing w:line="360" w:lineRule="auto"/>
        <w:ind w:firstLine="228"/>
        <w:jc w:val="both"/>
        <w:rPr>
          <w:sz w:val="28"/>
          <w:szCs w:val="28"/>
        </w:rPr>
      </w:pPr>
      <w:r w:rsidRPr="002C661B">
        <w:rPr>
          <w:sz w:val="28"/>
          <w:szCs w:val="28"/>
        </w:rPr>
        <w:t>Все инвесторы имеют права на осуществление инвестиционной  деятельности,  самостоятельное  определение  объемов и направлений  капитальных  вложений, владение и распоряжение  объектам</w:t>
      </w:r>
      <w:r>
        <w:rPr>
          <w:sz w:val="28"/>
          <w:szCs w:val="28"/>
        </w:rPr>
        <w:t>и  капитальных  вложений  и ре</w:t>
      </w:r>
      <w:r w:rsidRPr="002C661B">
        <w:rPr>
          <w:sz w:val="28"/>
          <w:szCs w:val="28"/>
        </w:rPr>
        <w:t>зультатами  инвестиций,  а  также  осуществление  других  прав, предусмотренных договором и (или) государственным  контрактом в соответствии с законодательством  РФ. Вместе с тем инвесторы  несут  ответственность  за  нарушение  законодательства РФ и обязаны  в установленном  порядке возместить  убытки в случае прекращения или приостановления  инвестиционной деятельности, осуществляемой  в форме капитальных  вложений. Государство  не  только  регулирует  инвестиционную  деятельность но и, помимо этого, гарантирует всем субъектам инвестиционной  деятельности  независимо  от  форм  собственности: (а) обеспечение равных прав при осуществлении инвестиционной     деятельности;     (б)     гласность     в     обсуждении инвестиционных  проектов; (в)  право  обжаловать  в суд решения и действия (бездействие) органов государственной власти, органов местного самоуправления  и их должностных  лиц; (г)</w:t>
      </w:r>
    </w:p>
    <w:p w:rsidR="00C657CF" w:rsidRPr="002C661B" w:rsidRDefault="00C657CF" w:rsidP="00714C62">
      <w:pPr>
        <w:spacing w:line="360" w:lineRule="auto"/>
        <w:ind w:firstLine="228"/>
        <w:jc w:val="both"/>
        <w:rPr>
          <w:sz w:val="28"/>
          <w:szCs w:val="28"/>
        </w:rPr>
      </w:pPr>
      <w:r w:rsidRPr="002C661B">
        <w:rPr>
          <w:sz w:val="28"/>
          <w:szCs w:val="28"/>
        </w:rPr>
        <w:t>защиту капитальных  вложений.</w:t>
      </w:r>
    </w:p>
    <w:p w:rsidR="00C657CF" w:rsidRPr="002C661B" w:rsidRDefault="00CC7EBD" w:rsidP="00714C62">
      <w:pPr>
        <w:spacing w:line="360" w:lineRule="auto"/>
        <w:ind w:firstLine="228"/>
        <w:jc w:val="both"/>
        <w:rPr>
          <w:sz w:val="28"/>
          <w:szCs w:val="28"/>
        </w:rPr>
      </w:pPr>
      <w:r>
        <w:rPr>
          <w:noProof/>
        </w:rPr>
        <w:pict>
          <v:rect id="_x0000_s1027" style="position:absolute;left:0;text-align:left;margin-left:0;margin-top:0;width:381.8pt;height:606.95pt;z-index:-251658240;mso-position-horizontal-relative:page;mso-position-vertical-relative:page" stroked="f">
            <v:fill r:id="rId8" o:title="" type="frame"/>
            <v:path arrowok="t"/>
            <w10:wrap anchorx="page" anchory="page"/>
          </v:rect>
        </w:pict>
      </w:r>
      <w:r w:rsidR="00C657CF" w:rsidRPr="002C661B">
        <w:rPr>
          <w:sz w:val="28"/>
          <w:szCs w:val="28"/>
        </w:rPr>
        <w:t>Управленческие решения по поводу целесообразности инвестиций  (в  особенности  реальных),  как  правило,  относятся  к решениям стратегического харак</w:t>
      </w:r>
      <w:r w:rsidR="00C657CF">
        <w:rPr>
          <w:sz w:val="28"/>
          <w:szCs w:val="28"/>
        </w:rPr>
        <w:t>тера. Они требуют тщательно</w:t>
      </w:r>
      <w:r w:rsidR="00C657CF" w:rsidRPr="002C661B">
        <w:rPr>
          <w:sz w:val="28"/>
          <w:szCs w:val="28"/>
        </w:rPr>
        <w:t>го аналитического  обоснования  в  силу  целого  ряда  причин. Во-первых, любая инвестиция требует концентрации  крупного объема денежных  средств.  Во-вторых, инвестиции, как правило, не дают сиюминутной  отдачи, и вследствие этого возникает эффект  иммобилизации  собственного капитала,  когда средства «омертвлены»  в активах, которые, возможно, начнут приносить прибыль лишь через некоторое время. Поэтому  любая инвестиция  предполагает  наличие  у  компании  определенного</w:t>
      </w:r>
      <w:r w:rsidR="00C657CF">
        <w:rPr>
          <w:sz w:val="28"/>
          <w:szCs w:val="28"/>
        </w:rPr>
        <w:t xml:space="preserve"> </w:t>
      </w:r>
      <w:r w:rsidR="00C657CF" w:rsidRPr="002C661B">
        <w:rPr>
          <w:sz w:val="28"/>
          <w:szCs w:val="28"/>
        </w:rPr>
        <w:t>«финансового  запаса»,  позвол</w:t>
      </w:r>
      <w:r w:rsidR="00C657CF">
        <w:rPr>
          <w:sz w:val="28"/>
          <w:szCs w:val="28"/>
        </w:rPr>
        <w:t>яющего  ей  безболезненно  пере</w:t>
      </w:r>
      <w:r w:rsidR="00C657CF" w:rsidRPr="002C661B">
        <w:rPr>
          <w:sz w:val="28"/>
          <w:szCs w:val="28"/>
        </w:rPr>
        <w:t>жить этап становления  нового бизнеса  (подразделения, технологической  линии  и  т.  п.).  В-третьих,  в  подавляющем  большинстве  случаев  инвестиции  делаются  с  привлечением  заемного    капитана,    а    потому    предполагаются    обоснование структ</w:t>
      </w:r>
      <w:r w:rsidR="00C657CF">
        <w:rPr>
          <w:sz w:val="28"/>
          <w:szCs w:val="28"/>
        </w:rPr>
        <w:t>у</w:t>
      </w:r>
      <w:r w:rsidR="00C657CF" w:rsidRPr="002C661B">
        <w:rPr>
          <w:sz w:val="28"/>
          <w:szCs w:val="28"/>
        </w:rPr>
        <w:t>ры  источников,  оценка  стоимости  их  обслуживания  и формулирование   аргументов,  позволяющих   привлечь  потенциальных инвесторов.</w:t>
      </w:r>
    </w:p>
    <w:p w:rsidR="00C657CF" w:rsidRPr="002C661B" w:rsidRDefault="00C657CF" w:rsidP="00714C62">
      <w:pPr>
        <w:spacing w:line="360" w:lineRule="auto"/>
        <w:ind w:firstLine="228"/>
        <w:jc w:val="both"/>
        <w:rPr>
          <w:sz w:val="28"/>
          <w:szCs w:val="28"/>
        </w:rPr>
      </w:pPr>
    </w:p>
    <w:p w:rsidR="00B85C8E" w:rsidRPr="00CC41A9" w:rsidRDefault="00B85C8E" w:rsidP="00714C62">
      <w:pPr>
        <w:spacing w:line="360" w:lineRule="auto"/>
        <w:ind w:firstLine="228"/>
        <w:jc w:val="both"/>
        <w:rPr>
          <w:b/>
          <w:bCs/>
          <w:sz w:val="28"/>
          <w:szCs w:val="28"/>
        </w:rPr>
      </w:pPr>
      <w:r w:rsidRPr="00CC41A9">
        <w:rPr>
          <w:b/>
          <w:bCs/>
          <w:sz w:val="28"/>
          <w:szCs w:val="28"/>
        </w:rPr>
        <w:t>2. Методика расчет</w:t>
      </w:r>
      <w:r w:rsidR="00714C62">
        <w:rPr>
          <w:b/>
          <w:bCs/>
          <w:sz w:val="28"/>
          <w:szCs w:val="28"/>
        </w:rPr>
        <w:t>а</w:t>
      </w:r>
      <w:r w:rsidRPr="00CC41A9">
        <w:rPr>
          <w:b/>
          <w:bCs/>
          <w:sz w:val="28"/>
          <w:szCs w:val="28"/>
        </w:rPr>
        <w:t xml:space="preserve"> потребности в инвестициях</w:t>
      </w:r>
    </w:p>
    <w:p w:rsidR="00B85C8E" w:rsidRDefault="00B85C8E" w:rsidP="00714C62">
      <w:pPr>
        <w:spacing w:line="360" w:lineRule="auto"/>
        <w:ind w:firstLine="228"/>
        <w:jc w:val="both"/>
        <w:rPr>
          <w:sz w:val="28"/>
          <w:szCs w:val="28"/>
        </w:rPr>
      </w:pPr>
    </w:p>
    <w:p w:rsidR="00B85C8E" w:rsidRPr="00152389" w:rsidRDefault="00B85C8E" w:rsidP="00714C62">
      <w:pPr>
        <w:spacing w:line="360" w:lineRule="auto"/>
        <w:ind w:firstLine="228"/>
        <w:jc w:val="both"/>
        <w:rPr>
          <w:sz w:val="28"/>
          <w:szCs w:val="28"/>
        </w:rPr>
      </w:pPr>
      <w:r w:rsidRPr="00152389">
        <w:rPr>
          <w:sz w:val="28"/>
          <w:szCs w:val="28"/>
        </w:rPr>
        <w:t>В качестве альтернативных методик расчета потребности в инвестициях, прежде всего в основной капитал, в рамках данной контрольной работы рассмотрим две независимые методики:</w:t>
      </w:r>
    </w:p>
    <w:p w:rsidR="00B85C8E" w:rsidRDefault="00B85C8E" w:rsidP="00714C62">
      <w:pPr>
        <w:numPr>
          <w:ilvl w:val="0"/>
          <w:numId w:val="1"/>
        </w:numPr>
        <w:spacing w:line="360" w:lineRule="auto"/>
        <w:ind w:firstLine="228"/>
        <w:jc w:val="both"/>
        <w:rPr>
          <w:sz w:val="28"/>
          <w:szCs w:val="28"/>
        </w:rPr>
      </w:pPr>
      <w:r w:rsidRPr="00152389">
        <w:rPr>
          <w:sz w:val="28"/>
          <w:szCs w:val="28"/>
        </w:rPr>
        <w:t>Анализ обеспеченности основными средствами</w:t>
      </w:r>
      <w:r>
        <w:rPr>
          <w:sz w:val="28"/>
          <w:szCs w:val="28"/>
        </w:rPr>
        <w:t>;</w:t>
      </w:r>
    </w:p>
    <w:p w:rsidR="00B85C8E" w:rsidRDefault="00B85C8E" w:rsidP="00714C62">
      <w:pPr>
        <w:numPr>
          <w:ilvl w:val="0"/>
          <w:numId w:val="1"/>
        </w:numPr>
        <w:spacing w:line="360" w:lineRule="auto"/>
        <w:ind w:firstLine="228"/>
        <w:jc w:val="both"/>
        <w:rPr>
          <w:sz w:val="28"/>
          <w:szCs w:val="28"/>
        </w:rPr>
      </w:pPr>
      <w:r w:rsidRPr="00667B21">
        <w:rPr>
          <w:sz w:val="28"/>
          <w:szCs w:val="28"/>
        </w:rPr>
        <w:t>Анализ обеспеченности организации производственным оборудованием и эффективность его использования</w:t>
      </w:r>
      <w:r>
        <w:rPr>
          <w:sz w:val="28"/>
          <w:szCs w:val="28"/>
        </w:rPr>
        <w:t>.</w:t>
      </w:r>
    </w:p>
    <w:p w:rsidR="00B85C8E" w:rsidRDefault="00B85C8E" w:rsidP="00714C62">
      <w:pPr>
        <w:spacing w:line="360" w:lineRule="auto"/>
        <w:ind w:firstLine="228"/>
        <w:jc w:val="both"/>
        <w:rPr>
          <w:sz w:val="28"/>
          <w:szCs w:val="28"/>
        </w:rPr>
      </w:pPr>
    </w:p>
    <w:p w:rsidR="00B85C8E" w:rsidRPr="00F21D5B" w:rsidRDefault="00B85C8E" w:rsidP="00714C62">
      <w:pPr>
        <w:spacing w:line="360" w:lineRule="auto"/>
        <w:ind w:firstLine="228"/>
        <w:jc w:val="both"/>
        <w:rPr>
          <w:sz w:val="28"/>
          <w:szCs w:val="28"/>
        </w:rPr>
      </w:pPr>
      <w:r w:rsidRPr="00F21D5B">
        <w:rPr>
          <w:sz w:val="28"/>
          <w:szCs w:val="28"/>
        </w:rPr>
        <w:t>Анализ обеспеченности основными средствами</w:t>
      </w:r>
    </w:p>
    <w:p w:rsidR="00B85C8E" w:rsidRPr="00F21D5B" w:rsidRDefault="00B85C8E" w:rsidP="00714C62">
      <w:pPr>
        <w:spacing w:line="360" w:lineRule="auto"/>
        <w:ind w:firstLine="228"/>
        <w:jc w:val="both"/>
        <w:rPr>
          <w:sz w:val="28"/>
          <w:szCs w:val="28"/>
        </w:rPr>
      </w:pPr>
    </w:p>
    <w:p w:rsidR="00B85C8E" w:rsidRPr="00F21D5B" w:rsidRDefault="00B85C8E" w:rsidP="00714C62">
      <w:pPr>
        <w:spacing w:line="360" w:lineRule="auto"/>
        <w:ind w:firstLine="228"/>
        <w:jc w:val="both"/>
        <w:rPr>
          <w:sz w:val="28"/>
          <w:szCs w:val="28"/>
        </w:rPr>
      </w:pPr>
      <w:r w:rsidRPr="00F21D5B">
        <w:rPr>
          <w:sz w:val="28"/>
          <w:szCs w:val="28"/>
        </w:rPr>
        <w:t>Анализ обеспеченности организации и ее структурных подразделений основными средствами служит для изучения потребности организации в основных средствах для полной выработки продукции, выявления фактического наличия основных средств, определения состояния основных средств и оценки их использования.</w:t>
      </w:r>
    </w:p>
    <w:p w:rsidR="00B85C8E" w:rsidRPr="00F21D5B" w:rsidRDefault="00B85C8E" w:rsidP="00714C62">
      <w:pPr>
        <w:spacing w:line="360" w:lineRule="auto"/>
        <w:ind w:firstLine="228"/>
        <w:jc w:val="both"/>
        <w:rPr>
          <w:sz w:val="28"/>
          <w:szCs w:val="28"/>
        </w:rPr>
      </w:pPr>
      <w:r w:rsidRPr="00F21D5B">
        <w:rPr>
          <w:sz w:val="28"/>
          <w:szCs w:val="28"/>
        </w:rPr>
        <w:t>Как известно, основные средства подразделяются на производственные (отражаются по стр. 371 ф. N 5) и непроизводственные (отражаются по стр. 372 ф. N 5), активные (машины и оборудование, транспортные средства, участвующие в процессе производства и реализации продукции).</w:t>
      </w:r>
    </w:p>
    <w:p w:rsidR="00B85C8E" w:rsidRPr="00F21D5B" w:rsidRDefault="00B85C8E" w:rsidP="00714C62">
      <w:pPr>
        <w:spacing w:line="360" w:lineRule="auto"/>
        <w:ind w:firstLine="228"/>
        <w:jc w:val="both"/>
        <w:rPr>
          <w:sz w:val="28"/>
          <w:szCs w:val="28"/>
        </w:rPr>
      </w:pPr>
      <w:r w:rsidRPr="00F21D5B">
        <w:rPr>
          <w:sz w:val="28"/>
          <w:szCs w:val="28"/>
        </w:rPr>
        <w:t>Под основными средствами подразумевается имущество, которое единовременно должно отвечать следующим требованиям:</w:t>
      </w:r>
    </w:p>
    <w:p w:rsidR="00B85C8E" w:rsidRPr="00F21D5B" w:rsidRDefault="00B85C8E" w:rsidP="00714C62">
      <w:pPr>
        <w:spacing w:line="360" w:lineRule="auto"/>
        <w:ind w:firstLine="228"/>
        <w:jc w:val="both"/>
        <w:rPr>
          <w:sz w:val="28"/>
          <w:szCs w:val="28"/>
        </w:rPr>
      </w:pPr>
      <w:r w:rsidRPr="00F21D5B">
        <w:rPr>
          <w:sz w:val="28"/>
          <w:szCs w:val="28"/>
        </w:rPr>
        <w:t>- использование в производстве продукции, при выполнении работ или оказании услуг либо для управленческих нужд организации;</w:t>
      </w:r>
    </w:p>
    <w:p w:rsidR="00B85C8E" w:rsidRPr="00F21D5B" w:rsidRDefault="00B85C8E" w:rsidP="00714C62">
      <w:pPr>
        <w:spacing w:line="360" w:lineRule="auto"/>
        <w:ind w:firstLine="228"/>
        <w:jc w:val="both"/>
        <w:rPr>
          <w:sz w:val="28"/>
          <w:szCs w:val="28"/>
        </w:rPr>
      </w:pPr>
      <w:r w:rsidRPr="00F21D5B">
        <w:rPr>
          <w:sz w:val="28"/>
          <w:szCs w:val="28"/>
        </w:rPr>
        <w:t>- использование в течение длительного времени, то есть срока полезного использования продолжительностью свыше 12 месяцев или обычного операционного цикла, если он превышает 12 месяцев;</w:t>
      </w:r>
    </w:p>
    <w:p w:rsidR="00B85C8E" w:rsidRPr="00F21D5B" w:rsidRDefault="00B85C8E" w:rsidP="00714C62">
      <w:pPr>
        <w:spacing w:line="360" w:lineRule="auto"/>
        <w:ind w:firstLine="228"/>
        <w:jc w:val="both"/>
        <w:rPr>
          <w:sz w:val="28"/>
          <w:szCs w:val="28"/>
        </w:rPr>
      </w:pPr>
      <w:r w:rsidRPr="00F21D5B">
        <w:rPr>
          <w:sz w:val="28"/>
          <w:szCs w:val="28"/>
        </w:rPr>
        <w:t>- организацией не предполагается последующая перепродажа данных активов;</w:t>
      </w:r>
    </w:p>
    <w:p w:rsidR="00B85C8E" w:rsidRPr="00F21D5B" w:rsidRDefault="00B85C8E" w:rsidP="00714C62">
      <w:pPr>
        <w:spacing w:line="360" w:lineRule="auto"/>
        <w:ind w:firstLine="228"/>
        <w:jc w:val="both"/>
        <w:rPr>
          <w:sz w:val="28"/>
          <w:szCs w:val="28"/>
        </w:rPr>
      </w:pPr>
      <w:r w:rsidRPr="00F21D5B">
        <w:rPr>
          <w:sz w:val="28"/>
          <w:szCs w:val="28"/>
        </w:rPr>
        <w:t>- способность приносить организации экономические выгоды (доход) в будущем.</w:t>
      </w:r>
    </w:p>
    <w:p w:rsidR="00B85C8E" w:rsidRPr="00F21D5B" w:rsidRDefault="00B85C8E" w:rsidP="00714C62">
      <w:pPr>
        <w:spacing w:line="360" w:lineRule="auto"/>
        <w:ind w:firstLine="228"/>
        <w:jc w:val="both"/>
        <w:rPr>
          <w:sz w:val="28"/>
          <w:szCs w:val="28"/>
        </w:rPr>
      </w:pPr>
      <w:r w:rsidRPr="00F21D5B">
        <w:rPr>
          <w:sz w:val="28"/>
          <w:szCs w:val="28"/>
        </w:rPr>
        <w:t>К основным средствам, как это определено в п.5 Положения по бухгалтерскому учету "Учет основных средств" ПБУ 6/01, утвержденного Приказом Минфина России от 30.03.2001 N 26н (с изменениями и дополнениями), относятся:</w:t>
      </w:r>
    </w:p>
    <w:p w:rsidR="00B85C8E" w:rsidRPr="00F21D5B" w:rsidRDefault="00B85C8E" w:rsidP="00714C62">
      <w:pPr>
        <w:spacing w:line="360" w:lineRule="auto"/>
        <w:ind w:firstLine="228"/>
        <w:jc w:val="both"/>
        <w:rPr>
          <w:sz w:val="28"/>
          <w:szCs w:val="28"/>
        </w:rPr>
      </w:pPr>
      <w:r w:rsidRPr="00F21D5B">
        <w:rPr>
          <w:sz w:val="28"/>
          <w:szCs w:val="28"/>
        </w:rPr>
        <w:t>- здания;</w:t>
      </w:r>
    </w:p>
    <w:p w:rsidR="00B85C8E" w:rsidRPr="00F21D5B" w:rsidRDefault="00B85C8E" w:rsidP="00714C62">
      <w:pPr>
        <w:spacing w:line="360" w:lineRule="auto"/>
        <w:ind w:firstLine="228"/>
        <w:jc w:val="both"/>
        <w:rPr>
          <w:sz w:val="28"/>
          <w:szCs w:val="28"/>
        </w:rPr>
      </w:pPr>
      <w:r w:rsidRPr="00F21D5B">
        <w:rPr>
          <w:sz w:val="28"/>
          <w:szCs w:val="28"/>
        </w:rPr>
        <w:t>- сооружения;</w:t>
      </w:r>
    </w:p>
    <w:p w:rsidR="00B85C8E" w:rsidRPr="00F21D5B" w:rsidRDefault="00B85C8E" w:rsidP="00714C62">
      <w:pPr>
        <w:spacing w:line="360" w:lineRule="auto"/>
        <w:ind w:firstLine="228"/>
        <w:jc w:val="both"/>
        <w:rPr>
          <w:sz w:val="28"/>
          <w:szCs w:val="28"/>
        </w:rPr>
      </w:pPr>
      <w:r w:rsidRPr="00F21D5B">
        <w:rPr>
          <w:sz w:val="28"/>
          <w:szCs w:val="28"/>
        </w:rPr>
        <w:t>- рабочие и силовые машины и оборудование;</w:t>
      </w:r>
    </w:p>
    <w:p w:rsidR="00B85C8E" w:rsidRPr="00F21D5B" w:rsidRDefault="00B85C8E" w:rsidP="00714C62">
      <w:pPr>
        <w:spacing w:line="360" w:lineRule="auto"/>
        <w:ind w:firstLine="228"/>
        <w:jc w:val="both"/>
        <w:rPr>
          <w:sz w:val="28"/>
          <w:szCs w:val="28"/>
        </w:rPr>
      </w:pPr>
      <w:r w:rsidRPr="00F21D5B">
        <w:rPr>
          <w:sz w:val="28"/>
          <w:szCs w:val="28"/>
        </w:rPr>
        <w:t>- регулирующие приборы и устройства;</w:t>
      </w:r>
    </w:p>
    <w:p w:rsidR="00B85C8E" w:rsidRPr="00F21D5B" w:rsidRDefault="00B85C8E" w:rsidP="00714C62">
      <w:pPr>
        <w:spacing w:line="360" w:lineRule="auto"/>
        <w:ind w:firstLine="228"/>
        <w:jc w:val="both"/>
        <w:rPr>
          <w:sz w:val="28"/>
          <w:szCs w:val="28"/>
        </w:rPr>
      </w:pPr>
      <w:r w:rsidRPr="00F21D5B">
        <w:rPr>
          <w:sz w:val="28"/>
          <w:szCs w:val="28"/>
        </w:rPr>
        <w:t>- вычислительная техника;</w:t>
      </w:r>
    </w:p>
    <w:p w:rsidR="00B85C8E" w:rsidRPr="00F21D5B" w:rsidRDefault="00B85C8E" w:rsidP="00714C62">
      <w:pPr>
        <w:spacing w:line="360" w:lineRule="auto"/>
        <w:ind w:firstLine="228"/>
        <w:jc w:val="both"/>
        <w:rPr>
          <w:sz w:val="28"/>
          <w:szCs w:val="28"/>
        </w:rPr>
      </w:pPr>
      <w:r w:rsidRPr="00F21D5B">
        <w:rPr>
          <w:sz w:val="28"/>
          <w:szCs w:val="28"/>
        </w:rPr>
        <w:t>- транспортные средства;</w:t>
      </w:r>
    </w:p>
    <w:p w:rsidR="00B85C8E" w:rsidRPr="00F21D5B" w:rsidRDefault="00B85C8E" w:rsidP="00714C62">
      <w:pPr>
        <w:spacing w:line="360" w:lineRule="auto"/>
        <w:ind w:firstLine="228"/>
        <w:jc w:val="both"/>
        <w:rPr>
          <w:sz w:val="28"/>
          <w:szCs w:val="28"/>
        </w:rPr>
      </w:pPr>
      <w:r w:rsidRPr="00F21D5B">
        <w:rPr>
          <w:sz w:val="28"/>
          <w:szCs w:val="28"/>
        </w:rPr>
        <w:t>- инструмент;</w:t>
      </w:r>
    </w:p>
    <w:p w:rsidR="00B85C8E" w:rsidRPr="00F21D5B" w:rsidRDefault="00B85C8E" w:rsidP="00714C62">
      <w:pPr>
        <w:spacing w:line="360" w:lineRule="auto"/>
        <w:ind w:firstLine="228"/>
        <w:jc w:val="both"/>
        <w:rPr>
          <w:sz w:val="28"/>
          <w:szCs w:val="28"/>
        </w:rPr>
      </w:pPr>
      <w:r w:rsidRPr="00F21D5B">
        <w:rPr>
          <w:sz w:val="28"/>
          <w:szCs w:val="28"/>
        </w:rPr>
        <w:t>- производственный и хозяйственный инвентарь и принадлежности;</w:t>
      </w:r>
    </w:p>
    <w:p w:rsidR="00B85C8E" w:rsidRPr="00F21D5B" w:rsidRDefault="00B85C8E" w:rsidP="00714C62">
      <w:pPr>
        <w:spacing w:line="360" w:lineRule="auto"/>
        <w:ind w:firstLine="228"/>
        <w:jc w:val="both"/>
        <w:rPr>
          <w:sz w:val="28"/>
          <w:szCs w:val="28"/>
        </w:rPr>
      </w:pPr>
      <w:r w:rsidRPr="00F21D5B">
        <w:rPr>
          <w:sz w:val="28"/>
          <w:szCs w:val="28"/>
        </w:rPr>
        <w:t>- рабочий, продуктивный и племенной скот;</w:t>
      </w:r>
    </w:p>
    <w:p w:rsidR="00B85C8E" w:rsidRPr="00F21D5B" w:rsidRDefault="00B85C8E" w:rsidP="00714C62">
      <w:pPr>
        <w:spacing w:line="360" w:lineRule="auto"/>
        <w:ind w:firstLine="228"/>
        <w:jc w:val="both"/>
        <w:rPr>
          <w:sz w:val="28"/>
          <w:szCs w:val="28"/>
        </w:rPr>
      </w:pPr>
      <w:r w:rsidRPr="00F21D5B">
        <w:rPr>
          <w:sz w:val="28"/>
          <w:szCs w:val="28"/>
        </w:rPr>
        <w:t>- многолетние насаждения;</w:t>
      </w:r>
    </w:p>
    <w:p w:rsidR="00B85C8E" w:rsidRPr="00F21D5B" w:rsidRDefault="00B85C8E" w:rsidP="00714C62">
      <w:pPr>
        <w:spacing w:line="360" w:lineRule="auto"/>
        <w:ind w:firstLine="228"/>
        <w:jc w:val="both"/>
        <w:rPr>
          <w:sz w:val="28"/>
          <w:szCs w:val="28"/>
        </w:rPr>
      </w:pPr>
      <w:r w:rsidRPr="00F21D5B">
        <w:rPr>
          <w:sz w:val="28"/>
          <w:szCs w:val="28"/>
        </w:rPr>
        <w:t>- внутрихозяйственные дороги и прочие соответствующие объекты.</w:t>
      </w:r>
    </w:p>
    <w:p w:rsidR="00B85C8E" w:rsidRPr="00F21D5B" w:rsidRDefault="00B85C8E" w:rsidP="00714C62">
      <w:pPr>
        <w:spacing w:line="360" w:lineRule="auto"/>
        <w:ind w:firstLine="228"/>
        <w:jc w:val="both"/>
        <w:rPr>
          <w:sz w:val="28"/>
          <w:szCs w:val="28"/>
        </w:rPr>
      </w:pPr>
      <w:r w:rsidRPr="00F21D5B">
        <w:rPr>
          <w:sz w:val="28"/>
          <w:szCs w:val="28"/>
        </w:rPr>
        <w:t>В составе основных средств учитываются также капитальные вложения на коренное улучшение земель (осушительные, оросительные и другие мелиоративные работы); капитальные вложения в арендованные объекты основных средств; земельные участки, объекты природопользования (вода, недра и другие природные ресурсы).</w:t>
      </w:r>
    </w:p>
    <w:p w:rsidR="00B85C8E" w:rsidRPr="00F21D5B" w:rsidRDefault="00B85C8E" w:rsidP="00714C62">
      <w:pPr>
        <w:spacing w:line="360" w:lineRule="auto"/>
        <w:ind w:firstLine="228"/>
        <w:jc w:val="both"/>
        <w:rPr>
          <w:sz w:val="28"/>
          <w:szCs w:val="28"/>
        </w:rPr>
      </w:pPr>
      <w:r w:rsidRPr="00F21D5B">
        <w:rPr>
          <w:sz w:val="28"/>
          <w:szCs w:val="28"/>
        </w:rPr>
        <w:t>Единицей бухгалтерского учета основных средств является инвентарный объект, которым признается объект со всеми приспособлениями и принадлежностями или отдельный конструктивно обособленный предмет, предназначенный для выполнения определенных самостоятельных функций, или же обособленный комплекс конструктивно сочлененных предметов, представляющих собой единое целое, предназначенный для выполнения определенной работы. Комплекс конструктивно сочлененных предметов - это один или несколько предметов одного или разного назначения, имеющие общие приспособления и принадлежности, общее управление, смонтированные на одном фундаменте, в результате чего каждый входящий в комплекс предмет может выполнять свои функции только в составе комплекса, а не самостоятельно.</w:t>
      </w:r>
    </w:p>
    <w:p w:rsidR="00B85C8E" w:rsidRPr="00F21D5B" w:rsidRDefault="00B85C8E" w:rsidP="00714C62">
      <w:pPr>
        <w:spacing w:line="360" w:lineRule="auto"/>
        <w:ind w:firstLine="228"/>
        <w:jc w:val="both"/>
        <w:rPr>
          <w:sz w:val="28"/>
          <w:szCs w:val="28"/>
        </w:rPr>
      </w:pPr>
      <w:r w:rsidRPr="00F21D5B">
        <w:rPr>
          <w:sz w:val="28"/>
          <w:szCs w:val="28"/>
        </w:rPr>
        <w:t>Пообъектный учет основных средств в соответствии с п.9 Методических указаний по бухгалтерскому учету основных средств, утвержденных Приказом Минфина России от 20.07.1998 N 33н (с изменениями и дополнениями), ведется бухгалтерской службой на инвентарных карточках учета основных средств (форма N ОС-6), утвержденных Постановлением Госкомстата России от 30.10.1997 N 71а "Об утверждении унифицированных форм первичной учетной документации по учету труда и его оплаты, основных средств и нематериальных активов, материалов, малоценных и быстроизнашивающихся предметов, работ в капитальном строительстве". Инвентарные карточки открываются на каждый инвентарный объект.</w:t>
      </w:r>
    </w:p>
    <w:p w:rsidR="00B85C8E" w:rsidRPr="00F21D5B" w:rsidRDefault="00B85C8E" w:rsidP="00714C62">
      <w:pPr>
        <w:spacing w:line="360" w:lineRule="auto"/>
        <w:ind w:firstLine="228"/>
        <w:jc w:val="both"/>
        <w:rPr>
          <w:sz w:val="28"/>
          <w:szCs w:val="28"/>
        </w:rPr>
      </w:pPr>
      <w:r w:rsidRPr="00F21D5B">
        <w:rPr>
          <w:sz w:val="28"/>
          <w:szCs w:val="28"/>
        </w:rPr>
        <w:t>По степени использования основные средства могут быть:</w:t>
      </w:r>
    </w:p>
    <w:p w:rsidR="00B85C8E" w:rsidRPr="00F21D5B" w:rsidRDefault="00B85C8E" w:rsidP="00714C62">
      <w:pPr>
        <w:spacing w:line="360" w:lineRule="auto"/>
        <w:ind w:firstLine="228"/>
        <w:jc w:val="both"/>
        <w:rPr>
          <w:sz w:val="28"/>
          <w:szCs w:val="28"/>
        </w:rPr>
      </w:pPr>
      <w:r w:rsidRPr="00F21D5B">
        <w:rPr>
          <w:sz w:val="28"/>
          <w:szCs w:val="28"/>
        </w:rPr>
        <w:t>- в эксплуатации;</w:t>
      </w:r>
    </w:p>
    <w:p w:rsidR="00B85C8E" w:rsidRPr="00F21D5B" w:rsidRDefault="00B85C8E" w:rsidP="00714C62">
      <w:pPr>
        <w:spacing w:line="360" w:lineRule="auto"/>
        <w:ind w:firstLine="228"/>
        <w:jc w:val="both"/>
        <w:rPr>
          <w:sz w:val="28"/>
          <w:szCs w:val="28"/>
        </w:rPr>
      </w:pPr>
      <w:r w:rsidRPr="00F21D5B">
        <w:rPr>
          <w:sz w:val="28"/>
          <w:szCs w:val="28"/>
        </w:rPr>
        <w:t>- в запасе (резерве);</w:t>
      </w:r>
    </w:p>
    <w:p w:rsidR="00B85C8E" w:rsidRPr="00F21D5B" w:rsidRDefault="00B85C8E" w:rsidP="00714C62">
      <w:pPr>
        <w:spacing w:line="360" w:lineRule="auto"/>
        <w:ind w:firstLine="228"/>
        <w:jc w:val="both"/>
        <w:rPr>
          <w:sz w:val="28"/>
          <w:szCs w:val="28"/>
        </w:rPr>
      </w:pPr>
      <w:r w:rsidRPr="00F21D5B">
        <w:rPr>
          <w:sz w:val="28"/>
          <w:szCs w:val="28"/>
        </w:rPr>
        <w:t>- в стадии достройки, дооборудования, реконструкции и частичной ликвидации;</w:t>
      </w:r>
    </w:p>
    <w:p w:rsidR="00B85C8E" w:rsidRPr="00F21D5B" w:rsidRDefault="00B85C8E" w:rsidP="00714C62">
      <w:pPr>
        <w:spacing w:line="360" w:lineRule="auto"/>
        <w:ind w:firstLine="228"/>
        <w:jc w:val="both"/>
        <w:rPr>
          <w:sz w:val="28"/>
          <w:szCs w:val="28"/>
        </w:rPr>
      </w:pPr>
      <w:r w:rsidRPr="00F21D5B">
        <w:rPr>
          <w:sz w:val="28"/>
          <w:szCs w:val="28"/>
        </w:rPr>
        <w:t>- на консервации.</w:t>
      </w:r>
    </w:p>
    <w:p w:rsidR="00B85C8E" w:rsidRPr="00F21D5B" w:rsidRDefault="00B85C8E" w:rsidP="00714C62">
      <w:pPr>
        <w:spacing w:line="360" w:lineRule="auto"/>
        <w:ind w:firstLine="228"/>
        <w:jc w:val="both"/>
        <w:rPr>
          <w:sz w:val="28"/>
          <w:szCs w:val="28"/>
        </w:rPr>
      </w:pPr>
      <w:r w:rsidRPr="00F21D5B">
        <w:rPr>
          <w:sz w:val="28"/>
          <w:szCs w:val="28"/>
        </w:rPr>
        <w:t>В зависимости от имеющихся прав на объекты основные средства подразделяются:</w:t>
      </w:r>
    </w:p>
    <w:p w:rsidR="00B85C8E" w:rsidRPr="00F21D5B" w:rsidRDefault="00B85C8E" w:rsidP="00714C62">
      <w:pPr>
        <w:spacing w:line="360" w:lineRule="auto"/>
        <w:ind w:firstLine="228"/>
        <w:jc w:val="both"/>
        <w:rPr>
          <w:sz w:val="28"/>
          <w:szCs w:val="28"/>
        </w:rPr>
      </w:pPr>
      <w:r w:rsidRPr="00F21D5B">
        <w:rPr>
          <w:sz w:val="28"/>
          <w:szCs w:val="28"/>
        </w:rPr>
        <w:t>- на объекты основных средств, принадлежащие организации на праве собственности (в том числе сданные в аренду);</w:t>
      </w:r>
    </w:p>
    <w:p w:rsidR="00B85C8E" w:rsidRPr="00F21D5B" w:rsidRDefault="00B85C8E" w:rsidP="00714C62">
      <w:pPr>
        <w:spacing w:line="360" w:lineRule="auto"/>
        <w:ind w:firstLine="228"/>
        <w:jc w:val="both"/>
        <w:rPr>
          <w:sz w:val="28"/>
          <w:szCs w:val="28"/>
        </w:rPr>
      </w:pPr>
      <w:r w:rsidRPr="00F21D5B">
        <w:rPr>
          <w:sz w:val="28"/>
          <w:szCs w:val="28"/>
        </w:rPr>
        <w:t>- на объекты основных средств, находящиеся у организации в оперативном управлении и хозяйственном ведении;</w:t>
      </w:r>
    </w:p>
    <w:p w:rsidR="00B85C8E" w:rsidRPr="00F21D5B" w:rsidRDefault="00B85C8E" w:rsidP="00714C62">
      <w:pPr>
        <w:spacing w:line="360" w:lineRule="auto"/>
        <w:ind w:firstLine="228"/>
        <w:jc w:val="both"/>
        <w:rPr>
          <w:sz w:val="28"/>
          <w:szCs w:val="28"/>
        </w:rPr>
      </w:pPr>
      <w:r w:rsidRPr="00F21D5B">
        <w:rPr>
          <w:sz w:val="28"/>
          <w:szCs w:val="28"/>
        </w:rPr>
        <w:t>- на объекты основных средств, полученные организацией в аренду.</w:t>
      </w:r>
    </w:p>
    <w:p w:rsidR="00B85C8E" w:rsidRPr="00F21D5B" w:rsidRDefault="00B85C8E" w:rsidP="00714C62">
      <w:pPr>
        <w:spacing w:line="360" w:lineRule="auto"/>
        <w:ind w:firstLine="228"/>
        <w:jc w:val="both"/>
        <w:rPr>
          <w:sz w:val="28"/>
          <w:szCs w:val="28"/>
        </w:rPr>
      </w:pPr>
      <w:r w:rsidRPr="00F21D5B">
        <w:rPr>
          <w:sz w:val="28"/>
          <w:szCs w:val="28"/>
        </w:rPr>
        <w:t>Согласно п.32 ПБУ 6/01 в бухгалтерской отчетности должна раскрываться с учетом существенности, как минимум, следующая информация:</w:t>
      </w:r>
    </w:p>
    <w:p w:rsidR="00B85C8E" w:rsidRPr="00F21D5B" w:rsidRDefault="00B85C8E" w:rsidP="00714C62">
      <w:pPr>
        <w:spacing w:line="360" w:lineRule="auto"/>
        <w:ind w:firstLine="228"/>
        <w:jc w:val="both"/>
        <w:rPr>
          <w:sz w:val="28"/>
          <w:szCs w:val="28"/>
        </w:rPr>
      </w:pPr>
      <w:r w:rsidRPr="00F21D5B">
        <w:rPr>
          <w:sz w:val="28"/>
          <w:szCs w:val="28"/>
        </w:rPr>
        <w:t>- о первоначальной стоимости и сумме начисленной амортизации по основным группам основных средств на начало и конец отчетного года;</w:t>
      </w:r>
    </w:p>
    <w:p w:rsidR="00B85C8E" w:rsidRPr="00F21D5B" w:rsidRDefault="00B85C8E" w:rsidP="00714C62">
      <w:pPr>
        <w:spacing w:line="360" w:lineRule="auto"/>
        <w:ind w:firstLine="228"/>
        <w:jc w:val="both"/>
        <w:rPr>
          <w:sz w:val="28"/>
          <w:szCs w:val="28"/>
        </w:rPr>
      </w:pPr>
      <w:r w:rsidRPr="00F21D5B">
        <w:rPr>
          <w:sz w:val="28"/>
          <w:szCs w:val="28"/>
        </w:rPr>
        <w:t>- о движении основных средств в течение отчетного года по основным группам (поступление, выбытие и т.п.);</w:t>
      </w:r>
    </w:p>
    <w:p w:rsidR="00B85C8E" w:rsidRPr="00F21D5B" w:rsidRDefault="00B85C8E" w:rsidP="00714C62">
      <w:pPr>
        <w:spacing w:line="360" w:lineRule="auto"/>
        <w:ind w:firstLine="228"/>
        <w:jc w:val="both"/>
        <w:rPr>
          <w:sz w:val="28"/>
          <w:szCs w:val="28"/>
        </w:rPr>
      </w:pPr>
      <w:r w:rsidRPr="00F21D5B">
        <w:rPr>
          <w:sz w:val="28"/>
          <w:szCs w:val="28"/>
        </w:rPr>
        <w:t>- о способах оценки объектов основных средств, полученных по договорам, предусматривающим исполнение обязательств (оплату) неденежными средствами;</w:t>
      </w:r>
    </w:p>
    <w:p w:rsidR="00B85C8E" w:rsidRPr="00F21D5B" w:rsidRDefault="00B85C8E" w:rsidP="00714C62">
      <w:pPr>
        <w:spacing w:line="360" w:lineRule="auto"/>
        <w:ind w:firstLine="228"/>
        <w:jc w:val="both"/>
        <w:rPr>
          <w:sz w:val="28"/>
          <w:szCs w:val="28"/>
        </w:rPr>
      </w:pPr>
      <w:r w:rsidRPr="00F21D5B">
        <w:rPr>
          <w:sz w:val="28"/>
          <w:szCs w:val="28"/>
        </w:rPr>
        <w:t>- об изменениях стоимости основных средств, в которой они приняты к бухгалтерскому учету (достройка, дооборудование, реконструкция, частичная ликвидация и переоценка объектов);</w:t>
      </w:r>
    </w:p>
    <w:p w:rsidR="00B85C8E" w:rsidRPr="00F21D5B" w:rsidRDefault="00B85C8E" w:rsidP="00714C62">
      <w:pPr>
        <w:spacing w:line="360" w:lineRule="auto"/>
        <w:ind w:firstLine="228"/>
        <w:jc w:val="both"/>
        <w:rPr>
          <w:sz w:val="28"/>
          <w:szCs w:val="28"/>
        </w:rPr>
      </w:pPr>
      <w:r w:rsidRPr="00F21D5B">
        <w:rPr>
          <w:sz w:val="28"/>
          <w:szCs w:val="28"/>
        </w:rPr>
        <w:t>- о принятых организацией сроках полезного использования объектов основных средств (по основным группам);</w:t>
      </w:r>
    </w:p>
    <w:p w:rsidR="00B85C8E" w:rsidRPr="00F21D5B" w:rsidRDefault="00B85C8E" w:rsidP="00714C62">
      <w:pPr>
        <w:spacing w:line="360" w:lineRule="auto"/>
        <w:ind w:firstLine="228"/>
        <w:jc w:val="both"/>
        <w:rPr>
          <w:sz w:val="28"/>
          <w:szCs w:val="28"/>
        </w:rPr>
      </w:pPr>
      <w:r w:rsidRPr="00F21D5B">
        <w:rPr>
          <w:sz w:val="28"/>
          <w:szCs w:val="28"/>
        </w:rPr>
        <w:t>- об объектах основных средств, стоимость которых не погашается;</w:t>
      </w:r>
    </w:p>
    <w:p w:rsidR="00B85C8E" w:rsidRPr="00F21D5B" w:rsidRDefault="00B85C8E" w:rsidP="00714C62">
      <w:pPr>
        <w:spacing w:line="360" w:lineRule="auto"/>
        <w:ind w:firstLine="228"/>
        <w:jc w:val="both"/>
        <w:rPr>
          <w:sz w:val="28"/>
          <w:szCs w:val="28"/>
        </w:rPr>
      </w:pPr>
      <w:r w:rsidRPr="00F21D5B">
        <w:rPr>
          <w:sz w:val="28"/>
          <w:szCs w:val="28"/>
        </w:rPr>
        <w:t>- об объектах основных средств, предоставленных и полученных по договору аренды;</w:t>
      </w:r>
    </w:p>
    <w:p w:rsidR="00B85C8E" w:rsidRPr="00F21D5B" w:rsidRDefault="00B85C8E" w:rsidP="00714C62">
      <w:pPr>
        <w:spacing w:line="360" w:lineRule="auto"/>
        <w:ind w:firstLine="228"/>
        <w:jc w:val="both"/>
        <w:rPr>
          <w:sz w:val="28"/>
          <w:szCs w:val="28"/>
        </w:rPr>
      </w:pPr>
      <w:r w:rsidRPr="00F21D5B">
        <w:rPr>
          <w:sz w:val="28"/>
          <w:szCs w:val="28"/>
        </w:rPr>
        <w:t>- о способах начисления амортизационных отчислений по отдельным группам объектов основных средств;</w:t>
      </w:r>
    </w:p>
    <w:p w:rsidR="00B85C8E" w:rsidRPr="00F21D5B" w:rsidRDefault="00B85C8E" w:rsidP="00714C62">
      <w:pPr>
        <w:spacing w:line="360" w:lineRule="auto"/>
        <w:ind w:firstLine="228"/>
        <w:jc w:val="both"/>
        <w:rPr>
          <w:sz w:val="28"/>
          <w:szCs w:val="28"/>
        </w:rPr>
      </w:pPr>
      <w:r w:rsidRPr="00F21D5B">
        <w:rPr>
          <w:sz w:val="28"/>
          <w:szCs w:val="28"/>
        </w:rPr>
        <w:t>- об объектах недвижимости, принятых в эксплуатацию и фактически используемых, находящихся в процессе государственной регистрации.</w:t>
      </w:r>
    </w:p>
    <w:p w:rsidR="00B85C8E" w:rsidRPr="00F21D5B" w:rsidRDefault="00B85C8E" w:rsidP="00714C62">
      <w:pPr>
        <w:spacing w:line="360" w:lineRule="auto"/>
        <w:ind w:firstLine="228"/>
        <w:jc w:val="both"/>
        <w:rPr>
          <w:sz w:val="28"/>
          <w:szCs w:val="28"/>
        </w:rPr>
      </w:pPr>
      <w:r w:rsidRPr="00F21D5B">
        <w:rPr>
          <w:sz w:val="28"/>
          <w:szCs w:val="28"/>
        </w:rPr>
        <w:t>Для анализа приведем некоторые данные по основным средствам (см. табл. 1).</w:t>
      </w:r>
    </w:p>
    <w:p w:rsidR="00B85C8E" w:rsidRPr="00F21D5B" w:rsidRDefault="00B85C8E" w:rsidP="00714C62">
      <w:pPr>
        <w:spacing w:line="360" w:lineRule="auto"/>
        <w:ind w:firstLine="228"/>
        <w:jc w:val="both"/>
        <w:rPr>
          <w:sz w:val="28"/>
          <w:szCs w:val="28"/>
        </w:rPr>
      </w:pPr>
    </w:p>
    <w:p w:rsidR="00A97D97" w:rsidRDefault="00A97D97" w:rsidP="00714C62">
      <w:pPr>
        <w:spacing w:line="360" w:lineRule="auto"/>
        <w:ind w:firstLine="228"/>
        <w:jc w:val="right"/>
        <w:rPr>
          <w:sz w:val="28"/>
          <w:szCs w:val="28"/>
        </w:rPr>
      </w:pPr>
    </w:p>
    <w:p w:rsidR="00A97D97" w:rsidRDefault="00A97D97" w:rsidP="00714C62">
      <w:pPr>
        <w:spacing w:line="360" w:lineRule="auto"/>
        <w:ind w:firstLine="228"/>
        <w:jc w:val="right"/>
        <w:rPr>
          <w:sz w:val="28"/>
          <w:szCs w:val="28"/>
        </w:rPr>
      </w:pPr>
    </w:p>
    <w:p w:rsidR="00B85C8E" w:rsidRPr="00F21D5B" w:rsidRDefault="00B85C8E" w:rsidP="00714C62">
      <w:pPr>
        <w:spacing w:line="360" w:lineRule="auto"/>
        <w:ind w:firstLine="228"/>
        <w:jc w:val="right"/>
        <w:rPr>
          <w:sz w:val="28"/>
          <w:szCs w:val="28"/>
        </w:rPr>
      </w:pPr>
      <w:r w:rsidRPr="00F21D5B">
        <w:rPr>
          <w:sz w:val="28"/>
          <w:szCs w:val="28"/>
        </w:rPr>
        <w:t>Таблица 1</w:t>
      </w:r>
    </w:p>
    <w:p w:rsidR="00B85C8E" w:rsidRPr="00F21D5B" w:rsidRDefault="00B85C8E" w:rsidP="00714C62">
      <w:pPr>
        <w:spacing w:line="360" w:lineRule="auto"/>
        <w:ind w:firstLine="228"/>
        <w:jc w:val="both"/>
        <w:rPr>
          <w:sz w:val="28"/>
          <w:szCs w:val="28"/>
        </w:rPr>
      </w:pPr>
    </w:p>
    <w:tbl>
      <w:tblPr>
        <w:tblW w:w="0" w:type="auto"/>
        <w:tblInd w:w="-8" w:type="dxa"/>
        <w:tblLayout w:type="fixed"/>
        <w:tblCellMar>
          <w:left w:w="70" w:type="dxa"/>
          <w:right w:w="70" w:type="dxa"/>
        </w:tblCellMar>
        <w:tblLook w:val="0000" w:firstRow="0" w:lastRow="0" w:firstColumn="0" w:lastColumn="0" w:noHBand="0" w:noVBand="0"/>
      </w:tblPr>
      <w:tblGrid>
        <w:gridCol w:w="1620"/>
        <w:gridCol w:w="1620"/>
        <w:gridCol w:w="810"/>
        <w:gridCol w:w="810"/>
        <w:gridCol w:w="810"/>
        <w:gridCol w:w="2160"/>
        <w:gridCol w:w="1620"/>
      </w:tblGrid>
      <w:tr w:rsidR="00B85C8E" w:rsidRPr="00714C62">
        <w:trPr>
          <w:trHeight w:val="480"/>
        </w:trPr>
        <w:tc>
          <w:tcPr>
            <w:tcW w:w="1620" w:type="dxa"/>
            <w:vMerge w:val="restart"/>
            <w:tcBorders>
              <w:top w:val="single" w:sz="6" w:space="0" w:color="auto"/>
              <w:left w:val="single" w:sz="6" w:space="0" w:color="auto"/>
              <w:bottom w:val="nil"/>
              <w:right w:val="single" w:sz="6" w:space="0" w:color="auto"/>
            </w:tcBorders>
          </w:tcPr>
          <w:p w:rsidR="00B85C8E" w:rsidRPr="00714C62" w:rsidRDefault="00B85C8E" w:rsidP="00714C62">
            <w:r w:rsidRPr="00714C62">
              <w:t xml:space="preserve">Наличие  </w:t>
            </w:r>
            <w:r w:rsidRPr="00714C62">
              <w:br/>
              <w:t xml:space="preserve">основных </w:t>
            </w:r>
            <w:r w:rsidRPr="00714C62">
              <w:br/>
              <w:t xml:space="preserve">средств  </w:t>
            </w:r>
          </w:p>
        </w:tc>
        <w:tc>
          <w:tcPr>
            <w:tcW w:w="1620" w:type="dxa"/>
            <w:vMerge w:val="restart"/>
            <w:tcBorders>
              <w:top w:val="single" w:sz="6" w:space="0" w:color="auto"/>
              <w:left w:val="single" w:sz="6" w:space="0" w:color="auto"/>
              <w:bottom w:val="nil"/>
              <w:right w:val="single" w:sz="6" w:space="0" w:color="auto"/>
            </w:tcBorders>
          </w:tcPr>
          <w:p w:rsidR="00B85C8E" w:rsidRPr="00714C62" w:rsidRDefault="00B85C8E" w:rsidP="00714C62">
            <w:r w:rsidRPr="00714C62">
              <w:t xml:space="preserve">на    </w:t>
            </w:r>
            <w:r w:rsidRPr="00714C62">
              <w:br/>
              <w:t>01.01.2001</w:t>
            </w:r>
            <w:r w:rsidRPr="00714C62">
              <w:br/>
              <w:t>(тыс. руб.)</w:t>
            </w:r>
          </w:p>
        </w:tc>
        <w:tc>
          <w:tcPr>
            <w:tcW w:w="1620" w:type="dxa"/>
            <w:gridSpan w:val="2"/>
            <w:tcBorders>
              <w:top w:val="single" w:sz="6" w:space="0" w:color="auto"/>
              <w:left w:val="single" w:sz="6" w:space="0" w:color="auto"/>
              <w:bottom w:val="single" w:sz="6" w:space="0" w:color="auto"/>
              <w:right w:val="single" w:sz="6" w:space="0" w:color="auto"/>
            </w:tcBorders>
          </w:tcPr>
          <w:p w:rsidR="00B85C8E" w:rsidRPr="00714C62" w:rsidRDefault="00B85C8E" w:rsidP="00714C62">
            <w:r w:rsidRPr="00714C62">
              <w:t xml:space="preserve">Поступило </w:t>
            </w:r>
            <w:r w:rsidRPr="00714C62">
              <w:br/>
              <w:t xml:space="preserve">в 2001 г. </w:t>
            </w:r>
            <w:r w:rsidRPr="00714C62">
              <w:br/>
              <w:t>(тыс. руб.)</w:t>
            </w:r>
          </w:p>
        </w:tc>
        <w:tc>
          <w:tcPr>
            <w:tcW w:w="2970" w:type="dxa"/>
            <w:gridSpan w:val="2"/>
            <w:tcBorders>
              <w:top w:val="single" w:sz="6" w:space="0" w:color="auto"/>
              <w:left w:val="single" w:sz="6" w:space="0" w:color="auto"/>
              <w:bottom w:val="single" w:sz="6" w:space="0" w:color="auto"/>
              <w:right w:val="single" w:sz="6" w:space="0" w:color="auto"/>
            </w:tcBorders>
          </w:tcPr>
          <w:p w:rsidR="00B85C8E" w:rsidRPr="00714C62" w:rsidRDefault="00B85C8E" w:rsidP="00714C62">
            <w:r w:rsidRPr="00714C62">
              <w:t xml:space="preserve">Выбыло в 2001 г.  </w:t>
            </w:r>
            <w:r w:rsidRPr="00714C62">
              <w:br/>
              <w:t xml:space="preserve">(тыс. руб.)     </w:t>
            </w:r>
          </w:p>
        </w:tc>
        <w:tc>
          <w:tcPr>
            <w:tcW w:w="1620" w:type="dxa"/>
            <w:tcBorders>
              <w:top w:val="single" w:sz="6" w:space="0" w:color="auto"/>
              <w:left w:val="single" w:sz="6" w:space="0" w:color="auto"/>
              <w:bottom w:val="single" w:sz="6" w:space="0" w:color="auto"/>
              <w:right w:val="single" w:sz="6" w:space="0" w:color="auto"/>
            </w:tcBorders>
          </w:tcPr>
          <w:p w:rsidR="00B85C8E" w:rsidRPr="00714C62" w:rsidRDefault="00B85C8E" w:rsidP="00714C62">
            <w:r w:rsidRPr="00714C62">
              <w:t xml:space="preserve">на    </w:t>
            </w:r>
            <w:r w:rsidRPr="00714C62">
              <w:br/>
              <w:t>01.01.2002</w:t>
            </w:r>
            <w:r w:rsidRPr="00714C62">
              <w:br/>
              <w:t>(тыс. руб.)</w:t>
            </w:r>
          </w:p>
        </w:tc>
      </w:tr>
      <w:tr w:rsidR="00B85C8E" w:rsidRPr="00714C62">
        <w:trPr>
          <w:trHeight w:val="480"/>
        </w:trPr>
        <w:tc>
          <w:tcPr>
            <w:tcW w:w="1620" w:type="dxa"/>
            <w:vMerge/>
            <w:tcBorders>
              <w:top w:val="nil"/>
              <w:left w:val="single" w:sz="6" w:space="0" w:color="auto"/>
              <w:bottom w:val="single" w:sz="6" w:space="0" w:color="auto"/>
              <w:right w:val="single" w:sz="6" w:space="0" w:color="auto"/>
            </w:tcBorders>
          </w:tcPr>
          <w:p w:rsidR="00B85C8E" w:rsidRPr="00714C62" w:rsidRDefault="00B85C8E" w:rsidP="00714C62"/>
        </w:tc>
        <w:tc>
          <w:tcPr>
            <w:tcW w:w="1620" w:type="dxa"/>
            <w:vMerge/>
            <w:tcBorders>
              <w:top w:val="nil"/>
              <w:left w:val="single" w:sz="6" w:space="0" w:color="auto"/>
              <w:bottom w:val="single" w:sz="6" w:space="0" w:color="auto"/>
              <w:right w:val="single" w:sz="6" w:space="0" w:color="auto"/>
            </w:tcBorders>
          </w:tcPr>
          <w:p w:rsidR="00B85C8E" w:rsidRPr="00714C62" w:rsidRDefault="00B85C8E" w:rsidP="00714C62"/>
        </w:tc>
        <w:tc>
          <w:tcPr>
            <w:tcW w:w="810" w:type="dxa"/>
            <w:tcBorders>
              <w:top w:val="single" w:sz="6" w:space="0" w:color="auto"/>
              <w:left w:val="single" w:sz="6" w:space="0" w:color="auto"/>
              <w:bottom w:val="single" w:sz="6" w:space="0" w:color="auto"/>
              <w:right w:val="single" w:sz="6" w:space="0" w:color="auto"/>
            </w:tcBorders>
          </w:tcPr>
          <w:p w:rsidR="00B85C8E" w:rsidRPr="00714C62" w:rsidRDefault="00B85C8E" w:rsidP="00714C62">
            <w:r w:rsidRPr="00714C62">
              <w:t>всего</w:t>
            </w:r>
          </w:p>
        </w:tc>
        <w:tc>
          <w:tcPr>
            <w:tcW w:w="810" w:type="dxa"/>
            <w:tcBorders>
              <w:top w:val="single" w:sz="6" w:space="0" w:color="auto"/>
              <w:left w:val="single" w:sz="6" w:space="0" w:color="auto"/>
              <w:bottom w:val="single" w:sz="6" w:space="0" w:color="auto"/>
              <w:right w:val="single" w:sz="6" w:space="0" w:color="auto"/>
            </w:tcBorders>
          </w:tcPr>
          <w:p w:rsidR="00B85C8E" w:rsidRPr="00714C62" w:rsidRDefault="00B85C8E" w:rsidP="00714C62">
            <w:r w:rsidRPr="00714C62">
              <w:t>в том</w:t>
            </w:r>
            <w:r w:rsidRPr="00714C62">
              <w:br/>
              <w:t>числе</w:t>
            </w:r>
            <w:r w:rsidRPr="00714C62">
              <w:br/>
              <w:t>новые</w:t>
            </w:r>
          </w:p>
        </w:tc>
        <w:tc>
          <w:tcPr>
            <w:tcW w:w="810" w:type="dxa"/>
            <w:tcBorders>
              <w:top w:val="single" w:sz="6" w:space="0" w:color="auto"/>
              <w:left w:val="single" w:sz="6" w:space="0" w:color="auto"/>
              <w:bottom w:val="single" w:sz="6" w:space="0" w:color="auto"/>
              <w:right w:val="single" w:sz="6" w:space="0" w:color="auto"/>
            </w:tcBorders>
          </w:tcPr>
          <w:p w:rsidR="00B85C8E" w:rsidRPr="00714C62" w:rsidRDefault="00B85C8E" w:rsidP="00714C62">
            <w:r w:rsidRPr="00714C62">
              <w:t>всего</w:t>
            </w:r>
          </w:p>
        </w:tc>
        <w:tc>
          <w:tcPr>
            <w:tcW w:w="2160" w:type="dxa"/>
            <w:tcBorders>
              <w:top w:val="single" w:sz="6" w:space="0" w:color="auto"/>
              <w:left w:val="single" w:sz="6" w:space="0" w:color="auto"/>
              <w:bottom w:val="single" w:sz="6" w:space="0" w:color="auto"/>
              <w:right w:val="single" w:sz="6" w:space="0" w:color="auto"/>
            </w:tcBorders>
          </w:tcPr>
          <w:p w:rsidR="00B85C8E" w:rsidRPr="00714C62" w:rsidRDefault="00B85C8E" w:rsidP="00714C62">
            <w:r w:rsidRPr="00714C62">
              <w:t xml:space="preserve">в том числе    </w:t>
            </w:r>
            <w:r w:rsidRPr="00714C62">
              <w:br/>
              <w:t>ликвидированные</w:t>
            </w:r>
          </w:p>
        </w:tc>
        <w:tc>
          <w:tcPr>
            <w:tcW w:w="1620" w:type="dxa"/>
            <w:tcBorders>
              <w:top w:val="single" w:sz="6" w:space="0" w:color="auto"/>
              <w:left w:val="single" w:sz="6" w:space="0" w:color="auto"/>
              <w:bottom w:val="single" w:sz="6" w:space="0" w:color="auto"/>
              <w:right w:val="single" w:sz="6" w:space="0" w:color="auto"/>
            </w:tcBorders>
          </w:tcPr>
          <w:p w:rsidR="00B85C8E" w:rsidRPr="00714C62" w:rsidRDefault="00B85C8E" w:rsidP="00714C62"/>
        </w:tc>
      </w:tr>
      <w:tr w:rsidR="00B85C8E" w:rsidRPr="00714C62">
        <w:trPr>
          <w:trHeight w:val="480"/>
        </w:trPr>
        <w:tc>
          <w:tcPr>
            <w:tcW w:w="1620" w:type="dxa"/>
            <w:tcBorders>
              <w:top w:val="single" w:sz="6" w:space="0" w:color="auto"/>
              <w:left w:val="single" w:sz="6" w:space="0" w:color="auto"/>
              <w:bottom w:val="single" w:sz="6" w:space="0" w:color="auto"/>
              <w:right w:val="single" w:sz="6" w:space="0" w:color="auto"/>
            </w:tcBorders>
          </w:tcPr>
          <w:p w:rsidR="00B85C8E" w:rsidRPr="00714C62" w:rsidRDefault="00B85C8E" w:rsidP="00714C62">
            <w:r w:rsidRPr="00714C62">
              <w:t>1. Основные</w:t>
            </w:r>
            <w:r w:rsidRPr="00714C62">
              <w:br/>
              <w:t xml:space="preserve">средства   </w:t>
            </w:r>
            <w:r w:rsidRPr="00714C62">
              <w:br/>
              <w:t xml:space="preserve">(всего)    </w:t>
            </w:r>
          </w:p>
        </w:tc>
        <w:tc>
          <w:tcPr>
            <w:tcW w:w="1620" w:type="dxa"/>
            <w:tcBorders>
              <w:top w:val="single" w:sz="6" w:space="0" w:color="auto"/>
              <w:left w:val="single" w:sz="6" w:space="0" w:color="auto"/>
              <w:bottom w:val="single" w:sz="6" w:space="0" w:color="auto"/>
              <w:right w:val="single" w:sz="6" w:space="0" w:color="auto"/>
            </w:tcBorders>
          </w:tcPr>
          <w:p w:rsidR="00B85C8E" w:rsidRPr="00714C62" w:rsidRDefault="00B85C8E" w:rsidP="00714C62">
            <w:r w:rsidRPr="00714C62">
              <w:t xml:space="preserve">4500   </w:t>
            </w:r>
          </w:p>
        </w:tc>
        <w:tc>
          <w:tcPr>
            <w:tcW w:w="810" w:type="dxa"/>
            <w:tcBorders>
              <w:top w:val="single" w:sz="6" w:space="0" w:color="auto"/>
              <w:left w:val="single" w:sz="6" w:space="0" w:color="auto"/>
              <w:bottom w:val="single" w:sz="6" w:space="0" w:color="auto"/>
              <w:right w:val="single" w:sz="6" w:space="0" w:color="auto"/>
            </w:tcBorders>
          </w:tcPr>
          <w:p w:rsidR="00B85C8E" w:rsidRPr="00714C62" w:rsidRDefault="00B85C8E" w:rsidP="00714C62">
            <w:r w:rsidRPr="00714C62">
              <w:t xml:space="preserve">700 </w:t>
            </w:r>
          </w:p>
        </w:tc>
        <w:tc>
          <w:tcPr>
            <w:tcW w:w="810" w:type="dxa"/>
            <w:tcBorders>
              <w:top w:val="single" w:sz="6" w:space="0" w:color="auto"/>
              <w:left w:val="single" w:sz="6" w:space="0" w:color="auto"/>
              <w:bottom w:val="single" w:sz="6" w:space="0" w:color="auto"/>
              <w:right w:val="single" w:sz="6" w:space="0" w:color="auto"/>
            </w:tcBorders>
          </w:tcPr>
          <w:p w:rsidR="00B85C8E" w:rsidRPr="00714C62" w:rsidRDefault="00B85C8E" w:rsidP="00714C62">
            <w:r w:rsidRPr="00714C62">
              <w:t xml:space="preserve">700 </w:t>
            </w:r>
          </w:p>
        </w:tc>
        <w:tc>
          <w:tcPr>
            <w:tcW w:w="810" w:type="dxa"/>
            <w:tcBorders>
              <w:top w:val="single" w:sz="6" w:space="0" w:color="auto"/>
              <w:left w:val="single" w:sz="6" w:space="0" w:color="auto"/>
              <w:bottom w:val="single" w:sz="6" w:space="0" w:color="auto"/>
              <w:right w:val="single" w:sz="6" w:space="0" w:color="auto"/>
            </w:tcBorders>
          </w:tcPr>
          <w:p w:rsidR="00B85C8E" w:rsidRPr="00714C62" w:rsidRDefault="00B85C8E" w:rsidP="00714C62">
            <w:r w:rsidRPr="00714C62">
              <w:t xml:space="preserve">500 </w:t>
            </w:r>
          </w:p>
        </w:tc>
        <w:tc>
          <w:tcPr>
            <w:tcW w:w="2160" w:type="dxa"/>
            <w:tcBorders>
              <w:top w:val="single" w:sz="6" w:space="0" w:color="auto"/>
              <w:left w:val="single" w:sz="6" w:space="0" w:color="auto"/>
              <w:bottom w:val="single" w:sz="6" w:space="0" w:color="auto"/>
              <w:right w:val="single" w:sz="6" w:space="0" w:color="auto"/>
            </w:tcBorders>
          </w:tcPr>
          <w:p w:rsidR="00B85C8E" w:rsidRPr="00714C62" w:rsidRDefault="00B85C8E" w:rsidP="00714C62">
            <w:r w:rsidRPr="00714C62">
              <w:t xml:space="preserve">200      </w:t>
            </w:r>
          </w:p>
        </w:tc>
        <w:tc>
          <w:tcPr>
            <w:tcW w:w="1620" w:type="dxa"/>
            <w:tcBorders>
              <w:top w:val="single" w:sz="6" w:space="0" w:color="auto"/>
              <w:left w:val="single" w:sz="6" w:space="0" w:color="auto"/>
              <w:bottom w:val="single" w:sz="6" w:space="0" w:color="auto"/>
              <w:right w:val="single" w:sz="6" w:space="0" w:color="auto"/>
            </w:tcBorders>
          </w:tcPr>
          <w:p w:rsidR="00B85C8E" w:rsidRPr="00714C62" w:rsidRDefault="00B85C8E" w:rsidP="00714C62">
            <w:r w:rsidRPr="00714C62">
              <w:t xml:space="preserve">4700   </w:t>
            </w:r>
          </w:p>
        </w:tc>
      </w:tr>
      <w:tr w:rsidR="00B85C8E" w:rsidRPr="00714C62">
        <w:trPr>
          <w:trHeight w:val="600"/>
        </w:trPr>
        <w:tc>
          <w:tcPr>
            <w:tcW w:w="1620" w:type="dxa"/>
            <w:tcBorders>
              <w:top w:val="single" w:sz="6" w:space="0" w:color="auto"/>
              <w:left w:val="single" w:sz="6" w:space="0" w:color="auto"/>
              <w:bottom w:val="single" w:sz="6" w:space="0" w:color="auto"/>
              <w:right w:val="single" w:sz="6" w:space="0" w:color="auto"/>
            </w:tcBorders>
          </w:tcPr>
          <w:p w:rsidR="00B85C8E" w:rsidRPr="00714C62" w:rsidRDefault="00B85C8E" w:rsidP="00714C62">
            <w:r w:rsidRPr="00714C62">
              <w:t xml:space="preserve">в том      </w:t>
            </w:r>
            <w:r w:rsidRPr="00714C62">
              <w:br/>
              <w:t xml:space="preserve">числе:     </w:t>
            </w:r>
            <w:r w:rsidRPr="00714C62">
              <w:br/>
              <w:t>производст-</w:t>
            </w:r>
            <w:r w:rsidRPr="00714C62">
              <w:br/>
              <w:t xml:space="preserve">венные     </w:t>
            </w:r>
          </w:p>
        </w:tc>
        <w:tc>
          <w:tcPr>
            <w:tcW w:w="1620" w:type="dxa"/>
            <w:tcBorders>
              <w:top w:val="single" w:sz="6" w:space="0" w:color="auto"/>
              <w:left w:val="single" w:sz="6" w:space="0" w:color="auto"/>
              <w:bottom w:val="single" w:sz="6" w:space="0" w:color="auto"/>
              <w:right w:val="single" w:sz="6" w:space="0" w:color="auto"/>
            </w:tcBorders>
          </w:tcPr>
          <w:p w:rsidR="00B85C8E" w:rsidRPr="00714C62" w:rsidRDefault="00B85C8E" w:rsidP="00714C62">
            <w:r w:rsidRPr="00714C62">
              <w:t xml:space="preserve">3450   </w:t>
            </w:r>
          </w:p>
        </w:tc>
        <w:tc>
          <w:tcPr>
            <w:tcW w:w="810" w:type="dxa"/>
            <w:tcBorders>
              <w:top w:val="single" w:sz="6" w:space="0" w:color="auto"/>
              <w:left w:val="single" w:sz="6" w:space="0" w:color="auto"/>
              <w:bottom w:val="single" w:sz="6" w:space="0" w:color="auto"/>
              <w:right w:val="single" w:sz="6" w:space="0" w:color="auto"/>
            </w:tcBorders>
          </w:tcPr>
          <w:p w:rsidR="00B85C8E" w:rsidRPr="00714C62" w:rsidRDefault="00B85C8E" w:rsidP="00714C62">
            <w:r w:rsidRPr="00714C62">
              <w:t xml:space="preserve">550 </w:t>
            </w:r>
          </w:p>
        </w:tc>
        <w:tc>
          <w:tcPr>
            <w:tcW w:w="810" w:type="dxa"/>
            <w:tcBorders>
              <w:top w:val="single" w:sz="6" w:space="0" w:color="auto"/>
              <w:left w:val="single" w:sz="6" w:space="0" w:color="auto"/>
              <w:bottom w:val="single" w:sz="6" w:space="0" w:color="auto"/>
              <w:right w:val="single" w:sz="6" w:space="0" w:color="auto"/>
            </w:tcBorders>
          </w:tcPr>
          <w:p w:rsidR="00B85C8E" w:rsidRPr="00714C62" w:rsidRDefault="00B85C8E" w:rsidP="00714C62">
            <w:r w:rsidRPr="00714C62">
              <w:t xml:space="preserve">550 </w:t>
            </w:r>
          </w:p>
        </w:tc>
        <w:tc>
          <w:tcPr>
            <w:tcW w:w="810" w:type="dxa"/>
            <w:tcBorders>
              <w:top w:val="single" w:sz="6" w:space="0" w:color="auto"/>
              <w:left w:val="single" w:sz="6" w:space="0" w:color="auto"/>
              <w:bottom w:val="single" w:sz="6" w:space="0" w:color="auto"/>
              <w:right w:val="single" w:sz="6" w:space="0" w:color="auto"/>
            </w:tcBorders>
          </w:tcPr>
          <w:p w:rsidR="00B85C8E" w:rsidRPr="00714C62" w:rsidRDefault="00B85C8E" w:rsidP="00714C62">
            <w:r w:rsidRPr="00714C62">
              <w:t xml:space="preserve">250 </w:t>
            </w:r>
          </w:p>
        </w:tc>
        <w:tc>
          <w:tcPr>
            <w:tcW w:w="2160" w:type="dxa"/>
            <w:tcBorders>
              <w:top w:val="single" w:sz="6" w:space="0" w:color="auto"/>
              <w:left w:val="single" w:sz="6" w:space="0" w:color="auto"/>
              <w:bottom w:val="single" w:sz="6" w:space="0" w:color="auto"/>
              <w:right w:val="single" w:sz="6" w:space="0" w:color="auto"/>
            </w:tcBorders>
          </w:tcPr>
          <w:p w:rsidR="00B85C8E" w:rsidRPr="00714C62" w:rsidRDefault="00B85C8E" w:rsidP="00714C62">
            <w:r w:rsidRPr="00714C62">
              <w:t xml:space="preserve">250      </w:t>
            </w:r>
          </w:p>
        </w:tc>
        <w:tc>
          <w:tcPr>
            <w:tcW w:w="1620" w:type="dxa"/>
            <w:tcBorders>
              <w:top w:val="single" w:sz="6" w:space="0" w:color="auto"/>
              <w:left w:val="single" w:sz="6" w:space="0" w:color="auto"/>
              <w:bottom w:val="single" w:sz="6" w:space="0" w:color="auto"/>
              <w:right w:val="single" w:sz="6" w:space="0" w:color="auto"/>
            </w:tcBorders>
          </w:tcPr>
          <w:p w:rsidR="00B85C8E" w:rsidRPr="00714C62" w:rsidRDefault="00B85C8E" w:rsidP="00714C62">
            <w:r w:rsidRPr="00714C62">
              <w:t xml:space="preserve">3750   </w:t>
            </w:r>
          </w:p>
        </w:tc>
      </w:tr>
      <w:tr w:rsidR="00B85C8E" w:rsidRPr="00714C62">
        <w:trPr>
          <w:trHeight w:val="360"/>
        </w:trPr>
        <w:tc>
          <w:tcPr>
            <w:tcW w:w="1620" w:type="dxa"/>
            <w:tcBorders>
              <w:top w:val="single" w:sz="6" w:space="0" w:color="auto"/>
              <w:left w:val="single" w:sz="6" w:space="0" w:color="auto"/>
              <w:bottom w:val="single" w:sz="6" w:space="0" w:color="auto"/>
              <w:right w:val="single" w:sz="6" w:space="0" w:color="auto"/>
            </w:tcBorders>
          </w:tcPr>
          <w:p w:rsidR="00B85C8E" w:rsidRPr="00714C62" w:rsidRDefault="00B85C8E" w:rsidP="00714C62">
            <w:r w:rsidRPr="00714C62">
              <w:t>непроизвод-</w:t>
            </w:r>
            <w:r w:rsidRPr="00714C62">
              <w:br/>
              <w:t xml:space="preserve">ственные   </w:t>
            </w:r>
          </w:p>
        </w:tc>
        <w:tc>
          <w:tcPr>
            <w:tcW w:w="1620" w:type="dxa"/>
            <w:tcBorders>
              <w:top w:val="single" w:sz="6" w:space="0" w:color="auto"/>
              <w:left w:val="single" w:sz="6" w:space="0" w:color="auto"/>
              <w:bottom w:val="single" w:sz="6" w:space="0" w:color="auto"/>
              <w:right w:val="single" w:sz="6" w:space="0" w:color="auto"/>
            </w:tcBorders>
          </w:tcPr>
          <w:p w:rsidR="00B85C8E" w:rsidRPr="00714C62" w:rsidRDefault="00B85C8E" w:rsidP="00714C62">
            <w:r w:rsidRPr="00714C62">
              <w:t xml:space="preserve">1050   </w:t>
            </w:r>
          </w:p>
        </w:tc>
        <w:tc>
          <w:tcPr>
            <w:tcW w:w="810" w:type="dxa"/>
            <w:tcBorders>
              <w:top w:val="single" w:sz="6" w:space="0" w:color="auto"/>
              <w:left w:val="single" w:sz="6" w:space="0" w:color="auto"/>
              <w:bottom w:val="single" w:sz="6" w:space="0" w:color="auto"/>
              <w:right w:val="single" w:sz="6" w:space="0" w:color="auto"/>
            </w:tcBorders>
          </w:tcPr>
          <w:p w:rsidR="00B85C8E" w:rsidRPr="00714C62" w:rsidRDefault="00B85C8E" w:rsidP="00714C62">
            <w:r w:rsidRPr="00714C62">
              <w:t xml:space="preserve">150 </w:t>
            </w:r>
          </w:p>
        </w:tc>
        <w:tc>
          <w:tcPr>
            <w:tcW w:w="810" w:type="dxa"/>
            <w:tcBorders>
              <w:top w:val="single" w:sz="6" w:space="0" w:color="auto"/>
              <w:left w:val="single" w:sz="6" w:space="0" w:color="auto"/>
              <w:bottom w:val="single" w:sz="6" w:space="0" w:color="auto"/>
              <w:right w:val="single" w:sz="6" w:space="0" w:color="auto"/>
            </w:tcBorders>
          </w:tcPr>
          <w:p w:rsidR="00B85C8E" w:rsidRPr="00714C62" w:rsidRDefault="00B85C8E" w:rsidP="00714C62">
            <w:r w:rsidRPr="00714C62">
              <w:t xml:space="preserve">150 </w:t>
            </w:r>
          </w:p>
        </w:tc>
        <w:tc>
          <w:tcPr>
            <w:tcW w:w="810" w:type="dxa"/>
            <w:tcBorders>
              <w:top w:val="single" w:sz="6" w:space="0" w:color="auto"/>
              <w:left w:val="single" w:sz="6" w:space="0" w:color="auto"/>
              <w:bottom w:val="single" w:sz="6" w:space="0" w:color="auto"/>
              <w:right w:val="single" w:sz="6" w:space="0" w:color="auto"/>
            </w:tcBorders>
          </w:tcPr>
          <w:p w:rsidR="00B85C8E" w:rsidRPr="00714C62" w:rsidRDefault="00B85C8E" w:rsidP="00714C62">
            <w:r w:rsidRPr="00714C62">
              <w:t xml:space="preserve">250 </w:t>
            </w:r>
          </w:p>
        </w:tc>
        <w:tc>
          <w:tcPr>
            <w:tcW w:w="2160" w:type="dxa"/>
            <w:tcBorders>
              <w:top w:val="single" w:sz="6" w:space="0" w:color="auto"/>
              <w:left w:val="single" w:sz="6" w:space="0" w:color="auto"/>
              <w:bottom w:val="single" w:sz="6" w:space="0" w:color="auto"/>
              <w:right w:val="single" w:sz="6" w:space="0" w:color="auto"/>
            </w:tcBorders>
          </w:tcPr>
          <w:p w:rsidR="00B85C8E" w:rsidRPr="00714C62" w:rsidRDefault="00B85C8E" w:rsidP="00714C62">
            <w:r w:rsidRPr="00714C62">
              <w:t xml:space="preserve">250      </w:t>
            </w:r>
          </w:p>
        </w:tc>
        <w:tc>
          <w:tcPr>
            <w:tcW w:w="1620" w:type="dxa"/>
            <w:tcBorders>
              <w:top w:val="single" w:sz="6" w:space="0" w:color="auto"/>
              <w:left w:val="single" w:sz="6" w:space="0" w:color="auto"/>
              <w:bottom w:val="single" w:sz="6" w:space="0" w:color="auto"/>
              <w:right w:val="single" w:sz="6" w:space="0" w:color="auto"/>
            </w:tcBorders>
          </w:tcPr>
          <w:p w:rsidR="00B85C8E" w:rsidRPr="00714C62" w:rsidRDefault="00B85C8E" w:rsidP="00714C62">
            <w:r w:rsidRPr="00714C62">
              <w:t xml:space="preserve">950   </w:t>
            </w:r>
          </w:p>
        </w:tc>
      </w:tr>
      <w:tr w:rsidR="00B85C8E" w:rsidRPr="00714C62">
        <w:trPr>
          <w:trHeight w:val="600"/>
        </w:trPr>
        <w:tc>
          <w:tcPr>
            <w:tcW w:w="1620" w:type="dxa"/>
            <w:tcBorders>
              <w:top w:val="single" w:sz="6" w:space="0" w:color="auto"/>
              <w:left w:val="single" w:sz="6" w:space="0" w:color="auto"/>
              <w:bottom w:val="single" w:sz="6" w:space="0" w:color="auto"/>
              <w:right w:val="single" w:sz="6" w:space="0" w:color="auto"/>
            </w:tcBorders>
          </w:tcPr>
          <w:p w:rsidR="00B85C8E" w:rsidRPr="00714C62" w:rsidRDefault="00B85C8E" w:rsidP="00714C62">
            <w:r w:rsidRPr="00714C62">
              <w:t>2. Активная</w:t>
            </w:r>
            <w:r w:rsidRPr="00714C62">
              <w:br/>
              <w:t xml:space="preserve">часть      </w:t>
            </w:r>
            <w:r w:rsidRPr="00714C62">
              <w:br/>
              <w:t xml:space="preserve">основных   </w:t>
            </w:r>
            <w:r w:rsidRPr="00714C62">
              <w:br/>
              <w:t xml:space="preserve">средств    </w:t>
            </w:r>
          </w:p>
        </w:tc>
        <w:tc>
          <w:tcPr>
            <w:tcW w:w="1620" w:type="dxa"/>
            <w:tcBorders>
              <w:top w:val="single" w:sz="6" w:space="0" w:color="auto"/>
              <w:left w:val="single" w:sz="6" w:space="0" w:color="auto"/>
              <w:bottom w:val="single" w:sz="6" w:space="0" w:color="auto"/>
              <w:right w:val="single" w:sz="6" w:space="0" w:color="auto"/>
            </w:tcBorders>
          </w:tcPr>
          <w:p w:rsidR="00B85C8E" w:rsidRPr="00714C62" w:rsidRDefault="00B85C8E" w:rsidP="00714C62">
            <w:r w:rsidRPr="00714C62">
              <w:t xml:space="preserve">2150   </w:t>
            </w:r>
          </w:p>
        </w:tc>
        <w:tc>
          <w:tcPr>
            <w:tcW w:w="810" w:type="dxa"/>
            <w:tcBorders>
              <w:top w:val="single" w:sz="6" w:space="0" w:color="auto"/>
              <w:left w:val="single" w:sz="6" w:space="0" w:color="auto"/>
              <w:bottom w:val="single" w:sz="6" w:space="0" w:color="auto"/>
              <w:right w:val="single" w:sz="6" w:space="0" w:color="auto"/>
            </w:tcBorders>
          </w:tcPr>
          <w:p w:rsidR="00B85C8E" w:rsidRPr="00714C62" w:rsidRDefault="00B85C8E" w:rsidP="00714C62">
            <w:r w:rsidRPr="00714C62">
              <w:t xml:space="preserve">350 </w:t>
            </w:r>
          </w:p>
        </w:tc>
        <w:tc>
          <w:tcPr>
            <w:tcW w:w="810" w:type="dxa"/>
            <w:tcBorders>
              <w:top w:val="single" w:sz="6" w:space="0" w:color="auto"/>
              <w:left w:val="single" w:sz="6" w:space="0" w:color="auto"/>
              <w:bottom w:val="single" w:sz="6" w:space="0" w:color="auto"/>
              <w:right w:val="single" w:sz="6" w:space="0" w:color="auto"/>
            </w:tcBorders>
          </w:tcPr>
          <w:p w:rsidR="00B85C8E" w:rsidRPr="00714C62" w:rsidRDefault="00B85C8E" w:rsidP="00714C62">
            <w:r w:rsidRPr="00714C62">
              <w:t xml:space="preserve">350 </w:t>
            </w:r>
          </w:p>
        </w:tc>
        <w:tc>
          <w:tcPr>
            <w:tcW w:w="810" w:type="dxa"/>
            <w:tcBorders>
              <w:top w:val="single" w:sz="6" w:space="0" w:color="auto"/>
              <w:left w:val="single" w:sz="6" w:space="0" w:color="auto"/>
              <w:bottom w:val="single" w:sz="6" w:space="0" w:color="auto"/>
              <w:right w:val="single" w:sz="6" w:space="0" w:color="auto"/>
            </w:tcBorders>
          </w:tcPr>
          <w:p w:rsidR="00B85C8E" w:rsidRPr="00714C62" w:rsidRDefault="00B85C8E" w:rsidP="00714C62">
            <w:r w:rsidRPr="00714C62">
              <w:t xml:space="preserve">150 </w:t>
            </w:r>
          </w:p>
        </w:tc>
        <w:tc>
          <w:tcPr>
            <w:tcW w:w="2160" w:type="dxa"/>
            <w:tcBorders>
              <w:top w:val="single" w:sz="6" w:space="0" w:color="auto"/>
              <w:left w:val="single" w:sz="6" w:space="0" w:color="auto"/>
              <w:bottom w:val="single" w:sz="6" w:space="0" w:color="auto"/>
              <w:right w:val="single" w:sz="6" w:space="0" w:color="auto"/>
            </w:tcBorders>
          </w:tcPr>
          <w:p w:rsidR="00B85C8E" w:rsidRPr="00714C62" w:rsidRDefault="00B85C8E" w:rsidP="00714C62">
            <w:r w:rsidRPr="00714C62">
              <w:t xml:space="preserve">150      </w:t>
            </w:r>
          </w:p>
        </w:tc>
        <w:tc>
          <w:tcPr>
            <w:tcW w:w="1620" w:type="dxa"/>
            <w:tcBorders>
              <w:top w:val="single" w:sz="6" w:space="0" w:color="auto"/>
              <w:left w:val="single" w:sz="6" w:space="0" w:color="auto"/>
              <w:bottom w:val="single" w:sz="6" w:space="0" w:color="auto"/>
              <w:right w:val="single" w:sz="6" w:space="0" w:color="auto"/>
            </w:tcBorders>
          </w:tcPr>
          <w:p w:rsidR="00B85C8E" w:rsidRPr="00714C62" w:rsidRDefault="00B85C8E" w:rsidP="00714C62">
            <w:r w:rsidRPr="00714C62">
              <w:t xml:space="preserve">2350   </w:t>
            </w:r>
          </w:p>
        </w:tc>
      </w:tr>
      <w:tr w:rsidR="00B85C8E" w:rsidRPr="00714C62">
        <w:trPr>
          <w:trHeight w:val="720"/>
        </w:trPr>
        <w:tc>
          <w:tcPr>
            <w:tcW w:w="1620" w:type="dxa"/>
            <w:tcBorders>
              <w:top w:val="single" w:sz="6" w:space="0" w:color="auto"/>
              <w:left w:val="single" w:sz="6" w:space="0" w:color="auto"/>
              <w:bottom w:val="single" w:sz="6" w:space="0" w:color="auto"/>
              <w:right w:val="single" w:sz="6" w:space="0" w:color="auto"/>
            </w:tcBorders>
          </w:tcPr>
          <w:p w:rsidR="00B85C8E" w:rsidRPr="00714C62" w:rsidRDefault="00B85C8E" w:rsidP="00714C62">
            <w:r w:rsidRPr="00714C62">
              <w:t xml:space="preserve">3. Переве- </w:t>
            </w:r>
            <w:r w:rsidRPr="00714C62">
              <w:br/>
              <w:t xml:space="preserve">дено       </w:t>
            </w:r>
            <w:r w:rsidRPr="00714C62">
              <w:br/>
              <w:t xml:space="preserve">основных   </w:t>
            </w:r>
            <w:r w:rsidRPr="00714C62">
              <w:br/>
              <w:t xml:space="preserve">средств на </w:t>
            </w:r>
            <w:r w:rsidRPr="00714C62">
              <w:br/>
              <w:t>консервацию</w:t>
            </w:r>
          </w:p>
        </w:tc>
        <w:tc>
          <w:tcPr>
            <w:tcW w:w="1620" w:type="dxa"/>
            <w:tcBorders>
              <w:top w:val="single" w:sz="6" w:space="0" w:color="auto"/>
              <w:left w:val="single" w:sz="6" w:space="0" w:color="auto"/>
              <w:bottom w:val="single" w:sz="6" w:space="0" w:color="auto"/>
              <w:right w:val="single" w:sz="6" w:space="0" w:color="auto"/>
            </w:tcBorders>
          </w:tcPr>
          <w:p w:rsidR="00B85C8E" w:rsidRPr="00714C62" w:rsidRDefault="00B85C8E" w:rsidP="00714C62">
            <w:r w:rsidRPr="00714C62">
              <w:t xml:space="preserve">300   </w:t>
            </w:r>
          </w:p>
        </w:tc>
        <w:tc>
          <w:tcPr>
            <w:tcW w:w="810" w:type="dxa"/>
            <w:tcBorders>
              <w:top w:val="single" w:sz="6" w:space="0" w:color="auto"/>
              <w:left w:val="single" w:sz="6" w:space="0" w:color="auto"/>
              <w:bottom w:val="single" w:sz="6" w:space="0" w:color="auto"/>
              <w:right w:val="single" w:sz="6" w:space="0" w:color="auto"/>
            </w:tcBorders>
          </w:tcPr>
          <w:p w:rsidR="00B85C8E" w:rsidRPr="00714C62" w:rsidRDefault="00B85C8E" w:rsidP="00714C62">
            <w:r w:rsidRPr="00714C62">
              <w:t xml:space="preserve">-  </w:t>
            </w:r>
          </w:p>
        </w:tc>
        <w:tc>
          <w:tcPr>
            <w:tcW w:w="810" w:type="dxa"/>
            <w:tcBorders>
              <w:top w:val="single" w:sz="6" w:space="0" w:color="auto"/>
              <w:left w:val="single" w:sz="6" w:space="0" w:color="auto"/>
              <w:bottom w:val="single" w:sz="6" w:space="0" w:color="auto"/>
              <w:right w:val="single" w:sz="6" w:space="0" w:color="auto"/>
            </w:tcBorders>
          </w:tcPr>
          <w:p w:rsidR="00B85C8E" w:rsidRPr="00714C62" w:rsidRDefault="00B85C8E" w:rsidP="00714C62">
            <w:r w:rsidRPr="00714C62">
              <w:t xml:space="preserve">-  </w:t>
            </w:r>
          </w:p>
        </w:tc>
        <w:tc>
          <w:tcPr>
            <w:tcW w:w="810" w:type="dxa"/>
            <w:tcBorders>
              <w:top w:val="single" w:sz="6" w:space="0" w:color="auto"/>
              <w:left w:val="single" w:sz="6" w:space="0" w:color="auto"/>
              <w:bottom w:val="single" w:sz="6" w:space="0" w:color="auto"/>
              <w:right w:val="single" w:sz="6" w:space="0" w:color="auto"/>
            </w:tcBorders>
          </w:tcPr>
          <w:p w:rsidR="00B85C8E" w:rsidRPr="00714C62" w:rsidRDefault="00B85C8E" w:rsidP="00714C62">
            <w:r w:rsidRPr="00714C62">
              <w:t xml:space="preserve">-  </w:t>
            </w:r>
          </w:p>
        </w:tc>
        <w:tc>
          <w:tcPr>
            <w:tcW w:w="2160" w:type="dxa"/>
            <w:tcBorders>
              <w:top w:val="single" w:sz="6" w:space="0" w:color="auto"/>
              <w:left w:val="single" w:sz="6" w:space="0" w:color="auto"/>
              <w:bottom w:val="single" w:sz="6" w:space="0" w:color="auto"/>
              <w:right w:val="single" w:sz="6" w:space="0" w:color="auto"/>
            </w:tcBorders>
          </w:tcPr>
          <w:p w:rsidR="00B85C8E" w:rsidRPr="00714C62" w:rsidRDefault="00B85C8E" w:rsidP="00714C62">
            <w:r w:rsidRPr="00714C62">
              <w:t xml:space="preserve">300      </w:t>
            </w:r>
          </w:p>
        </w:tc>
        <w:tc>
          <w:tcPr>
            <w:tcW w:w="1620" w:type="dxa"/>
            <w:tcBorders>
              <w:top w:val="single" w:sz="6" w:space="0" w:color="auto"/>
              <w:left w:val="single" w:sz="6" w:space="0" w:color="auto"/>
              <w:bottom w:val="single" w:sz="6" w:space="0" w:color="auto"/>
              <w:right w:val="single" w:sz="6" w:space="0" w:color="auto"/>
            </w:tcBorders>
          </w:tcPr>
          <w:p w:rsidR="00B85C8E" w:rsidRPr="00714C62" w:rsidRDefault="00B85C8E" w:rsidP="00714C62">
            <w:r w:rsidRPr="00714C62">
              <w:t xml:space="preserve">-     </w:t>
            </w:r>
          </w:p>
        </w:tc>
      </w:tr>
    </w:tbl>
    <w:p w:rsidR="00B85C8E" w:rsidRPr="00F21D5B" w:rsidRDefault="00B85C8E" w:rsidP="00714C62">
      <w:pPr>
        <w:spacing w:line="360" w:lineRule="auto"/>
        <w:ind w:firstLine="228"/>
        <w:jc w:val="both"/>
        <w:rPr>
          <w:sz w:val="28"/>
          <w:szCs w:val="28"/>
        </w:rPr>
      </w:pPr>
    </w:p>
    <w:p w:rsidR="00B85C8E" w:rsidRPr="00F21D5B" w:rsidRDefault="00B85C8E" w:rsidP="00714C62">
      <w:pPr>
        <w:spacing w:line="360" w:lineRule="auto"/>
        <w:ind w:firstLine="228"/>
        <w:jc w:val="both"/>
        <w:rPr>
          <w:sz w:val="28"/>
          <w:szCs w:val="28"/>
        </w:rPr>
      </w:pPr>
      <w:r w:rsidRPr="00F21D5B">
        <w:rPr>
          <w:sz w:val="28"/>
          <w:szCs w:val="28"/>
        </w:rPr>
        <w:t>Из данных, приведенных в табл. 1, можно сделать вывод, что в организации произошло увеличение основных средств на 200 тыс. руб., или на 4,4%, в том числе производственные основные средства были увеличены на 300 тыс. руб., или на 8,7%. Кроме того, произошло увеличение активной части основных средств на 200 тыс. руб., или на 9,3%.</w:t>
      </w:r>
    </w:p>
    <w:p w:rsidR="00B85C8E" w:rsidRPr="00F21D5B" w:rsidRDefault="00B85C8E" w:rsidP="00714C62">
      <w:pPr>
        <w:spacing w:line="360" w:lineRule="auto"/>
        <w:ind w:firstLine="228"/>
        <w:jc w:val="both"/>
        <w:rPr>
          <w:sz w:val="28"/>
          <w:szCs w:val="28"/>
        </w:rPr>
      </w:pPr>
      <w:r w:rsidRPr="00F21D5B">
        <w:rPr>
          <w:sz w:val="28"/>
          <w:szCs w:val="28"/>
        </w:rPr>
        <w:t>И наоборот, произошло уменьшение непроизводственных фондов на 100 тыс. руб., или на 9,5%. Следует иметь в виду, что уменьшение непроизводственных фондов не всегда является благом, так как может произойти уменьшение количества и качества услуг социального характера, оказываемых как работникам организации, так и другим лицам.</w:t>
      </w:r>
    </w:p>
    <w:p w:rsidR="00B85C8E" w:rsidRPr="00F21D5B" w:rsidRDefault="00B85C8E" w:rsidP="00714C62">
      <w:pPr>
        <w:spacing w:line="360" w:lineRule="auto"/>
        <w:ind w:firstLine="228"/>
        <w:jc w:val="both"/>
        <w:rPr>
          <w:sz w:val="28"/>
          <w:szCs w:val="28"/>
        </w:rPr>
      </w:pPr>
      <w:r w:rsidRPr="00F21D5B">
        <w:rPr>
          <w:sz w:val="28"/>
          <w:szCs w:val="28"/>
        </w:rPr>
        <w:t>В целях более качественного анализа целесообразно рассмотреть влияние факторов производства, связанных с приобретением и использованием основных средств в виде рабочих машин, на изготовление продукции (см. табл. 2).</w:t>
      </w:r>
    </w:p>
    <w:p w:rsidR="00B85C8E" w:rsidRPr="00F21D5B" w:rsidRDefault="00B85C8E" w:rsidP="00714C62">
      <w:pPr>
        <w:spacing w:line="360" w:lineRule="auto"/>
        <w:ind w:firstLine="228"/>
        <w:jc w:val="both"/>
        <w:rPr>
          <w:sz w:val="28"/>
          <w:szCs w:val="28"/>
        </w:rPr>
      </w:pPr>
    </w:p>
    <w:p w:rsidR="00B85C8E" w:rsidRPr="00F21D5B" w:rsidRDefault="00B85C8E" w:rsidP="00714C62">
      <w:pPr>
        <w:spacing w:line="360" w:lineRule="auto"/>
        <w:ind w:firstLine="228"/>
        <w:jc w:val="right"/>
        <w:rPr>
          <w:sz w:val="28"/>
          <w:szCs w:val="28"/>
        </w:rPr>
      </w:pPr>
      <w:r w:rsidRPr="00F21D5B">
        <w:rPr>
          <w:sz w:val="28"/>
          <w:szCs w:val="28"/>
        </w:rPr>
        <w:t>Таблица 2</w:t>
      </w:r>
    </w:p>
    <w:p w:rsidR="00B85C8E" w:rsidRPr="00F21D5B" w:rsidRDefault="00B85C8E" w:rsidP="00714C62">
      <w:pPr>
        <w:spacing w:line="360" w:lineRule="auto"/>
        <w:ind w:firstLine="228"/>
        <w:jc w:val="both"/>
        <w:rPr>
          <w:sz w:val="28"/>
          <w:szCs w:val="28"/>
        </w:rPr>
      </w:pPr>
    </w:p>
    <w:tbl>
      <w:tblPr>
        <w:tblW w:w="0" w:type="auto"/>
        <w:tblInd w:w="-8" w:type="dxa"/>
        <w:tblLayout w:type="fixed"/>
        <w:tblCellMar>
          <w:left w:w="70" w:type="dxa"/>
          <w:right w:w="70" w:type="dxa"/>
        </w:tblCellMar>
        <w:tblLook w:val="0000" w:firstRow="0" w:lastRow="0" w:firstColumn="0" w:lastColumn="0" w:noHBand="0" w:noVBand="0"/>
      </w:tblPr>
      <w:tblGrid>
        <w:gridCol w:w="5265"/>
        <w:gridCol w:w="1080"/>
        <w:gridCol w:w="1080"/>
        <w:gridCol w:w="1350"/>
      </w:tblGrid>
      <w:tr w:rsidR="00B85C8E" w:rsidRPr="00C61E75">
        <w:trPr>
          <w:trHeight w:val="240"/>
        </w:trPr>
        <w:tc>
          <w:tcPr>
            <w:tcW w:w="5265" w:type="dxa"/>
            <w:tcBorders>
              <w:top w:val="single" w:sz="6" w:space="0" w:color="auto"/>
              <w:left w:val="single" w:sz="6" w:space="0" w:color="auto"/>
              <w:bottom w:val="single" w:sz="6" w:space="0" w:color="auto"/>
              <w:right w:val="single" w:sz="6" w:space="0" w:color="auto"/>
            </w:tcBorders>
          </w:tcPr>
          <w:p w:rsidR="00B85C8E" w:rsidRPr="00C61E75" w:rsidRDefault="00B85C8E" w:rsidP="00714C62">
            <w:pPr>
              <w:ind w:firstLine="228"/>
            </w:pPr>
            <w:r w:rsidRPr="00C61E75">
              <w:t xml:space="preserve">Показатели              </w:t>
            </w:r>
          </w:p>
        </w:tc>
        <w:tc>
          <w:tcPr>
            <w:tcW w:w="1080" w:type="dxa"/>
            <w:tcBorders>
              <w:top w:val="single" w:sz="6" w:space="0" w:color="auto"/>
              <w:left w:val="single" w:sz="6" w:space="0" w:color="auto"/>
              <w:bottom w:val="single" w:sz="6" w:space="0" w:color="auto"/>
              <w:right w:val="single" w:sz="6" w:space="0" w:color="auto"/>
            </w:tcBorders>
          </w:tcPr>
          <w:p w:rsidR="00B85C8E" w:rsidRPr="00C61E75" w:rsidRDefault="00B85C8E" w:rsidP="00714C62">
            <w:pPr>
              <w:ind w:firstLine="228"/>
            </w:pPr>
            <w:r w:rsidRPr="00C61E75">
              <w:t xml:space="preserve">План </w:t>
            </w:r>
          </w:p>
        </w:tc>
        <w:tc>
          <w:tcPr>
            <w:tcW w:w="1080" w:type="dxa"/>
            <w:tcBorders>
              <w:top w:val="single" w:sz="6" w:space="0" w:color="auto"/>
              <w:left w:val="single" w:sz="6" w:space="0" w:color="auto"/>
              <w:bottom w:val="single" w:sz="6" w:space="0" w:color="auto"/>
              <w:right w:val="single" w:sz="6" w:space="0" w:color="auto"/>
            </w:tcBorders>
          </w:tcPr>
          <w:p w:rsidR="00B85C8E" w:rsidRPr="00C61E75" w:rsidRDefault="00B85C8E" w:rsidP="00714C62">
            <w:pPr>
              <w:ind w:firstLine="228"/>
            </w:pPr>
            <w:r w:rsidRPr="00C61E75">
              <w:t xml:space="preserve">Факт </w:t>
            </w:r>
          </w:p>
        </w:tc>
        <w:tc>
          <w:tcPr>
            <w:tcW w:w="1350" w:type="dxa"/>
            <w:tcBorders>
              <w:top w:val="single" w:sz="6" w:space="0" w:color="auto"/>
              <w:left w:val="single" w:sz="6" w:space="0" w:color="auto"/>
              <w:bottom w:val="single" w:sz="6" w:space="0" w:color="auto"/>
              <w:right w:val="single" w:sz="6" w:space="0" w:color="auto"/>
            </w:tcBorders>
          </w:tcPr>
          <w:p w:rsidR="00B85C8E" w:rsidRPr="00C61E75" w:rsidRDefault="00B85C8E" w:rsidP="00714C62">
            <w:pPr>
              <w:ind w:firstLine="228"/>
            </w:pPr>
            <w:r w:rsidRPr="00C61E75">
              <w:t>Изменения</w:t>
            </w:r>
          </w:p>
        </w:tc>
      </w:tr>
      <w:tr w:rsidR="00B85C8E" w:rsidRPr="00C61E75">
        <w:trPr>
          <w:trHeight w:val="240"/>
        </w:trPr>
        <w:tc>
          <w:tcPr>
            <w:tcW w:w="5265" w:type="dxa"/>
            <w:tcBorders>
              <w:top w:val="single" w:sz="6" w:space="0" w:color="auto"/>
              <w:left w:val="single" w:sz="6" w:space="0" w:color="auto"/>
              <w:bottom w:val="single" w:sz="6" w:space="0" w:color="auto"/>
              <w:right w:val="single" w:sz="6" w:space="0" w:color="auto"/>
            </w:tcBorders>
          </w:tcPr>
          <w:p w:rsidR="00B85C8E" w:rsidRPr="00C61E75" w:rsidRDefault="00B85C8E" w:rsidP="00714C62">
            <w:pPr>
              <w:ind w:firstLine="228"/>
            </w:pPr>
            <w:r w:rsidRPr="00C61E75">
              <w:t xml:space="preserve">1. Количество рабочих машин (шт.)     </w:t>
            </w:r>
          </w:p>
        </w:tc>
        <w:tc>
          <w:tcPr>
            <w:tcW w:w="1080" w:type="dxa"/>
            <w:tcBorders>
              <w:top w:val="single" w:sz="6" w:space="0" w:color="auto"/>
              <w:left w:val="single" w:sz="6" w:space="0" w:color="auto"/>
              <w:bottom w:val="single" w:sz="6" w:space="0" w:color="auto"/>
              <w:right w:val="single" w:sz="6" w:space="0" w:color="auto"/>
            </w:tcBorders>
          </w:tcPr>
          <w:p w:rsidR="00B85C8E" w:rsidRPr="00C61E75" w:rsidRDefault="00B85C8E" w:rsidP="00714C62">
            <w:pPr>
              <w:ind w:firstLine="228"/>
            </w:pPr>
            <w:r w:rsidRPr="00C61E75">
              <w:t>30</w:t>
            </w:r>
          </w:p>
        </w:tc>
        <w:tc>
          <w:tcPr>
            <w:tcW w:w="1080" w:type="dxa"/>
            <w:tcBorders>
              <w:top w:val="single" w:sz="6" w:space="0" w:color="auto"/>
              <w:left w:val="single" w:sz="6" w:space="0" w:color="auto"/>
              <w:bottom w:val="single" w:sz="6" w:space="0" w:color="auto"/>
              <w:right w:val="single" w:sz="6" w:space="0" w:color="auto"/>
            </w:tcBorders>
          </w:tcPr>
          <w:p w:rsidR="00B85C8E" w:rsidRPr="00C61E75" w:rsidRDefault="00B85C8E" w:rsidP="00714C62">
            <w:pPr>
              <w:ind w:firstLine="228"/>
            </w:pPr>
            <w:r w:rsidRPr="00C61E75">
              <w:t>35</w:t>
            </w:r>
          </w:p>
        </w:tc>
        <w:tc>
          <w:tcPr>
            <w:tcW w:w="1350" w:type="dxa"/>
            <w:tcBorders>
              <w:top w:val="single" w:sz="6" w:space="0" w:color="auto"/>
              <w:left w:val="single" w:sz="6" w:space="0" w:color="auto"/>
              <w:bottom w:val="single" w:sz="6" w:space="0" w:color="auto"/>
              <w:right w:val="single" w:sz="6" w:space="0" w:color="auto"/>
            </w:tcBorders>
          </w:tcPr>
          <w:p w:rsidR="00B85C8E" w:rsidRPr="00C61E75" w:rsidRDefault="00B85C8E" w:rsidP="00714C62">
            <w:pPr>
              <w:ind w:firstLine="228"/>
            </w:pPr>
            <w:r w:rsidRPr="00C61E75">
              <w:t xml:space="preserve">+5 </w:t>
            </w:r>
          </w:p>
        </w:tc>
      </w:tr>
      <w:tr w:rsidR="00B85C8E" w:rsidRPr="00C61E75">
        <w:trPr>
          <w:trHeight w:val="360"/>
        </w:trPr>
        <w:tc>
          <w:tcPr>
            <w:tcW w:w="5265" w:type="dxa"/>
            <w:tcBorders>
              <w:top w:val="single" w:sz="6" w:space="0" w:color="auto"/>
              <w:left w:val="single" w:sz="6" w:space="0" w:color="auto"/>
              <w:bottom w:val="single" w:sz="6" w:space="0" w:color="auto"/>
              <w:right w:val="single" w:sz="6" w:space="0" w:color="auto"/>
            </w:tcBorders>
          </w:tcPr>
          <w:p w:rsidR="00B85C8E" w:rsidRPr="00C61E75" w:rsidRDefault="00B85C8E" w:rsidP="00714C62">
            <w:pPr>
              <w:ind w:firstLine="228"/>
            </w:pPr>
            <w:r w:rsidRPr="00C61E75">
              <w:t xml:space="preserve">2. Продолжительность работы рабочей   </w:t>
            </w:r>
            <w:r w:rsidRPr="00C61E75">
              <w:br/>
              <w:t xml:space="preserve">машины (час)                          </w:t>
            </w:r>
          </w:p>
        </w:tc>
        <w:tc>
          <w:tcPr>
            <w:tcW w:w="1080" w:type="dxa"/>
            <w:tcBorders>
              <w:top w:val="single" w:sz="6" w:space="0" w:color="auto"/>
              <w:left w:val="single" w:sz="6" w:space="0" w:color="auto"/>
              <w:bottom w:val="single" w:sz="6" w:space="0" w:color="auto"/>
              <w:right w:val="single" w:sz="6" w:space="0" w:color="auto"/>
            </w:tcBorders>
          </w:tcPr>
          <w:p w:rsidR="00B85C8E" w:rsidRPr="00C61E75" w:rsidRDefault="00B85C8E" w:rsidP="00714C62">
            <w:pPr>
              <w:ind w:firstLine="228"/>
            </w:pPr>
            <w:r w:rsidRPr="00C61E75">
              <w:t>200</w:t>
            </w:r>
          </w:p>
        </w:tc>
        <w:tc>
          <w:tcPr>
            <w:tcW w:w="1080" w:type="dxa"/>
            <w:tcBorders>
              <w:top w:val="single" w:sz="6" w:space="0" w:color="auto"/>
              <w:left w:val="single" w:sz="6" w:space="0" w:color="auto"/>
              <w:bottom w:val="single" w:sz="6" w:space="0" w:color="auto"/>
              <w:right w:val="single" w:sz="6" w:space="0" w:color="auto"/>
            </w:tcBorders>
          </w:tcPr>
          <w:p w:rsidR="00B85C8E" w:rsidRPr="00C61E75" w:rsidRDefault="00B85C8E" w:rsidP="00714C62">
            <w:pPr>
              <w:ind w:firstLine="228"/>
            </w:pPr>
            <w:r w:rsidRPr="00C61E75">
              <w:t>188</w:t>
            </w:r>
          </w:p>
        </w:tc>
        <w:tc>
          <w:tcPr>
            <w:tcW w:w="1350" w:type="dxa"/>
            <w:tcBorders>
              <w:top w:val="single" w:sz="6" w:space="0" w:color="auto"/>
              <w:left w:val="single" w:sz="6" w:space="0" w:color="auto"/>
              <w:bottom w:val="single" w:sz="6" w:space="0" w:color="auto"/>
              <w:right w:val="single" w:sz="6" w:space="0" w:color="auto"/>
            </w:tcBorders>
          </w:tcPr>
          <w:p w:rsidR="00B85C8E" w:rsidRPr="00C61E75" w:rsidRDefault="00B85C8E" w:rsidP="00714C62">
            <w:pPr>
              <w:ind w:firstLine="228"/>
            </w:pPr>
            <w:r w:rsidRPr="00C61E75">
              <w:t xml:space="preserve">-12 </w:t>
            </w:r>
          </w:p>
        </w:tc>
      </w:tr>
      <w:tr w:rsidR="00B85C8E" w:rsidRPr="00C61E75">
        <w:trPr>
          <w:trHeight w:val="360"/>
        </w:trPr>
        <w:tc>
          <w:tcPr>
            <w:tcW w:w="5265" w:type="dxa"/>
            <w:tcBorders>
              <w:top w:val="single" w:sz="6" w:space="0" w:color="auto"/>
              <w:left w:val="single" w:sz="6" w:space="0" w:color="auto"/>
              <w:bottom w:val="single" w:sz="6" w:space="0" w:color="auto"/>
              <w:right w:val="single" w:sz="6" w:space="0" w:color="auto"/>
            </w:tcBorders>
          </w:tcPr>
          <w:p w:rsidR="00B85C8E" w:rsidRPr="00C61E75" w:rsidRDefault="00B85C8E" w:rsidP="00714C62">
            <w:pPr>
              <w:ind w:firstLine="228"/>
            </w:pPr>
            <w:r w:rsidRPr="00C61E75">
              <w:t xml:space="preserve">3. Производительность одной рабочей   </w:t>
            </w:r>
            <w:r w:rsidRPr="00C61E75">
              <w:br/>
              <w:t xml:space="preserve">машины в час (шт.)                    </w:t>
            </w:r>
          </w:p>
        </w:tc>
        <w:tc>
          <w:tcPr>
            <w:tcW w:w="1080" w:type="dxa"/>
            <w:tcBorders>
              <w:top w:val="single" w:sz="6" w:space="0" w:color="auto"/>
              <w:left w:val="single" w:sz="6" w:space="0" w:color="auto"/>
              <w:bottom w:val="single" w:sz="6" w:space="0" w:color="auto"/>
              <w:right w:val="single" w:sz="6" w:space="0" w:color="auto"/>
            </w:tcBorders>
          </w:tcPr>
          <w:p w:rsidR="00B85C8E" w:rsidRPr="00C61E75" w:rsidRDefault="00B85C8E" w:rsidP="00714C62">
            <w:pPr>
              <w:ind w:firstLine="228"/>
            </w:pPr>
            <w:r w:rsidRPr="00C61E75">
              <w:t>20</w:t>
            </w:r>
          </w:p>
        </w:tc>
        <w:tc>
          <w:tcPr>
            <w:tcW w:w="1080" w:type="dxa"/>
            <w:tcBorders>
              <w:top w:val="single" w:sz="6" w:space="0" w:color="auto"/>
              <w:left w:val="single" w:sz="6" w:space="0" w:color="auto"/>
              <w:bottom w:val="single" w:sz="6" w:space="0" w:color="auto"/>
              <w:right w:val="single" w:sz="6" w:space="0" w:color="auto"/>
            </w:tcBorders>
          </w:tcPr>
          <w:p w:rsidR="00B85C8E" w:rsidRPr="00C61E75" w:rsidRDefault="00B85C8E" w:rsidP="00714C62">
            <w:pPr>
              <w:ind w:firstLine="228"/>
            </w:pPr>
            <w:r w:rsidRPr="00C61E75">
              <w:t>25</w:t>
            </w:r>
          </w:p>
        </w:tc>
        <w:tc>
          <w:tcPr>
            <w:tcW w:w="1350" w:type="dxa"/>
            <w:tcBorders>
              <w:top w:val="single" w:sz="6" w:space="0" w:color="auto"/>
              <w:left w:val="single" w:sz="6" w:space="0" w:color="auto"/>
              <w:bottom w:val="single" w:sz="6" w:space="0" w:color="auto"/>
              <w:right w:val="single" w:sz="6" w:space="0" w:color="auto"/>
            </w:tcBorders>
          </w:tcPr>
          <w:p w:rsidR="00B85C8E" w:rsidRPr="00C61E75" w:rsidRDefault="00B85C8E" w:rsidP="00714C62">
            <w:pPr>
              <w:ind w:firstLine="228"/>
            </w:pPr>
            <w:r w:rsidRPr="00C61E75">
              <w:t xml:space="preserve">+5 </w:t>
            </w:r>
          </w:p>
        </w:tc>
      </w:tr>
      <w:tr w:rsidR="00B85C8E" w:rsidRPr="00C61E75">
        <w:trPr>
          <w:trHeight w:val="360"/>
        </w:trPr>
        <w:tc>
          <w:tcPr>
            <w:tcW w:w="5265" w:type="dxa"/>
            <w:tcBorders>
              <w:top w:val="single" w:sz="6" w:space="0" w:color="auto"/>
              <w:left w:val="single" w:sz="6" w:space="0" w:color="auto"/>
              <w:bottom w:val="single" w:sz="6" w:space="0" w:color="auto"/>
              <w:right w:val="single" w:sz="6" w:space="0" w:color="auto"/>
            </w:tcBorders>
          </w:tcPr>
          <w:p w:rsidR="00B85C8E" w:rsidRPr="00C61E75" w:rsidRDefault="00B85C8E" w:rsidP="00714C62">
            <w:pPr>
              <w:ind w:firstLine="228"/>
            </w:pPr>
            <w:r w:rsidRPr="00C61E75">
              <w:t xml:space="preserve">4. Изготовление продукции за месяц    </w:t>
            </w:r>
            <w:r w:rsidRPr="00C61E75">
              <w:br/>
              <w:t xml:space="preserve">(шт.)                                 </w:t>
            </w:r>
          </w:p>
        </w:tc>
        <w:tc>
          <w:tcPr>
            <w:tcW w:w="1080" w:type="dxa"/>
            <w:tcBorders>
              <w:top w:val="single" w:sz="6" w:space="0" w:color="auto"/>
              <w:left w:val="single" w:sz="6" w:space="0" w:color="auto"/>
              <w:bottom w:val="single" w:sz="6" w:space="0" w:color="auto"/>
              <w:right w:val="single" w:sz="6" w:space="0" w:color="auto"/>
            </w:tcBorders>
          </w:tcPr>
          <w:p w:rsidR="00B85C8E" w:rsidRPr="00C61E75" w:rsidRDefault="00B85C8E" w:rsidP="00714C62">
            <w:pPr>
              <w:ind w:firstLine="228"/>
            </w:pPr>
            <w:r w:rsidRPr="00C61E75">
              <w:t>120 000</w:t>
            </w:r>
          </w:p>
        </w:tc>
        <w:tc>
          <w:tcPr>
            <w:tcW w:w="1080" w:type="dxa"/>
            <w:tcBorders>
              <w:top w:val="single" w:sz="6" w:space="0" w:color="auto"/>
              <w:left w:val="single" w:sz="6" w:space="0" w:color="auto"/>
              <w:bottom w:val="single" w:sz="6" w:space="0" w:color="auto"/>
              <w:right w:val="single" w:sz="6" w:space="0" w:color="auto"/>
            </w:tcBorders>
          </w:tcPr>
          <w:p w:rsidR="00B85C8E" w:rsidRPr="00C61E75" w:rsidRDefault="00B85C8E" w:rsidP="00714C62">
            <w:pPr>
              <w:ind w:firstLine="228"/>
            </w:pPr>
            <w:r w:rsidRPr="00C61E75">
              <w:t>164 500</w:t>
            </w:r>
          </w:p>
        </w:tc>
        <w:tc>
          <w:tcPr>
            <w:tcW w:w="1350" w:type="dxa"/>
            <w:tcBorders>
              <w:top w:val="single" w:sz="6" w:space="0" w:color="auto"/>
              <w:left w:val="single" w:sz="6" w:space="0" w:color="auto"/>
              <w:bottom w:val="single" w:sz="6" w:space="0" w:color="auto"/>
              <w:right w:val="single" w:sz="6" w:space="0" w:color="auto"/>
            </w:tcBorders>
          </w:tcPr>
          <w:p w:rsidR="00B85C8E" w:rsidRPr="00C61E75" w:rsidRDefault="00B85C8E" w:rsidP="00714C62">
            <w:pPr>
              <w:ind w:firstLine="228"/>
            </w:pPr>
            <w:r w:rsidRPr="00C61E75">
              <w:t xml:space="preserve">+44 500 </w:t>
            </w:r>
          </w:p>
        </w:tc>
      </w:tr>
    </w:tbl>
    <w:p w:rsidR="00B85C8E" w:rsidRPr="00F21D5B" w:rsidRDefault="00B85C8E" w:rsidP="00714C62">
      <w:pPr>
        <w:spacing w:line="360" w:lineRule="auto"/>
        <w:ind w:firstLine="228"/>
        <w:jc w:val="both"/>
        <w:rPr>
          <w:sz w:val="28"/>
          <w:szCs w:val="28"/>
        </w:rPr>
      </w:pPr>
    </w:p>
    <w:p w:rsidR="00B85C8E" w:rsidRPr="00F21D5B" w:rsidRDefault="00B85C8E" w:rsidP="00714C62">
      <w:pPr>
        <w:spacing w:line="360" w:lineRule="auto"/>
        <w:ind w:firstLine="228"/>
        <w:jc w:val="both"/>
        <w:rPr>
          <w:sz w:val="28"/>
          <w:szCs w:val="28"/>
        </w:rPr>
      </w:pPr>
      <w:r w:rsidRPr="00F21D5B">
        <w:rPr>
          <w:sz w:val="28"/>
          <w:szCs w:val="28"/>
        </w:rPr>
        <w:t>Вышеприведенные данные позволяют выявить изменение объема выпуска продукции за месяц, составившее 44 500 шт. (164 500 шт. - 120 000 шт.).</w:t>
      </w:r>
    </w:p>
    <w:p w:rsidR="00B85C8E" w:rsidRPr="00F21D5B" w:rsidRDefault="00B85C8E" w:rsidP="00714C62">
      <w:pPr>
        <w:spacing w:line="360" w:lineRule="auto"/>
        <w:ind w:firstLine="228"/>
        <w:jc w:val="both"/>
        <w:rPr>
          <w:sz w:val="28"/>
          <w:szCs w:val="28"/>
        </w:rPr>
      </w:pPr>
      <w:r w:rsidRPr="00F21D5B">
        <w:rPr>
          <w:sz w:val="28"/>
          <w:szCs w:val="28"/>
        </w:rPr>
        <w:t>Для определения влияния факторов производства, связанных с приобретением и использованием основных средств в виде рабочих машин, на объем выпуска продукции за месяц необходимо произвести расчеты следующего характера:</w:t>
      </w:r>
    </w:p>
    <w:p w:rsidR="00B85C8E" w:rsidRPr="00F21D5B" w:rsidRDefault="00B85C8E" w:rsidP="00714C62">
      <w:pPr>
        <w:spacing w:line="360" w:lineRule="auto"/>
        <w:ind w:firstLine="228"/>
        <w:jc w:val="both"/>
        <w:rPr>
          <w:sz w:val="28"/>
          <w:szCs w:val="28"/>
        </w:rPr>
      </w:pPr>
      <w:r w:rsidRPr="00F21D5B">
        <w:rPr>
          <w:sz w:val="28"/>
          <w:szCs w:val="28"/>
        </w:rPr>
        <w:t>1) определить, какое количество продукции по плану предполагалось произвести в результате приобретения по плану рабочих машин:</w:t>
      </w:r>
    </w:p>
    <w:p w:rsidR="00B85C8E" w:rsidRPr="00F21D5B" w:rsidRDefault="00B85C8E" w:rsidP="00714C62">
      <w:pPr>
        <w:spacing w:line="360" w:lineRule="auto"/>
        <w:ind w:firstLine="228"/>
        <w:jc w:val="both"/>
        <w:rPr>
          <w:sz w:val="28"/>
          <w:szCs w:val="28"/>
        </w:rPr>
      </w:pPr>
      <w:r w:rsidRPr="00F21D5B">
        <w:rPr>
          <w:sz w:val="28"/>
          <w:szCs w:val="28"/>
        </w:rPr>
        <w:t>30 шт. х 200 час. х 20 шт. = 120 000 шт.;</w:t>
      </w:r>
    </w:p>
    <w:p w:rsidR="00B85C8E" w:rsidRPr="00F21D5B" w:rsidRDefault="00B85C8E" w:rsidP="00714C62">
      <w:pPr>
        <w:spacing w:line="360" w:lineRule="auto"/>
        <w:ind w:firstLine="228"/>
        <w:jc w:val="both"/>
        <w:rPr>
          <w:sz w:val="28"/>
          <w:szCs w:val="28"/>
        </w:rPr>
      </w:pPr>
      <w:r w:rsidRPr="00F21D5B">
        <w:rPr>
          <w:sz w:val="28"/>
          <w:szCs w:val="28"/>
        </w:rPr>
        <w:t>2) при условии приобретения 35 рабочих машин установить, какое количество продукции могло быть изготовлено:</w:t>
      </w:r>
    </w:p>
    <w:p w:rsidR="00B85C8E" w:rsidRPr="00F21D5B" w:rsidRDefault="00B85C8E" w:rsidP="00714C62">
      <w:pPr>
        <w:spacing w:line="360" w:lineRule="auto"/>
        <w:ind w:firstLine="228"/>
        <w:jc w:val="both"/>
        <w:rPr>
          <w:sz w:val="28"/>
          <w:szCs w:val="28"/>
        </w:rPr>
      </w:pPr>
      <w:r w:rsidRPr="00F21D5B">
        <w:rPr>
          <w:sz w:val="28"/>
          <w:szCs w:val="28"/>
        </w:rPr>
        <w:t>35 шт. х 200 час. х 20 шт. = 140 000 шт.;</w:t>
      </w:r>
    </w:p>
    <w:p w:rsidR="00B85C8E" w:rsidRPr="00F21D5B" w:rsidRDefault="00B85C8E" w:rsidP="00714C62">
      <w:pPr>
        <w:spacing w:line="360" w:lineRule="auto"/>
        <w:ind w:firstLine="228"/>
        <w:jc w:val="both"/>
        <w:rPr>
          <w:sz w:val="28"/>
          <w:szCs w:val="28"/>
        </w:rPr>
      </w:pPr>
      <w:r w:rsidRPr="00F21D5B">
        <w:rPr>
          <w:sz w:val="28"/>
          <w:szCs w:val="28"/>
        </w:rPr>
        <w:t>3) определить количество продукции с учетом фактического количества рабочих машин, фактической продолжительности работы машин, но с учетом запланированной производительности:</w:t>
      </w:r>
    </w:p>
    <w:p w:rsidR="00B85C8E" w:rsidRPr="00F21D5B" w:rsidRDefault="00B85C8E" w:rsidP="00714C62">
      <w:pPr>
        <w:spacing w:line="360" w:lineRule="auto"/>
        <w:ind w:firstLine="228"/>
        <w:jc w:val="both"/>
        <w:rPr>
          <w:sz w:val="28"/>
          <w:szCs w:val="28"/>
        </w:rPr>
      </w:pPr>
      <w:r w:rsidRPr="00F21D5B">
        <w:rPr>
          <w:sz w:val="28"/>
          <w:szCs w:val="28"/>
        </w:rPr>
        <w:t>35 шт. х 188 час. х 20 шт. = 131 600 шт.;</w:t>
      </w:r>
    </w:p>
    <w:p w:rsidR="00B85C8E" w:rsidRPr="00F21D5B" w:rsidRDefault="00B85C8E" w:rsidP="00714C62">
      <w:pPr>
        <w:spacing w:line="360" w:lineRule="auto"/>
        <w:ind w:firstLine="228"/>
        <w:jc w:val="both"/>
        <w:rPr>
          <w:sz w:val="28"/>
          <w:szCs w:val="28"/>
        </w:rPr>
      </w:pPr>
      <w:r w:rsidRPr="00F21D5B">
        <w:rPr>
          <w:sz w:val="28"/>
          <w:szCs w:val="28"/>
        </w:rPr>
        <w:t>4) определить фактическое количество изготовленной продукции:</w:t>
      </w:r>
    </w:p>
    <w:p w:rsidR="00B85C8E" w:rsidRPr="00F21D5B" w:rsidRDefault="00B85C8E" w:rsidP="00714C62">
      <w:pPr>
        <w:spacing w:line="360" w:lineRule="auto"/>
        <w:ind w:firstLine="228"/>
        <w:jc w:val="both"/>
        <w:rPr>
          <w:sz w:val="28"/>
          <w:szCs w:val="28"/>
        </w:rPr>
      </w:pPr>
      <w:r w:rsidRPr="00F21D5B">
        <w:rPr>
          <w:sz w:val="28"/>
          <w:szCs w:val="28"/>
        </w:rPr>
        <w:t>35 шт. х 188 час. х 25 шт. = 164 500 шт.</w:t>
      </w:r>
    </w:p>
    <w:p w:rsidR="00B85C8E" w:rsidRPr="00F21D5B" w:rsidRDefault="00B85C8E" w:rsidP="00714C62">
      <w:pPr>
        <w:spacing w:line="360" w:lineRule="auto"/>
        <w:ind w:firstLine="228"/>
        <w:jc w:val="both"/>
        <w:rPr>
          <w:sz w:val="28"/>
          <w:szCs w:val="28"/>
        </w:rPr>
      </w:pPr>
      <w:r w:rsidRPr="00F21D5B">
        <w:rPr>
          <w:sz w:val="28"/>
          <w:szCs w:val="28"/>
        </w:rPr>
        <w:t>Анализ влияния факторов производства, связанных с приобретением и использованием основных средств в виде рабочих машин, на объем выпуска продукции показывает:</w:t>
      </w:r>
    </w:p>
    <w:p w:rsidR="00B85C8E" w:rsidRPr="00F21D5B" w:rsidRDefault="00B85C8E" w:rsidP="00714C62">
      <w:pPr>
        <w:spacing w:line="360" w:lineRule="auto"/>
        <w:ind w:firstLine="228"/>
        <w:jc w:val="both"/>
        <w:rPr>
          <w:sz w:val="28"/>
          <w:szCs w:val="28"/>
        </w:rPr>
      </w:pPr>
      <w:r w:rsidRPr="00F21D5B">
        <w:rPr>
          <w:sz w:val="28"/>
          <w:szCs w:val="28"/>
        </w:rPr>
        <w:t>- увеличение количества рабочих машин на 5 шт. привело к увеличению объема изготовления продукции на 20 000 шт. (140 000 шт. - 120 000 шт.);</w:t>
      </w:r>
    </w:p>
    <w:p w:rsidR="00B85C8E" w:rsidRPr="00F21D5B" w:rsidRDefault="00B85C8E" w:rsidP="00714C62">
      <w:pPr>
        <w:spacing w:line="360" w:lineRule="auto"/>
        <w:ind w:firstLine="228"/>
        <w:jc w:val="both"/>
        <w:rPr>
          <w:sz w:val="28"/>
          <w:szCs w:val="28"/>
        </w:rPr>
      </w:pPr>
      <w:r w:rsidRPr="00F21D5B">
        <w:rPr>
          <w:sz w:val="28"/>
          <w:szCs w:val="28"/>
        </w:rPr>
        <w:t>- снижение продолжительности работы рабочей машины на 12 час. привело к снижению количества изготовленной продукции на 8400 шт. (131 600 шт. - 140 000 шт.);</w:t>
      </w:r>
    </w:p>
    <w:p w:rsidR="00B85C8E" w:rsidRPr="00F21D5B" w:rsidRDefault="00B85C8E" w:rsidP="00714C62">
      <w:pPr>
        <w:spacing w:line="360" w:lineRule="auto"/>
        <w:ind w:firstLine="228"/>
        <w:jc w:val="both"/>
        <w:rPr>
          <w:sz w:val="28"/>
          <w:szCs w:val="28"/>
        </w:rPr>
      </w:pPr>
      <w:r w:rsidRPr="00F21D5B">
        <w:rPr>
          <w:sz w:val="28"/>
          <w:szCs w:val="28"/>
        </w:rPr>
        <w:t>- повышение производительности одной рабочей машины на 5 шт. способствовало увеличению объема производства продукции на 32 900 шт. (164 500 шт. - 131 600 шт.).</w:t>
      </w:r>
    </w:p>
    <w:p w:rsidR="00B85C8E" w:rsidRPr="00F21D5B" w:rsidRDefault="00B85C8E" w:rsidP="00714C62">
      <w:pPr>
        <w:spacing w:line="360" w:lineRule="auto"/>
        <w:ind w:firstLine="228"/>
        <w:jc w:val="both"/>
        <w:rPr>
          <w:sz w:val="28"/>
          <w:szCs w:val="28"/>
        </w:rPr>
      </w:pPr>
      <w:r w:rsidRPr="00F21D5B">
        <w:rPr>
          <w:sz w:val="28"/>
          <w:szCs w:val="28"/>
        </w:rPr>
        <w:t>Исходя из вышеприведенных данных общее отклонение фактических показателей от плановых составило 44 500 шт. (20 000 шт. - 8400 шт. + 32 900 шт.).</w:t>
      </w:r>
    </w:p>
    <w:p w:rsidR="00B85C8E" w:rsidRPr="00F21D5B" w:rsidRDefault="00B85C8E" w:rsidP="00714C62">
      <w:pPr>
        <w:spacing w:line="360" w:lineRule="auto"/>
        <w:ind w:firstLine="228"/>
        <w:jc w:val="both"/>
        <w:rPr>
          <w:sz w:val="28"/>
          <w:szCs w:val="28"/>
        </w:rPr>
      </w:pPr>
      <w:r w:rsidRPr="00F21D5B">
        <w:rPr>
          <w:sz w:val="28"/>
          <w:szCs w:val="28"/>
        </w:rPr>
        <w:t>Если бы организация использовала все запланированные рабочие машины и не допускала внутрисменных простоев, то было бы изготовлено продукции больше не на 44 500 шт., а на 52 900 шт. (44 500 шт. + 8400 шт.).</w:t>
      </w:r>
    </w:p>
    <w:p w:rsidR="00B85C8E" w:rsidRPr="00F21D5B" w:rsidRDefault="00B85C8E" w:rsidP="00714C62">
      <w:pPr>
        <w:spacing w:line="360" w:lineRule="auto"/>
        <w:ind w:firstLine="228"/>
        <w:jc w:val="both"/>
        <w:rPr>
          <w:sz w:val="28"/>
          <w:szCs w:val="28"/>
        </w:rPr>
      </w:pPr>
      <w:r w:rsidRPr="00F21D5B">
        <w:rPr>
          <w:sz w:val="28"/>
          <w:szCs w:val="28"/>
        </w:rPr>
        <w:t>Повышение удельного веса активной части основных средств способствует технической оснащенности организации, увеличению возможности получения дополнительных доходов, но оно не должно приводить к уменьшению пассивной части основных средств, а вследствие этого к ухудшению нормальных условий труда и снижению его производительности, тем более что в соответствии со ст.212 Трудового кодекса Российской Федерации (ТК РФ) работодатель обязан обеспечить санитарно-бытовое и лечебно-профилактическое обслуживание работников в соответствии с требованиями охраны труда.</w:t>
      </w:r>
    </w:p>
    <w:p w:rsidR="00B85C8E" w:rsidRPr="00F21D5B" w:rsidRDefault="00B85C8E" w:rsidP="00714C62">
      <w:pPr>
        <w:spacing w:line="360" w:lineRule="auto"/>
        <w:ind w:firstLine="228"/>
        <w:jc w:val="both"/>
        <w:rPr>
          <w:sz w:val="28"/>
          <w:szCs w:val="28"/>
        </w:rPr>
      </w:pPr>
      <w:r w:rsidRPr="00F21D5B">
        <w:rPr>
          <w:sz w:val="28"/>
          <w:szCs w:val="28"/>
        </w:rPr>
        <w:t>Для качественного анализа обеспеченности организации основными средствами целесообразно проанализировать саму структуру основных производственных фондов на начало и конец отчетного года с определением абсолютного отклонения и выявить по удельному весу конкретные причины изменения состава вышеуказанных основных средств. Для этой цели можно использовать регистры синтетического, аналитического и оперативно-технического учета. При этом анализу подлежат все источники поступления основных средств: ввод в эксплуатацию новых объектов основных средств; приобретение бывших в эксплуатации основных средств; безвозмездное получение основных средств; аренда основных средств; переоценка основных средств; выявленные при инвентаризации основные средства. Стоимость основных средств уменьшается в результате их выбытия вследствие морального и физического износа, продажи, безвозмездной передачи другим организациям, уценки, передачи в долгосрочную аренду, чрезвычайных ситуаций.</w:t>
      </w:r>
    </w:p>
    <w:p w:rsidR="00B85C8E" w:rsidRDefault="00B85C8E" w:rsidP="00714C62">
      <w:pPr>
        <w:spacing w:line="360" w:lineRule="auto"/>
        <w:ind w:firstLine="228"/>
        <w:jc w:val="both"/>
        <w:rPr>
          <w:b/>
          <w:bCs/>
          <w:sz w:val="28"/>
          <w:szCs w:val="28"/>
        </w:rPr>
      </w:pPr>
    </w:p>
    <w:p w:rsidR="00B85C8E" w:rsidRPr="00CC41A9" w:rsidRDefault="00B85C8E" w:rsidP="00714C62">
      <w:pPr>
        <w:spacing w:line="360" w:lineRule="auto"/>
        <w:ind w:firstLine="228"/>
        <w:jc w:val="both"/>
        <w:rPr>
          <w:sz w:val="28"/>
          <w:szCs w:val="28"/>
        </w:rPr>
      </w:pPr>
      <w:r w:rsidRPr="00CC41A9">
        <w:rPr>
          <w:sz w:val="28"/>
          <w:szCs w:val="28"/>
        </w:rPr>
        <w:t>Анализ обеспеченности организации производственным оборудованием и эффективность его использования</w:t>
      </w:r>
    </w:p>
    <w:p w:rsidR="00B85C8E" w:rsidRPr="00CC41A9" w:rsidRDefault="00B85C8E" w:rsidP="00714C62">
      <w:pPr>
        <w:spacing w:line="360" w:lineRule="auto"/>
        <w:ind w:firstLine="228"/>
        <w:jc w:val="both"/>
        <w:rPr>
          <w:sz w:val="28"/>
          <w:szCs w:val="28"/>
        </w:rPr>
      </w:pPr>
    </w:p>
    <w:p w:rsidR="00B85C8E" w:rsidRPr="00667B21" w:rsidRDefault="00B85C8E" w:rsidP="00714C62">
      <w:pPr>
        <w:spacing w:line="360" w:lineRule="auto"/>
        <w:ind w:firstLine="228"/>
        <w:jc w:val="both"/>
        <w:rPr>
          <w:sz w:val="28"/>
          <w:szCs w:val="28"/>
        </w:rPr>
      </w:pPr>
      <w:r w:rsidRPr="00667B21">
        <w:rPr>
          <w:sz w:val="28"/>
          <w:szCs w:val="28"/>
        </w:rPr>
        <w:t>Прежде чем перейти к анализу эффективности использования основных фондов - фондоотдачи, рассмотрим анализ обеспеченности организации оборудованием и полноты его использования.</w:t>
      </w:r>
    </w:p>
    <w:p w:rsidR="00B85C8E" w:rsidRPr="00667B21" w:rsidRDefault="00B85C8E" w:rsidP="00714C62">
      <w:pPr>
        <w:spacing w:line="360" w:lineRule="auto"/>
        <w:ind w:firstLine="228"/>
        <w:jc w:val="both"/>
        <w:rPr>
          <w:sz w:val="28"/>
          <w:szCs w:val="28"/>
        </w:rPr>
      </w:pPr>
      <w:r w:rsidRPr="00667B21">
        <w:rPr>
          <w:sz w:val="28"/>
          <w:szCs w:val="28"/>
        </w:rPr>
        <w:t>Все оборудование организации подразделяется:</w:t>
      </w:r>
    </w:p>
    <w:p w:rsidR="00B85C8E" w:rsidRPr="00667B21" w:rsidRDefault="00B85C8E" w:rsidP="00714C62">
      <w:pPr>
        <w:spacing w:line="360" w:lineRule="auto"/>
        <w:ind w:firstLine="228"/>
        <w:jc w:val="both"/>
        <w:rPr>
          <w:sz w:val="28"/>
          <w:szCs w:val="28"/>
        </w:rPr>
      </w:pPr>
      <w:r w:rsidRPr="00667B21">
        <w:rPr>
          <w:sz w:val="28"/>
          <w:szCs w:val="28"/>
        </w:rPr>
        <w:t>- на наличное.</w:t>
      </w:r>
    </w:p>
    <w:p w:rsidR="00B85C8E" w:rsidRPr="00667B21" w:rsidRDefault="00B85C8E" w:rsidP="00714C62">
      <w:pPr>
        <w:spacing w:line="360" w:lineRule="auto"/>
        <w:ind w:firstLine="228"/>
        <w:jc w:val="both"/>
        <w:rPr>
          <w:sz w:val="28"/>
          <w:szCs w:val="28"/>
        </w:rPr>
      </w:pPr>
      <w:r w:rsidRPr="00667B21">
        <w:rPr>
          <w:sz w:val="28"/>
          <w:szCs w:val="28"/>
        </w:rPr>
        <w:t>К наличному оборудованию относится все имеющееся оборудование, независимо от места его нахождения (на производственном участке или на складе) и его состояния;</w:t>
      </w:r>
    </w:p>
    <w:p w:rsidR="00B85C8E" w:rsidRPr="00667B21" w:rsidRDefault="00B85C8E" w:rsidP="00714C62">
      <w:pPr>
        <w:spacing w:line="360" w:lineRule="auto"/>
        <w:ind w:firstLine="228"/>
        <w:jc w:val="both"/>
        <w:rPr>
          <w:sz w:val="28"/>
          <w:szCs w:val="28"/>
        </w:rPr>
      </w:pPr>
      <w:r w:rsidRPr="00667B21">
        <w:rPr>
          <w:sz w:val="28"/>
          <w:szCs w:val="28"/>
        </w:rPr>
        <w:t>- на установленное.</w:t>
      </w:r>
    </w:p>
    <w:p w:rsidR="00B85C8E" w:rsidRPr="00667B21" w:rsidRDefault="00B85C8E" w:rsidP="00714C62">
      <w:pPr>
        <w:spacing w:line="360" w:lineRule="auto"/>
        <w:ind w:firstLine="228"/>
        <w:jc w:val="both"/>
        <w:rPr>
          <w:sz w:val="28"/>
          <w:szCs w:val="28"/>
        </w:rPr>
      </w:pPr>
      <w:r w:rsidRPr="00667B21">
        <w:rPr>
          <w:sz w:val="28"/>
          <w:szCs w:val="28"/>
        </w:rPr>
        <w:t>Принятие объектов основных средств к бухгалтерскому учету осуществляется на основании утвержденного руководителем организации акта (накладной) приемки-передачи основных средств, который составляется на каждый отдельный инвентарный объект, и иных документов, в частности подтверждающих собственность основных средств в установленных законодательством случаях.</w:t>
      </w:r>
    </w:p>
    <w:p w:rsidR="00B85C8E" w:rsidRPr="00667B21" w:rsidRDefault="00B85C8E" w:rsidP="00714C62">
      <w:pPr>
        <w:spacing w:line="360" w:lineRule="auto"/>
        <w:ind w:firstLine="228"/>
        <w:jc w:val="both"/>
        <w:rPr>
          <w:sz w:val="28"/>
          <w:szCs w:val="28"/>
        </w:rPr>
      </w:pPr>
      <w:r w:rsidRPr="00667B21">
        <w:rPr>
          <w:sz w:val="28"/>
          <w:szCs w:val="28"/>
        </w:rPr>
        <w:t>Общим актом (накладной) приемки-передачи основных средств может оформляться принятие к бухгалтерскому учету однотипных объектов одинаковой стоимости и принимаемых бухгалтерской службой к учету одновременно.</w:t>
      </w:r>
    </w:p>
    <w:p w:rsidR="00B85C8E" w:rsidRPr="00667B21" w:rsidRDefault="00B85C8E" w:rsidP="00714C62">
      <w:pPr>
        <w:spacing w:line="360" w:lineRule="auto"/>
        <w:ind w:firstLine="228"/>
        <w:jc w:val="both"/>
        <w:rPr>
          <w:sz w:val="28"/>
          <w:szCs w:val="28"/>
        </w:rPr>
      </w:pPr>
      <w:r w:rsidRPr="00667B21">
        <w:rPr>
          <w:sz w:val="28"/>
          <w:szCs w:val="28"/>
        </w:rPr>
        <w:t>Оборудование, не требующее монтажа (транспортные передвижные средства, свободно стоящие станки, сельскохозяйственные машины, строительные механизмы и т.п.), а также оборудование, требующее монтажа, но предназначенное для запаса, принимается к бухгалтерскому учету на основании утвержденного руководителем акта о приемке оборудования (ф. N ОС-14);</w:t>
      </w:r>
    </w:p>
    <w:p w:rsidR="00B85C8E" w:rsidRPr="00667B21" w:rsidRDefault="00B85C8E" w:rsidP="00714C62">
      <w:pPr>
        <w:spacing w:line="360" w:lineRule="auto"/>
        <w:ind w:firstLine="228"/>
        <w:jc w:val="both"/>
        <w:rPr>
          <w:sz w:val="28"/>
          <w:szCs w:val="28"/>
        </w:rPr>
      </w:pPr>
      <w:r w:rsidRPr="00667B21">
        <w:rPr>
          <w:sz w:val="28"/>
          <w:szCs w:val="28"/>
        </w:rPr>
        <w:t>- на действующее.</w:t>
      </w:r>
    </w:p>
    <w:p w:rsidR="00B85C8E" w:rsidRPr="00667B21" w:rsidRDefault="00B85C8E" w:rsidP="00714C62">
      <w:pPr>
        <w:spacing w:line="360" w:lineRule="auto"/>
        <w:ind w:firstLine="228"/>
        <w:jc w:val="both"/>
        <w:rPr>
          <w:sz w:val="28"/>
          <w:szCs w:val="28"/>
        </w:rPr>
      </w:pPr>
      <w:r w:rsidRPr="00667B21">
        <w:rPr>
          <w:sz w:val="28"/>
          <w:szCs w:val="28"/>
        </w:rPr>
        <w:t>К действующему оборудованию относится все фактически работающее оборудование в отчетном периоде (независимо от того, как его используют).</w:t>
      </w:r>
    </w:p>
    <w:p w:rsidR="00B85C8E" w:rsidRPr="00667B21" w:rsidRDefault="00B85C8E" w:rsidP="00714C62">
      <w:pPr>
        <w:spacing w:line="360" w:lineRule="auto"/>
        <w:ind w:firstLine="228"/>
        <w:jc w:val="both"/>
        <w:rPr>
          <w:sz w:val="28"/>
          <w:szCs w:val="28"/>
        </w:rPr>
      </w:pPr>
      <w:r w:rsidRPr="00667B21">
        <w:rPr>
          <w:sz w:val="28"/>
          <w:szCs w:val="28"/>
        </w:rPr>
        <w:t>Для оценки использования имеющегося в наличии оборудования производится его сопоставление с установленным оборудованием, а затем с работающим, так как на практике не все имеющееся оборудование может быть установлено, а все установленное - эксплуатироваться. В связи с этим коэффициенты использования наличного и установленного оборудования определяются следующим образом:</w:t>
      </w:r>
    </w:p>
    <w:p w:rsidR="00B85C8E" w:rsidRPr="00667B21" w:rsidRDefault="00B85C8E" w:rsidP="00714C62">
      <w:pPr>
        <w:spacing w:line="360" w:lineRule="auto"/>
        <w:ind w:firstLine="228"/>
        <w:jc w:val="both"/>
        <w:rPr>
          <w:sz w:val="28"/>
          <w:szCs w:val="28"/>
        </w:rPr>
      </w:pPr>
      <w:r w:rsidRPr="00667B21">
        <w:rPr>
          <w:sz w:val="28"/>
          <w:szCs w:val="28"/>
        </w:rPr>
        <w:t>- коэффициент использования наличного оборудования - как частное от деления количества действующего оборудования на количество наличного оборудования;</w:t>
      </w:r>
    </w:p>
    <w:p w:rsidR="00B85C8E" w:rsidRPr="00667B21" w:rsidRDefault="00B85C8E" w:rsidP="00714C62">
      <w:pPr>
        <w:spacing w:line="360" w:lineRule="auto"/>
        <w:ind w:firstLine="228"/>
        <w:jc w:val="both"/>
        <w:rPr>
          <w:sz w:val="28"/>
          <w:szCs w:val="28"/>
        </w:rPr>
      </w:pPr>
      <w:r w:rsidRPr="00667B21">
        <w:rPr>
          <w:sz w:val="28"/>
          <w:szCs w:val="28"/>
        </w:rPr>
        <w:t>- коэффициент использования установленного оборудования - путем деления количества действующего оборудования на количество установленного оборудования.</w:t>
      </w:r>
    </w:p>
    <w:p w:rsidR="00B85C8E" w:rsidRPr="00667B21" w:rsidRDefault="00B85C8E" w:rsidP="00714C62">
      <w:pPr>
        <w:spacing w:line="360" w:lineRule="auto"/>
        <w:ind w:firstLine="228"/>
        <w:jc w:val="both"/>
        <w:rPr>
          <w:sz w:val="28"/>
          <w:szCs w:val="28"/>
        </w:rPr>
      </w:pPr>
      <w:r w:rsidRPr="00667B21">
        <w:rPr>
          <w:sz w:val="28"/>
          <w:szCs w:val="28"/>
        </w:rPr>
        <w:t>Основной задачей эффективного использования оборудования является сведение к минимуму количества неустановленного, находящегося в бездействии оборудования, так как ввод в действие новых более современных машин повышает темпы наращивания производственных мощностей, а также способствует улучшению использования средств производства.</w:t>
      </w:r>
    </w:p>
    <w:p w:rsidR="00B85C8E" w:rsidRPr="00667B21" w:rsidRDefault="00B85C8E" w:rsidP="00714C62">
      <w:pPr>
        <w:spacing w:line="360" w:lineRule="auto"/>
        <w:ind w:firstLine="228"/>
        <w:jc w:val="both"/>
        <w:rPr>
          <w:sz w:val="28"/>
          <w:szCs w:val="28"/>
        </w:rPr>
      </w:pPr>
      <w:r w:rsidRPr="00667B21">
        <w:rPr>
          <w:sz w:val="28"/>
          <w:szCs w:val="28"/>
        </w:rPr>
        <w:t>Приведем возможный анализ обеспеченности организации оборудованием и его использования (см. табл. 5).</w:t>
      </w:r>
    </w:p>
    <w:p w:rsidR="00B85C8E" w:rsidRPr="00667B21" w:rsidRDefault="00B85C8E" w:rsidP="00714C62">
      <w:pPr>
        <w:spacing w:line="360" w:lineRule="auto"/>
        <w:ind w:firstLine="228"/>
        <w:jc w:val="both"/>
        <w:rPr>
          <w:sz w:val="28"/>
          <w:szCs w:val="28"/>
        </w:rPr>
      </w:pPr>
    </w:p>
    <w:p w:rsidR="00B85C8E" w:rsidRPr="00667B21" w:rsidRDefault="00B85C8E" w:rsidP="00714C62">
      <w:pPr>
        <w:spacing w:line="360" w:lineRule="auto"/>
        <w:ind w:firstLine="228"/>
        <w:jc w:val="right"/>
        <w:rPr>
          <w:sz w:val="28"/>
          <w:szCs w:val="28"/>
        </w:rPr>
      </w:pPr>
      <w:r w:rsidRPr="00667B21">
        <w:rPr>
          <w:sz w:val="28"/>
          <w:szCs w:val="28"/>
        </w:rPr>
        <w:t>Таблица 5</w:t>
      </w:r>
    </w:p>
    <w:p w:rsidR="00B85C8E" w:rsidRPr="00667B21" w:rsidRDefault="00B85C8E" w:rsidP="00714C62">
      <w:pPr>
        <w:spacing w:line="360" w:lineRule="auto"/>
        <w:ind w:firstLine="228"/>
        <w:jc w:val="both"/>
        <w:rPr>
          <w:sz w:val="28"/>
          <w:szCs w:val="28"/>
        </w:rPr>
      </w:pPr>
    </w:p>
    <w:tbl>
      <w:tblPr>
        <w:tblW w:w="0" w:type="auto"/>
        <w:tblInd w:w="-8" w:type="dxa"/>
        <w:tblLayout w:type="fixed"/>
        <w:tblCellMar>
          <w:left w:w="70" w:type="dxa"/>
          <w:right w:w="70" w:type="dxa"/>
        </w:tblCellMar>
        <w:tblLook w:val="0000" w:firstRow="0" w:lastRow="0" w:firstColumn="0" w:lastColumn="0" w:noHBand="0" w:noVBand="0"/>
      </w:tblPr>
      <w:tblGrid>
        <w:gridCol w:w="4455"/>
        <w:gridCol w:w="1350"/>
        <w:gridCol w:w="1485"/>
        <w:gridCol w:w="1485"/>
      </w:tblGrid>
      <w:tr w:rsidR="00B85C8E" w:rsidRPr="00714C62">
        <w:trPr>
          <w:trHeight w:val="360"/>
        </w:trPr>
        <w:tc>
          <w:tcPr>
            <w:tcW w:w="4455" w:type="dxa"/>
            <w:tcBorders>
              <w:top w:val="single" w:sz="6" w:space="0" w:color="auto"/>
              <w:left w:val="single" w:sz="6" w:space="0" w:color="auto"/>
              <w:bottom w:val="single" w:sz="6" w:space="0" w:color="auto"/>
              <w:right w:val="single" w:sz="6" w:space="0" w:color="auto"/>
            </w:tcBorders>
          </w:tcPr>
          <w:p w:rsidR="00B85C8E" w:rsidRPr="00714C62" w:rsidRDefault="00B85C8E" w:rsidP="00714C62">
            <w:r w:rsidRPr="00714C62">
              <w:t xml:space="preserve">Показатели           </w:t>
            </w:r>
          </w:p>
        </w:tc>
        <w:tc>
          <w:tcPr>
            <w:tcW w:w="1350" w:type="dxa"/>
            <w:tcBorders>
              <w:top w:val="single" w:sz="6" w:space="0" w:color="auto"/>
              <w:left w:val="single" w:sz="6" w:space="0" w:color="auto"/>
              <w:bottom w:val="single" w:sz="6" w:space="0" w:color="auto"/>
              <w:right w:val="single" w:sz="6" w:space="0" w:color="auto"/>
            </w:tcBorders>
          </w:tcPr>
          <w:p w:rsidR="00B85C8E" w:rsidRPr="00714C62" w:rsidRDefault="00B85C8E" w:rsidP="00714C62">
            <w:r w:rsidRPr="00714C62">
              <w:t>По плану</w:t>
            </w:r>
          </w:p>
        </w:tc>
        <w:tc>
          <w:tcPr>
            <w:tcW w:w="1485" w:type="dxa"/>
            <w:tcBorders>
              <w:top w:val="single" w:sz="6" w:space="0" w:color="auto"/>
              <w:left w:val="single" w:sz="6" w:space="0" w:color="auto"/>
              <w:bottom w:val="single" w:sz="6" w:space="0" w:color="auto"/>
              <w:right w:val="single" w:sz="6" w:space="0" w:color="auto"/>
            </w:tcBorders>
          </w:tcPr>
          <w:p w:rsidR="00B85C8E" w:rsidRPr="00714C62" w:rsidRDefault="00B85C8E" w:rsidP="00714C62">
            <w:r w:rsidRPr="00714C62">
              <w:t>Фактически</w:t>
            </w:r>
          </w:p>
        </w:tc>
        <w:tc>
          <w:tcPr>
            <w:tcW w:w="1485" w:type="dxa"/>
            <w:tcBorders>
              <w:top w:val="single" w:sz="6" w:space="0" w:color="auto"/>
              <w:left w:val="single" w:sz="6" w:space="0" w:color="auto"/>
              <w:bottom w:val="single" w:sz="6" w:space="0" w:color="auto"/>
              <w:right w:val="single" w:sz="6" w:space="0" w:color="auto"/>
            </w:tcBorders>
          </w:tcPr>
          <w:p w:rsidR="00B85C8E" w:rsidRPr="00714C62" w:rsidRDefault="00B85C8E" w:rsidP="00714C62">
            <w:r w:rsidRPr="00714C62">
              <w:t>Отклонение</w:t>
            </w:r>
            <w:r w:rsidRPr="00714C62">
              <w:br/>
              <w:t xml:space="preserve">от плана  </w:t>
            </w:r>
          </w:p>
        </w:tc>
      </w:tr>
      <w:tr w:rsidR="00B85C8E" w:rsidRPr="00714C62">
        <w:trPr>
          <w:trHeight w:val="360"/>
        </w:trPr>
        <w:tc>
          <w:tcPr>
            <w:tcW w:w="4455" w:type="dxa"/>
            <w:tcBorders>
              <w:top w:val="single" w:sz="6" w:space="0" w:color="auto"/>
              <w:left w:val="single" w:sz="6" w:space="0" w:color="auto"/>
              <w:bottom w:val="single" w:sz="6" w:space="0" w:color="auto"/>
              <w:right w:val="single" w:sz="6" w:space="0" w:color="auto"/>
            </w:tcBorders>
          </w:tcPr>
          <w:p w:rsidR="00B85C8E" w:rsidRPr="00714C62" w:rsidRDefault="00B85C8E" w:rsidP="00714C62">
            <w:r w:rsidRPr="00714C62">
              <w:t xml:space="preserve">1. Общее количество наличного   </w:t>
            </w:r>
            <w:r w:rsidRPr="00714C62">
              <w:br/>
              <w:t xml:space="preserve">оборудования (ед.)              </w:t>
            </w:r>
          </w:p>
        </w:tc>
        <w:tc>
          <w:tcPr>
            <w:tcW w:w="1350" w:type="dxa"/>
            <w:tcBorders>
              <w:top w:val="single" w:sz="6" w:space="0" w:color="auto"/>
              <w:left w:val="single" w:sz="6" w:space="0" w:color="auto"/>
              <w:bottom w:val="single" w:sz="6" w:space="0" w:color="auto"/>
              <w:right w:val="single" w:sz="6" w:space="0" w:color="auto"/>
            </w:tcBorders>
          </w:tcPr>
          <w:p w:rsidR="00B85C8E" w:rsidRPr="00714C62" w:rsidRDefault="00B85C8E" w:rsidP="00714C62">
            <w:r w:rsidRPr="00714C62">
              <w:t xml:space="preserve">1700    </w:t>
            </w:r>
          </w:p>
        </w:tc>
        <w:tc>
          <w:tcPr>
            <w:tcW w:w="1485" w:type="dxa"/>
            <w:tcBorders>
              <w:top w:val="single" w:sz="6" w:space="0" w:color="auto"/>
              <w:left w:val="single" w:sz="6" w:space="0" w:color="auto"/>
              <w:bottom w:val="single" w:sz="6" w:space="0" w:color="auto"/>
              <w:right w:val="single" w:sz="6" w:space="0" w:color="auto"/>
            </w:tcBorders>
          </w:tcPr>
          <w:p w:rsidR="00B85C8E" w:rsidRPr="00714C62" w:rsidRDefault="00B85C8E" w:rsidP="00714C62">
            <w:r w:rsidRPr="00714C62">
              <w:t xml:space="preserve">1700    </w:t>
            </w:r>
          </w:p>
        </w:tc>
        <w:tc>
          <w:tcPr>
            <w:tcW w:w="1485" w:type="dxa"/>
            <w:tcBorders>
              <w:top w:val="single" w:sz="6" w:space="0" w:color="auto"/>
              <w:left w:val="single" w:sz="6" w:space="0" w:color="auto"/>
              <w:bottom w:val="single" w:sz="6" w:space="0" w:color="auto"/>
              <w:right w:val="single" w:sz="6" w:space="0" w:color="auto"/>
            </w:tcBorders>
          </w:tcPr>
          <w:p w:rsidR="00B85C8E" w:rsidRPr="00714C62" w:rsidRDefault="00B85C8E" w:rsidP="00714C62">
            <w:r w:rsidRPr="00714C62">
              <w:t xml:space="preserve">-    </w:t>
            </w:r>
          </w:p>
        </w:tc>
      </w:tr>
      <w:tr w:rsidR="00B85C8E" w:rsidRPr="00714C62">
        <w:trPr>
          <w:trHeight w:val="360"/>
        </w:trPr>
        <w:tc>
          <w:tcPr>
            <w:tcW w:w="4455" w:type="dxa"/>
            <w:tcBorders>
              <w:top w:val="single" w:sz="6" w:space="0" w:color="auto"/>
              <w:left w:val="single" w:sz="6" w:space="0" w:color="auto"/>
              <w:bottom w:val="single" w:sz="6" w:space="0" w:color="auto"/>
              <w:right w:val="single" w:sz="6" w:space="0" w:color="auto"/>
            </w:tcBorders>
          </w:tcPr>
          <w:p w:rsidR="00B85C8E" w:rsidRPr="00714C62" w:rsidRDefault="00B85C8E" w:rsidP="00714C62">
            <w:r w:rsidRPr="00714C62">
              <w:t xml:space="preserve">2. Количество установленного    </w:t>
            </w:r>
            <w:r w:rsidRPr="00714C62">
              <w:br/>
              <w:t xml:space="preserve">оборудования (ед.)              </w:t>
            </w:r>
          </w:p>
        </w:tc>
        <w:tc>
          <w:tcPr>
            <w:tcW w:w="1350" w:type="dxa"/>
            <w:tcBorders>
              <w:top w:val="single" w:sz="6" w:space="0" w:color="auto"/>
              <w:left w:val="single" w:sz="6" w:space="0" w:color="auto"/>
              <w:bottom w:val="single" w:sz="6" w:space="0" w:color="auto"/>
              <w:right w:val="single" w:sz="6" w:space="0" w:color="auto"/>
            </w:tcBorders>
          </w:tcPr>
          <w:p w:rsidR="00B85C8E" w:rsidRPr="00714C62" w:rsidRDefault="00B85C8E" w:rsidP="00714C62">
            <w:r w:rsidRPr="00714C62">
              <w:t xml:space="preserve">1650    </w:t>
            </w:r>
          </w:p>
        </w:tc>
        <w:tc>
          <w:tcPr>
            <w:tcW w:w="1485" w:type="dxa"/>
            <w:tcBorders>
              <w:top w:val="single" w:sz="6" w:space="0" w:color="auto"/>
              <w:left w:val="single" w:sz="6" w:space="0" w:color="auto"/>
              <w:bottom w:val="single" w:sz="6" w:space="0" w:color="auto"/>
              <w:right w:val="single" w:sz="6" w:space="0" w:color="auto"/>
            </w:tcBorders>
          </w:tcPr>
          <w:p w:rsidR="00B85C8E" w:rsidRPr="00714C62" w:rsidRDefault="00B85C8E" w:rsidP="00714C62">
            <w:r w:rsidRPr="00714C62">
              <w:t xml:space="preserve">1660    </w:t>
            </w:r>
          </w:p>
        </w:tc>
        <w:tc>
          <w:tcPr>
            <w:tcW w:w="1485" w:type="dxa"/>
            <w:tcBorders>
              <w:top w:val="single" w:sz="6" w:space="0" w:color="auto"/>
              <w:left w:val="single" w:sz="6" w:space="0" w:color="auto"/>
              <w:bottom w:val="single" w:sz="6" w:space="0" w:color="auto"/>
              <w:right w:val="single" w:sz="6" w:space="0" w:color="auto"/>
            </w:tcBorders>
          </w:tcPr>
          <w:p w:rsidR="00B85C8E" w:rsidRPr="00714C62" w:rsidRDefault="00B85C8E" w:rsidP="00714C62">
            <w:r w:rsidRPr="00714C62">
              <w:t xml:space="preserve">+10    </w:t>
            </w:r>
          </w:p>
        </w:tc>
      </w:tr>
      <w:tr w:rsidR="00B85C8E" w:rsidRPr="00714C62">
        <w:trPr>
          <w:trHeight w:val="360"/>
        </w:trPr>
        <w:tc>
          <w:tcPr>
            <w:tcW w:w="4455" w:type="dxa"/>
            <w:tcBorders>
              <w:top w:val="single" w:sz="6" w:space="0" w:color="auto"/>
              <w:left w:val="single" w:sz="6" w:space="0" w:color="auto"/>
              <w:bottom w:val="single" w:sz="6" w:space="0" w:color="auto"/>
              <w:right w:val="single" w:sz="6" w:space="0" w:color="auto"/>
            </w:tcBorders>
          </w:tcPr>
          <w:p w:rsidR="00B85C8E" w:rsidRPr="00714C62" w:rsidRDefault="00B85C8E" w:rsidP="00714C62">
            <w:r w:rsidRPr="00714C62">
              <w:t xml:space="preserve">3. Количество действующего      </w:t>
            </w:r>
            <w:r w:rsidRPr="00714C62">
              <w:br/>
              <w:t xml:space="preserve">оборудования (ед.)              </w:t>
            </w:r>
          </w:p>
        </w:tc>
        <w:tc>
          <w:tcPr>
            <w:tcW w:w="1350" w:type="dxa"/>
            <w:tcBorders>
              <w:top w:val="single" w:sz="6" w:space="0" w:color="auto"/>
              <w:left w:val="single" w:sz="6" w:space="0" w:color="auto"/>
              <w:bottom w:val="single" w:sz="6" w:space="0" w:color="auto"/>
              <w:right w:val="single" w:sz="6" w:space="0" w:color="auto"/>
            </w:tcBorders>
          </w:tcPr>
          <w:p w:rsidR="00B85C8E" w:rsidRPr="00714C62" w:rsidRDefault="00B85C8E" w:rsidP="00714C62">
            <w:r w:rsidRPr="00714C62">
              <w:t xml:space="preserve">1650    </w:t>
            </w:r>
          </w:p>
        </w:tc>
        <w:tc>
          <w:tcPr>
            <w:tcW w:w="1485" w:type="dxa"/>
            <w:tcBorders>
              <w:top w:val="single" w:sz="6" w:space="0" w:color="auto"/>
              <w:left w:val="single" w:sz="6" w:space="0" w:color="auto"/>
              <w:bottom w:val="single" w:sz="6" w:space="0" w:color="auto"/>
              <w:right w:val="single" w:sz="6" w:space="0" w:color="auto"/>
            </w:tcBorders>
          </w:tcPr>
          <w:p w:rsidR="00B85C8E" w:rsidRPr="00714C62" w:rsidRDefault="00B85C8E" w:rsidP="00714C62">
            <w:r w:rsidRPr="00714C62">
              <w:t xml:space="preserve">1660    </w:t>
            </w:r>
          </w:p>
        </w:tc>
        <w:tc>
          <w:tcPr>
            <w:tcW w:w="1485" w:type="dxa"/>
            <w:tcBorders>
              <w:top w:val="single" w:sz="6" w:space="0" w:color="auto"/>
              <w:left w:val="single" w:sz="6" w:space="0" w:color="auto"/>
              <w:bottom w:val="single" w:sz="6" w:space="0" w:color="auto"/>
              <w:right w:val="single" w:sz="6" w:space="0" w:color="auto"/>
            </w:tcBorders>
          </w:tcPr>
          <w:p w:rsidR="00B85C8E" w:rsidRPr="00714C62" w:rsidRDefault="00B85C8E" w:rsidP="00714C62">
            <w:r w:rsidRPr="00714C62">
              <w:t xml:space="preserve">+10    </w:t>
            </w:r>
          </w:p>
        </w:tc>
      </w:tr>
      <w:tr w:rsidR="00B85C8E" w:rsidRPr="00714C62">
        <w:trPr>
          <w:trHeight w:val="480"/>
        </w:trPr>
        <w:tc>
          <w:tcPr>
            <w:tcW w:w="4455" w:type="dxa"/>
            <w:tcBorders>
              <w:top w:val="single" w:sz="6" w:space="0" w:color="auto"/>
              <w:left w:val="single" w:sz="6" w:space="0" w:color="auto"/>
              <w:bottom w:val="single" w:sz="6" w:space="0" w:color="auto"/>
              <w:right w:val="single" w:sz="6" w:space="0" w:color="auto"/>
            </w:tcBorders>
          </w:tcPr>
          <w:p w:rsidR="00B85C8E" w:rsidRPr="00714C62" w:rsidRDefault="00B85C8E" w:rsidP="00714C62">
            <w:r w:rsidRPr="00714C62">
              <w:t xml:space="preserve">4. Из общего количества         </w:t>
            </w:r>
            <w:r w:rsidRPr="00714C62">
              <w:br/>
              <w:t xml:space="preserve">неустановленное оборудование    </w:t>
            </w:r>
            <w:r w:rsidRPr="00714C62">
              <w:br/>
              <w:t xml:space="preserve">(ед.)                           </w:t>
            </w:r>
          </w:p>
        </w:tc>
        <w:tc>
          <w:tcPr>
            <w:tcW w:w="1350" w:type="dxa"/>
            <w:tcBorders>
              <w:top w:val="single" w:sz="6" w:space="0" w:color="auto"/>
              <w:left w:val="single" w:sz="6" w:space="0" w:color="auto"/>
              <w:bottom w:val="single" w:sz="6" w:space="0" w:color="auto"/>
              <w:right w:val="single" w:sz="6" w:space="0" w:color="auto"/>
            </w:tcBorders>
          </w:tcPr>
          <w:p w:rsidR="00B85C8E" w:rsidRPr="00714C62" w:rsidRDefault="00B85C8E" w:rsidP="00714C62">
            <w:r w:rsidRPr="00714C62">
              <w:t xml:space="preserve">50    </w:t>
            </w:r>
          </w:p>
        </w:tc>
        <w:tc>
          <w:tcPr>
            <w:tcW w:w="1485" w:type="dxa"/>
            <w:tcBorders>
              <w:top w:val="single" w:sz="6" w:space="0" w:color="auto"/>
              <w:left w:val="single" w:sz="6" w:space="0" w:color="auto"/>
              <w:bottom w:val="single" w:sz="6" w:space="0" w:color="auto"/>
              <w:right w:val="single" w:sz="6" w:space="0" w:color="auto"/>
            </w:tcBorders>
          </w:tcPr>
          <w:p w:rsidR="00B85C8E" w:rsidRPr="00714C62" w:rsidRDefault="00B85C8E" w:rsidP="00714C62">
            <w:r w:rsidRPr="00714C62">
              <w:t xml:space="preserve">40    </w:t>
            </w:r>
          </w:p>
        </w:tc>
        <w:tc>
          <w:tcPr>
            <w:tcW w:w="1485" w:type="dxa"/>
            <w:tcBorders>
              <w:top w:val="single" w:sz="6" w:space="0" w:color="auto"/>
              <w:left w:val="single" w:sz="6" w:space="0" w:color="auto"/>
              <w:bottom w:val="single" w:sz="6" w:space="0" w:color="auto"/>
              <w:right w:val="single" w:sz="6" w:space="0" w:color="auto"/>
            </w:tcBorders>
          </w:tcPr>
          <w:p w:rsidR="00B85C8E" w:rsidRPr="00714C62" w:rsidRDefault="00B85C8E" w:rsidP="00714C62">
            <w:r w:rsidRPr="00714C62">
              <w:t xml:space="preserve">-10    </w:t>
            </w:r>
          </w:p>
        </w:tc>
      </w:tr>
      <w:tr w:rsidR="00B85C8E" w:rsidRPr="00714C62">
        <w:trPr>
          <w:trHeight w:val="480"/>
        </w:trPr>
        <w:tc>
          <w:tcPr>
            <w:tcW w:w="4455" w:type="dxa"/>
            <w:tcBorders>
              <w:top w:val="single" w:sz="6" w:space="0" w:color="auto"/>
              <w:left w:val="single" w:sz="6" w:space="0" w:color="auto"/>
              <w:bottom w:val="single" w:sz="6" w:space="0" w:color="auto"/>
              <w:right w:val="single" w:sz="6" w:space="0" w:color="auto"/>
            </w:tcBorders>
          </w:tcPr>
          <w:p w:rsidR="00B85C8E" w:rsidRPr="00714C62" w:rsidRDefault="00B85C8E" w:rsidP="00714C62">
            <w:r w:rsidRPr="00714C62">
              <w:t xml:space="preserve">5. Коэффициент использования    </w:t>
            </w:r>
            <w:r w:rsidRPr="00714C62">
              <w:br/>
              <w:t xml:space="preserve">наличного оборудования по       </w:t>
            </w:r>
            <w:r w:rsidRPr="00714C62">
              <w:br/>
              <w:t xml:space="preserve">действующему                    </w:t>
            </w:r>
          </w:p>
        </w:tc>
        <w:tc>
          <w:tcPr>
            <w:tcW w:w="1350" w:type="dxa"/>
            <w:tcBorders>
              <w:top w:val="single" w:sz="6" w:space="0" w:color="auto"/>
              <w:left w:val="single" w:sz="6" w:space="0" w:color="auto"/>
              <w:bottom w:val="single" w:sz="6" w:space="0" w:color="auto"/>
              <w:right w:val="single" w:sz="6" w:space="0" w:color="auto"/>
            </w:tcBorders>
          </w:tcPr>
          <w:p w:rsidR="00B85C8E" w:rsidRPr="00714C62" w:rsidRDefault="00B85C8E" w:rsidP="00714C62">
            <w:r w:rsidRPr="00714C62">
              <w:t>0,971</w:t>
            </w:r>
          </w:p>
        </w:tc>
        <w:tc>
          <w:tcPr>
            <w:tcW w:w="1485" w:type="dxa"/>
            <w:tcBorders>
              <w:top w:val="single" w:sz="6" w:space="0" w:color="auto"/>
              <w:left w:val="single" w:sz="6" w:space="0" w:color="auto"/>
              <w:bottom w:val="single" w:sz="6" w:space="0" w:color="auto"/>
              <w:right w:val="single" w:sz="6" w:space="0" w:color="auto"/>
            </w:tcBorders>
          </w:tcPr>
          <w:p w:rsidR="00B85C8E" w:rsidRPr="00714C62" w:rsidRDefault="00B85C8E" w:rsidP="00714C62">
            <w:r w:rsidRPr="00714C62">
              <w:t>0,976</w:t>
            </w:r>
          </w:p>
        </w:tc>
        <w:tc>
          <w:tcPr>
            <w:tcW w:w="1485" w:type="dxa"/>
            <w:tcBorders>
              <w:top w:val="single" w:sz="6" w:space="0" w:color="auto"/>
              <w:left w:val="single" w:sz="6" w:space="0" w:color="auto"/>
              <w:bottom w:val="single" w:sz="6" w:space="0" w:color="auto"/>
              <w:right w:val="single" w:sz="6" w:space="0" w:color="auto"/>
            </w:tcBorders>
          </w:tcPr>
          <w:p w:rsidR="00B85C8E" w:rsidRPr="00714C62" w:rsidRDefault="00B85C8E" w:rsidP="00714C62">
            <w:r w:rsidRPr="00714C62">
              <w:t>+0,005</w:t>
            </w:r>
          </w:p>
        </w:tc>
      </w:tr>
      <w:tr w:rsidR="00B85C8E" w:rsidRPr="00714C62">
        <w:trPr>
          <w:trHeight w:val="480"/>
        </w:trPr>
        <w:tc>
          <w:tcPr>
            <w:tcW w:w="4455" w:type="dxa"/>
            <w:tcBorders>
              <w:top w:val="single" w:sz="6" w:space="0" w:color="auto"/>
              <w:left w:val="single" w:sz="6" w:space="0" w:color="auto"/>
              <w:bottom w:val="single" w:sz="6" w:space="0" w:color="auto"/>
              <w:right w:val="single" w:sz="6" w:space="0" w:color="auto"/>
            </w:tcBorders>
          </w:tcPr>
          <w:p w:rsidR="00B85C8E" w:rsidRPr="00714C62" w:rsidRDefault="00B85C8E" w:rsidP="00714C62">
            <w:r w:rsidRPr="00714C62">
              <w:t xml:space="preserve">6. Коэффициент использования    </w:t>
            </w:r>
            <w:r w:rsidRPr="00714C62">
              <w:br/>
              <w:t xml:space="preserve">установленного оборудования по  </w:t>
            </w:r>
            <w:r w:rsidRPr="00714C62">
              <w:br/>
              <w:t xml:space="preserve">действующему                    </w:t>
            </w:r>
          </w:p>
        </w:tc>
        <w:tc>
          <w:tcPr>
            <w:tcW w:w="1350" w:type="dxa"/>
            <w:tcBorders>
              <w:top w:val="single" w:sz="6" w:space="0" w:color="auto"/>
              <w:left w:val="single" w:sz="6" w:space="0" w:color="auto"/>
              <w:bottom w:val="single" w:sz="6" w:space="0" w:color="auto"/>
              <w:right w:val="single" w:sz="6" w:space="0" w:color="auto"/>
            </w:tcBorders>
          </w:tcPr>
          <w:p w:rsidR="00B85C8E" w:rsidRPr="00714C62" w:rsidRDefault="00B85C8E" w:rsidP="00714C62">
            <w:r w:rsidRPr="00714C62">
              <w:t xml:space="preserve">1    </w:t>
            </w:r>
          </w:p>
        </w:tc>
        <w:tc>
          <w:tcPr>
            <w:tcW w:w="1485" w:type="dxa"/>
            <w:tcBorders>
              <w:top w:val="single" w:sz="6" w:space="0" w:color="auto"/>
              <w:left w:val="single" w:sz="6" w:space="0" w:color="auto"/>
              <w:bottom w:val="single" w:sz="6" w:space="0" w:color="auto"/>
              <w:right w:val="single" w:sz="6" w:space="0" w:color="auto"/>
            </w:tcBorders>
          </w:tcPr>
          <w:p w:rsidR="00B85C8E" w:rsidRPr="00714C62" w:rsidRDefault="00B85C8E" w:rsidP="00714C62">
            <w:r w:rsidRPr="00714C62">
              <w:t xml:space="preserve">1    </w:t>
            </w:r>
          </w:p>
        </w:tc>
        <w:tc>
          <w:tcPr>
            <w:tcW w:w="1485" w:type="dxa"/>
            <w:tcBorders>
              <w:top w:val="single" w:sz="6" w:space="0" w:color="auto"/>
              <w:left w:val="single" w:sz="6" w:space="0" w:color="auto"/>
              <w:bottom w:val="single" w:sz="6" w:space="0" w:color="auto"/>
              <w:right w:val="single" w:sz="6" w:space="0" w:color="auto"/>
            </w:tcBorders>
          </w:tcPr>
          <w:p w:rsidR="00B85C8E" w:rsidRPr="00714C62" w:rsidRDefault="00B85C8E" w:rsidP="00714C62">
            <w:r w:rsidRPr="00714C62">
              <w:t xml:space="preserve">-    </w:t>
            </w:r>
          </w:p>
        </w:tc>
      </w:tr>
    </w:tbl>
    <w:p w:rsidR="00B85C8E" w:rsidRPr="00667B21" w:rsidRDefault="00B85C8E" w:rsidP="00714C62">
      <w:pPr>
        <w:spacing w:line="360" w:lineRule="auto"/>
        <w:ind w:firstLine="228"/>
        <w:jc w:val="both"/>
        <w:rPr>
          <w:sz w:val="28"/>
          <w:szCs w:val="28"/>
        </w:rPr>
      </w:pPr>
    </w:p>
    <w:p w:rsidR="00B85C8E" w:rsidRPr="00667B21" w:rsidRDefault="00B85C8E" w:rsidP="00714C62">
      <w:pPr>
        <w:spacing w:line="360" w:lineRule="auto"/>
        <w:ind w:firstLine="228"/>
        <w:jc w:val="both"/>
        <w:rPr>
          <w:sz w:val="28"/>
          <w:szCs w:val="28"/>
        </w:rPr>
      </w:pPr>
      <w:r w:rsidRPr="00667B21">
        <w:rPr>
          <w:sz w:val="28"/>
          <w:szCs w:val="28"/>
        </w:rPr>
        <w:t>Вышеприведенные данные показывают, что количество оборудования, не введенного в эксплуатацию, уменьшилось в организации с 50 до 40 единиц.</w:t>
      </w:r>
    </w:p>
    <w:p w:rsidR="00B85C8E" w:rsidRPr="00667B21" w:rsidRDefault="00B85C8E" w:rsidP="00714C62">
      <w:pPr>
        <w:spacing w:line="360" w:lineRule="auto"/>
        <w:ind w:firstLine="228"/>
        <w:jc w:val="both"/>
        <w:rPr>
          <w:sz w:val="28"/>
          <w:szCs w:val="28"/>
        </w:rPr>
      </w:pPr>
      <w:r w:rsidRPr="00667B21">
        <w:rPr>
          <w:sz w:val="28"/>
          <w:szCs w:val="28"/>
        </w:rPr>
        <w:t>Однако у организации имеется потенциальный резерв роста производства продукции за счет увеличения количества действующего оборудования. Этот потенциальный резерв, который является не чем иным, как потенциальным резервом роста продукции за счет увеличения количества действующего оборудования, выявлен путем умножения разности между количеством наличного и установленного оборудования на плановую среднегодовую выработку продукции на единицу оборудования.</w:t>
      </w:r>
    </w:p>
    <w:p w:rsidR="00B85C8E" w:rsidRPr="00667B21" w:rsidRDefault="00B85C8E" w:rsidP="00714C62">
      <w:pPr>
        <w:spacing w:line="360" w:lineRule="auto"/>
        <w:ind w:firstLine="228"/>
        <w:jc w:val="both"/>
        <w:rPr>
          <w:sz w:val="28"/>
          <w:szCs w:val="28"/>
        </w:rPr>
      </w:pPr>
      <w:r w:rsidRPr="00667B21">
        <w:rPr>
          <w:sz w:val="28"/>
          <w:szCs w:val="28"/>
        </w:rPr>
        <w:t>На практике повышение эффективности использования работающего (действующего) оборудования обеспечивается двумя путями:</w:t>
      </w:r>
    </w:p>
    <w:p w:rsidR="00B85C8E" w:rsidRPr="00667B21" w:rsidRDefault="00B85C8E" w:rsidP="00714C62">
      <w:pPr>
        <w:spacing w:line="360" w:lineRule="auto"/>
        <w:ind w:firstLine="228"/>
        <w:jc w:val="both"/>
        <w:rPr>
          <w:sz w:val="28"/>
          <w:szCs w:val="28"/>
        </w:rPr>
      </w:pPr>
      <w:r w:rsidRPr="00667B21">
        <w:rPr>
          <w:sz w:val="28"/>
          <w:szCs w:val="28"/>
        </w:rPr>
        <w:t>- экстенсивным, показателями которого являются количество единиц оборудования, структура оборудования, коэффициент сменности, отработанное время в станко-часах;</w:t>
      </w:r>
    </w:p>
    <w:p w:rsidR="00B85C8E" w:rsidRPr="00667B21" w:rsidRDefault="00B85C8E" w:rsidP="00714C62">
      <w:pPr>
        <w:spacing w:line="360" w:lineRule="auto"/>
        <w:ind w:firstLine="228"/>
        <w:jc w:val="both"/>
        <w:rPr>
          <w:sz w:val="28"/>
          <w:szCs w:val="28"/>
        </w:rPr>
      </w:pPr>
      <w:r w:rsidRPr="00667B21">
        <w:rPr>
          <w:sz w:val="28"/>
          <w:szCs w:val="28"/>
        </w:rPr>
        <w:t>- интенсивным, то есть по мощности, показателями которого являются выпуск продукции на один машино-час, выпуск продукции на один рубль (показатель производительности).</w:t>
      </w:r>
    </w:p>
    <w:p w:rsidR="00B85C8E" w:rsidRDefault="00B85C8E" w:rsidP="00714C62">
      <w:pPr>
        <w:spacing w:line="360" w:lineRule="auto"/>
        <w:ind w:firstLine="228"/>
        <w:jc w:val="both"/>
        <w:rPr>
          <w:sz w:val="28"/>
          <w:szCs w:val="28"/>
        </w:rPr>
      </w:pPr>
    </w:p>
    <w:p w:rsidR="00951A1D" w:rsidRDefault="00951A1D" w:rsidP="00714C62">
      <w:pPr>
        <w:pStyle w:val="ConsPlusNonformat"/>
        <w:widowControl/>
        <w:ind w:firstLine="228"/>
        <w:rPr>
          <w:rFonts w:ascii="Times New Roman" w:hAnsi="Times New Roman" w:cs="Times New Roman"/>
          <w:b/>
          <w:bCs/>
          <w:sz w:val="28"/>
          <w:szCs w:val="28"/>
        </w:rPr>
      </w:pPr>
      <w:r w:rsidRPr="009262BA">
        <w:rPr>
          <w:rFonts w:ascii="Times New Roman" w:hAnsi="Times New Roman" w:cs="Times New Roman"/>
          <w:b/>
          <w:bCs/>
          <w:sz w:val="28"/>
          <w:szCs w:val="28"/>
        </w:rPr>
        <w:t>3. Расчет и оценка использования основного капитала</w:t>
      </w:r>
    </w:p>
    <w:p w:rsidR="00951A1D" w:rsidRPr="009262BA" w:rsidRDefault="00951A1D" w:rsidP="00714C62">
      <w:pPr>
        <w:pStyle w:val="ConsPlusNonformat"/>
        <w:widowControl/>
        <w:ind w:firstLine="228"/>
        <w:rPr>
          <w:rFonts w:ascii="Times New Roman" w:hAnsi="Times New Roman" w:cs="Times New Roman"/>
          <w:b/>
          <w:bCs/>
          <w:sz w:val="28"/>
          <w:szCs w:val="28"/>
        </w:rPr>
      </w:pPr>
    </w:p>
    <w:p w:rsidR="00951A1D" w:rsidRDefault="00951A1D" w:rsidP="00714C62">
      <w:pPr>
        <w:pStyle w:val="ConsPlusNonformat"/>
        <w:widowControl/>
        <w:ind w:firstLine="228"/>
      </w:pPr>
    </w:p>
    <w:p w:rsidR="00951A1D" w:rsidRPr="004F23B1" w:rsidRDefault="00951A1D" w:rsidP="00714C62">
      <w:pPr>
        <w:pStyle w:val="ConsPlusNormal"/>
        <w:widowControl/>
        <w:spacing w:line="360" w:lineRule="auto"/>
        <w:ind w:firstLine="228"/>
        <w:jc w:val="both"/>
        <w:rPr>
          <w:rFonts w:ascii="Times New Roman" w:hAnsi="Times New Roman" w:cs="Times New Roman"/>
          <w:sz w:val="28"/>
          <w:szCs w:val="28"/>
        </w:rPr>
      </w:pPr>
      <w:r w:rsidRPr="004F23B1">
        <w:rPr>
          <w:rFonts w:ascii="Times New Roman" w:hAnsi="Times New Roman" w:cs="Times New Roman"/>
          <w:sz w:val="28"/>
          <w:szCs w:val="28"/>
        </w:rPr>
        <w:t>Прежде чем начать анализ фондоотдачи основных средств, представим таблицу расчета влияния основных факторов на уровень динамики основных фондов (см. табл. 6).</w:t>
      </w:r>
    </w:p>
    <w:p w:rsidR="00951A1D" w:rsidRPr="003352DF" w:rsidRDefault="00951A1D" w:rsidP="00714C62">
      <w:pPr>
        <w:pStyle w:val="ConsPlusNonformat"/>
        <w:widowControl/>
        <w:ind w:firstLine="228"/>
        <w:rPr>
          <w:rFonts w:ascii="Times New Roman" w:hAnsi="Times New Roman" w:cs="Times New Roman"/>
        </w:rPr>
      </w:pPr>
    </w:p>
    <w:p w:rsidR="00951A1D" w:rsidRPr="003352DF" w:rsidRDefault="00951A1D" w:rsidP="00714C62">
      <w:pPr>
        <w:pStyle w:val="ConsPlusNormal"/>
        <w:widowControl/>
        <w:ind w:firstLine="228"/>
        <w:jc w:val="right"/>
        <w:rPr>
          <w:rFonts w:ascii="Times New Roman" w:hAnsi="Times New Roman" w:cs="Times New Roman"/>
          <w:sz w:val="28"/>
          <w:szCs w:val="28"/>
        </w:rPr>
      </w:pPr>
      <w:r w:rsidRPr="003352DF">
        <w:rPr>
          <w:rFonts w:ascii="Times New Roman" w:hAnsi="Times New Roman" w:cs="Times New Roman"/>
          <w:sz w:val="28"/>
          <w:szCs w:val="28"/>
        </w:rPr>
        <w:t>Таблица 6</w:t>
      </w:r>
    </w:p>
    <w:p w:rsidR="00951A1D" w:rsidRPr="003352DF" w:rsidRDefault="00951A1D" w:rsidP="00714C62">
      <w:pPr>
        <w:pStyle w:val="ConsPlusNonformat"/>
        <w:widowControl/>
        <w:ind w:firstLine="228"/>
        <w:rPr>
          <w:rFonts w:ascii="Times New Roman" w:hAnsi="Times New Roman" w:cs="Times New Roman"/>
        </w:rPr>
      </w:pPr>
    </w:p>
    <w:tbl>
      <w:tblPr>
        <w:tblW w:w="0" w:type="auto"/>
        <w:tblInd w:w="-8" w:type="dxa"/>
        <w:tblLayout w:type="fixed"/>
        <w:tblCellMar>
          <w:left w:w="70" w:type="dxa"/>
          <w:right w:w="70" w:type="dxa"/>
        </w:tblCellMar>
        <w:tblLook w:val="0000" w:firstRow="0" w:lastRow="0" w:firstColumn="0" w:lastColumn="0" w:noHBand="0" w:noVBand="0"/>
      </w:tblPr>
      <w:tblGrid>
        <w:gridCol w:w="4590"/>
        <w:gridCol w:w="1620"/>
        <w:gridCol w:w="1620"/>
        <w:gridCol w:w="945"/>
      </w:tblGrid>
      <w:tr w:rsidR="00951A1D" w:rsidRPr="003352DF">
        <w:trPr>
          <w:trHeight w:val="240"/>
        </w:trPr>
        <w:tc>
          <w:tcPr>
            <w:tcW w:w="4590" w:type="dxa"/>
            <w:tcBorders>
              <w:top w:val="single" w:sz="6" w:space="0" w:color="auto"/>
              <w:left w:val="single" w:sz="6" w:space="0" w:color="auto"/>
              <w:bottom w:val="single" w:sz="6" w:space="0" w:color="auto"/>
              <w:right w:val="single" w:sz="6" w:space="0" w:color="auto"/>
            </w:tcBorders>
          </w:tcPr>
          <w:p w:rsidR="00951A1D" w:rsidRPr="003352DF" w:rsidRDefault="00951A1D" w:rsidP="003352DF">
            <w:r w:rsidRPr="003352DF">
              <w:t xml:space="preserve">Показатели           </w:t>
            </w:r>
          </w:p>
        </w:tc>
        <w:tc>
          <w:tcPr>
            <w:tcW w:w="1620" w:type="dxa"/>
            <w:tcBorders>
              <w:top w:val="single" w:sz="6" w:space="0" w:color="auto"/>
              <w:left w:val="single" w:sz="6" w:space="0" w:color="auto"/>
              <w:bottom w:val="single" w:sz="6" w:space="0" w:color="auto"/>
              <w:right w:val="single" w:sz="6" w:space="0" w:color="auto"/>
            </w:tcBorders>
          </w:tcPr>
          <w:p w:rsidR="00951A1D" w:rsidRPr="003352DF" w:rsidRDefault="00951A1D" w:rsidP="003352DF">
            <w:r w:rsidRPr="003352DF">
              <w:t xml:space="preserve">2000 г.  </w:t>
            </w:r>
          </w:p>
        </w:tc>
        <w:tc>
          <w:tcPr>
            <w:tcW w:w="1620" w:type="dxa"/>
            <w:tcBorders>
              <w:top w:val="single" w:sz="6" w:space="0" w:color="auto"/>
              <w:left w:val="single" w:sz="6" w:space="0" w:color="auto"/>
              <w:bottom w:val="single" w:sz="6" w:space="0" w:color="auto"/>
              <w:right w:val="single" w:sz="6" w:space="0" w:color="auto"/>
            </w:tcBorders>
          </w:tcPr>
          <w:p w:rsidR="00951A1D" w:rsidRPr="003352DF" w:rsidRDefault="00951A1D" w:rsidP="003352DF">
            <w:r w:rsidRPr="003352DF">
              <w:t xml:space="preserve">2001 г.  </w:t>
            </w:r>
          </w:p>
        </w:tc>
        <w:tc>
          <w:tcPr>
            <w:tcW w:w="945" w:type="dxa"/>
            <w:tcBorders>
              <w:top w:val="single" w:sz="6" w:space="0" w:color="auto"/>
              <w:left w:val="single" w:sz="6" w:space="0" w:color="auto"/>
              <w:bottom w:val="single" w:sz="6" w:space="0" w:color="auto"/>
              <w:right w:val="single" w:sz="6" w:space="0" w:color="auto"/>
            </w:tcBorders>
          </w:tcPr>
          <w:p w:rsidR="00951A1D" w:rsidRPr="003352DF" w:rsidRDefault="00951A1D" w:rsidP="003352DF">
            <w:r w:rsidRPr="003352DF">
              <w:t xml:space="preserve">%  </w:t>
            </w:r>
          </w:p>
        </w:tc>
      </w:tr>
      <w:tr w:rsidR="00951A1D" w:rsidRPr="003352DF">
        <w:trPr>
          <w:trHeight w:val="360"/>
        </w:trPr>
        <w:tc>
          <w:tcPr>
            <w:tcW w:w="4590" w:type="dxa"/>
            <w:tcBorders>
              <w:top w:val="single" w:sz="6" w:space="0" w:color="auto"/>
              <w:left w:val="single" w:sz="6" w:space="0" w:color="auto"/>
              <w:bottom w:val="single" w:sz="6" w:space="0" w:color="auto"/>
              <w:right w:val="single" w:sz="6" w:space="0" w:color="auto"/>
            </w:tcBorders>
          </w:tcPr>
          <w:p w:rsidR="00951A1D" w:rsidRPr="003352DF" w:rsidRDefault="00951A1D" w:rsidP="003352DF">
            <w:r w:rsidRPr="003352DF">
              <w:t xml:space="preserve">1. Объем выпуска продукции       </w:t>
            </w:r>
            <w:r w:rsidRPr="003352DF">
              <w:br/>
              <w:t xml:space="preserve">(тыс. руб.)                      </w:t>
            </w:r>
          </w:p>
        </w:tc>
        <w:tc>
          <w:tcPr>
            <w:tcW w:w="1620" w:type="dxa"/>
            <w:tcBorders>
              <w:top w:val="single" w:sz="6" w:space="0" w:color="auto"/>
              <w:left w:val="single" w:sz="6" w:space="0" w:color="auto"/>
              <w:bottom w:val="single" w:sz="6" w:space="0" w:color="auto"/>
              <w:right w:val="single" w:sz="6" w:space="0" w:color="auto"/>
            </w:tcBorders>
          </w:tcPr>
          <w:p w:rsidR="00951A1D" w:rsidRPr="003352DF" w:rsidRDefault="00951A1D" w:rsidP="003352DF">
            <w:r w:rsidRPr="003352DF">
              <w:t xml:space="preserve">17 000     </w:t>
            </w:r>
          </w:p>
        </w:tc>
        <w:tc>
          <w:tcPr>
            <w:tcW w:w="1620" w:type="dxa"/>
            <w:tcBorders>
              <w:top w:val="single" w:sz="6" w:space="0" w:color="auto"/>
              <w:left w:val="single" w:sz="6" w:space="0" w:color="auto"/>
              <w:bottom w:val="single" w:sz="6" w:space="0" w:color="auto"/>
              <w:right w:val="single" w:sz="6" w:space="0" w:color="auto"/>
            </w:tcBorders>
          </w:tcPr>
          <w:p w:rsidR="00951A1D" w:rsidRPr="003352DF" w:rsidRDefault="00951A1D" w:rsidP="003352DF">
            <w:r w:rsidRPr="003352DF">
              <w:t xml:space="preserve">19 000     </w:t>
            </w:r>
          </w:p>
        </w:tc>
        <w:tc>
          <w:tcPr>
            <w:tcW w:w="945" w:type="dxa"/>
            <w:tcBorders>
              <w:top w:val="single" w:sz="6" w:space="0" w:color="auto"/>
              <w:left w:val="single" w:sz="6" w:space="0" w:color="auto"/>
              <w:bottom w:val="single" w:sz="6" w:space="0" w:color="auto"/>
              <w:right w:val="single" w:sz="6" w:space="0" w:color="auto"/>
            </w:tcBorders>
          </w:tcPr>
          <w:p w:rsidR="00951A1D" w:rsidRPr="003352DF" w:rsidRDefault="00951A1D" w:rsidP="003352DF">
            <w:r w:rsidRPr="003352DF">
              <w:t xml:space="preserve">111,8 </w:t>
            </w:r>
          </w:p>
        </w:tc>
      </w:tr>
      <w:tr w:rsidR="00951A1D" w:rsidRPr="003352DF">
        <w:trPr>
          <w:trHeight w:val="480"/>
        </w:trPr>
        <w:tc>
          <w:tcPr>
            <w:tcW w:w="4590" w:type="dxa"/>
            <w:tcBorders>
              <w:top w:val="single" w:sz="6" w:space="0" w:color="auto"/>
              <w:left w:val="single" w:sz="6" w:space="0" w:color="auto"/>
              <w:bottom w:val="single" w:sz="6" w:space="0" w:color="auto"/>
              <w:right w:val="single" w:sz="6" w:space="0" w:color="auto"/>
            </w:tcBorders>
          </w:tcPr>
          <w:p w:rsidR="00951A1D" w:rsidRPr="003352DF" w:rsidRDefault="00951A1D" w:rsidP="003352DF">
            <w:r w:rsidRPr="003352DF">
              <w:t xml:space="preserve">2. Среднегодовая стоимость       </w:t>
            </w:r>
            <w:r w:rsidRPr="003352DF">
              <w:br/>
              <w:t xml:space="preserve">основных производственных фондов </w:t>
            </w:r>
            <w:r w:rsidRPr="003352DF">
              <w:br/>
              <w:t xml:space="preserve">(тыс. руб.)                      </w:t>
            </w:r>
          </w:p>
        </w:tc>
        <w:tc>
          <w:tcPr>
            <w:tcW w:w="1620" w:type="dxa"/>
            <w:tcBorders>
              <w:top w:val="single" w:sz="6" w:space="0" w:color="auto"/>
              <w:left w:val="single" w:sz="6" w:space="0" w:color="auto"/>
              <w:bottom w:val="single" w:sz="6" w:space="0" w:color="auto"/>
              <w:right w:val="single" w:sz="6" w:space="0" w:color="auto"/>
            </w:tcBorders>
          </w:tcPr>
          <w:p w:rsidR="00951A1D" w:rsidRPr="003352DF" w:rsidRDefault="00951A1D" w:rsidP="003352DF">
            <w:r w:rsidRPr="003352DF">
              <w:t xml:space="preserve">5 050     </w:t>
            </w:r>
          </w:p>
        </w:tc>
        <w:tc>
          <w:tcPr>
            <w:tcW w:w="1620" w:type="dxa"/>
            <w:tcBorders>
              <w:top w:val="single" w:sz="6" w:space="0" w:color="auto"/>
              <w:left w:val="single" w:sz="6" w:space="0" w:color="auto"/>
              <w:bottom w:val="single" w:sz="6" w:space="0" w:color="auto"/>
              <w:right w:val="single" w:sz="6" w:space="0" w:color="auto"/>
            </w:tcBorders>
          </w:tcPr>
          <w:p w:rsidR="00951A1D" w:rsidRPr="003352DF" w:rsidRDefault="00951A1D" w:rsidP="003352DF">
            <w:r w:rsidRPr="003352DF">
              <w:t xml:space="preserve">5 555     </w:t>
            </w:r>
          </w:p>
        </w:tc>
        <w:tc>
          <w:tcPr>
            <w:tcW w:w="945" w:type="dxa"/>
            <w:tcBorders>
              <w:top w:val="single" w:sz="6" w:space="0" w:color="auto"/>
              <w:left w:val="single" w:sz="6" w:space="0" w:color="auto"/>
              <w:bottom w:val="single" w:sz="6" w:space="0" w:color="auto"/>
              <w:right w:val="single" w:sz="6" w:space="0" w:color="auto"/>
            </w:tcBorders>
          </w:tcPr>
          <w:p w:rsidR="00951A1D" w:rsidRPr="003352DF" w:rsidRDefault="00951A1D" w:rsidP="003352DF">
            <w:r w:rsidRPr="003352DF">
              <w:t xml:space="preserve">110,0 </w:t>
            </w:r>
          </w:p>
        </w:tc>
      </w:tr>
      <w:tr w:rsidR="00951A1D" w:rsidRPr="003352DF">
        <w:trPr>
          <w:trHeight w:val="480"/>
        </w:trPr>
        <w:tc>
          <w:tcPr>
            <w:tcW w:w="4590" w:type="dxa"/>
            <w:tcBorders>
              <w:top w:val="single" w:sz="6" w:space="0" w:color="auto"/>
              <w:left w:val="single" w:sz="6" w:space="0" w:color="auto"/>
              <w:bottom w:val="single" w:sz="6" w:space="0" w:color="auto"/>
              <w:right w:val="single" w:sz="6" w:space="0" w:color="auto"/>
            </w:tcBorders>
          </w:tcPr>
          <w:p w:rsidR="00951A1D" w:rsidRPr="003352DF" w:rsidRDefault="00951A1D" w:rsidP="003352DF">
            <w:r w:rsidRPr="003352DF">
              <w:t xml:space="preserve">3. Среднегодовая стоимость       </w:t>
            </w:r>
            <w:r w:rsidRPr="003352DF">
              <w:br/>
              <w:t xml:space="preserve">рабочих машин и оборудования     </w:t>
            </w:r>
            <w:r w:rsidRPr="003352DF">
              <w:br/>
              <w:t xml:space="preserve">(тыс. руб.)                      </w:t>
            </w:r>
          </w:p>
        </w:tc>
        <w:tc>
          <w:tcPr>
            <w:tcW w:w="1620" w:type="dxa"/>
            <w:tcBorders>
              <w:top w:val="single" w:sz="6" w:space="0" w:color="auto"/>
              <w:left w:val="single" w:sz="6" w:space="0" w:color="auto"/>
              <w:bottom w:val="single" w:sz="6" w:space="0" w:color="auto"/>
              <w:right w:val="single" w:sz="6" w:space="0" w:color="auto"/>
            </w:tcBorders>
          </w:tcPr>
          <w:p w:rsidR="00951A1D" w:rsidRPr="003352DF" w:rsidRDefault="00951A1D" w:rsidP="003352DF">
            <w:r w:rsidRPr="003352DF">
              <w:t xml:space="preserve">3 500     </w:t>
            </w:r>
          </w:p>
        </w:tc>
        <w:tc>
          <w:tcPr>
            <w:tcW w:w="1620" w:type="dxa"/>
            <w:tcBorders>
              <w:top w:val="single" w:sz="6" w:space="0" w:color="auto"/>
              <w:left w:val="single" w:sz="6" w:space="0" w:color="auto"/>
              <w:bottom w:val="single" w:sz="6" w:space="0" w:color="auto"/>
              <w:right w:val="single" w:sz="6" w:space="0" w:color="auto"/>
            </w:tcBorders>
          </w:tcPr>
          <w:p w:rsidR="00951A1D" w:rsidRPr="003352DF" w:rsidRDefault="00951A1D" w:rsidP="003352DF">
            <w:r w:rsidRPr="003352DF">
              <w:t xml:space="preserve">3 850     </w:t>
            </w:r>
          </w:p>
        </w:tc>
        <w:tc>
          <w:tcPr>
            <w:tcW w:w="945" w:type="dxa"/>
            <w:tcBorders>
              <w:top w:val="single" w:sz="6" w:space="0" w:color="auto"/>
              <w:left w:val="single" w:sz="6" w:space="0" w:color="auto"/>
              <w:bottom w:val="single" w:sz="6" w:space="0" w:color="auto"/>
              <w:right w:val="single" w:sz="6" w:space="0" w:color="auto"/>
            </w:tcBorders>
          </w:tcPr>
          <w:p w:rsidR="00951A1D" w:rsidRPr="003352DF" w:rsidRDefault="00951A1D" w:rsidP="003352DF">
            <w:r w:rsidRPr="003352DF">
              <w:t xml:space="preserve">110,0 </w:t>
            </w:r>
          </w:p>
        </w:tc>
      </w:tr>
      <w:tr w:rsidR="00951A1D" w:rsidRPr="003352DF">
        <w:trPr>
          <w:trHeight w:val="480"/>
        </w:trPr>
        <w:tc>
          <w:tcPr>
            <w:tcW w:w="4590" w:type="dxa"/>
            <w:tcBorders>
              <w:top w:val="single" w:sz="6" w:space="0" w:color="auto"/>
              <w:left w:val="single" w:sz="6" w:space="0" w:color="auto"/>
              <w:bottom w:val="single" w:sz="6" w:space="0" w:color="auto"/>
              <w:right w:val="single" w:sz="6" w:space="0" w:color="auto"/>
            </w:tcBorders>
          </w:tcPr>
          <w:p w:rsidR="00951A1D" w:rsidRPr="003352DF" w:rsidRDefault="00951A1D" w:rsidP="003352DF">
            <w:r w:rsidRPr="003352DF">
              <w:t xml:space="preserve">4. Среднегодовая стоимость       </w:t>
            </w:r>
            <w:r w:rsidRPr="003352DF">
              <w:br/>
              <w:t xml:space="preserve">установленных машин и            </w:t>
            </w:r>
            <w:r w:rsidRPr="003352DF">
              <w:br/>
              <w:t xml:space="preserve">оборудования (тыс. руб.)         </w:t>
            </w:r>
          </w:p>
        </w:tc>
        <w:tc>
          <w:tcPr>
            <w:tcW w:w="1620" w:type="dxa"/>
            <w:tcBorders>
              <w:top w:val="single" w:sz="6" w:space="0" w:color="auto"/>
              <w:left w:val="single" w:sz="6" w:space="0" w:color="auto"/>
              <w:bottom w:val="single" w:sz="6" w:space="0" w:color="auto"/>
              <w:right w:val="single" w:sz="6" w:space="0" w:color="auto"/>
            </w:tcBorders>
          </w:tcPr>
          <w:p w:rsidR="00951A1D" w:rsidRPr="003352DF" w:rsidRDefault="00951A1D" w:rsidP="003352DF">
            <w:r w:rsidRPr="003352DF">
              <w:t xml:space="preserve">3 150     </w:t>
            </w:r>
          </w:p>
        </w:tc>
        <w:tc>
          <w:tcPr>
            <w:tcW w:w="1620" w:type="dxa"/>
            <w:tcBorders>
              <w:top w:val="single" w:sz="6" w:space="0" w:color="auto"/>
              <w:left w:val="single" w:sz="6" w:space="0" w:color="auto"/>
              <w:bottom w:val="single" w:sz="6" w:space="0" w:color="auto"/>
              <w:right w:val="single" w:sz="6" w:space="0" w:color="auto"/>
            </w:tcBorders>
          </w:tcPr>
          <w:p w:rsidR="00951A1D" w:rsidRPr="003352DF" w:rsidRDefault="00951A1D" w:rsidP="003352DF">
            <w:r w:rsidRPr="003352DF">
              <w:t xml:space="preserve">3 500     </w:t>
            </w:r>
          </w:p>
        </w:tc>
        <w:tc>
          <w:tcPr>
            <w:tcW w:w="945" w:type="dxa"/>
            <w:tcBorders>
              <w:top w:val="single" w:sz="6" w:space="0" w:color="auto"/>
              <w:left w:val="single" w:sz="6" w:space="0" w:color="auto"/>
              <w:bottom w:val="single" w:sz="6" w:space="0" w:color="auto"/>
              <w:right w:val="single" w:sz="6" w:space="0" w:color="auto"/>
            </w:tcBorders>
          </w:tcPr>
          <w:p w:rsidR="00951A1D" w:rsidRPr="003352DF" w:rsidRDefault="00951A1D" w:rsidP="003352DF">
            <w:r w:rsidRPr="003352DF">
              <w:t xml:space="preserve">111,1 </w:t>
            </w:r>
          </w:p>
        </w:tc>
      </w:tr>
      <w:tr w:rsidR="00951A1D" w:rsidRPr="003352DF">
        <w:trPr>
          <w:trHeight w:val="480"/>
        </w:trPr>
        <w:tc>
          <w:tcPr>
            <w:tcW w:w="4590" w:type="dxa"/>
            <w:tcBorders>
              <w:top w:val="single" w:sz="6" w:space="0" w:color="auto"/>
              <w:left w:val="single" w:sz="6" w:space="0" w:color="auto"/>
              <w:bottom w:val="single" w:sz="6" w:space="0" w:color="auto"/>
              <w:right w:val="single" w:sz="6" w:space="0" w:color="auto"/>
            </w:tcBorders>
          </w:tcPr>
          <w:p w:rsidR="00951A1D" w:rsidRPr="003352DF" w:rsidRDefault="00951A1D" w:rsidP="003352DF">
            <w:r w:rsidRPr="003352DF">
              <w:t xml:space="preserve">5. Среднегодовая стоимость       </w:t>
            </w:r>
            <w:r w:rsidRPr="003352DF">
              <w:br/>
              <w:t xml:space="preserve">действующего оборудования        </w:t>
            </w:r>
            <w:r w:rsidRPr="003352DF">
              <w:br/>
              <w:t xml:space="preserve">(тыс. руб.)                      </w:t>
            </w:r>
          </w:p>
        </w:tc>
        <w:tc>
          <w:tcPr>
            <w:tcW w:w="1620" w:type="dxa"/>
            <w:tcBorders>
              <w:top w:val="single" w:sz="6" w:space="0" w:color="auto"/>
              <w:left w:val="single" w:sz="6" w:space="0" w:color="auto"/>
              <w:bottom w:val="single" w:sz="6" w:space="0" w:color="auto"/>
              <w:right w:val="single" w:sz="6" w:space="0" w:color="auto"/>
            </w:tcBorders>
          </w:tcPr>
          <w:p w:rsidR="00951A1D" w:rsidRPr="003352DF" w:rsidRDefault="00951A1D" w:rsidP="003352DF">
            <w:r w:rsidRPr="003352DF">
              <w:t xml:space="preserve">3 100     </w:t>
            </w:r>
          </w:p>
        </w:tc>
        <w:tc>
          <w:tcPr>
            <w:tcW w:w="1620" w:type="dxa"/>
            <w:tcBorders>
              <w:top w:val="single" w:sz="6" w:space="0" w:color="auto"/>
              <w:left w:val="single" w:sz="6" w:space="0" w:color="auto"/>
              <w:bottom w:val="single" w:sz="6" w:space="0" w:color="auto"/>
              <w:right w:val="single" w:sz="6" w:space="0" w:color="auto"/>
            </w:tcBorders>
          </w:tcPr>
          <w:p w:rsidR="00951A1D" w:rsidRPr="003352DF" w:rsidRDefault="00951A1D" w:rsidP="003352DF">
            <w:r w:rsidRPr="003352DF">
              <w:t xml:space="preserve">3 450     </w:t>
            </w:r>
          </w:p>
        </w:tc>
        <w:tc>
          <w:tcPr>
            <w:tcW w:w="945" w:type="dxa"/>
            <w:tcBorders>
              <w:top w:val="single" w:sz="6" w:space="0" w:color="auto"/>
              <w:left w:val="single" w:sz="6" w:space="0" w:color="auto"/>
              <w:bottom w:val="single" w:sz="6" w:space="0" w:color="auto"/>
              <w:right w:val="single" w:sz="6" w:space="0" w:color="auto"/>
            </w:tcBorders>
          </w:tcPr>
          <w:p w:rsidR="00951A1D" w:rsidRPr="003352DF" w:rsidRDefault="00951A1D" w:rsidP="003352DF">
            <w:r w:rsidRPr="003352DF">
              <w:t xml:space="preserve">111,3 </w:t>
            </w:r>
          </w:p>
        </w:tc>
      </w:tr>
      <w:tr w:rsidR="00951A1D" w:rsidRPr="003352DF">
        <w:trPr>
          <w:trHeight w:val="360"/>
        </w:trPr>
        <w:tc>
          <w:tcPr>
            <w:tcW w:w="4590" w:type="dxa"/>
            <w:tcBorders>
              <w:top w:val="single" w:sz="6" w:space="0" w:color="auto"/>
              <w:left w:val="single" w:sz="6" w:space="0" w:color="auto"/>
              <w:bottom w:val="single" w:sz="6" w:space="0" w:color="auto"/>
              <w:right w:val="single" w:sz="6" w:space="0" w:color="auto"/>
            </w:tcBorders>
          </w:tcPr>
          <w:p w:rsidR="00951A1D" w:rsidRPr="003352DF" w:rsidRDefault="00951A1D" w:rsidP="003352DF">
            <w:r w:rsidRPr="003352DF">
              <w:t xml:space="preserve">6. Количество действующего       </w:t>
            </w:r>
            <w:r w:rsidRPr="003352DF">
              <w:br/>
              <w:t xml:space="preserve">оборудования (ед.)               </w:t>
            </w:r>
          </w:p>
        </w:tc>
        <w:tc>
          <w:tcPr>
            <w:tcW w:w="1620" w:type="dxa"/>
            <w:tcBorders>
              <w:top w:val="single" w:sz="6" w:space="0" w:color="auto"/>
              <w:left w:val="single" w:sz="6" w:space="0" w:color="auto"/>
              <w:bottom w:val="single" w:sz="6" w:space="0" w:color="auto"/>
              <w:right w:val="single" w:sz="6" w:space="0" w:color="auto"/>
            </w:tcBorders>
          </w:tcPr>
          <w:p w:rsidR="00951A1D" w:rsidRPr="003352DF" w:rsidRDefault="00951A1D" w:rsidP="003352DF">
            <w:r w:rsidRPr="003352DF">
              <w:t xml:space="preserve">1 500     </w:t>
            </w:r>
          </w:p>
        </w:tc>
        <w:tc>
          <w:tcPr>
            <w:tcW w:w="1620" w:type="dxa"/>
            <w:tcBorders>
              <w:top w:val="single" w:sz="6" w:space="0" w:color="auto"/>
              <w:left w:val="single" w:sz="6" w:space="0" w:color="auto"/>
              <w:bottom w:val="single" w:sz="6" w:space="0" w:color="auto"/>
              <w:right w:val="single" w:sz="6" w:space="0" w:color="auto"/>
            </w:tcBorders>
          </w:tcPr>
          <w:p w:rsidR="00951A1D" w:rsidRPr="003352DF" w:rsidRDefault="00951A1D" w:rsidP="003352DF">
            <w:r w:rsidRPr="003352DF">
              <w:t xml:space="preserve">1 600     </w:t>
            </w:r>
          </w:p>
        </w:tc>
        <w:tc>
          <w:tcPr>
            <w:tcW w:w="945" w:type="dxa"/>
            <w:tcBorders>
              <w:top w:val="single" w:sz="6" w:space="0" w:color="auto"/>
              <w:left w:val="single" w:sz="6" w:space="0" w:color="auto"/>
              <w:bottom w:val="single" w:sz="6" w:space="0" w:color="auto"/>
              <w:right w:val="single" w:sz="6" w:space="0" w:color="auto"/>
            </w:tcBorders>
          </w:tcPr>
          <w:p w:rsidR="00951A1D" w:rsidRPr="003352DF" w:rsidRDefault="00951A1D" w:rsidP="003352DF">
            <w:r w:rsidRPr="003352DF">
              <w:t xml:space="preserve">106,7 </w:t>
            </w:r>
          </w:p>
        </w:tc>
      </w:tr>
      <w:tr w:rsidR="00951A1D" w:rsidRPr="003352DF">
        <w:trPr>
          <w:trHeight w:val="360"/>
        </w:trPr>
        <w:tc>
          <w:tcPr>
            <w:tcW w:w="4590" w:type="dxa"/>
            <w:tcBorders>
              <w:top w:val="single" w:sz="6" w:space="0" w:color="auto"/>
              <w:left w:val="single" w:sz="6" w:space="0" w:color="auto"/>
              <w:bottom w:val="single" w:sz="6" w:space="0" w:color="auto"/>
              <w:right w:val="single" w:sz="6" w:space="0" w:color="auto"/>
            </w:tcBorders>
          </w:tcPr>
          <w:p w:rsidR="00951A1D" w:rsidRPr="003352DF" w:rsidRDefault="00951A1D" w:rsidP="003352DF">
            <w:r w:rsidRPr="003352DF">
              <w:t xml:space="preserve">7. Количество отработанных       </w:t>
            </w:r>
            <w:r w:rsidRPr="003352DF">
              <w:br/>
              <w:t xml:space="preserve">станко-смен                      </w:t>
            </w:r>
          </w:p>
        </w:tc>
        <w:tc>
          <w:tcPr>
            <w:tcW w:w="1620" w:type="dxa"/>
            <w:tcBorders>
              <w:top w:val="single" w:sz="6" w:space="0" w:color="auto"/>
              <w:left w:val="single" w:sz="6" w:space="0" w:color="auto"/>
              <w:bottom w:val="single" w:sz="6" w:space="0" w:color="auto"/>
              <w:right w:val="single" w:sz="6" w:space="0" w:color="auto"/>
            </w:tcBorders>
          </w:tcPr>
          <w:p w:rsidR="00951A1D" w:rsidRPr="003352DF" w:rsidRDefault="00951A1D" w:rsidP="003352DF">
            <w:r w:rsidRPr="003352DF">
              <w:t xml:space="preserve">500     </w:t>
            </w:r>
          </w:p>
        </w:tc>
        <w:tc>
          <w:tcPr>
            <w:tcW w:w="1620" w:type="dxa"/>
            <w:tcBorders>
              <w:top w:val="single" w:sz="6" w:space="0" w:color="auto"/>
              <w:left w:val="single" w:sz="6" w:space="0" w:color="auto"/>
              <w:bottom w:val="single" w:sz="6" w:space="0" w:color="auto"/>
              <w:right w:val="single" w:sz="6" w:space="0" w:color="auto"/>
            </w:tcBorders>
          </w:tcPr>
          <w:p w:rsidR="00951A1D" w:rsidRPr="003352DF" w:rsidRDefault="00951A1D" w:rsidP="003352DF">
            <w:r w:rsidRPr="003352DF">
              <w:t xml:space="preserve">550     </w:t>
            </w:r>
          </w:p>
        </w:tc>
        <w:tc>
          <w:tcPr>
            <w:tcW w:w="945" w:type="dxa"/>
            <w:tcBorders>
              <w:top w:val="single" w:sz="6" w:space="0" w:color="auto"/>
              <w:left w:val="single" w:sz="6" w:space="0" w:color="auto"/>
              <w:bottom w:val="single" w:sz="6" w:space="0" w:color="auto"/>
              <w:right w:val="single" w:sz="6" w:space="0" w:color="auto"/>
            </w:tcBorders>
          </w:tcPr>
          <w:p w:rsidR="00951A1D" w:rsidRPr="003352DF" w:rsidRDefault="00951A1D" w:rsidP="003352DF">
            <w:r w:rsidRPr="003352DF">
              <w:t xml:space="preserve">110,0 </w:t>
            </w:r>
          </w:p>
        </w:tc>
      </w:tr>
      <w:tr w:rsidR="00951A1D" w:rsidRPr="003352DF">
        <w:trPr>
          <w:trHeight w:val="240"/>
        </w:trPr>
        <w:tc>
          <w:tcPr>
            <w:tcW w:w="4590" w:type="dxa"/>
            <w:tcBorders>
              <w:top w:val="single" w:sz="6" w:space="0" w:color="auto"/>
              <w:left w:val="single" w:sz="6" w:space="0" w:color="auto"/>
              <w:bottom w:val="single" w:sz="6" w:space="0" w:color="auto"/>
              <w:right w:val="single" w:sz="6" w:space="0" w:color="auto"/>
            </w:tcBorders>
          </w:tcPr>
          <w:p w:rsidR="00951A1D" w:rsidRPr="003352DF" w:rsidRDefault="00951A1D" w:rsidP="003352DF">
            <w:r w:rsidRPr="003352DF">
              <w:t xml:space="preserve">8. Количество рабочих дней       </w:t>
            </w:r>
          </w:p>
        </w:tc>
        <w:tc>
          <w:tcPr>
            <w:tcW w:w="1620" w:type="dxa"/>
            <w:tcBorders>
              <w:top w:val="single" w:sz="6" w:space="0" w:color="auto"/>
              <w:left w:val="single" w:sz="6" w:space="0" w:color="auto"/>
              <w:bottom w:val="single" w:sz="6" w:space="0" w:color="auto"/>
              <w:right w:val="single" w:sz="6" w:space="0" w:color="auto"/>
            </w:tcBorders>
          </w:tcPr>
          <w:p w:rsidR="00951A1D" w:rsidRPr="003352DF" w:rsidRDefault="00951A1D" w:rsidP="003352DF">
            <w:r w:rsidRPr="003352DF">
              <w:t xml:space="preserve">750     </w:t>
            </w:r>
          </w:p>
        </w:tc>
        <w:tc>
          <w:tcPr>
            <w:tcW w:w="1620" w:type="dxa"/>
            <w:tcBorders>
              <w:top w:val="single" w:sz="6" w:space="0" w:color="auto"/>
              <w:left w:val="single" w:sz="6" w:space="0" w:color="auto"/>
              <w:bottom w:val="single" w:sz="6" w:space="0" w:color="auto"/>
              <w:right w:val="single" w:sz="6" w:space="0" w:color="auto"/>
            </w:tcBorders>
          </w:tcPr>
          <w:p w:rsidR="00951A1D" w:rsidRPr="003352DF" w:rsidRDefault="00951A1D" w:rsidP="003352DF">
            <w:r w:rsidRPr="003352DF">
              <w:t xml:space="preserve">753     </w:t>
            </w:r>
          </w:p>
        </w:tc>
        <w:tc>
          <w:tcPr>
            <w:tcW w:w="945" w:type="dxa"/>
            <w:tcBorders>
              <w:top w:val="single" w:sz="6" w:space="0" w:color="auto"/>
              <w:left w:val="single" w:sz="6" w:space="0" w:color="auto"/>
              <w:bottom w:val="single" w:sz="6" w:space="0" w:color="auto"/>
              <w:right w:val="single" w:sz="6" w:space="0" w:color="auto"/>
            </w:tcBorders>
          </w:tcPr>
          <w:p w:rsidR="00951A1D" w:rsidRPr="003352DF" w:rsidRDefault="00951A1D" w:rsidP="003352DF">
            <w:r w:rsidRPr="003352DF">
              <w:t xml:space="preserve">100,4 </w:t>
            </w:r>
          </w:p>
        </w:tc>
      </w:tr>
      <w:tr w:rsidR="00951A1D" w:rsidRPr="003352DF">
        <w:trPr>
          <w:trHeight w:val="360"/>
        </w:trPr>
        <w:tc>
          <w:tcPr>
            <w:tcW w:w="4590" w:type="dxa"/>
            <w:tcBorders>
              <w:top w:val="single" w:sz="6" w:space="0" w:color="auto"/>
              <w:left w:val="single" w:sz="6" w:space="0" w:color="auto"/>
              <w:bottom w:val="single" w:sz="6" w:space="0" w:color="auto"/>
              <w:right w:val="single" w:sz="6" w:space="0" w:color="auto"/>
            </w:tcBorders>
          </w:tcPr>
          <w:p w:rsidR="00951A1D" w:rsidRPr="003352DF" w:rsidRDefault="00951A1D" w:rsidP="003352DF">
            <w:r w:rsidRPr="003352DF">
              <w:t xml:space="preserve">9. Количество отработанных       </w:t>
            </w:r>
            <w:r w:rsidRPr="003352DF">
              <w:br/>
              <w:t xml:space="preserve">машино-часов (тыс.)              </w:t>
            </w:r>
          </w:p>
        </w:tc>
        <w:tc>
          <w:tcPr>
            <w:tcW w:w="1620" w:type="dxa"/>
            <w:tcBorders>
              <w:top w:val="single" w:sz="6" w:space="0" w:color="auto"/>
              <w:left w:val="single" w:sz="6" w:space="0" w:color="auto"/>
              <w:bottom w:val="single" w:sz="6" w:space="0" w:color="auto"/>
              <w:right w:val="single" w:sz="6" w:space="0" w:color="auto"/>
            </w:tcBorders>
          </w:tcPr>
          <w:p w:rsidR="00951A1D" w:rsidRPr="003352DF" w:rsidRDefault="00951A1D" w:rsidP="003352DF">
            <w:r w:rsidRPr="003352DF">
              <w:t xml:space="preserve">3 750     </w:t>
            </w:r>
          </w:p>
        </w:tc>
        <w:tc>
          <w:tcPr>
            <w:tcW w:w="1620" w:type="dxa"/>
            <w:tcBorders>
              <w:top w:val="single" w:sz="6" w:space="0" w:color="auto"/>
              <w:left w:val="single" w:sz="6" w:space="0" w:color="auto"/>
              <w:bottom w:val="single" w:sz="6" w:space="0" w:color="auto"/>
              <w:right w:val="single" w:sz="6" w:space="0" w:color="auto"/>
            </w:tcBorders>
          </w:tcPr>
          <w:p w:rsidR="00951A1D" w:rsidRPr="003352DF" w:rsidRDefault="00951A1D" w:rsidP="003352DF">
            <w:r w:rsidRPr="003352DF">
              <w:t xml:space="preserve">3 840     </w:t>
            </w:r>
          </w:p>
        </w:tc>
        <w:tc>
          <w:tcPr>
            <w:tcW w:w="945" w:type="dxa"/>
            <w:tcBorders>
              <w:top w:val="single" w:sz="6" w:space="0" w:color="auto"/>
              <w:left w:val="single" w:sz="6" w:space="0" w:color="auto"/>
              <w:bottom w:val="single" w:sz="6" w:space="0" w:color="auto"/>
              <w:right w:val="single" w:sz="6" w:space="0" w:color="auto"/>
            </w:tcBorders>
          </w:tcPr>
          <w:p w:rsidR="00951A1D" w:rsidRPr="003352DF" w:rsidRDefault="00951A1D" w:rsidP="003352DF">
            <w:r w:rsidRPr="003352DF">
              <w:t xml:space="preserve">102,4 </w:t>
            </w:r>
          </w:p>
        </w:tc>
      </w:tr>
      <w:tr w:rsidR="00951A1D" w:rsidRPr="003352DF">
        <w:trPr>
          <w:trHeight w:val="360"/>
        </w:trPr>
        <w:tc>
          <w:tcPr>
            <w:tcW w:w="4590" w:type="dxa"/>
            <w:tcBorders>
              <w:top w:val="single" w:sz="6" w:space="0" w:color="auto"/>
              <w:left w:val="single" w:sz="6" w:space="0" w:color="auto"/>
              <w:bottom w:val="single" w:sz="6" w:space="0" w:color="auto"/>
              <w:right w:val="single" w:sz="6" w:space="0" w:color="auto"/>
            </w:tcBorders>
          </w:tcPr>
          <w:p w:rsidR="00951A1D" w:rsidRPr="003352DF" w:rsidRDefault="00951A1D" w:rsidP="003352DF">
            <w:r w:rsidRPr="003352DF">
              <w:t xml:space="preserve">10. Коэффициент наличия машин и  </w:t>
            </w:r>
            <w:r w:rsidRPr="003352DF">
              <w:br/>
              <w:t xml:space="preserve">оборудования (п.3 : п.2)         </w:t>
            </w:r>
          </w:p>
        </w:tc>
        <w:tc>
          <w:tcPr>
            <w:tcW w:w="1620" w:type="dxa"/>
            <w:tcBorders>
              <w:top w:val="single" w:sz="6" w:space="0" w:color="auto"/>
              <w:left w:val="single" w:sz="6" w:space="0" w:color="auto"/>
              <w:bottom w:val="single" w:sz="6" w:space="0" w:color="auto"/>
              <w:right w:val="single" w:sz="6" w:space="0" w:color="auto"/>
            </w:tcBorders>
          </w:tcPr>
          <w:p w:rsidR="00951A1D" w:rsidRPr="003352DF" w:rsidRDefault="00951A1D" w:rsidP="003352DF">
            <w:r w:rsidRPr="003352DF">
              <w:t>0,6931</w:t>
            </w:r>
          </w:p>
        </w:tc>
        <w:tc>
          <w:tcPr>
            <w:tcW w:w="1620" w:type="dxa"/>
            <w:tcBorders>
              <w:top w:val="single" w:sz="6" w:space="0" w:color="auto"/>
              <w:left w:val="single" w:sz="6" w:space="0" w:color="auto"/>
              <w:bottom w:val="single" w:sz="6" w:space="0" w:color="auto"/>
              <w:right w:val="single" w:sz="6" w:space="0" w:color="auto"/>
            </w:tcBorders>
          </w:tcPr>
          <w:p w:rsidR="00951A1D" w:rsidRPr="003352DF" w:rsidRDefault="00951A1D" w:rsidP="003352DF">
            <w:r w:rsidRPr="003352DF">
              <w:t>0,6931</w:t>
            </w:r>
          </w:p>
        </w:tc>
        <w:tc>
          <w:tcPr>
            <w:tcW w:w="945" w:type="dxa"/>
            <w:tcBorders>
              <w:top w:val="single" w:sz="6" w:space="0" w:color="auto"/>
              <w:left w:val="single" w:sz="6" w:space="0" w:color="auto"/>
              <w:bottom w:val="single" w:sz="6" w:space="0" w:color="auto"/>
              <w:right w:val="single" w:sz="6" w:space="0" w:color="auto"/>
            </w:tcBorders>
          </w:tcPr>
          <w:p w:rsidR="00951A1D" w:rsidRPr="003352DF" w:rsidRDefault="00951A1D" w:rsidP="003352DF">
            <w:r w:rsidRPr="003352DF">
              <w:t xml:space="preserve">100,0 </w:t>
            </w:r>
          </w:p>
        </w:tc>
      </w:tr>
      <w:tr w:rsidR="00951A1D" w:rsidRPr="003352DF">
        <w:trPr>
          <w:trHeight w:val="360"/>
        </w:trPr>
        <w:tc>
          <w:tcPr>
            <w:tcW w:w="4590" w:type="dxa"/>
            <w:tcBorders>
              <w:top w:val="single" w:sz="6" w:space="0" w:color="auto"/>
              <w:left w:val="single" w:sz="6" w:space="0" w:color="auto"/>
              <w:bottom w:val="single" w:sz="6" w:space="0" w:color="auto"/>
              <w:right w:val="single" w:sz="6" w:space="0" w:color="auto"/>
            </w:tcBorders>
          </w:tcPr>
          <w:p w:rsidR="00951A1D" w:rsidRPr="003352DF" w:rsidRDefault="00951A1D" w:rsidP="003352DF">
            <w:r w:rsidRPr="003352DF">
              <w:t xml:space="preserve">11. Коэффициент установленного   </w:t>
            </w:r>
            <w:r w:rsidRPr="003352DF">
              <w:br/>
              <w:t xml:space="preserve">оборудования (п.4 : п.3)         </w:t>
            </w:r>
          </w:p>
        </w:tc>
        <w:tc>
          <w:tcPr>
            <w:tcW w:w="1620" w:type="dxa"/>
            <w:tcBorders>
              <w:top w:val="single" w:sz="6" w:space="0" w:color="auto"/>
              <w:left w:val="single" w:sz="6" w:space="0" w:color="auto"/>
              <w:bottom w:val="single" w:sz="6" w:space="0" w:color="auto"/>
              <w:right w:val="single" w:sz="6" w:space="0" w:color="auto"/>
            </w:tcBorders>
          </w:tcPr>
          <w:p w:rsidR="00951A1D" w:rsidRPr="003352DF" w:rsidRDefault="00951A1D" w:rsidP="003352DF">
            <w:r w:rsidRPr="003352DF">
              <w:t xml:space="preserve">0,90  </w:t>
            </w:r>
          </w:p>
        </w:tc>
        <w:tc>
          <w:tcPr>
            <w:tcW w:w="1620" w:type="dxa"/>
            <w:tcBorders>
              <w:top w:val="single" w:sz="6" w:space="0" w:color="auto"/>
              <w:left w:val="single" w:sz="6" w:space="0" w:color="auto"/>
              <w:bottom w:val="single" w:sz="6" w:space="0" w:color="auto"/>
              <w:right w:val="single" w:sz="6" w:space="0" w:color="auto"/>
            </w:tcBorders>
          </w:tcPr>
          <w:p w:rsidR="00951A1D" w:rsidRPr="003352DF" w:rsidRDefault="00951A1D" w:rsidP="003352DF">
            <w:r w:rsidRPr="003352DF">
              <w:t xml:space="preserve">0,91  </w:t>
            </w:r>
          </w:p>
        </w:tc>
        <w:tc>
          <w:tcPr>
            <w:tcW w:w="945" w:type="dxa"/>
            <w:tcBorders>
              <w:top w:val="single" w:sz="6" w:space="0" w:color="auto"/>
              <w:left w:val="single" w:sz="6" w:space="0" w:color="auto"/>
              <w:bottom w:val="single" w:sz="6" w:space="0" w:color="auto"/>
              <w:right w:val="single" w:sz="6" w:space="0" w:color="auto"/>
            </w:tcBorders>
          </w:tcPr>
          <w:p w:rsidR="00951A1D" w:rsidRPr="003352DF" w:rsidRDefault="00951A1D" w:rsidP="003352DF">
            <w:r w:rsidRPr="003352DF">
              <w:t xml:space="preserve">101,1 </w:t>
            </w:r>
          </w:p>
        </w:tc>
      </w:tr>
      <w:tr w:rsidR="00951A1D" w:rsidRPr="003352DF">
        <w:trPr>
          <w:trHeight w:val="360"/>
        </w:trPr>
        <w:tc>
          <w:tcPr>
            <w:tcW w:w="4590" w:type="dxa"/>
            <w:tcBorders>
              <w:top w:val="single" w:sz="6" w:space="0" w:color="auto"/>
              <w:left w:val="single" w:sz="6" w:space="0" w:color="auto"/>
              <w:bottom w:val="single" w:sz="6" w:space="0" w:color="auto"/>
              <w:right w:val="single" w:sz="6" w:space="0" w:color="auto"/>
            </w:tcBorders>
          </w:tcPr>
          <w:p w:rsidR="00951A1D" w:rsidRPr="003352DF" w:rsidRDefault="00951A1D" w:rsidP="003352DF">
            <w:r w:rsidRPr="003352DF">
              <w:t xml:space="preserve">12. Коэффициент действующего     </w:t>
            </w:r>
            <w:r w:rsidRPr="003352DF">
              <w:br/>
              <w:t xml:space="preserve">оборудования (п.5 : п.4)         </w:t>
            </w:r>
          </w:p>
        </w:tc>
        <w:tc>
          <w:tcPr>
            <w:tcW w:w="1620" w:type="dxa"/>
            <w:tcBorders>
              <w:top w:val="single" w:sz="6" w:space="0" w:color="auto"/>
              <w:left w:val="single" w:sz="6" w:space="0" w:color="auto"/>
              <w:bottom w:val="single" w:sz="6" w:space="0" w:color="auto"/>
              <w:right w:val="single" w:sz="6" w:space="0" w:color="auto"/>
            </w:tcBorders>
          </w:tcPr>
          <w:p w:rsidR="00951A1D" w:rsidRPr="003352DF" w:rsidRDefault="00951A1D" w:rsidP="003352DF">
            <w:r w:rsidRPr="003352DF">
              <w:t xml:space="preserve">0,984 </w:t>
            </w:r>
          </w:p>
        </w:tc>
        <w:tc>
          <w:tcPr>
            <w:tcW w:w="1620" w:type="dxa"/>
            <w:tcBorders>
              <w:top w:val="single" w:sz="6" w:space="0" w:color="auto"/>
              <w:left w:val="single" w:sz="6" w:space="0" w:color="auto"/>
              <w:bottom w:val="single" w:sz="6" w:space="0" w:color="auto"/>
              <w:right w:val="single" w:sz="6" w:space="0" w:color="auto"/>
            </w:tcBorders>
          </w:tcPr>
          <w:p w:rsidR="00951A1D" w:rsidRPr="003352DF" w:rsidRDefault="00951A1D" w:rsidP="003352DF">
            <w:r w:rsidRPr="003352DF">
              <w:t xml:space="preserve">0,986 </w:t>
            </w:r>
          </w:p>
        </w:tc>
        <w:tc>
          <w:tcPr>
            <w:tcW w:w="945" w:type="dxa"/>
            <w:tcBorders>
              <w:top w:val="single" w:sz="6" w:space="0" w:color="auto"/>
              <w:left w:val="single" w:sz="6" w:space="0" w:color="auto"/>
              <w:bottom w:val="single" w:sz="6" w:space="0" w:color="auto"/>
              <w:right w:val="single" w:sz="6" w:space="0" w:color="auto"/>
            </w:tcBorders>
          </w:tcPr>
          <w:p w:rsidR="00951A1D" w:rsidRPr="003352DF" w:rsidRDefault="00951A1D" w:rsidP="003352DF">
            <w:r w:rsidRPr="003352DF">
              <w:t xml:space="preserve">100,2 </w:t>
            </w:r>
          </w:p>
        </w:tc>
      </w:tr>
      <w:tr w:rsidR="00951A1D" w:rsidRPr="003352DF">
        <w:trPr>
          <w:trHeight w:val="480"/>
        </w:trPr>
        <w:tc>
          <w:tcPr>
            <w:tcW w:w="4590" w:type="dxa"/>
            <w:tcBorders>
              <w:top w:val="single" w:sz="6" w:space="0" w:color="auto"/>
              <w:left w:val="single" w:sz="6" w:space="0" w:color="auto"/>
              <w:bottom w:val="single" w:sz="6" w:space="0" w:color="auto"/>
              <w:right w:val="single" w:sz="6" w:space="0" w:color="auto"/>
            </w:tcBorders>
          </w:tcPr>
          <w:p w:rsidR="00951A1D" w:rsidRPr="003352DF" w:rsidRDefault="00951A1D" w:rsidP="003352DF">
            <w:r w:rsidRPr="003352DF">
              <w:t xml:space="preserve">13. Среднегодовая стоимость      </w:t>
            </w:r>
            <w:r w:rsidRPr="003352DF">
              <w:br/>
              <w:t xml:space="preserve">единицы оборудования (руб.)      </w:t>
            </w:r>
            <w:r w:rsidRPr="003352DF">
              <w:br/>
              <w:t xml:space="preserve">(п.5 : п.6)                      </w:t>
            </w:r>
          </w:p>
        </w:tc>
        <w:tc>
          <w:tcPr>
            <w:tcW w:w="1620" w:type="dxa"/>
            <w:tcBorders>
              <w:top w:val="single" w:sz="6" w:space="0" w:color="auto"/>
              <w:left w:val="single" w:sz="6" w:space="0" w:color="auto"/>
              <w:bottom w:val="single" w:sz="6" w:space="0" w:color="auto"/>
              <w:right w:val="single" w:sz="6" w:space="0" w:color="auto"/>
            </w:tcBorders>
          </w:tcPr>
          <w:p w:rsidR="00951A1D" w:rsidRPr="003352DF" w:rsidRDefault="00951A1D" w:rsidP="003352DF">
            <w:r w:rsidRPr="003352DF">
              <w:t xml:space="preserve">2 067     </w:t>
            </w:r>
          </w:p>
        </w:tc>
        <w:tc>
          <w:tcPr>
            <w:tcW w:w="1620" w:type="dxa"/>
            <w:tcBorders>
              <w:top w:val="single" w:sz="6" w:space="0" w:color="auto"/>
              <w:left w:val="single" w:sz="6" w:space="0" w:color="auto"/>
              <w:bottom w:val="single" w:sz="6" w:space="0" w:color="auto"/>
              <w:right w:val="single" w:sz="6" w:space="0" w:color="auto"/>
            </w:tcBorders>
          </w:tcPr>
          <w:p w:rsidR="00951A1D" w:rsidRPr="003352DF" w:rsidRDefault="00951A1D" w:rsidP="003352DF">
            <w:r w:rsidRPr="003352DF">
              <w:t xml:space="preserve">2 156     </w:t>
            </w:r>
          </w:p>
        </w:tc>
        <w:tc>
          <w:tcPr>
            <w:tcW w:w="945" w:type="dxa"/>
            <w:tcBorders>
              <w:top w:val="single" w:sz="6" w:space="0" w:color="auto"/>
              <w:left w:val="single" w:sz="6" w:space="0" w:color="auto"/>
              <w:bottom w:val="single" w:sz="6" w:space="0" w:color="auto"/>
              <w:right w:val="single" w:sz="6" w:space="0" w:color="auto"/>
            </w:tcBorders>
          </w:tcPr>
          <w:p w:rsidR="00951A1D" w:rsidRPr="003352DF" w:rsidRDefault="00951A1D" w:rsidP="003352DF">
            <w:r w:rsidRPr="003352DF">
              <w:t xml:space="preserve">104,3 </w:t>
            </w:r>
          </w:p>
        </w:tc>
      </w:tr>
      <w:tr w:rsidR="00951A1D" w:rsidRPr="003352DF">
        <w:trPr>
          <w:trHeight w:val="360"/>
        </w:trPr>
        <w:tc>
          <w:tcPr>
            <w:tcW w:w="4590" w:type="dxa"/>
            <w:tcBorders>
              <w:top w:val="single" w:sz="6" w:space="0" w:color="auto"/>
              <w:left w:val="single" w:sz="6" w:space="0" w:color="auto"/>
              <w:bottom w:val="single" w:sz="6" w:space="0" w:color="auto"/>
              <w:right w:val="single" w:sz="6" w:space="0" w:color="auto"/>
            </w:tcBorders>
          </w:tcPr>
          <w:p w:rsidR="00951A1D" w:rsidRPr="003352DF" w:rsidRDefault="00951A1D" w:rsidP="003352DF">
            <w:r w:rsidRPr="003352DF">
              <w:t xml:space="preserve">14. Продолжительность смены      </w:t>
            </w:r>
            <w:r w:rsidRPr="003352DF">
              <w:br/>
              <w:t xml:space="preserve">(час.) (п.9 : п.7)               </w:t>
            </w:r>
          </w:p>
        </w:tc>
        <w:tc>
          <w:tcPr>
            <w:tcW w:w="1620" w:type="dxa"/>
            <w:tcBorders>
              <w:top w:val="single" w:sz="6" w:space="0" w:color="auto"/>
              <w:left w:val="single" w:sz="6" w:space="0" w:color="auto"/>
              <w:bottom w:val="single" w:sz="6" w:space="0" w:color="auto"/>
              <w:right w:val="single" w:sz="6" w:space="0" w:color="auto"/>
            </w:tcBorders>
          </w:tcPr>
          <w:p w:rsidR="00951A1D" w:rsidRPr="003352DF" w:rsidRDefault="00951A1D" w:rsidP="003352DF">
            <w:r w:rsidRPr="003352DF">
              <w:t xml:space="preserve">7,5   </w:t>
            </w:r>
          </w:p>
        </w:tc>
        <w:tc>
          <w:tcPr>
            <w:tcW w:w="1620" w:type="dxa"/>
            <w:tcBorders>
              <w:top w:val="single" w:sz="6" w:space="0" w:color="auto"/>
              <w:left w:val="single" w:sz="6" w:space="0" w:color="auto"/>
              <w:bottom w:val="single" w:sz="6" w:space="0" w:color="auto"/>
              <w:right w:val="single" w:sz="6" w:space="0" w:color="auto"/>
            </w:tcBorders>
          </w:tcPr>
          <w:p w:rsidR="00951A1D" w:rsidRPr="003352DF" w:rsidRDefault="00951A1D" w:rsidP="003352DF">
            <w:r w:rsidRPr="003352DF">
              <w:t xml:space="preserve">7,0   </w:t>
            </w:r>
          </w:p>
        </w:tc>
        <w:tc>
          <w:tcPr>
            <w:tcW w:w="945" w:type="dxa"/>
            <w:tcBorders>
              <w:top w:val="single" w:sz="6" w:space="0" w:color="auto"/>
              <w:left w:val="single" w:sz="6" w:space="0" w:color="auto"/>
              <w:bottom w:val="single" w:sz="6" w:space="0" w:color="auto"/>
              <w:right w:val="single" w:sz="6" w:space="0" w:color="auto"/>
            </w:tcBorders>
          </w:tcPr>
          <w:p w:rsidR="00951A1D" w:rsidRPr="003352DF" w:rsidRDefault="00951A1D" w:rsidP="003352DF">
            <w:r w:rsidRPr="003352DF">
              <w:t xml:space="preserve">107,1 </w:t>
            </w:r>
          </w:p>
        </w:tc>
      </w:tr>
      <w:tr w:rsidR="00951A1D" w:rsidRPr="003352DF">
        <w:trPr>
          <w:trHeight w:val="360"/>
        </w:trPr>
        <w:tc>
          <w:tcPr>
            <w:tcW w:w="4590" w:type="dxa"/>
            <w:tcBorders>
              <w:top w:val="single" w:sz="6" w:space="0" w:color="auto"/>
              <w:left w:val="single" w:sz="6" w:space="0" w:color="auto"/>
              <w:bottom w:val="single" w:sz="6" w:space="0" w:color="auto"/>
              <w:right w:val="single" w:sz="6" w:space="0" w:color="auto"/>
            </w:tcBorders>
          </w:tcPr>
          <w:p w:rsidR="00951A1D" w:rsidRPr="003352DF" w:rsidRDefault="00951A1D" w:rsidP="003352DF">
            <w:r w:rsidRPr="003352DF">
              <w:t xml:space="preserve">15. Производительность           </w:t>
            </w:r>
            <w:r w:rsidRPr="003352DF">
              <w:br/>
              <w:t xml:space="preserve">оборудования (руб.) (п.1 : п.9)  </w:t>
            </w:r>
          </w:p>
        </w:tc>
        <w:tc>
          <w:tcPr>
            <w:tcW w:w="1620" w:type="dxa"/>
            <w:tcBorders>
              <w:top w:val="single" w:sz="6" w:space="0" w:color="auto"/>
              <w:left w:val="single" w:sz="6" w:space="0" w:color="auto"/>
              <w:bottom w:val="single" w:sz="6" w:space="0" w:color="auto"/>
              <w:right w:val="single" w:sz="6" w:space="0" w:color="auto"/>
            </w:tcBorders>
          </w:tcPr>
          <w:p w:rsidR="00951A1D" w:rsidRPr="003352DF" w:rsidRDefault="00951A1D" w:rsidP="003352DF">
            <w:r w:rsidRPr="003352DF">
              <w:t xml:space="preserve">4 533     </w:t>
            </w:r>
          </w:p>
        </w:tc>
        <w:tc>
          <w:tcPr>
            <w:tcW w:w="1620" w:type="dxa"/>
            <w:tcBorders>
              <w:top w:val="single" w:sz="6" w:space="0" w:color="auto"/>
              <w:left w:val="single" w:sz="6" w:space="0" w:color="auto"/>
              <w:bottom w:val="single" w:sz="6" w:space="0" w:color="auto"/>
              <w:right w:val="single" w:sz="6" w:space="0" w:color="auto"/>
            </w:tcBorders>
          </w:tcPr>
          <w:p w:rsidR="00951A1D" w:rsidRPr="003352DF" w:rsidRDefault="00951A1D" w:rsidP="003352DF">
            <w:r w:rsidRPr="003352DF">
              <w:t xml:space="preserve">4 948     </w:t>
            </w:r>
          </w:p>
        </w:tc>
        <w:tc>
          <w:tcPr>
            <w:tcW w:w="945" w:type="dxa"/>
            <w:tcBorders>
              <w:top w:val="single" w:sz="6" w:space="0" w:color="auto"/>
              <w:left w:val="single" w:sz="6" w:space="0" w:color="auto"/>
              <w:bottom w:val="single" w:sz="6" w:space="0" w:color="auto"/>
              <w:right w:val="single" w:sz="6" w:space="0" w:color="auto"/>
            </w:tcBorders>
          </w:tcPr>
          <w:p w:rsidR="00951A1D" w:rsidRPr="003352DF" w:rsidRDefault="00951A1D" w:rsidP="003352DF">
            <w:r w:rsidRPr="003352DF">
              <w:t>109,15</w:t>
            </w:r>
          </w:p>
        </w:tc>
      </w:tr>
      <w:tr w:rsidR="00951A1D" w:rsidRPr="003352DF">
        <w:trPr>
          <w:trHeight w:val="360"/>
        </w:trPr>
        <w:tc>
          <w:tcPr>
            <w:tcW w:w="4590" w:type="dxa"/>
            <w:tcBorders>
              <w:top w:val="single" w:sz="6" w:space="0" w:color="auto"/>
              <w:left w:val="single" w:sz="6" w:space="0" w:color="auto"/>
              <w:bottom w:val="single" w:sz="6" w:space="0" w:color="auto"/>
              <w:right w:val="single" w:sz="6" w:space="0" w:color="auto"/>
            </w:tcBorders>
          </w:tcPr>
          <w:p w:rsidR="00951A1D" w:rsidRPr="003352DF" w:rsidRDefault="00951A1D" w:rsidP="003352DF">
            <w:r w:rsidRPr="003352DF">
              <w:t xml:space="preserve">16. Фондоотдача (руб.)           </w:t>
            </w:r>
            <w:r w:rsidRPr="003352DF">
              <w:br/>
              <w:t xml:space="preserve">(п.1 : п.2)                      </w:t>
            </w:r>
          </w:p>
        </w:tc>
        <w:tc>
          <w:tcPr>
            <w:tcW w:w="1620" w:type="dxa"/>
            <w:tcBorders>
              <w:top w:val="single" w:sz="6" w:space="0" w:color="auto"/>
              <w:left w:val="single" w:sz="6" w:space="0" w:color="auto"/>
              <w:bottom w:val="single" w:sz="6" w:space="0" w:color="auto"/>
              <w:right w:val="single" w:sz="6" w:space="0" w:color="auto"/>
            </w:tcBorders>
          </w:tcPr>
          <w:p w:rsidR="00951A1D" w:rsidRPr="003352DF" w:rsidRDefault="00951A1D" w:rsidP="003352DF">
            <w:r w:rsidRPr="003352DF">
              <w:t xml:space="preserve">3,366 </w:t>
            </w:r>
          </w:p>
        </w:tc>
        <w:tc>
          <w:tcPr>
            <w:tcW w:w="1620" w:type="dxa"/>
            <w:tcBorders>
              <w:top w:val="single" w:sz="6" w:space="0" w:color="auto"/>
              <w:left w:val="single" w:sz="6" w:space="0" w:color="auto"/>
              <w:bottom w:val="single" w:sz="6" w:space="0" w:color="auto"/>
              <w:right w:val="single" w:sz="6" w:space="0" w:color="auto"/>
            </w:tcBorders>
          </w:tcPr>
          <w:p w:rsidR="00951A1D" w:rsidRPr="003352DF" w:rsidRDefault="00951A1D" w:rsidP="003352DF">
            <w:r w:rsidRPr="003352DF">
              <w:t xml:space="preserve">3,420 </w:t>
            </w:r>
          </w:p>
        </w:tc>
        <w:tc>
          <w:tcPr>
            <w:tcW w:w="945" w:type="dxa"/>
            <w:tcBorders>
              <w:top w:val="single" w:sz="6" w:space="0" w:color="auto"/>
              <w:left w:val="single" w:sz="6" w:space="0" w:color="auto"/>
              <w:bottom w:val="single" w:sz="6" w:space="0" w:color="auto"/>
              <w:right w:val="single" w:sz="6" w:space="0" w:color="auto"/>
            </w:tcBorders>
          </w:tcPr>
          <w:p w:rsidR="00951A1D" w:rsidRPr="003352DF" w:rsidRDefault="00951A1D" w:rsidP="003352DF">
            <w:r w:rsidRPr="003352DF">
              <w:t>101,60</w:t>
            </w:r>
          </w:p>
        </w:tc>
      </w:tr>
    </w:tbl>
    <w:p w:rsidR="00951A1D" w:rsidRDefault="00951A1D" w:rsidP="00714C62">
      <w:pPr>
        <w:pStyle w:val="ConsPlusNonformat"/>
        <w:widowControl/>
        <w:ind w:firstLine="228"/>
      </w:pPr>
    </w:p>
    <w:p w:rsidR="00951A1D" w:rsidRPr="004F23B1" w:rsidRDefault="00951A1D" w:rsidP="00714C62">
      <w:pPr>
        <w:pStyle w:val="ConsPlusNormal"/>
        <w:widowControl/>
        <w:spacing w:line="360" w:lineRule="auto"/>
        <w:ind w:firstLine="228"/>
        <w:jc w:val="both"/>
        <w:rPr>
          <w:rFonts w:ascii="Times New Roman" w:hAnsi="Times New Roman" w:cs="Times New Roman"/>
          <w:sz w:val="28"/>
          <w:szCs w:val="28"/>
        </w:rPr>
      </w:pPr>
      <w:r w:rsidRPr="004F23B1">
        <w:rPr>
          <w:rFonts w:ascii="Times New Roman" w:hAnsi="Times New Roman" w:cs="Times New Roman"/>
          <w:sz w:val="28"/>
          <w:szCs w:val="28"/>
        </w:rPr>
        <w:t>Одним из показателей фондоотдачи основных средств является фондоотдача, определяемая исходя из объема выпущенной продукции и среднегодовой стоимости основных средств. Показатель фондоемкости основных средств является, по своей сути, обратным показателю фондоотдачи, но эти вместе взятые показатели выступают как обобщающие и характеризуют использование основных средств.</w:t>
      </w:r>
    </w:p>
    <w:p w:rsidR="00951A1D" w:rsidRPr="004F23B1" w:rsidRDefault="00951A1D" w:rsidP="00714C62">
      <w:pPr>
        <w:pStyle w:val="ConsPlusNormal"/>
        <w:widowControl/>
        <w:spacing w:line="360" w:lineRule="auto"/>
        <w:ind w:firstLine="228"/>
        <w:jc w:val="both"/>
        <w:rPr>
          <w:rFonts w:ascii="Times New Roman" w:hAnsi="Times New Roman" w:cs="Times New Roman"/>
          <w:sz w:val="28"/>
          <w:szCs w:val="28"/>
        </w:rPr>
      </w:pPr>
      <w:r w:rsidRPr="004F23B1">
        <w:rPr>
          <w:rFonts w:ascii="Times New Roman" w:hAnsi="Times New Roman" w:cs="Times New Roman"/>
          <w:sz w:val="28"/>
          <w:szCs w:val="28"/>
        </w:rPr>
        <w:t>Величина фондоотдачи (Фо) находится в прямой зависимости от следующих показателей:</w:t>
      </w:r>
    </w:p>
    <w:p w:rsidR="00951A1D" w:rsidRPr="004F23B1" w:rsidRDefault="00951A1D" w:rsidP="00714C62">
      <w:pPr>
        <w:pStyle w:val="ConsPlusNormal"/>
        <w:widowControl/>
        <w:spacing w:line="360" w:lineRule="auto"/>
        <w:ind w:firstLine="228"/>
        <w:jc w:val="both"/>
        <w:rPr>
          <w:rFonts w:ascii="Times New Roman" w:hAnsi="Times New Roman" w:cs="Times New Roman"/>
          <w:sz w:val="28"/>
          <w:szCs w:val="28"/>
        </w:rPr>
      </w:pPr>
      <w:r w:rsidRPr="004F23B1">
        <w:rPr>
          <w:rFonts w:ascii="Times New Roman" w:hAnsi="Times New Roman" w:cs="Times New Roman"/>
          <w:sz w:val="28"/>
          <w:szCs w:val="28"/>
        </w:rPr>
        <w:t>- объема выпуска и реализации продукции;</w:t>
      </w:r>
    </w:p>
    <w:p w:rsidR="00951A1D" w:rsidRPr="004F23B1" w:rsidRDefault="00951A1D" w:rsidP="00714C62">
      <w:pPr>
        <w:pStyle w:val="ConsPlusNormal"/>
        <w:widowControl/>
        <w:spacing w:line="360" w:lineRule="auto"/>
        <w:ind w:firstLine="228"/>
        <w:jc w:val="both"/>
        <w:rPr>
          <w:rFonts w:ascii="Times New Roman" w:hAnsi="Times New Roman" w:cs="Times New Roman"/>
          <w:sz w:val="28"/>
          <w:szCs w:val="28"/>
        </w:rPr>
      </w:pPr>
      <w:r w:rsidRPr="004F23B1">
        <w:rPr>
          <w:rFonts w:ascii="Times New Roman" w:hAnsi="Times New Roman" w:cs="Times New Roman"/>
          <w:sz w:val="28"/>
          <w:szCs w:val="28"/>
        </w:rPr>
        <w:t>- удельного веса машин и оборудования в общей стоимости основных средств;</w:t>
      </w:r>
    </w:p>
    <w:p w:rsidR="00951A1D" w:rsidRPr="004F23B1" w:rsidRDefault="00951A1D" w:rsidP="00714C62">
      <w:pPr>
        <w:pStyle w:val="ConsPlusNormal"/>
        <w:widowControl/>
        <w:spacing w:line="360" w:lineRule="auto"/>
        <w:ind w:firstLine="228"/>
        <w:jc w:val="both"/>
        <w:rPr>
          <w:rFonts w:ascii="Times New Roman" w:hAnsi="Times New Roman" w:cs="Times New Roman"/>
          <w:sz w:val="28"/>
          <w:szCs w:val="28"/>
        </w:rPr>
      </w:pPr>
      <w:r w:rsidRPr="004F23B1">
        <w:rPr>
          <w:rFonts w:ascii="Times New Roman" w:hAnsi="Times New Roman" w:cs="Times New Roman"/>
          <w:sz w:val="28"/>
          <w:szCs w:val="28"/>
        </w:rPr>
        <w:t>- коэффициента использования машин и оборудования;</w:t>
      </w:r>
    </w:p>
    <w:p w:rsidR="00951A1D" w:rsidRPr="004F23B1" w:rsidRDefault="00951A1D" w:rsidP="00714C62">
      <w:pPr>
        <w:pStyle w:val="ConsPlusNormal"/>
        <w:widowControl/>
        <w:spacing w:line="360" w:lineRule="auto"/>
        <w:ind w:firstLine="228"/>
        <w:jc w:val="both"/>
        <w:rPr>
          <w:rFonts w:ascii="Times New Roman" w:hAnsi="Times New Roman" w:cs="Times New Roman"/>
          <w:sz w:val="28"/>
          <w:szCs w:val="28"/>
        </w:rPr>
      </w:pPr>
      <w:r w:rsidRPr="004F23B1">
        <w:rPr>
          <w:rFonts w:ascii="Times New Roman" w:hAnsi="Times New Roman" w:cs="Times New Roman"/>
          <w:sz w:val="28"/>
          <w:szCs w:val="28"/>
        </w:rPr>
        <w:t>- производительности труда;</w:t>
      </w:r>
    </w:p>
    <w:p w:rsidR="00951A1D" w:rsidRPr="004F23B1" w:rsidRDefault="00951A1D" w:rsidP="00714C62">
      <w:pPr>
        <w:pStyle w:val="ConsPlusNormal"/>
        <w:widowControl/>
        <w:spacing w:line="360" w:lineRule="auto"/>
        <w:ind w:firstLine="228"/>
        <w:jc w:val="both"/>
        <w:rPr>
          <w:rFonts w:ascii="Times New Roman" w:hAnsi="Times New Roman" w:cs="Times New Roman"/>
          <w:sz w:val="28"/>
          <w:szCs w:val="28"/>
        </w:rPr>
      </w:pPr>
      <w:r w:rsidRPr="004F23B1">
        <w:rPr>
          <w:rFonts w:ascii="Times New Roman" w:hAnsi="Times New Roman" w:cs="Times New Roman"/>
          <w:sz w:val="28"/>
          <w:szCs w:val="28"/>
        </w:rPr>
        <w:t>- производительности оборудования;</w:t>
      </w:r>
    </w:p>
    <w:p w:rsidR="00951A1D" w:rsidRPr="004F23B1" w:rsidRDefault="00951A1D" w:rsidP="00714C62">
      <w:pPr>
        <w:pStyle w:val="ConsPlusNormal"/>
        <w:widowControl/>
        <w:spacing w:line="360" w:lineRule="auto"/>
        <w:ind w:firstLine="228"/>
        <w:jc w:val="both"/>
        <w:rPr>
          <w:rFonts w:ascii="Times New Roman" w:hAnsi="Times New Roman" w:cs="Times New Roman"/>
          <w:sz w:val="28"/>
          <w:szCs w:val="28"/>
        </w:rPr>
      </w:pPr>
      <w:r w:rsidRPr="004F23B1">
        <w:rPr>
          <w:rFonts w:ascii="Times New Roman" w:hAnsi="Times New Roman" w:cs="Times New Roman"/>
          <w:sz w:val="28"/>
          <w:szCs w:val="28"/>
        </w:rPr>
        <w:t>- сокращения простоев оборудования;</w:t>
      </w:r>
    </w:p>
    <w:p w:rsidR="00951A1D" w:rsidRPr="004F23B1" w:rsidRDefault="00951A1D" w:rsidP="00714C62">
      <w:pPr>
        <w:pStyle w:val="ConsPlusNormal"/>
        <w:widowControl/>
        <w:spacing w:line="360" w:lineRule="auto"/>
        <w:ind w:firstLine="228"/>
        <w:jc w:val="both"/>
        <w:rPr>
          <w:rFonts w:ascii="Times New Roman" w:hAnsi="Times New Roman" w:cs="Times New Roman"/>
          <w:sz w:val="28"/>
          <w:szCs w:val="28"/>
        </w:rPr>
      </w:pPr>
      <w:r w:rsidRPr="004F23B1">
        <w:rPr>
          <w:rFonts w:ascii="Times New Roman" w:hAnsi="Times New Roman" w:cs="Times New Roman"/>
          <w:sz w:val="28"/>
          <w:szCs w:val="28"/>
        </w:rPr>
        <w:t>- загрузки оборудования;</w:t>
      </w:r>
    </w:p>
    <w:p w:rsidR="00951A1D" w:rsidRPr="004F23B1" w:rsidRDefault="00951A1D" w:rsidP="00714C62">
      <w:pPr>
        <w:pStyle w:val="ConsPlusNormal"/>
        <w:widowControl/>
        <w:spacing w:line="360" w:lineRule="auto"/>
        <w:ind w:firstLine="228"/>
        <w:jc w:val="both"/>
        <w:rPr>
          <w:rFonts w:ascii="Times New Roman" w:hAnsi="Times New Roman" w:cs="Times New Roman"/>
          <w:sz w:val="28"/>
          <w:szCs w:val="28"/>
        </w:rPr>
      </w:pPr>
      <w:r w:rsidRPr="004F23B1">
        <w:rPr>
          <w:rFonts w:ascii="Times New Roman" w:hAnsi="Times New Roman" w:cs="Times New Roman"/>
          <w:sz w:val="28"/>
          <w:szCs w:val="28"/>
        </w:rPr>
        <w:t>- технического совершенствования машин и оборудования;</w:t>
      </w:r>
    </w:p>
    <w:p w:rsidR="00951A1D" w:rsidRPr="004F23B1" w:rsidRDefault="00951A1D" w:rsidP="00714C62">
      <w:pPr>
        <w:pStyle w:val="ConsPlusNormal"/>
        <w:widowControl/>
        <w:spacing w:line="360" w:lineRule="auto"/>
        <w:ind w:firstLine="228"/>
        <w:jc w:val="both"/>
        <w:rPr>
          <w:rFonts w:ascii="Times New Roman" w:hAnsi="Times New Roman" w:cs="Times New Roman"/>
          <w:sz w:val="28"/>
          <w:szCs w:val="28"/>
        </w:rPr>
      </w:pPr>
      <w:r w:rsidRPr="004F23B1">
        <w:rPr>
          <w:rFonts w:ascii="Times New Roman" w:hAnsi="Times New Roman" w:cs="Times New Roman"/>
          <w:sz w:val="28"/>
          <w:szCs w:val="28"/>
        </w:rPr>
        <w:t>- изменения структуры основных средств;</w:t>
      </w:r>
    </w:p>
    <w:p w:rsidR="00951A1D" w:rsidRPr="004F23B1" w:rsidRDefault="00951A1D" w:rsidP="00714C62">
      <w:pPr>
        <w:pStyle w:val="ConsPlusNormal"/>
        <w:widowControl/>
        <w:spacing w:line="360" w:lineRule="auto"/>
        <w:ind w:firstLine="228"/>
        <w:jc w:val="both"/>
        <w:rPr>
          <w:rFonts w:ascii="Times New Roman" w:hAnsi="Times New Roman" w:cs="Times New Roman"/>
          <w:sz w:val="28"/>
          <w:szCs w:val="28"/>
        </w:rPr>
      </w:pPr>
      <w:r w:rsidRPr="004F23B1">
        <w:rPr>
          <w:rFonts w:ascii="Times New Roman" w:hAnsi="Times New Roman" w:cs="Times New Roman"/>
          <w:sz w:val="28"/>
          <w:szCs w:val="28"/>
        </w:rPr>
        <w:t>- степени использования основных средств.</w:t>
      </w:r>
    </w:p>
    <w:p w:rsidR="00951A1D" w:rsidRPr="004F23B1" w:rsidRDefault="00951A1D" w:rsidP="00714C62">
      <w:pPr>
        <w:pStyle w:val="ConsPlusNormal"/>
        <w:widowControl/>
        <w:spacing w:line="360" w:lineRule="auto"/>
        <w:ind w:firstLine="228"/>
        <w:jc w:val="both"/>
        <w:rPr>
          <w:rFonts w:ascii="Times New Roman" w:hAnsi="Times New Roman" w:cs="Times New Roman"/>
          <w:sz w:val="28"/>
          <w:szCs w:val="28"/>
        </w:rPr>
      </w:pPr>
      <w:r w:rsidRPr="004F23B1">
        <w:rPr>
          <w:rFonts w:ascii="Times New Roman" w:hAnsi="Times New Roman" w:cs="Times New Roman"/>
          <w:sz w:val="28"/>
          <w:szCs w:val="28"/>
        </w:rPr>
        <w:t>Влияние изменения структуры основных средств на величину фондоотдачи можно выявить, если, например, сделать следующий расчет:</w:t>
      </w:r>
    </w:p>
    <w:p w:rsidR="00951A1D" w:rsidRDefault="00951A1D" w:rsidP="00714C62">
      <w:pPr>
        <w:pStyle w:val="ConsPlusNonformat"/>
        <w:widowControl/>
        <w:ind w:firstLine="228"/>
      </w:pPr>
    </w:p>
    <w:p w:rsidR="00951A1D" w:rsidRDefault="00951A1D" w:rsidP="00714C62">
      <w:pPr>
        <w:pStyle w:val="ConsPlusNonformat"/>
        <w:widowControl/>
        <w:ind w:firstLine="228"/>
      </w:pPr>
      <w:r>
        <w:t xml:space="preserve">          Активная часть основных средств   Объем продукции</w:t>
      </w:r>
    </w:p>
    <w:p w:rsidR="00951A1D" w:rsidRDefault="00951A1D" w:rsidP="00714C62">
      <w:pPr>
        <w:pStyle w:val="ConsPlusNonformat"/>
        <w:widowControl/>
        <w:ind w:firstLine="228"/>
      </w:pPr>
      <w:r>
        <w:t xml:space="preserve">     Фо = ------------------------------- x ----------------.</w:t>
      </w:r>
    </w:p>
    <w:p w:rsidR="00951A1D" w:rsidRDefault="00951A1D" w:rsidP="00714C62">
      <w:pPr>
        <w:pStyle w:val="ConsPlusNonformat"/>
        <w:widowControl/>
        <w:ind w:firstLine="228"/>
      </w:pPr>
      <w:r>
        <w:t xml:space="preserve">              Среднегодовая стоимость        Активная часть</w:t>
      </w:r>
    </w:p>
    <w:p w:rsidR="00951A1D" w:rsidRDefault="00951A1D" w:rsidP="00714C62">
      <w:pPr>
        <w:pStyle w:val="ConsPlusNonformat"/>
        <w:widowControl/>
        <w:ind w:firstLine="228"/>
      </w:pPr>
      <w:r>
        <w:t xml:space="preserve">                 основных средств           основных средств</w:t>
      </w:r>
    </w:p>
    <w:p w:rsidR="00951A1D" w:rsidRDefault="00951A1D" w:rsidP="00714C62">
      <w:pPr>
        <w:pStyle w:val="ConsPlusNonformat"/>
        <w:widowControl/>
        <w:ind w:firstLine="228"/>
      </w:pPr>
    </w:p>
    <w:p w:rsidR="00951A1D" w:rsidRPr="004F23B1" w:rsidRDefault="00951A1D" w:rsidP="00714C62">
      <w:pPr>
        <w:pStyle w:val="ConsPlusNormal"/>
        <w:widowControl/>
        <w:spacing w:line="360" w:lineRule="auto"/>
        <w:ind w:firstLine="228"/>
        <w:jc w:val="both"/>
        <w:rPr>
          <w:rFonts w:ascii="Times New Roman" w:hAnsi="Times New Roman" w:cs="Times New Roman"/>
          <w:sz w:val="28"/>
          <w:szCs w:val="28"/>
        </w:rPr>
      </w:pPr>
      <w:r w:rsidRPr="004F23B1">
        <w:rPr>
          <w:rFonts w:ascii="Times New Roman" w:hAnsi="Times New Roman" w:cs="Times New Roman"/>
          <w:sz w:val="28"/>
          <w:szCs w:val="28"/>
        </w:rPr>
        <w:t>Влияние экстенсивных и интенсивных факторов на использование основных средств определяется по следующей формуле расчета:</w:t>
      </w:r>
    </w:p>
    <w:p w:rsidR="00951A1D" w:rsidRDefault="00951A1D" w:rsidP="00714C62">
      <w:pPr>
        <w:pStyle w:val="ConsPlusNonformat"/>
        <w:widowControl/>
        <w:ind w:firstLine="228"/>
      </w:pPr>
    </w:p>
    <w:p w:rsidR="00951A1D" w:rsidRDefault="00951A1D" w:rsidP="00714C62">
      <w:pPr>
        <w:pStyle w:val="ConsPlusNonformat"/>
        <w:widowControl/>
        <w:ind w:firstLine="228"/>
      </w:pPr>
      <w:r>
        <w:t xml:space="preserve">                                     Стоимость установленных</w:t>
      </w:r>
    </w:p>
    <w:p w:rsidR="00951A1D" w:rsidRDefault="00951A1D" w:rsidP="00714C62">
      <w:pPr>
        <w:pStyle w:val="ConsPlusNonformat"/>
        <w:widowControl/>
        <w:ind w:firstLine="228"/>
      </w:pPr>
      <w:r>
        <w:t xml:space="preserve">             Активная часть           и действующих машин и</w:t>
      </w:r>
    </w:p>
    <w:p w:rsidR="00951A1D" w:rsidRDefault="00951A1D" w:rsidP="00714C62">
      <w:pPr>
        <w:pStyle w:val="ConsPlusNonformat"/>
        <w:widowControl/>
        <w:ind w:firstLine="228"/>
      </w:pPr>
      <w:r>
        <w:t xml:space="preserve">            основных средств               оборудования</w:t>
      </w:r>
    </w:p>
    <w:p w:rsidR="00951A1D" w:rsidRDefault="00951A1D" w:rsidP="00714C62">
      <w:pPr>
        <w:pStyle w:val="ConsPlusNonformat"/>
        <w:widowControl/>
        <w:ind w:firstLine="228"/>
      </w:pPr>
      <w:r>
        <w:t xml:space="preserve">     Фо = ----------------------- х ------------------------ x</w:t>
      </w:r>
    </w:p>
    <w:p w:rsidR="00951A1D" w:rsidRDefault="00951A1D" w:rsidP="00714C62">
      <w:pPr>
        <w:pStyle w:val="ConsPlusNonformat"/>
        <w:widowControl/>
        <w:ind w:firstLine="228"/>
      </w:pPr>
      <w:r>
        <w:t xml:space="preserve">          Среднегодовая стоимость    Активная часть основных</w:t>
      </w:r>
    </w:p>
    <w:p w:rsidR="00951A1D" w:rsidRDefault="00951A1D" w:rsidP="00714C62">
      <w:pPr>
        <w:pStyle w:val="ConsPlusNonformat"/>
        <w:widowControl/>
        <w:ind w:firstLine="228"/>
      </w:pPr>
      <w:r>
        <w:t xml:space="preserve">             основных средств                средств</w:t>
      </w:r>
    </w:p>
    <w:p w:rsidR="00951A1D" w:rsidRDefault="00951A1D" w:rsidP="00714C62">
      <w:pPr>
        <w:pStyle w:val="ConsPlusNonformat"/>
        <w:widowControl/>
        <w:ind w:firstLine="228"/>
      </w:pPr>
    </w:p>
    <w:p w:rsidR="00951A1D" w:rsidRDefault="00951A1D" w:rsidP="00714C62">
      <w:pPr>
        <w:pStyle w:val="ConsPlusNonformat"/>
        <w:widowControl/>
        <w:ind w:firstLine="228"/>
      </w:pPr>
      <w:r>
        <w:t xml:space="preserve">      Количество отработанных           Продолжительность</w:t>
      </w:r>
    </w:p>
    <w:p w:rsidR="00951A1D" w:rsidRDefault="00951A1D" w:rsidP="00714C62">
      <w:pPr>
        <w:pStyle w:val="ConsPlusNonformat"/>
        <w:widowControl/>
        <w:ind w:firstLine="228"/>
      </w:pPr>
      <w:r>
        <w:t xml:space="preserve">            станко-смен              рабочего периода в днях</w:t>
      </w:r>
    </w:p>
    <w:p w:rsidR="00951A1D" w:rsidRDefault="00951A1D" w:rsidP="00714C62">
      <w:pPr>
        <w:pStyle w:val="ConsPlusNonformat"/>
        <w:widowControl/>
        <w:ind w:firstLine="228"/>
      </w:pPr>
      <w:r>
        <w:t>x -------------------------------- x ----------------------- x</w:t>
      </w:r>
    </w:p>
    <w:p w:rsidR="00951A1D" w:rsidRDefault="00951A1D" w:rsidP="00714C62">
      <w:pPr>
        <w:pStyle w:val="ConsPlusNonformat"/>
        <w:widowControl/>
        <w:ind w:firstLine="228"/>
      </w:pPr>
      <w:r>
        <w:t xml:space="preserve">   Количество  x Продолжительность      Средняя стоимость</w:t>
      </w:r>
    </w:p>
    <w:p w:rsidR="00951A1D" w:rsidRDefault="00951A1D" w:rsidP="00714C62">
      <w:pPr>
        <w:pStyle w:val="ConsPlusNonformat"/>
        <w:widowControl/>
        <w:ind w:firstLine="228"/>
      </w:pPr>
      <w:r>
        <w:t xml:space="preserve">    единиц        периода в днях             единицы</w:t>
      </w:r>
    </w:p>
    <w:p w:rsidR="00951A1D" w:rsidRDefault="00951A1D" w:rsidP="00714C62">
      <w:pPr>
        <w:pStyle w:val="ConsPlusNonformat"/>
        <w:widowControl/>
        <w:ind w:firstLine="228"/>
      </w:pPr>
      <w:r>
        <w:t xml:space="preserve">  действующего                             оборудования</w:t>
      </w:r>
    </w:p>
    <w:p w:rsidR="00951A1D" w:rsidRDefault="00951A1D" w:rsidP="00714C62">
      <w:pPr>
        <w:pStyle w:val="ConsPlusNonformat"/>
        <w:widowControl/>
        <w:ind w:firstLine="228"/>
      </w:pPr>
      <w:r>
        <w:t xml:space="preserve">  оборудования</w:t>
      </w:r>
    </w:p>
    <w:p w:rsidR="00951A1D" w:rsidRDefault="00951A1D" w:rsidP="00714C62">
      <w:pPr>
        <w:pStyle w:val="ConsPlusNonformat"/>
        <w:widowControl/>
        <w:ind w:firstLine="228"/>
      </w:pPr>
    </w:p>
    <w:p w:rsidR="00951A1D" w:rsidRDefault="00951A1D" w:rsidP="00714C62">
      <w:pPr>
        <w:pStyle w:val="ConsPlusNonformat"/>
        <w:widowControl/>
        <w:ind w:firstLine="228"/>
      </w:pPr>
      <w:r>
        <w:t xml:space="preserve">  Количество отработанных станко-часов       Объем продукции</w:t>
      </w:r>
    </w:p>
    <w:p w:rsidR="00951A1D" w:rsidRDefault="00951A1D" w:rsidP="00714C62">
      <w:pPr>
        <w:pStyle w:val="ConsPlusNonformat"/>
        <w:widowControl/>
        <w:ind w:firstLine="228"/>
      </w:pPr>
      <w:r>
        <w:t>x ------------------------------------ x ------------------------.</w:t>
      </w:r>
    </w:p>
    <w:p w:rsidR="00951A1D" w:rsidRDefault="00951A1D" w:rsidP="00714C62">
      <w:pPr>
        <w:pStyle w:val="ConsPlusNonformat"/>
        <w:widowControl/>
        <w:ind w:firstLine="228"/>
      </w:pPr>
      <w:r>
        <w:t xml:space="preserve">   Количество отработанных станко-смен    Количество отработанных</w:t>
      </w:r>
    </w:p>
    <w:p w:rsidR="00951A1D" w:rsidRDefault="00951A1D" w:rsidP="00714C62">
      <w:pPr>
        <w:pStyle w:val="ConsPlusNonformat"/>
        <w:widowControl/>
        <w:ind w:firstLine="228"/>
      </w:pPr>
      <w:r>
        <w:t xml:space="preserve">                                                станко-часов</w:t>
      </w:r>
    </w:p>
    <w:p w:rsidR="00951A1D" w:rsidRDefault="00951A1D" w:rsidP="00714C62">
      <w:pPr>
        <w:pStyle w:val="ConsPlusNonformat"/>
        <w:widowControl/>
        <w:ind w:firstLine="228"/>
      </w:pPr>
    </w:p>
    <w:p w:rsidR="00951A1D" w:rsidRPr="004F23B1" w:rsidRDefault="00951A1D" w:rsidP="00714C62">
      <w:pPr>
        <w:pStyle w:val="ConsPlusNormal"/>
        <w:widowControl/>
        <w:spacing w:line="360" w:lineRule="auto"/>
        <w:ind w:firstLine="228"/>
        <w:jc w:val="both"/>
        <w:rPr>
          <w:rFonts w:ascii="Times New Roman" w:hAnsi="Times New Roman" w:cs="Times New Roman"/>
          <w:sz w:val="28"/>
          <w:szCs w:val="28"/>
        </w:rPr>
      </w:pPr>
      <w:r w:rsidRPr="004F23B1">
        <w:rPr>
          <w:rFonts w:ascii="Times New Roman" w:hAnsi="Times New Roman" w:cs="Times New Roman"/>
          <w:sz w:val="28"/>
          <w:szCs w:val="28"/>
        </w:rPr>
        <w:t>Вышеприведенная формула расчета фондоотдачи позволяет определить, какое влияние на показатель фондоотдачи оказывают следующие факторы:</w:t>
      </w:r>
    </w:p>
    <w:p w:rsidR="00951A1D" w:rsidRPr="004F23B1" w:rsidRDefault="00951A1D" w:rsidP="00714C62">
      <w:pPr>
        <w:pStyle w:val="ConsPlusNormal"/>
        <w:widowControl/>
        <w:spacing w:line="360" w:lineRule="auto"/>
        <w:ind w:firstLine="228"/>
        <w:jc w:val="both"/>
        <w:rPr>
          <w:rFonts w:ascii="Times New Roman" w:hAnsi="Times New Roman" w:cs="Times New Roman"/>
          <w:sz w:val="28"/>
          <w:szCs w:val="28"/>
        </w:rPr>
      </w:pPr>
      <w:r w:rsidRPr="004F23B1">
        <w:rPr>
          <w:rFonts w:ascii="Times New Roman" w:hAnsi="Times New Roman" w:cs="Times New Roman"/>
          <w:sz w:val="28"/>
          <w:szCs w:val="28"/>
        </w:rPr>
        <w:t>- активная часть основных средств исходя из общей стоимости основных средств;</w:t>
      </w:r>
    </w:p>
    <w:p w:rsidR="00951A1D" w:rsidRPr="004F23B1" w:rsidRDefault="00951A1D" w:rsidP="00714C62">
      <w:pPr>
        <w:pStyle w:val="ConsPlusNormal"/>
        <w:widowControl/>
        <w:spacing w:line="360" w:lineRule="auto"/>
        <w:ind w:firstLine="228"/>
        <w:jc w:val="both"/>
        <w:rPr>
          <w:rFonts w:ascii="Times New Roman" w:hAnsi="Times New Roman" w:cs="Times New Roman"/>
          <w:sz w:val="28"/>
          <w:szCs w:val="28"/>
        </w:rPr>
      </w:pPr>
      <w:r w:rsidRPr="004F23B1">
        <w:rPr>
          <w:rFonts w:ascii="Times New Roman" w:hAnsi="Times New Roman" w:cs="Times New Roman"/>
          <w:sz w:val="28"/>
          <w:szCs w:val="28"/>
        </w:rPr>
        <w:t>- доля машин и оборудования в общей стоимости активной части машин и оборудования;</w:t>
      </w:r>
    </w:p>
    <w:p w:rsidR="00951A1D" w:rsidRPr="004F23B1" w:rsidRDefault="00951A1D" w:rsidP="00714C62">
      <w:pPr>
        <w:pStyle w:val="ConsPlusNormal"/>
        <w:widowControl/>
        <w:spacing w:line="360" w:lineRule="auto"/>
        <w:ind w:firstLine="228"/>
        <w:jc w:val="both"/>
        <w:rPr>
          <w:rFonts w:ascii="Times New Roman" w:hAnsi="Times New Roman" w:cs="Times New Roman"/>
          <w:sz w:val="28"/>
          <w:szCs w:val="28"/>
        </w:rPr>
      </w:pPr>
      <w:r w:rsidRPr="004F23B1">
        <w:rPr>
          <w:rFonts w:ascii="Times New Roman" w:hAnsi="Times New Roman" w:cs="Times New Roman"/>
          <w:sz w:val="28"/>
          <w:szCs w:val="28"/>
        </w:rPr>
        <w:t>- коэффициент сменности оборудования;</w:t>
      </w:r>
    </w:p>
    <w:p w:rsidR="00951A1D" w:rsidRPr="004F23B1" w:rsidRDefault="00951A1D" w:rsidP="00714C62">
      <w:pPr>
        <w:pStyle w:val="ConsPlusNormal"/>
        <w:widowControl/>
        <w:spacing w:line="360" w:lineRule="auto"/>
        <w:ind w:firstLine="228"/>
        <w:jc w:val="both"/>
        <w:rPr>
          <w:rFonts w:ascii="Times New Roman" w:hAnsi="Times New Roman" w:cs="Times New Roman"/>
          <w:sz w:val="28"/>
          <w:szCs w:val="28"/>
        </w:rPr>
      </w:pPr>
      <w:r w:rsidRPr="004F23B1">
        <w:rPr>
          <w:rFonts w:ascii="Times New Roman" w:hAnsi="Times New Roman" w:cs="Times New Roman"/>
          <w:sz w:val="28"/>
          <w:szCs w:val="28"/>
        </w:rPr>
        <w:t>- стоимость единицы оборудования;</w:t>
      </w:r>
    </w:p>
    <w:p w:rsidR="00951A1D" w:rsidRPr="004F23B1" w:rsidRDefault="00951A1D" w:rsidP="00714C62">
      <w:pPr>
        <w:pStyle w:val="ConsPlusNormal"/>
        <w:widowControl/>
        <w:spacing w:line="360" w:lineRule="auto"/>
        <w:ind w:firstLine="228"/>
        <w:jc w:val="both"/>
        <w:rPr>
          <w:rFonts w:ascii="Times New Roman" w:hAnsi="Times New Roman" w:cs="Times New Roman"/>
          <w:sz w:val="28"/>
          <w:szCs w:val="28"/>
        </w:rPr>
      </w:pPr>
      <w:r w:rsidRPr="004F23B1">
        <w:rPr>
          <w:rFonts w:ascii="Times New Roman" w:hAnsi="Times New Roman" w:cs="Times New Roman"/>
          <w:sz w:val="28"/>
          <w:szCs w:val="28"/>
        </w:rPr>
        <w:t>- продолжительность станко-смены;</w:t>
      </w:r>
    </w:p>
    <w:p w:rsidR="00951A1D" w:rsidRPr="004F23B1" w:rsidRDefault="00951A1D" w:rsidP="00714C62">
      <w:pPr>
        <w:pStyle w:val="ConsPlusNormal"/>
        <w:widowControl/>
        <w:spacing w:line="360" w:lineRule="auto"/>
        <w:ind w:firstLine="228"/>
        <w:jc w:val="both"/>
        <w:rPr>
          <w:rFonts w:ascii="Times New Roman" w:hAnsi="Times New Roman" w:cs="Times New Roman"/>
          <w:sz w:val="28"/>
          <w:szCs w:val="28"/>
        </w:rPr>
      </w:pPr>
      <w:r w:rsidRPr="004F23B1">
        <w:rPr>
          <w:rFonts w:ascii="Times New Roman" w:hAnsi="Times New Roman" w:cs="Times New Roman"/>
          <w:sz w:val="28"/>
          <w:szCs w:val="28"/>
        </w:rPr>
        <w:t>- выработка продукции за один станко-час работы оборудования;</w:t>
      </w:r>
    </w:p>
    <w:p w:rsidR="00951A1D" w:rsidRPr="004F23B1" w:rsidRDefault="00951A1D" w:rsidP="00714C62">
      <w:pPr>
        <w:pStyle w:val="ConsPlusNormal"/>
        <w:widowControl/>
        <w:spacing w:line="360" w:lineRule="auto"/>
        <w:ind w:firstLine="228"/>
        <w:jc w:val="both"/>
        <w:rPr>
          <w:rFonts w:ascii="Times New Roman" w:hAnsi="Times New Roman" w:cs="Times New Roman"/>
          <w:sz w:val="28"/>
          <w:szCs w:val="28"/>
        </w:rPr>
      </w:pPr>
      <w:r w:rsidRPr="004F23B1">
        <w:rPr>
          <w:rFonts w:ascii="Times New Roman" w:hAnsi="Times New Roman" w:cs="Times New Roman"/>
          <w:sz w:val="28"/>
          <w:szCs w:val="28"/>
        </w:rPr>
        <w:t>- продолжительность периода проводимого анализа, исчисленного в днях.</w:t>
      </w:r>
    </w:p>
    <w:p w:rsidR="00951A1D" w:rsidRPr="004F23B1" w:rsidRDefault="00951A1D" w:rsidP="00714C62">
      <w:pPr>
        <w:pStyle w:val="ConsPlusNormal"/>
        <w:widowControl/>
        <w:spacing w:line="360" w:lineRule="auto"/>
        <w:ind w:firstLine="228"/>
        <w:jc w:val="both"/>
        <w:rPr>
          <w:rFonts w:ascii="Times New Roman" w:hAnsi="Times New Roman" w:cs="Times New Roman"/>
          <w:sz w:val="28"/>
          <w:szCs w:val="28"/>
        </w:rPr>
      </w:pPr>
      <w:r w:rsidRPr="004F23B1">
        <w:rPr>
          <w:rFonts w:ascii="Times New Roman" w:hAnsi="Times New Roman" w:cs="Times New Roman"/>
          <w:sz w:val="28"/>
          <w:szCs w:val="28"/>
        </w:rPr>
        <w:t>Расчет эффективности использования основных средств можно произвести и с учетом изменения уровня специализации организации, коэффициента использования среднегодовой мощности, доли активной части основных средств в общей их стоимости, фондоотдачи активной части основных средств, исчисленной по мощности. Формула расчета фондоотдачи имеет в этом случае следующий вид:</w:t>
      </w:r>
    </w:p>
    <w:p w:rsidR="00951A1D" w:rsidRDefault="00951A1D" w:rsidP="00714C62">
      <w:pPr>
        <w:pStyle w:val="ConsPlusNonformat"/>
        <w:widowControl/>
        <w:ind w:firstLine="228"/>
      </w:pPr>
    </w:p>
    <w:p w:rsidR="00951A1D" w:rsidRDefault="00951A1D" w:rsidP="00714C62">
      <w:pPr>
        <w:pStyle w:val="ConsPlusNonformat"/>
        <w:widowControl/>
        <w:ind w:firstLine="228"/>
      </w:pPr>
      <w:r>
        <w:t xml:space="preserve">            Объем продукции           Основная продукция</w:t>
      </w:r>
    </w:p>
    <w:p w:rsidR="00951A1D" w:rsidRDefault="00951A1D" w:rsidP="00714C62">
      <w:pPr>
        <w:pStyle w:val="ConsPlusNonformat"/>
        <w:widowControl/>
        <w:ind w:firstLine="228"/>
      </w:pPr>
      <w:r>
        <w:t xml:space="preserve">     Фо = ------------------- x ------------------------------ x</w:t>
      </w:r>
    </w:p>
    <w:p w:rsidR="00951A1D" w:rsidRDefault="00951A1D" w:rsidP="00714C62">
      <w:pPr>
        <w:pStyle w:val="ConsPlusNonformat"/>
        <w:widowControl/>
        <w:ind w:firstLine="228"/>
      </w:pPr>
      <w:r>
        <w:t xml:space="preserve">          Основания продукция   Среднегодовая производственная</w:t>
      </w:r>
    </w:p>
    <w:p w:rsidR="00951A1D" w:rsidRDefault="00951A1D" w:rsidP="00714C62">
      <w:pPr>
        <w:pStyle w:val="ConsPlusNonformat"/>
        <w:widowControl/>
        <w:ind w:firstLine="228"/>
      </w:pPr>
      <w:r>
        <w:t xml:space="preserve">                                           мощность</w:t>
      </w:r>
    </w:p>
    <w:p w:rsidR="00951A1D" w:rsidRDefault="00951A1D" w:rsidP="00714C62">
      <w:pPr>
        <w:pStyle w:val="ConsPlusNonformat"/>
        <w:widowControl/>
        <w:ind w:firstLine="228"/>
      </w:pPr>
    </w:p>
    <w:p w:rsidR="00951A1D" w:rsidRDefault="00951A1D" w:rsidP="00714C62">
      <w:pPr>
        <w:pStyle w:val="ConsPlusNonformat"/>
        <w:widowControl/>
        <w:ind w:firstLine="228"/>
      </w:pPr>
      <w:r>
        <w:t xml:space="preserve">       Среднегодовая               Активная часть</w:t>
      </w:r>
    </w:p>
    <w:p w:rsidR="00951A1D" w:rsidRDefault="00951A1D" w:rsidP="00714C62">
      <w:pPr>
        <w:pStyle w:val="ConsPlusNonformat"/>
        <w:widowControl/>
        <w:ind w:firstLine="228"/>
      </w:pPr>
      <w:r>
        <w:t xml:space="preserve">  производственная мощность       основных средств</w:t>
      </w:r>
    </w:p>
    <w:p w:rsidR="00951A1D" w:rsidRDefault="00951A1D" w:rsidP="00714C62">
      <w:pPr>
        <w:pStyle w:val="ConsPlusNonformat"/>
        <w:widowControl/>
        <w:ind w:firstLine="228"/>
      </w:pPr>
      <w:r>
        <w:t>x ------------------------- x -------------------------.</w:t>
      </w:r>
    </w:p>
    <w:p w:rsidR="00951A1D" w:rsidRDefault="00951A1D" w:rsidP="00714C62">
      <w:pPr>
        <w:pStyle w:val="ConsPlusNonformat"/>
        <w:widowControl/>
        <w:ind w:firstLine="228"/>
      </w:pPr>
      <w:r>
        <w:t xml:space="preserve">   Активная часть основных    Основные производственные</w:t>
      </w:r>
    </w:p>
    <w:p w:rsidR="00951A1D" w:rsidRDefault="00951A1D" w:rsidP="00714C62">
      <w:pPr>
        <w:pStyle w:val="ConsPlusNonformat"/>
        <w:widowControl/>
        <w:ind w:firstLine="228"/>
      </w:pPr>
      <w:r>
        <w:t xml:space="preserve">          средств                     средства</w:t>
      </w:r>
    </w:p>
    <w:p w:rsidR="00951A1D" w:rsidRDefault="00951A1D" w:rsidP="00714C62">
      <w:pPr>
        <w:pStyle w:val="ConsPlusNonformat"/>
        <w:widowControl/>
        <w:ind w:firstLine="228"/>
      </w:pPr>
    </w:p>
    <w:p w:rsidR="00951A1D" w:rsidRPr="004F23B1" w:rsidRDefault="00951A1D" w:rsidP="00714C62">
      <w:pPr>
        <w:pStyle w:val="ConsPlusNormal"/>
        <w:widowControl/>
        <w:spacing w:line="360" w:lineRule="auto"/>
        <w:ind w:firstLine="228"/>
        <w:jc w:val="both"/>
        <w:rPr>
          <w:rFonts w:ascii="Times New Roman" w:hAnsi="Times New Roman" w:cs="Times New Roman"/>
          <w:sz w:val="28"/>
          <w:szCs w:val="28"/>
        </w:rPr>
      </w:pPr>
      <w:r w:rsidRPr="004F23B1">
        <w:rPr>
          <w:rFonts w:ascii="Times New Roman" w:hAnsi="Times New Roman" w:cs="Times New Roman"/>
          <w:sz w:val="28"/>
          <w:szCs w:val="28"/>
        </w:rPr>
        <w:t>При расчете показателя фондоотдачи основных средств учитываются не только собственные основные средства организации, но и арендованные и другие основные средства, участвующие в выпуске продукции. Считается, что наибольшая эффективность использования основных средств достигается в случае, если прирост объема выпускаемой и реализуемой продукции выше показателя относительного прироста стоимости основных средств за период проводимого анализа.</w:t>
      </w:r>
    </w:p>
    <w:p w:rsidR="00951A1D" w:rsidRPr="004F23B1" w:rsidRDefault="00951A1D" w:rsidP="00714C62">
      <w:pPr>
        <w:pStyle w:val="ConsPlusNormal"/>
        <w:widowControl/>
        <w:spacing w:line="360" w:lineRule="auto"/>
        <w:ind w:firstLine="228"/>
        <w:jc w:val="both"/>
        <w:rPr>
          <w:rFonts w:ascii="Times New Roman" w:hAnsi="Times New Roman" w:cs="Times New Roman"/>
          <w:sz w:val="28"/>
          <w:szCs w:val="28"/>
        </w:rPr>
      </w:pPr>
      <w:r w:rsidRPr="004F23B1">
        <w:rPr>
          <w:rFonts w:ascii="Times New Roman" w:hAnsi="Times New Roman" w:cs="Times New Roman"/>
          <w:sz w:val="28"/>
          <w:szCs w:val="28"/>
        </w:rPr>
        <w:t>Рост фондоотдачи основных средств способствует относительной их экономии и увеличению объема выпуска продукции.</w:t>
      </w:r>
    </w:p>
    <w:p w:rsidR="00951A1D" w:rsidRDefault="00951A1D" w:rsidP="00714C62">
      <w:pPr>
        <w:pStyle w:val="ConsPlusNonformat"/>
        <w:widowControl/>
        <w:ind w:firstLine="228"/>
      </w:pPr>
    </w:p>
    <w:p w:rsidR="00951A1D" w:rsidRPr="0018219F" w:rsidRDefault="00951A1D" w:rsidP="00714C62">
      <w:pPr>
        <w:pStyle w:val="ConsPlusNormal"/>
        <w:widowControl/>
        <w:spacing w:line="360" w:lineRule="auto"/>
        <w:ind w:firstLine="228"/>
        <w:jc w:val="both"/>
        <w:rPr>
          <w:rFonts w:ascii="Times New Roman" w:hAnsi="Times New Roman" w:cs="Times New Roman"/>
          <w:sz w:val="28"/>
          <w:szCs w:val="28"/>
        </w:rPr>
      </w:pPr>
      <w:r w:rsidRPr="0018219F">
        <w:rPr>
          <w:rFonts w:ascii="Times New Roman" w:hAnsi="Times New Roman" w:cs="Times New Roman"/>
          <w:sz w:val="28"/>
          <w:szCs w:val="28"/>
        </w:rPr>
        <w:t>Качественный анализ состояния основных фондов и их использования дает возможность оценить эффективность применения активной и пассивной частей средств труда и на их основе произвести расчет резервов увеличения выпуска продукции и фондоотдачи, которыми являются:</w:t>
      </w:r>
    </w:p>
    <w:p w:rsidR="00951A1D" w:rsidRPr="0018219F" w:rsidRDefault="00951A1D" w:rsidP="00714C62">
      <w:pPr>
        <w:pStyle w:val="ConsPlusNormal"/>
        <w:widowControl/>
        <w:spacing w:line="360" w:lineRule="auto"/>
        <w:ind w:firstLine="228"/>
        <w:jc w:val="both"/>
        <w:rPr>
          <w:rFonts w:ascii="Times New Roman" w:hAnsi="Times New Roman" w:cs="Times New Roman"/>
          <w:sz w:val="28"/>
          <w:szCs w:val="28"/>
        </w:rPr>
      </w:pPr>
      <w:r w:rsidRPr="0018219F">
        <w:rPr>
          <w:rFonts w:ascii="Times New Roman" w:hAnsi="Times New Roman" w:cs="Times New Roman"/>
          <w:sz w:val="28"/>
          <w:szCs w:val="28"/>
        </w:rPr>
        <w:t>- сокращение количества неустановленного оборудования;</w:t>
      </w:r>
    </w:p>
    <w:p w:rsidR="00951A1D" w:rsidRPr="0018219F" w:rsidRDefault="00951A1D" w:rsidP="00714C62">
      <w:pPr>
        <w:pStyle w:val="ConsPlusNormal"/>
        <w:widowControl/>
        <w:spacing w:line="360" w:lineRule="auto"/>
        <w:ind w:firstLine="228"/>
        <w:jc w:val="both"/>
        <w:rPr>
          <w:rFonts w:ascii="Times New Roman" w:hAnsi="Times New Roman" w:cs="Times New Roman"/>
          <w:sz w:val="28"/>
          <w:szCs w:val="28"/>
        </w:rPr>
      </w:pPr>
      <w:r w:rsidRPr="0018219F">
        <w:rPr>
          <w:rFonts w:ascii="Times New Roman" w:hAnsi="Times New Roman" w:cs="Times New Roman"/>
          <w:sz w:val="28"/>
          <w:szCs w:val="28"/>
        </w:rPr>
        <w:t>- замена и модернизация действующего оборудования;</w:t>
      </w:r>
    </w:p>
    <w:p w:rsidR="00951A1D" w:rsidRPr="0018219F" w:rsidRDefault="00951A1D" w:rsidP="00714C62">
      <w:pPr>
        <w:pStyle w:val="ConsPlusNormal"/>
        <w:widowControl/>
        <w:spacing w:line="360" w:lineRule="auto"/>
        <w:ind w:firstLine="228"/>
        <w:jc w:val="both"/>
        <w:rPr>
          <w:rFonts w:ascii="Times New Roman" w:hAnsi="Times New Roman" w:cs="Times New Roman"/>
          <w:sz w:val="28"/>
          <w:szCs w:val="28"/>
        </w:rPr>
      </w:pPr>
      <w:r w:rsidRPr="0018219F">
        <w:rPr>
          <w:rFonts w:ascii="Times New Roman" w:hAnsi="Times New Roman" w:cs="Times New Roman"/>
          <w:sz w:val="28"/>
          <w:szCs w:val="28"/>
        </w:rPr>
        <w:t>- повышение коэффициента использования действующего оборудования;</w:t>
      </w:r>
    </w:p>
    <w:p w:rsidR="00951A1D" w:rsidRPr="0018219F" w:rsidRDefault="00951A1D" w:rsidP="00714C62">
      <w:pPr>
        <w:pStyle w:val="ConsPlusNormal"/>
        <w:widowControl/>
        <w:spacing w:line="360" w:lineRule="auto"/>
        <w:ind w:firstLine="228"/>
        <w:jc w:val="both"/>
        <w:rPr>
          <w:rFonts w:ascii="Times New Roman" w:hAnsi="Times New Roman" w:cs="Times New Roman"/>
          <w:sz w:val="28"/>
          <w:szCs w:val="28"/>
        </w:rPr>
      </w:pPr>
      <w:r w:rsidRPr="0018219F">
        <w:rPr>
          <w:rFonts w:ascii="Times New Roman" w:hAnsi="Times New Roman" w:cs="Times New Roman"/>
          <w:sz w:val="28"/>
          <w:szCs w:val="28"/>
        </w:rPr>
        <w:t>- увеличение загрузки оборудования за счет сокращения простоев оборудования;</w:t>
      </w:r>
    </w:p>
    <w:p w:rsidR="00951A1D" w:rsidRPr="0018219F" w:rsidRDefault="00951A1D" w:rsidP="00714C62">
      <w:pPr>
        <w:pStyle w:val="ConsPlusNormal"/>
        <w:widowControl/>
        <w:spacing w:line="360" w:lineRule="auto"/>
        <w:ind w:firstLine="228"/>
        <w:jc w:val="both"/>
        <w:rPr>
          <w:rFonts w:ascii="Times New Roman" w:hAnsi="Times New Roman" w:cs="Times New Roman"/>
          <w:sz w:val="28"/>
          <w:szCs w:val="28"/>
        </w:rPr>
      </w:pPr>
      <w:r w:rsidRPr="0018219F">
        <w:rPr>
          <w:rFonts w:ascii="Times New Roman" w:hAnsi="Times New Roman" w:cs="Times New Roman"/>
          <w:sz w:val="28"/>
          <w:szCs w:val="28"/>
        </w:rPr>
        <w:t>- повышение коэффициента использования производственных площадей;</w:t>
      </w:r>
    </w:p>
    <w:p w:rsidR="00951A1D" w:rsidRPr="0018219F" w:rsidRDefault="00951A1D" w:rsidP="00714C62">
      <w:pPr>
        <w:pStyle w:val="ConsPlusNormal"/>
        <w:widowControl/>
        <w:spacing w:line="360" w:lineRule="auto"/>
        <w:ind w:firstLine="228"/>
        <w:jc w:val="both"/>
        <w:rPr>
          <w:rFonts w:ascii="Times New Roman" w:hAnsi="Times New Roman" w:cs="Times New Roman"/>
          <w:sz w:val="28"/>
          <w:szCs w:val="28"/>
        </w:rPr>
      </w:pPr>
      <w:r w:rsidRPr="0018219F">
        <w:rPr>
          <w:rFonts w:ascii="Times New Roman" w:hAnsi="Times New Roman" w:cs="Times New Roman"/>
          <w:sz w:val="28"/>
          <w:szCs w:val="28"/>
        </w:rPr>
        <w:t>- реализация достижений научно-технического прогресса в производство;</w:t>
      </w:r>
    </w:p>
    <w:p w:rsidR="00951A1D" w:rsidRPr="0018219F" w:rsidRDefault="00951A1D" w:rsidP="00714C62">
      <w:pPr>
        <w:pStyle w:val="ConsPlusNormal"/>
        <w:widowControl/>
        <w:spacing w:line="360" w:lineRule="auto"/>
        <w:ind w:firstLine="228"/>
        <w:jc w:val="both"/>
        <w:rPr>
          <w:rFonts w:ascii="Times New Roman" w:hAnsi="Times New Roman" w:cs="Times New Roman"/>
          <w:sz w:val="28"/>
          <w:szCs w:val="28"/>
        </w:rPr>
      </w:pPr>
      <w:r w:rsidRPr="0018219F">
        <w:rPr>
          <w:rFonts w:ascii="Times New Roman" w:hAnsi="Times New Roman" w:cs="Times New Roman"/>
          <w:sz w:val="28"/>
          <w:szCs w:val="28"/>
        </w:rPr>
        <w:t>- увеличение доли активной части основных фондов в основных производственных средствах и т.п.</w:t>
      </w:r>
    </w:p>
    <w:p w:rsidR="00951A1D" w:rsidRPr="0018219F" w:rsidRDefault="00951A1D" w:rsidP="00714C62">
      <w:pPr>
        <w:pStyle w:val="ConsPlusNormal"/>
        <w:widowControl/>
        <w:spacing w:line="360" w:lineRule="auto"/>
        <w:ind w:firstLine="228"/>
        <w:jc w:val="both"/>
        <w:rPr>
          <w:rFonts w:ascii="Times New Roman" w:hAnsi="Times New Roman" w:cs="Times New Roman"/>
          <w:sz w:val="28"/>
          <w:szCs w:val="28"/>
        </w:rPr>
      </w:pPr>
      <w:r w:rsidRPr="0018219F">
        <w:rPr>
          <w:rFonts w:ascii="Times New Roman" w:hAnsi="Times New Roman" w:cs="Times New Roman"/>
          <w:sz w:val="28"/>
          <w:szCs w:val="28"/>
        </w:rPr>
        <w:t>При расчете резервов роста выпуска продукции за основу берется не плановый уровень факторных показателей, а возможный.</w:t>
      </w:r>
    </w:p>
    <w:p w:rsidR="00951A1D" w:rsidRPr="0018219F" w:rsidRDefault="00951A1D" w:rsidP="00714C62">
      <w:pPr>
        <w:pStyle w:val="ConsPlusNormal"/>
        <w:widowControl/>
        <w:spacing w:line="360" w:lineRule="auto"/>
        <w:ind w:firstLine="228"/>
        <w:jc w:val="both"/>
        <w:rPr>
          <w:rFonts w:ascii="Times New Roman" w:hAnsi="Times New Roman" w:cs="Times New Roman"/>
          <w:sz w:val="28"/>
          <w:szCs w:val="28"/>
        </w:rPr>
      </w:pPr>
      <w:r w:rsidRPr="0018219F">
        <w:rPr>
          <w:rFonts w:ascii="Times New Roman" w:hAnsi="Times New Roman" w:cs="Times New Roman"/>
          <w:sz w:val="28"/>
          <w:szCs w:val="28"/>
        </w:rPr>
        <w:t>Для определения резерва увеличения выпуска продукции за счет повышения коэффициента сменности при улучшении организации производства необходимо умножить показатель возможного прироста коэффициента сменности на возможное количество дней работы всего оборудования, а также на фактическую сменную выработку (или фактическую среднюю продолжительность смены) и фактическую среднечасовую выработку оборудования.</w:t>
      </w:r>
    </w:p>
    <w:p w:rsidR="00951A1D" w:rsidRPr="0018219F" w:rsidRDefault="00951A1D" w:rsidP="00714C62">
      <w:pPr>
        <w:pStyle w:val="ConsPlusNormal"/>
        <w:widowControl/>
        <w:spacing w:line="360" w:lineRule="auto"/>
        <w:ind w:firstLine="228"/>
        <w:jc w:val="both"/>
        <w:rPr>
          <w:rFonts w:ascii="Times New Roman" w:hAnsi="Times New Roman" w:cs="Times New Roman"/>
          <w:sz w:val="28"/>
          <w:szCs w:val="28"/>
        </w:rPr>
      </w:pPr>
      <w:r w:rsidRPr="0018219F">
        <w:rPr>
          <w:rFonts w:ascii="Times New Roman" w:hAnsi="Times New Roman" w:cs="Times New Roman"/>
          <w:sz w:val="28"/>
          <w:szCs w:val="28"/>
        </w:rPr>
        <w:t>Иначе говоря, на показатель увеличения выпуска продукции за счет повышения коэффициента сменности оказывают влияние следующие факторы:</w:t>
      </w:r>
    </w:p>
    <w:p w:rsidR="00951A1D" w:rsidRPr="0018219F" w:rsidRDefault="00951A1D" w:rsidP="00714C62">
      <w:pPr>
        <w:pStyle w:val="ConsPlusNormal"/>
        <w:widowControl/>
        <w:spacing w:line="360" w:lineRule="auto"/>
        <w:ind w:firstLine="228"/>
        <w:jc w:val="both"/>
        <w:rPr>
          <w:rFonts w:ascii="Times New Roman" w:hAnsi="Times New Roman" w:cs="Times New Roman"/>
          <w:sz w:val="28"/>
          <w:szCs w:val="28"/>
        </w:rPr>
      </w:pPr>
      <w:r w:rsidRPr="0018219F">
        <w:rPr>
          <w:rFonts w:ascii="Times New Roman" w:hAnsi="Times New Roman" w:cs="Times New Roman"/>
          <w:sz w:val="28"/>
          <w:szCs w:val="28"/>
        </w:rPr>
        <w:t>- прирост коэффициента сменности;</w:t>
      </w:r>
    </w:p>
    <w:p w:rsidR="00951A1D" w:rsidRPr="0018219F" w:rsidRDefault="00951A1D" w:rsidP="00714C62">
      <w:pPr>
        <w:pStyle w:val="ConsPlusNormal"/>
        <w:widowControl/>
        <w:spacing w:line="360" w:lineRule="auto"/>
        <w:ind w:firstLine="228"/>
        <w:jc w:val="both"/>
        <w:rPr>
          <w:rFonts w:ascii="Times New Roman" w:hAnsi="Times New Roman" w:cs="Times New Roman"/>
          <w:sz w:val="28"/>
          <w:szCs w:val="28"/>
        </w:rPr>
      </w:pPr>
      <w:r w:rsidRPr="0018219F">
        <w:rPr>
          <w:rFonts w:ascii="Times New Roman" w:hAnsi="Times New Roman" w:cs="Times New Roman"/>
          <w:sz w:val="28"/>
          <w:szCs w:val="28"/>
        </w:rPr>
        <w:t>- количество дней работы оборудования;</w:t>
      </w:r>
    </w:p>
    <w:p w:rsidR="00951A1D" w:rsidRPr="0018219F" w:rsidRDefault="00951A1D" w:rsidP="00714C62">
      <w:pPr>
        <w:pStyle w:val="ConsPlusNormal"/>
        <w:widowControl/>
        <w:spacing w:line="360" w:lineRule="auto"/>
        <w:ind w:firstLine="228"/>
        <w:jc w:val="both"/>
        <w:rPr>
          <w:rFonts w:ascii="Times New Roman" w:hAnsi="Times New Roman" w:cs="Times New Roman"/>
          <w:sz w:val="28"/>
          <w:szCs w:val="28"/>
        </w:rPr>
      </w:pPr>
      <w:r w:rsidRPr="0018219F">
        <w:rPr>
          <w:rFonts w:ascii="Times New Roman" w:hAnsi="Times New Roman" w:cs="Times New Roman"/>
          <w:sz w:val="28"/>
          <w:szCs w:val="28"/>
        </w:rPr>
        <w:t>- сменная выработка или средняя продолжительность смены;</w:t>
      </w:r>
    </w:p>
    <w:p w:rsidR="00951A1D" w:rsidRPr="0018219F" w:rsidRDefault="00951A1D" w:rsidP="00714C62">
      <w:pPr>
        <w:pStyle w:val="ConsPlusNormal"/>
        <w:widowControl/>
        <w:spacing w:line="360" w:lineRule="auto"/>
        <w:ind w:firstLine="228"/>
        <w:jc w:val="both"/>
        <w:rPr>
          <w:rFonts w:ascii="Times New Roman" w:hAnsi="Times New Roman" w:cs="Times New Roman"/>
          <w:sz w:val="28"/>
          <w:szCs w:val="28"/>
        </w:rPr>
      </w:pPr>
      <w:r w:rsidRPr="0018219F">
        <w:rPr>
          <w:rFonts w:ascii="Times New Roman" w:hAnsi="Times New Roman" w:cs="Times New Roman"/>
          <w:sz w:val="28"/>
          <w:szCs w:val="28"/>
        </w:rPr>
        <w:t>- среднечасовая выработка оборудования.</w:t>
      </w:r>
    </w:p>
    <w:p w:rsidR="00951A1D" w:rsidRPr="0018219F" w:rsidRDefault="00951A1D" w:rsidP="00714C62">
      <w:pPr>
        <w:pStyle w:val="ConsPlusNormal"/>
        <w:widowControl/>
        <w:spacing w:line="360" w:lineRule="auto"/>
        <w:ind w:firstLine="228"/>
        <w:jc w:val="both"/>
        <w:rPr>
          <w:rFonts w:ascii="Times New Roman" w:hAnsi="Times New Roman" w:cs="Times New Roman"/>
          <w:sz w:val="28"/>
          <w:szCs w:val="28"/>
        </w:rPr>
      </w:pPr>
      <w:r w:rsidRPr="0018219F">
        <w:rPr>
          <w:rFonts w:ascii="Times New Roman" w:hAnsi="Times New Roman" w:cs="Times New Roman"/>
          <w:sz w:val="28"/>
          <w:szCs w:val="28"/>
        </w:rPr>
        <w:t>Так как сокращение целодневных простоев оборудования приводит к увеличению среднего количества отработанных дней каждой единицы оборудования за год, то при определении резерва увеличения выпуска продукции за счет этого показателя необходимо умножить прирост среднего количества дней работы оборудования на возможное количество единиц оборудования, фактическую среднедневную выработку каждой единицы оборудования или на фактический коэффициент сменности, фактическую продолжительность смены и фактическую среднечасовую выработку.</w:t>
      </w:r>
    </w:p>
    <w:p w:rsidR="00951A1D" w:rsidRPr="0018219F" w:rsidRDefault="00951A1D" w:rsidP="00714C62">
      <w:pPr>
        <w:pStyle w:val="ConsPlusNormal"/>
        <w:widowControl/>
        <w:spacing w:line="360" w:lineRule="auto"/>
        <w:ind w:firstLine="228"/>
        <w:jc w:val="both"/>
        <w:rPr>
          <w:rFonts w:ascii="Times New Roman" w:hAnsi="Times New Roman" w:cs="Times New Roman"/>
          <w:sz w:val="28"/>
          <w:szCs w:val="28"/>
        </w:rPr>
      </w:pPr>
      <w:r w:rsidRPr="0018219F">
        <w:rPr>
          <w:rFonts w:ascii="Times New Roman" w:hAnsi="Times New Roman" w:cs="Times New Roman"/>
          <w:sz w:val="28"/>
          <w:szCs w:val="28"/>
        </w:rPr>
        <w:t>Для расчета резерва увеличения выпуска продукции за счет ввода в действие нового оборудования следует умножить дополнительное количество введенного в действие нового оборудования на фактическое количество дней работы за год единицы оборудования, фактический коэффициент сменности, фактическую среднюю продолжительность смены, фактическую среднечасовую выработку.</w:t>
      </w:r>
    </w:p>
    <w:p w:rsidR="00951A1D" w:rsidRPr="0018219F" w:rsidRDefault="00951A1D" w:rsidP="00714C62">
      <w:pPr>
        <w:pStyle w:val="ConsPlusNormal"/>
        <w:widowControl/>
        <w:spacing w:line="360" w:lineRule="auto"/>
        <w:ind w:firstLine="228"/>
        <w:jc w:val="both"/>
        <w:rPr>
          <w:rFonts w:ascii="Times New Roman" w:hAnsi="Times New Roman" w:cs="Times New Roman"/>
          <w:sz w:val="28"/>
          <w:szCs w:val="28"/>
        </w:rPr>
      </w:pPr>
      <w:r w:rsidRPr="0018219F">
        <w:rPr>
          <w:rFonts w:ascii="Times New Roman" w:hAnsi="Times New Roman" w:cs="Times New Roman"/>
          <w:sz w:val="28"/>
          <w:szCs w:val="28"/>
        </w:rPr>
        <w:t>При расчете увеличения выпуска продукции за счет сокращения внутрисменных потерь рабочего времени необходимо умножить показатель возможного прироста средней продолжительности смены на фактический уровень среднечасовой выработки оборудования и возможное количество отработанных смен всем оборудованием или путем перемножения возможного количества оборудования, возможного количества дней, отработанных единицей оборудования, и возможного коэффициента сменности. Принятые меры к сокращению внутрисменных простоев способствуют увеличению средней продолжительности смены и выпуска продукции.</w:t>
      </w:r>
    </w:p>
    <w:p w:rsidR="00951A1D" w:rsidRPr="0018219F" w:rsidRDefault="00951A1D" w:rsidP="00714C62">
      <w:pPr>
        <w:pStyle w:val="ConsPlusNormal"/>
        <w:widowControl/>
        <w:spacing w:line="360" w:lineRule="auto"/>
        <w:ind w:firstLine="228"/>
        <w:jc w:val="both"/>
        <w:rPr>
          <w:rFonts w:ascii="Times New Roman" w:hAnsi="Times New Roman" w:cs="Times New Roman"/>
          <w:sz w:val="28"/>
          <w:szCs w:val="28"/>
        </w:rPr>
      </w:pPr>
      <w:r w:rsidRPr="0018219F">
        <w:rPr>
          <w:rFonts w:ascii="Times New Roman" w:hAnsi="Times New Roman" w:cs="Times New Roman"/>
          <w:sz w:val="28"/>
          <w:szCs w:val="28"/>
        </w:rPr>
        <w:t>Таким образом, на среднюю часовую выработку непосредственно влияют сокращение целодневных и внутрисменных потерь, улучшение организации производства и труда, замена старого оборудования на новое и другие факторы. Для определения резерва организации увеличения выпуска продукции за счет роста среднечасовой выработки оборудования необходимо выявленный резерв по увеличению среднечасовой выработки умножить на возможное количество часов работы оборудования, то есть умножить возможное количество единиц оборудования на количество дней работы, на коэффициент сменности и на продолжительность смены.</w:t>
      </w:r>
    </w:p>
    <w:p w:rsidR="00951A1D" w:rsidRPr="0018219F" w:rsidRDefault="00951A1D" w:rsidP="00714C62">
      <w:pPr>
        <w:pStyle w:val="ConsPlusNormal"/>
        <w:widowControl/>
        <w:spacing w:line="360" w:lineRule="auto"/>
        <w:ind w:firstLine="228"/>
        <w:jc w:val="both"/>
        <w:rPr>
          <w:rFonts w:ascii="Times New Roman" w:hAnsi="Times New Roman" w:cs="Times New Roman"/>
          <w:sz w:val="28"/>
          <w:szCs w:val="28"/>
        </w:rPr>
      </w:pPr>
      <w:r w:rsidRPr="0018219F">
        <w:rPr>
          <w:rFonts w:ascii="Times New Roman" w:hAnsi="Times New Roman" w:cs="Times New Roman"/>
          <w:sz w:val="28"/>
          <w:szCs w:val="28"/>
        </w:rPr>
        <w:t>Одним из резервов увеличения выпуска продукции является рост фондоотдачи, который способствует увеличению объема производства и сокращению среднегодовых остатков основных производственных фондов.</w:t>
      </w:r>
    </w:p>
    <w:p w:rsidR="00951A1D" w:rsidRDefault="00951A1D" w:rsidP="00714C62">
      <w:pPr>
        <w:pStyle w:val="ConsPlusNormal"/>
        <w:widowControl/>
        <w:spacing w:line="360" w:lineRule="auto"/>
        <w:ind w:firstLine="228"/>
        <w:jc w:val="both"/>
        <w:rPr>
          <w:rFonts w:ascii="Times New Roman" w:hAnsi="Times New Roman" w:cs="Times New Roman"/>
          <w:sz w:val="28"/>
          <w:szCs w:val="28"/>
        </w:rPr>
      </w:pPr>
      <w:r w:rsidRPr="0018219F">
        <w:rPr>
          <w:rFonts w:ascii="Times New Roman" w:hAnsi="Times New Roman" w:cs="Times New Roman"/>
          <w:sz w:val="28"/>
          <w:szCs w:val="28"/>
        </w:rPr>
        <w:t>Резерв роста фондоотдачи определяется следующим образом:</w:t>
      </w:r>
    </w:p>
    <w:p w:rsidR="00A97D97" w:rsidRPr="0018219F" w:rsidRDefault="00A97D97" w:rsidP="00714C62">
      <w:pPr>
        <w:pStyle w:val="ConsPlusNormal"/>
        <w:widowControl/>
        <w:spacing w:line="360" w:lineRule="auto"/>
        <w:ind w:firstLine="228"/>
        <w:jc w:val="both"/>
        <w:rPr>
          <w:rFonts w:ascii="Times New Roman" w:hAnsi="Times New Roman" w:cs="Times New Roman"/>
          <w:sz w:val="28"/>
          <w:szCs w:val="28"/>
        </w:rPr>
      </w:pPr>
    </w:p>
    <w:p w:rsidR="00951A1D" w:rsidRDefault="00951A1D" w:rsidP="00714C62">
      <w:pPr>
        <w:pStyle w:val="ConsPlusNonformat"/>
        <w:widowControl/>
        <w:ind w:firstLine="228"/>
      </w:pPr>
    </w:p>
    <w:p w:rsidR="00951A1D" w:rsidRDefault="00951A1D" w:rsidP="00714C62">
      <w:pPr>
        <w:pStyle w:val="ConsPlusNonformat"/>
        <w:widowControl/>
        <w:ind w:firstLine="228"/>
      </w:pPr>
      <w:r>
        <w:t xml:space="preserve">           Фактический объем    +   Резерв увеличения</w:t>
      </w:r>
    </w:p>
    <w:p w:rsidR="00951A1D" w:rsidRDefault="00951A1D" w:rsidP="00714C62">
      <w:pPr>
        <w:pStyle w:val="ConsPlusNonformat"/>
        <w:widowControl/>
        <w:ind w:firstLine="228"/>
      </w:pPr>
      <w:r>
        <w:t xml:space="preserve">           выпуска продукции      производства продукции</w:t>
      </w:r>
    </w:p>
    <w:p w:rsidR="00951A1D" w:rsidRDefault="00951A1D" w:rsidP="00714C62">
      <w:pPr>
        <w:pStyle w:val="ConsPlusNonformat"/>
        <w:widowControl/>
        <w:ind w:firstLine="228"/>
      </w:pPr>
      <w:r>
        <w:t xml:space="preserve">     Рфо = ------------------------------------------------------- +</w:t>
      </w:r>
    </w:p>
    <w:p w:rsidR="00951A1D" w:rsidRDefault="00951A1D" w:rsidP="00714C62">
      <w:pPr>
        <w:pStyle w:val="ConsPlusNonformat"/>
        <w:widowControl/>
        <w:ind w:firstLine="228"/>
      </w:pPr>
      <w:r>
        <w:t xml:space="preserve">             Фактическая стоимость   +    Дополнительная сумма</w:t>
      </w:r>
    </w:p>
    <w:p w:rsidR="00951A1D" w:rsidRDefault="00951A1D" w:rsidP="00714C62">
      <w:pPr>
        <w:pStyle w:val="ConsPlusNonformat"/>
        <w:widowControl/>
        <w:ind w:firstLine="228"/>
      </w:pPr>
      <w:r>
        <w:t xml:space="preserve">           основных производственных   основных производственных</w:t>
      </w:r>
    </w:p>
    <w:p w:rsidR="00951A1D" w:rsidRDefault="00951A1D" w:rsidP="00714C62">
      <w:pPr>
        <w:pStyle w:val="ConsPlusNonformat"/>
        <w:widowControl/>
        <w:ind w:firstLine="228"/>
      </w:pPr>
      <w:r>
        <w:t xml:space="preserve">                   фондов               фондов, необходимая для</w:t>
      </w:r>
    </w:p>
    <w:p w:rsidR="00951A1D" w:rsidRDefault="00951A1D" w:rsidP="00714C62">
      <w:pPr>
        <w:pStyle w:val="ConsPlusNonformat"/>
        <w:widowControl/>
        <w:ind w:firstLine="228"/>
      </w:pPr>
      <w:r>
        <w:t xml:space="preserve">                                      освоения резервов увеличения</w:t>
      </w:r>
    </w:p>
    <w:p w:rsidR="00951A1D" w:rsidRDefault="00951A1D" w:rsidP="00714C62">
      <w:pPr>
        <w:pStyle w:val="ConsPlusNonformat"/>
        <w:widowControl/>
        <w:ind w:firstLine="228"/>
      </w:pPr>
      <w:r>
        <w:t xml:space="preserve">                                            выпуска продукции</w:t>
      </w:r>
    </w:p>
    <w:p w:rsidR="00951A1D" w:rsidRDefault="00951A1D" w:rsidP="00714C62">
      <w:pPr>
        <w:pStyle w:val="ConsPlusNonformat"/>
        <w:widowControl/>
        <w:ind w:firstLine="228"/>
      </w:pPr>
    </w:p>
    <w:p w:rsidR="00951A1D" w:rsidRDefault="00951A1D" w:rsidP="00714C62">
      <w:pPr>
        <w:pStyle w:val="ConsPlusNonformat"/>
        <w:widowControl/>
        <w:ind w:firstLine="228"/>
      </w:pPr>
      <w:r>
        <w:t xml:space="preserve">           Резерв сокращения            Объем фактического выпуска</w:t>
      </w:r>
    </w:p>
    <w:p w:rsidR="00951A1D" w:rsidRDefault="00951A1D" w:rsidP="00714C62">
      <w:pPr>
        <w:pStyle w:val="ConsPlusNonformat"/>
        <w:widowControl/>
        <w:ind w:firstLine="228"/>
      </w:pPr>
      <w:r>
        <w:t xml:space="preserve">  остатков основных производственных             продукции</w:t>
      </w:r>
    </w:p>
    <w:p w:rsidR="00951A1D" w:rsidRDefault="00951A1D" w:rsidP="00714C62">
      <w:pPr>
        <w:pStyle w:val="ConsPlusNonformat"/>
        <w:widowControl/>
        <w:ind w:firstLine="228"/>
      </w:pPr>
      <w:r>
        <w:t>+    фондов за счет сдачи в аренду   - ---------------------------</w:t>
      </w:r>
    </w:p>
    <w:p w:rsidR="00951A1D" w:rsidRDefault="00951A1D" w:rsidP="00714C62">
      <w:pPr>
        <w:pStyle w:val="ConsPlusNonformat"/>
        <w:widowControl/>
        <w:ind w:firstLine="228"/>
      </w:pPr>
      <w:r>
        <w:t xml:space="preserve">   неиспользованных основных фондов       Фактическая стоимость</w:t>
      </w:r>
    </w:p>
    <w:p w:rsidR="00951A1D" w:rsidRDefault="00951A1D" w:rsidP="00714C62">
      <w:pPr>
        <w:pStyle w:val="ConsPlusNonformat"/>
        <w:widowControl/>
        <w:ind w:firstLine="228"/>
      </w:pPr>
      <w:r>
        <w:t xml:space="preserve">     в результате их непригодности      основных производственных</w:t>
      </w:r>
    </w:p>
    <w:p w:rsidR="00951A1D" w:rsidRDefault="00951A1D" w:rsidP="00714C62">
      <w:pPr>
        <w:pStyle w:val="ConsPlusNonformat"/>
        <w:widowControl/>
        <w:ind w:firstLine="228"/>
      </w:pPr>
      <w:r>
        <w:t xml:space="preserve">                                                  фондов</w:t>
      </w:r>
    </w:p>
    <w:p w:rsidR="00951A1D" w:rsidRDefault="00951A1D" w:rsidP="00714C62">
      <w:pPr>
        <w:pStyle w:val="ConsPlusNonformat"/>
        <w:widowControl/>
        <w:ind w:firstLine="228"/>
      </w:pPr>
    </w:p>
    <w:p w:rsidR="00951A1D" w:rsidRPr="0018219F" w:rsidRDefault="00951A1D" w:rsidP="00714C62">
      <w:pPr>
        <w:pStyle w:val="ConsPlusNormal"/>
        <w:widowControl/>
        <w:spacing w:line="360" w:lineRule="auto"/>
        <w:ind w:firstLine="228"/>
        <w:jc w:val="both"/>
        <w:rPr>
          <w:rFonts w:ascii="Times New Roman" w:hAnsi="Times New Roman" w:cs="Times New Roman"/>
          <w:sz w:val="28"/>
          <w:szCs w:val="28"/>
        </w:rPr>
      </w:pPr>
      <w:r w:rsidRPr="0018219F">
        <w:rPr>
          <w:rFonts w:ascii="Times New Roman" w:hAnsi="Times New Roman" w:cs="Times New Roman"/>
          <w:sz w:val="28"/>
          <w:szCs w:val="28"/>
        </w:rPr>
        <w:t>При анализе роста (снижения) уровня фондоотдачи необходимо обратить внимание на изменение плана внедрения мероприятий по реализации достижений научно-технического прогресса, так как показатель роста объема продукции за счет реализации достижений научно-технического прогресса, деленный на среднегодовую стоимость основных производственных фондов, определяет показатель роста или снижения фондоотдачи.</w:t>
      </w:r>
    </w:p>
    <w:p w:rsidR="00951A1D" w:rsidRPr="0018219F" w:rsidRDefault="00951A1D" w:rsidP="00714C62">
      <w:pPr>
        <w:pStyle w:val="ConsPlusNormal"/>
        <w:widowControl/>
        <w:spacing w:line="360" w:lineRule="auto"/>
        <w:ind w:firstLine="228"/>
        <w:jc w:val="both"/>
        <w:rPr>
          <w:rFonts w:ascii="Times New Roman" w:hAnsi="Times New Roman" w:cs="Times New Roman"/>
          <w:sz w:val="28"/>
          <w:szCs w:val="28"/>
        </w:rPr>
      </w:pPr>
      <w:r w:rsidRPr="0018219F">
        <w:rPr>
          <w:rFonts w:ascii="Times New Roman" w:hAnsi="Times New Roman" w:cs="Times New Roman"/>
          <w:sz w:val="28"/>
          <w:szCs w:val="28"/>
        </w:rPr>
        <w:t>Представим в таблице расчет влияния основных факторов на изменение выручки от реализации продукции (см. табл. 7).</w:t>
      </w:r>
    </w:p>
    <w:p w:rsidR="00951A1D" w:rsidRDefault="00951A1D" w:rsidP="00714C62">
      <w:pPr>
        <w:pStyle w:val="ConsPlusNonformat"/>
        <w:widowControl/>
        <w:ind w:firstLine="228"/>
      </w:pPr>
    </w:p>
    <w:p w:rsidR="00951A1D" w:rsidRPr="003352DF" w:rsidRDefault="00A37DC6" w:rsidP="00A37DC6">
      <w:pPr>
        <w:pStyle w:val="ConsPlusNormal"/>
        <w:widowControl/>
        <w:tabs>
          <w:tab w:val="left" w:pos="4065"/>
        </w:tabs>
        <w:ind w:firstLine="228"/>
        <w:jc w:val="right"/>
        <w:rPr>
          <w:rFonts w:ascii="Times New Roman" w:hAnsi="Times New Roman" w:cs="Times New Roman"/>
          <w:sz w:val="28"/>
          <w:szCs w:val="28"/>
        </w:rPr>
      </w:pPr>
      <w:r>
        <w:rPr>
          <w:rFonts w:ascii="Times New Roman" w:hAnsi="Times New Roman" w:cs="Times New Roman"/>
          <w:sz w:val="28"/>
          <w:szCs w:val="28"/>
        </w:rPr>
        <w:tab/>
      </w:r>
      <w:r w:rsidR="00951A1D" w:rsidRPr="003352DF">
        <w:rPr>
          <w:rFonts w:ascii="Times New Roman" w:hAnsi="Times New Roman" w:cs="Times New Roman"/>
          <w:sz w:val="28"/>
          <w:szCs w:val="28"/>
        </w:rPr>
        <w:t>Таблица 7</w:t>
      </w:r>
    </w:p>
    <w:p w:rsidR="00951A1D" w:rsidRDefault="00951A1D" w:rsidP="00714C62">
      <w:pPr>
        <w:pStyle w:val="ConsPlusNonformat"/>
        <w:widowControl/>
        <w:ind w:firstLine="228"/>
      </w:pPr>
    </w:p>
    <w:tbl>
      <w:tblPr>
        <w:tblW w:w="0" w:type="auto"/>
        <w:tblInd w:w="-8" w:type="dxa"/>
        <w:tblLayout w:type="fixed"/>
        <w:tblCellMar>
          <w:left w:w="70" w:type="dxa"/>
          <w:right w:w="70" w:type="dxa"/>
        </w:tblCellMar>
        <w:tblLook w:val="0000" w:firstRow="0" w:lastRow="0" w:firstColumn="0" w:lastColumn="0" w:noHBand="0" w:noVBand="0"/>
      </w:tblPr>
      <w:tblGrid>
        <w:gridCol w:w="1890"/>
        <w:gridCol w:w="1890"/>
        <w:gridCol w:w="1620"/>
        <w:gridCol w:w="1620"/>
        <w:gridCol w:w="1755"/>
      </w:tblGrid>
      <w:tr w:rsidR="00951A1D" w:rsidRPr="003352DF">
        <w:trPr>
          <w:trHeight w:val="240"/>
        </w:trPr>
        <w:tc>
          <w:tcPr>
            <w:tcW w:w="1890" w:type="dxa"/>
            <w:vMerge w:val="restart"/>
            <w:tcBorders>
              <w:top w:val="single" w:sz="6" w:space="0" w:color="auto"/>
              <w:left w:val="single" w:sz="6" w:space="0" w:color="auto"/>
              <w:bottom w:val="nil"/>
              <w:right w:val="single" w:sz="6" w:space="0" w:color="auto"/>
            </w:tcBorders>
          </w:tcPr>
          <w:p w:rsidR="00951A1D" w:rsidRPr="003352DF" w:rsidRDefault="00951A1D" w:rsidP="003352DF">
            <w:r w:rsidRPr="003352DF">
              <w:t xml:space="preserve">Показатели </w:t>
            </w:r>
          </w:p>
        </w:tc>
        <w:tc>
          <w:tcPr>
            <w:tcW w:w="3510" w:type="dxa"/>
            <w:gridSpan w:val="2"/>
            <w:tcBorders>
              <w:top w:val="single" w:sz="6" w:space="0" w:color="auto"/>
              <w:left w:val="single" w:sz="6" w:space="0" w:color="auto"/>
              <w:bottom w:val="single" w:sz="6" w:space="0" w:color="auto"/>
              <w:right w:val="single" w:sz="6" w:space="0" w:color="auto"/>
            </w:tcBorders>
          </w:tcPr>
          <w:p w:rsidR="00951A1D" w:rsidRPr="003352DF" w:rsidRDefault="00951A1D" w:rsidP="003352DF">
            <w:r w:rsidRPr="003352DF">
              <w:t xml:space="preserve">Факторы         </w:t>
            </w:r>
          </w:p>
        </w:tc>
        <w:tc>
          <w:tcPr>
            <w:tcW w:w="1620" w:type="dxa"/>
            <w:vMerge w:val="restart"/>
            <w:tcBorders>
              <w:top w:val="single" w:sz="6" w:space="0" w:color="auto"/>
              <w:left w:val="single" w:sz="6" w:space="0" w:color="auto"/>
              <w:bottom w:val="nil"/>
              <w:right w:val="single" w:sz="6" w:space="0" w:color="auto"/>
            </w:tcBorders>
          </w:tcPr>
          <w:p w:rsidR="00951A1D" w:rsidRPr="003352DF" w:rsidRDefault="00951A1D" w:rsidP="003352DF">
            <w:r w:rsidRPr="003352DF">
              <w:t xml:space="preserve">Результат </w:t>
            </w:r>
            <w:r w:rsidRPr="003352DF">
              <w:br/>
              <w:t>(выручка от</w:t>
            </w:r>
            <w:r w:rsidRPr="003352DF">
              <w:br/>
              <w:t>реализации</w:t>
            </w:r>
            <w:r w:rsidRPr="003352DF">
              <w:br/>
              <w:t>(тыс. руб.)</w:t>
            </w:r>
          </w:p>
        </w:tc>
        <w:tc>
          <w:tcPr>
            <w:tcW w:w="1755" w:type="dxa"/>
            <w:vMerge w:val="restart"/>
            <w:tcBorders>
              <w:top w:val="single" w:sz="6" w:space="0" w:color="auto"/>
              <w:left w:val="single" w:sz="6" w:space="0" w:color="auto"/>
              <w:bottom w:val="nil"/>
              <w:right w:val="single" w:sz="6" w:space="0" w:color="auto"/>
            </w:tcBorders>
          </w:tcPr>
          <w:p w:rsidR="00951A1D" w:rsidRPr="003352DF" w:rsidRDefault="00951A1D" w:rsidP="003352DF">
            <w:r w:rsidRPr="003352DF">
              <w:t xml:space="preserve">Расчет   </w:t>
            </w:r>
            <w:r w:rsidRPr="003352DF">
              <w:br/>
              <w:t xml:space="preserve">влияния  </w:t>
            </w:r>
            <w:r w:rsidRPr="003352DF">
              <w:br/>
              <w:t xml:space="preserve">факторов  </w:t>
            </w:r>
            <w:r w:rsidRPr="003352DF">
              <w:br/>
              <w:t>(тыс. руб.)</w:t>
            </w:r>
          </w:p>
        </w:tc>
      </w:tr>
      <w:tr w:rsidR="00951A1D" w:rsidRPr="003352DF">
        <w:trPr>
          <w:trHeight w:val="720"/>
        </w:trPr>
        <w:tc>
          <w:tcPr>
            <w:tcW w:w="1890" w:type="dxa"/>
            <w:vMerge/>
            <w:tcBorders>
              <w:top w:val="nil"/>
              <w:left w:val="single" w:sz="6" w:space="0" w:color="auto"/>
              <w:bottom w:val="single" w:sz="6" w:space="0" w:color="auto"/>
              <w:right w:val="single" w:sz="6" w:space="0" w:color="auto"/>
            </w:tcBorders>
          </w:tcPr>
          <w:p w:rsidR="00951A1D" w:rsidRPr="003352DF" w:rsidRDefault="00951A1D" w:rsidP="003352DF"/>
        </w:tc>
        <w:tc>
          <w:tcPr>
            <w:tcW w:w="1890" w:type="dxa"/>
            <w:tcBorders>
              <w:top w:val="single" w:sz="6" w:space="0" w:color="auto"/>
              <w:left w:val="single" w:sz="6" w:space="0" w:color="auto"/>
              <w:bottom w:val="single" w:sz="6" w:space="0" w:color="auto"/>
              <w:right w:val="single" w:sz="6" w:space="0" w:color="auto"/>
            </w:tcBorders>
          </w:tcPr>
          <w:p w:rsidR="00951A1D" w:rsidRPr="003352DF" w:rsidRDefault="00951A1D" w:rsidP="003352DF">
            <w:r w:rsidRPr="003352DF">
              <w:t>Среднегодовая</w:t>
            </w:r>
            <w:r w:rsidRPr="003352DF">
              <w:br/>
              <w:t xml:space="preserve">стоимость  </w:t>
            </w:r>
            <w:r w:rsidRPr="003352DF">
              <w:br/>
              <w:t xml:space="preserve">основных  </w:t>
            </w:r>
            <w:r w:rsidRPr="003352DF">
              <w:br/>
              <w:t xml:space="preserve">фондов   </w:t>
            </w:r>
            <w:r w:rsidRPr="003352DF">
              <w:br/>
              <w:t xml:space="preserve">(тыс. руб.) </w:t>
            </w:r>
          </w:p>
        </w:tc>
        <w:tc>
          <w:tcPr>
            <w:tcW w:w="1620" w:type="dxa"/>
            <w:tcBorders>
              <w:top w:val="single" w:sz="6" w:space="0" w:color="auto"/>
              <w:left w:val="single" w:sz="6" w:space="0" w:color="auto"/>
              <w:bottom w:val="single" w:sz="6" w:space="0" w:color="auto"/>
              <w:right w:val="single" w:sz="6" w:space="0" w:color="auto"/>
            </w:tcBorders>
          </w:tcPr>
          <w:p w:rsidR="00951A1D" w:rsidRPr="003352DF" w:rsidRDefault="00951A1D" w:rsidP="003352DF">
            <w:r w:rsidRPr="003352DF">
              <w:t>Фондоотдача</w:t>
            </w:r>
            <w:r w:rsidRPr="003352DF">
              <w:br/>
              <w:t xml:space="preserve">(руб.)  </w:t>
            </w:r>
          </w:p>
        </w:tc>
        <w:tc>
          <w:tcPr>
            <w:tcW w:w="1620" w:type="dxa"/>
            <w:vMerge/>
            <w:tcBorders>
              <w:top w:val="nil"/>
              <w:left w:val="single" w:sz="6" w:space="0" w:color="auto"/>
              <w:bottom w:val="single" w:sz="6" w:space="0" w:color="auto"/>
              <w:right w:val="single" w:sz="6" w:space="0" w:color="auto"/>
            </w:tcBorders>
          </w:tcPr>
          <w:p w:rsidR="00951A1D" w:rsidRPr="003352DF" w:rsidRDefault="00951A1D" w:rsidP="003352DF"/>
        </w:tc>
        <w:tc>
          <w:tcPr>
            <w:tcW w:w="1755" w:type="dxa"/>
            <w:vMerge/>
            <w:tcBorders>
              <w:top w:val="nil"/>
              <w:left w:val="single" w:sz="6" w:space="0" w:color="auto"/>
              <w:bottom w:val="single" w:sz="6" w:space="0" w:color="auto"/>
              <w:right w:val="single" w:sz="6" w:space="0" w:color="auto"/>
            </w:tcBorders>
          </w:tcPr>
          <w:p w:rsidR="00951A1D" w:rsidRPr="003352DF" w:rsidRDefault="00951A1D" w:rsidP="003352DF"/>
        </w:tc>
      </w:tr>
      <w:tr w:rsidR="00951A1D" w:rsidRPr="003352DF">
        <w:trPr>
          <w:trHeight w:val="360"/>
        </w:trPr>
        <w:tc>
          <w:tcPr>
            <w:tcW w:w="1890" w:type="dxa"/>
            <w:tcBorders>
              <w:top w:val="single" w:sz="6" w:space="0" w:color="auto"/>
              <w:left w:val="single" w:sz="6" w:space="0" w:color="auto"/>
              <w:bottom w:val="single" w:sz="6" w:space="0" w:color="auto"/>
              <w:right w:val="single" w:sz="6" w:space="0" w:color="auto"/>
            </w:tcBorders>
          </w:tcPr>
          <w:p w:rsidR="00951A1D" w:rsidRPr="003352DF" w:rsidRDefault="00951A1D" w:rsidP="003352DF">
            <w:r w:rsidRPr="003352DF">
              <w:t xml:space="preserve">1. Плановые  </w:t>
            </w:r>
            <w:r w:rsidRPr="003352DF">
              <w:br/>
              <w:t xml:space="preserve">показатели   </w:t>
            </w:r>
          </w:p>
        </w:tc>
        <w:tc>
          <w:tcPr>
            <w:tcW w:w="1890" w:type="dxa"/>
            <w:tcBorders>
              <w:top w:val="single" w:sz="6" w:space="0" w:color="auto"/>
              <w:left w:val="single" w:sz="6" w:space="0" w:color="auto"/>
              <w:bottom w:val="single" w:sz="6" w:space="0" w:color="auto"/>
              <w:right w:val="single" w:sz="6" w:space="0" w:color="auto"/>
            </w:tcBorders>
          </w:tcPr>
          <w:p w:rsidR="00951A1D" w:rsidRPr="003352DF" w:rsidRDefault="00951A1D" w:rsidP="003352DF">
            <w:r w:rsidRPr="003352DF">
              <w:t xml:space="preserve">5 700    </w:t>
            </w:r>
          </w:p>
        </w:tc>
        <w:tc>
          <w:tcPr>
            <w:tcW w:w="1620" w:type="dxa"/>
            <w:tcBorders>
              <w:top w:val="single" w:sz="6" w:space="0" w:color="auto"/>
              <w:left w:val="single" w:sz="6" w:space="0" w:color="auto"/>
              <w:bottom w:val="single" w:sz="6" w:space="0" w:color="auto"/>
              <w:right w:val="single" w:sz="6" w:space="0" w:color="auto"/>
            </w:tcBorders>
          </w:tcPr>
          <w:p w:rsidR="00951A1D" w:rsidRPr="003352DF" w:rsidRDefault="00951A1D" w:rsidP="003352DF">
            <w:r w:rsidRPr="003352DF">
              <w:t xml:space="preserve">5,341  </w:t>
            </w:r>
          </w:p>
        </w:tc>
        <w:tc>
          <w:tcPr>
            <w:tcW w:w="1620" w:type="dxa"/>
            <w:tcBorders>
              <w:top w:val="single" w:sz="6" w:space="0" w:color="auto"/>
              <w:left w:val="single" w:sz="6" w:space="0" w:color="auto"/>
              <w:bottom w:val="single" w:sz="6" w:space="0" w:color="auto"/>
              <w:right w:val="single" w:sz="6" w:space="0" w:color="auto"/>
            </w:tcBorders>
          </w:tcPr>
          <w:p w:rsidR="00951A1D" w:rsidRPr="003352DF" w:rsidRDefault="00951A1D" w:rsidP="003352DF">
            <w:r w:rsidRPr="003352DF">
              <w:t xml:space="preserve">30 443,70 </w:t>
            </w:r>
          </w:p>
        </w:tc>
        <w:tc>
          <w:tcPr>
            <w:tcW w:w="1755" w:type="dxa"/>
            <w:tcBorders>
              <w:top w:val="single" w:sz="6" w:space="0" w:color="auto"/>
              <w:left w:val="single" w:sz="6" w:space="0" w:color="auto"/>
              <w:bottom w:val="single" w:sz="6" w:space="0" w:color="auto"/>
              <w:right w:val="single" w:sz="6" w:space="0" w:color="auto"/>
            </w:tcBorders>
          </w:tcPr>
          <w:p w:rsidR="00951A1D" w:rsidRPr="003352DF" w:rsidRDefault="00951A1D" w:rsidP="003352DF">
            <w:r w:rsidRPr="003352DF">
              <w:t xml:space="preserve">-     </w:t>
            </w:r>
          </w:p>
        </w:tc>
      </w:tr>
      <w:tr w:rsidR="00951A1D" w:rsidRPr="003352DF">
        <w:trPr>
          <w:trHeight w:val="1080"/>
        </w:trPr>
        <w:tc>
          <w:tcPr>
            <w:tcW w:w="1890" w:type="dxa"/>
            <w:tcBorders>
              <w:top w:val="single" w:sz="6" w:space="0" w:color="auto"/>
              <w:left w:val="single" w:sz="6" w:space="0" w:color="auto"/>
              <w:bottom w:val="single" w:sz="6" w:space="0" w:color="auto"/>
              <w:right w:val="single" w:sz="6" w:space="0" w:color="auto"/>
            </w:tcBorders>
          </w:tcPr>
          <w:p w:rsidR="00951A1D" w:rsidRPr="003352DF" w:rsidRDefault="00951A1D" w:rsidP="003352DF">
            <w:r w:rsidRPr="003352DF">
              <w:t xml:space="preserve">2. Влияние   </w:t>
            </w:r>
            <w:r w:rsidRPr="003352DF">
              <w:br/>
              <w:t xml:space="preserve">изменения    </w:t>
            </w:r>
            <w:r w:rsidRPr="003352DF">
              <w:br/>
              <w:t>среднегодовой</w:t>
            </w:r>
            <w:r w:rsidRPr="003352DF">
              <w:br/>
              <w:t xml:space="preserve">стоимости    </w:t>
            </w:r>
            <w:r w:rsidRPr="003352DF">
              <w:br/>
              <w:t xml:space="preserve">основных     </w:t>
            </w:r>
            <w:r w:rsidRPr="003352DF">
              <w:br/>
              <w:t xml:space="preserve">фондов на    </w:t>
            </w:r>
            <w:r w:rsidRPr="003352DF">
              <w:br/>
              <w:t xml:space="preserve">объем        </w:t>
            </w:r>
            <w:r w:rsidRPr="003352DF">
              <w:br/>
              <w:t xml:space="preserve">реализации   </w:t>
            </w:r>
          </w:p>
        </w:tc>
        <w:tc>
          <w:tcPr>
            <w:tcW w:w="1890" w:type="dxa"/>
            <w:tcBorders>
              <w:top w:val="single" w:sz="6" w:space="0" w:color="auto"/>
              <w:left w:val="single" w:sz="6" w:space="0" w:color="auto"/>
              <w:bottom w:val="single" w:sz="6" w:space="0" w:color="auto"/>
              <w:right w:val="single" w:sz="6" w:space="0" w:color="auto"/>
            </w:tcBorders>
          </w:tcPr>
          <w:p w:rsidR="00951A1D" w:rsidRPr="003352DF" w:rsidRDefault="00951A1D" w:rsidP="003352DF">
            <w:r w:rsidRPr="003352DF">
              <w:t xml:space="preserve">5 900    </w:t>
            </w:r>
          </w:p>
        </w:tc>
        <w:tc>
          <w:tcPr>
            <w:tcW w:w="1620" w:type="dxa"/>
            <w:tcBorders>
              <w:top w:val="single" w:sz="6" w:space="0" w:color="auto"/>
              <w:left w:val="single" w:sz="6" w:space="0" w:color="auto"/>
              <w:bottom w:val="single" w:sz="6" w:space="0" w:color="auto"/>
              <w:right w:val="single" w:sz="6" w:space="0" w:color="auto"/>
            </w:tcBorders>
          </w:tcPr>
          <w:p w:rsidR="00951A1D" w:rsidRPr="003352DF" w:rsidRDefault="00951A1D" w:rsidP="003352DF">
            <w:r w:rsidRPr="003352DF">
              <w:t xml:space="preserve">5,341  </w:t>
            </w:r>
          </w:p>
        </w:tc>
        <w:tc>
          <w:tcPr>
            <w:tcW w:w="1620" w:type="dxa"/>
            <w:tcBorders>
              <w:top w:val="single" w:sz="6" w:space="0" w:color="auto"/>
              <w:left w:val="single" w:sz="6" w:space="0" w:color="auto"/>
              <w:bottom w:val="single" w:sz="6" w:space="0" w:color="auto"/>
              <w:right w:val="single" w:sz="6" w:space="0" w:color="auto"/>
            </w:tcBorders>
          </w:tcPr>
          <w:p w:rsidR="00951A1D" w:rsidRPr="003352DF" w:rsidRDefault="00951A1D" w:rsidP="003352DF">
            <w:r w:rsidRPr="003352DF">
              <w:t xml:space="preserve">31 511,90 </w:t>
            </w:r>
          </w:p>
        </w:tc>
        <w:tc>
          <w:tcPr>
            <w:tcW w:w="1755" w:type="dxa"/>
            <w:tcBorders>
              <w:top w:val="single" w:sz="6" w:space="0" w:color="auto"/>
              <w:left w:val="single" w:sz="6" w:space="0" w:color="auto"/>
              <w:bottom w:val="single" w:sz="6" w:space="0" w:color="auto"/>
              <w:right w:val="single" w:sz="6" w:space="0" w:color="auto"/>
            </w:tcBorders>
          </w:tcPr>
          <w:p w:rsidR="00951A1D" w:rsidRPr="003352DF" w:rsidRDefault="00951A1D" w:rsidP="003352DF">
            <w:r w:rsidRPr="003352DF">
              <w:t xml:space="preserve">1 068,20  </w:t>
            </w:r>
            <w:r w:rsidRPr="003352DF">
              <w:br/>
              <w:t>(31 511,90 -</w:t>
            </w:r>
            <w:r w:rsidRPr="003352DF">
              <w:br/>
              <w:t xml:space="preserve">30 443,70)  </w:t>
            </w:r>
          </w:p>
        </w:tc>
      </w:tr>
      <w:tr w:rsidR="00951A1D" w:rsidRPr="003352DF">
        <w:trPr>
          <w:trHeight w:val="600"/>
        </w:trPr>
        <w:tc>
          <w:tcPr>
            <w:tcW w:w="1890" w:type="dxa"/>
            <w:tcBorders>
              <w:top w:val="single" w:sz="6" w:space="0" w:color="auto"/>
              <w:left w:val="single" w:sz="6" w:space="0" w:color="auto"/>
              <w:bottom w:val="single" w:sz="6" w:space="0" w:color="auto"/>
              <w:right w:val="single" w:sz="6" w:space="0" w:color="auto"/>
            </w:tcBorders>
          </w:tcPr>
          <w:p w:rsidR="00951A1D" w:rsidRPr="003352DF" w:rsidRDefault="00951A1D" w:rsidP="003352DF">
            <w:r w:rsidRPr="003352DF">
              <w:t xml:space="preserve">3. Влияние   </w:t>
            </w:r>
            <w:r w:rsidRPr="003352DF">
              <w:br/>
              <w:t xml:space="preserve">фондоотдачи  </w:t>
            </w:r>
            <w:r w:rsidRPr="003352DF">
              <w:br/>
              <w:t xml:space="preserve">на объем     </w:t>
            </w:r>
            <w:r w:rsidRPr="003352DF">
              <w:br/>
              <w:t xml:space="preserve">реализации   </w:t>
            </w:r>
          </w:p>
        </w:tc>
        <w:tc>
          <w:tcPr>
            <w:tcW w:w="1890" w:type="dxa"/>
            <w:tcBorders>
              <w:top w:val="single" w:sz="6" w:space="0" w:color="auto"/>
              <w:left w:val="single" w:sz="6" w:space="0" w:color="auto"/>
              <w:bottom w:val="single" w:sz="6" w:space="0" w:color="auto"/>
              <w:right w:val="single" w:sz="6" w:space="0" w:color="auto"/>
            </w:tcBorders>
          </w:tcPr>
          <w:p w:rsidR="00951A1D" w:rsidRPr="003352DF" w:rsidRDefault="00951A1D" w:rsidP="003352DF">
            <w:r w:rsidRPr="003352DF">
              <w:t xml:space="preserve">5 900    </w:t>
            </w:r>
          </w:p>
        </w:tc>
        <w:tc>
          <w:tcPr>
            <w:tcW w:w="1620" w:type="dxa"/>
            <w:tcBorders>
              <w:top w:val="single" w:sz="6" w:space="0" w:color="auto"/>
              <w:left w:val="single" w:sz="6" w:space="0" w:color="auto"/>
              <w:bottom w:val="single" w:sz="6" w:space="0" w:color="auto"/>
              <w:right w:val="single" w:sz="6" w:space="0" w:color="auto"/>
            </w:tcBorders>
          </w:tcPr>
          <w:p w:rsidR="00951A1D" w:rsidRPr="003352DF" w:rsidRDefault="00951A1D" w:rsidP="003352DF">
            <w:r w:rsidRPr="003352DF">
              <w:t xml:space="preserve">5,421  </w:t>
            </w:r>
          </w:p>
        </w:tc>
        <w:tc>
          <w:tcPr>
            <w:tcW w:w="1620" w:type="dxa"/>
            <w:tcBorders>
              <w:top w:val="single" w:sz="6" w:space="0" w:color="auto"/>
              <w:left w:val="single" w:sz="6" w:space="0" w:color="auto"/>
              <w:bottom w:val="single" w:sz="6" w:space="0" w:color="auto"/>
              <w:right w:val="single" w:sz="6" w:space="0" w:color="auto"/>
            </w:tcBorders>
          </w:tcPr>
          <w:p w:rsidR="00951A1D" w:rsidRPr="003352DF" w:rsidRDefault="00951A1D" w:rsidP="003352DF">
            <w:r w:rsidRPr="003352DF">
              <w:t xml:space="preserve">31 983,90 </w:t>
            </w:r>
          </w:p>
        </w:tc>
        <w:tc>
          <w:tcPr>
            <w:tcW w:w="1755" w:type="dxa"/>
            <w:tcBorders>
              <w:top w:val="single" w:sz="6" w:space="0" w:color="auto"/>
              <w:left w:val="single" w:sz="6" w:space="0" w:color="auto"/>
              <w:bottom w:val="single" w:sz="6" w:space="0" w:color="auto"/>
              <w:right w:val="single" w:sz="6" w:space="0" w:color="auto"/>
            </w:tcBorders>
          </w:tcPr>
          <w:p w:rsidR="00951A1D" w:rsidRPr="003352DF" w:rsidRDefault="00951A1D" w:rsidP="003352DF">
            <w:r w:rsidRPr="003352DF">
              <w:t xml:space="preserve">472,0   </w:t>
            </w:r>
            <w:r w:rsidRPr="003352DF">
              <w:br/>
              <w:t>(31 983,90 -</w:t>
            </w:r>
            <w:r w:rsidRPr="003352DF">
              <w:br/>
              <w:t xml:space="preserve">31 511,90)  </w:t>
            </w:r>
          </w:p>
        </w:tc>
      </w:tr>
      <w:tr w:rsidR="00951A1D" w:rsidRPr="003352DF">
        <w:trPr>
          <w:trHeight w:val="720"/>
        </w:trPr>
        <w:tc>
          <w:tcPr>
            <w:tcW w:w="1890" w:type="dxa"/>
            <w:tcBorders>
              <w:top w:val="single" w:sz="6" w:space="0" w:color="auto"/>
              <w:left w:val="single" w:sz="6" w:space="0" w:color="auto"/>
              <w:bottom w:val="single" w:sz="6" w:space="0" w:color="auto"/>
              <w:right w:val="single" w:sz="6" w:space="0" w:color="auto"/>
            </w:tcBorders>
          </w:tcPr>
          <w:p w:rsidR="00951A1D" w:rsidRPr="003352DF" w:rsidRDefault="00951A1D" w:rsidP="003352DF">
            <w:r w:rsidRPr="003352DF">
              <w:t xml:space="preserve">4. Влияние   </w:t>
            </w:r>
            <w:r w:rsidRPr="003352DF">
              <w:br/>
              <w:t xml:space="preserve">основных     </w:t>
            </w:r>
            <w:r w:rsidRPr="003352DF">
              <w:br/>
              <w:t xml:space="preserve">факторов на  </w:t>
            </w:r>
            <w:r w:rsidRPr="003352DF">
              <w:br/>
              <w:t xml:space="preserve">объем        </w:t>
            </w:r>
            <w:r w:rsidRPr="003352DF">
              <w:br/>
              <w:t xml:space="preserve">реализации   </w:t>
            </w:r>
          </w:p>
        </w:tc>
        <w:tc>
          <w:tcPr>
            <w:tcW w:w="1890" w:type="dxa"/>
            <w:tcBorders>
              <w:top w:val="single" w:sz="6" w:space="0" w:color="auto"/>
              <w:left w:val="single" w:sz="6" w:space="0" w:color="auto"/>
              <w:bottom w:val="single" w:sz="6" w:space="0" w:color="auto"/>
              <w:right w:val="single" w:sz="6" w:space="0" w:color="auto"/>
            </w:tcBorders>
          </w:tcPr>
          <w:p w:rsidR="00951A1D" w:rsidRPr="003352DF" w:rsidRDefault="00951A1D" w:rsidP="003352DF">
            <w:r w:rsidRPr="003352DF">
              <w:t xml:space="preserve">х      </w:t>
            </w:r>
          </w:p>
        </w:tc>
        <w:tc>
          <w:tcPr>
            <w:tcW w:w="1620" w:type="dxa"/>
            <w:tcBorders>
              <w:top w:val="single" w:sz="6" w:space="0" w:color="auto"/>
              <w:left w:val="single" w:sz="6" w:space="0" w:color="auto"/>
              <w:bottom w:val="single" w:sz="6" w:space="0" w:color="auto"/>
              <w:right w:val="single" w:sz="6" w:space="0" w:color="auto"/>
            </w:tcBorders>
          </w:tcPr>
          <w:p w:rsidR="00951A1D" w:rsidRPr="003352DF" w:rsidRDefault="00951A1D" w:rsidP="003352DF">
            <w:r w:rsidRPr="003352DF">
              <w:t xml:space="preserve">х     </w:t>
            </w:r>
          </w:p>
        </w:tc>
        <w:tc>
          <w:tcPr>
            <w:tcW w:w="1620" w:type="dxa"/>
            <w:tcBorders>
              <w:top w:val="single" w:sz="6" w:space="0" w:color="auto"/>
              <w:left w:val="single" w:sz="6" w:space="0" w:color="auto"/>
              <w:bottom w:val="single" w:sz="6" w:space="0" w:color="auto"/>
              <w:right w:val="single" w:sz="6" w:space="0" w:color="auto"/>
            </w:tcBorders>
          </w:tcPr>
          <w:p w:rsidR="00951A1D" w:rsidRPr="003352DF" w:rsidRDefault="00951A1D" w:rsidP="003352DF">
            <w:r w:rsidRPr="003352DF">
              <w:t xml:space="preserve">х     </w:t>
            </w:r>
          </w:p>
        </w:tc>
        <w:tc>
          <w:tcPr>
            <w:tcW w:w="1755" w:type="dxa"/>
            <w:tcBorders>
              <w:top w:val="single" w:sz="6" w:space="0" w:color="auto"/>
              <w:left w:val="single" w:sz="6" w:space="0" w:color="auto"/>
              <w:bottom w:val="single" w:sz="6" w:space="0" w:color="auto"/>
              <w:right w:val="single" w:sz="6" w:space="0" w:color="auto"/>
            </w:tcBorders>
          </w:tcPr>
          <w:p w:rsidR="00951A1D" w:rsidRPr="003352DF" w:rsidRDefault="00951A1D" w:rsidP="003352DF">
            <w:r w:rsidRPr="003352DF">
              <w:t xml:space="preserve">1 540,20  </w:t>
            </w:r>
            <w:r w:rsidRPr="003352DF">
              <w:br/>
              <w:t xml:space="preserve">(1 068,20 + </w:t>
            </w:r>
            <w:r w:rsidRPr="003352DF">
              <w:br/>
              <w:t xml:space="preserve">472,0)      </w:t>
            </w:r>
          </w:p>
        </w:tc>
      </w:tr>
    </w:tbl>
    <w:p w:rsidR="00951A1D" w:rsidRDefault="00951A1D" w:rsidP="00714C62">
      <w:pPr>
        <w:pStyle w:val="ConsPlusNonformat"/>
        <w:widowControl/>
        <w:ind w:firstLine="228"/>
      </w:pPr>
    </w:p>
    <w:p w:rsidR="00951A1D" w:rsidRPr="0018219F" w:rsidRDefault="00951A1D" w:rsidP="00714C62">
      <w:pPr>
        <w:pStyle w:val="ConsPlusNormal"/>
        <w:widowControl/>
        <w:spacing w:line="360" w:lineRule="auto"/>
        <w:ind w:firstLine="228"/>
        <w:jc w:val="both"/>
        <w:rPr>
          <w:rFonts w:ascii="Times New Roman" w:hAnsi="Times New Roman" w:cs="Times New Roman"/>
          <w:sz w:val="28"/>
          <w:szCs w:val="28"/>
        </w:rPr>
      </w:pPr>
      <w:r w:rsidRPr="0018219F">
        <w:rPr>
          <w:rFonts w:ascii="Times New Roman" w:hAnsi="Times New Roman" w:cs="Times New Roman"/>
          <w:sz w:val="28"/>
          <w:szCs w:val="28"/>
        </w:rPr>
        <w:t>Вышеприведенные показатели позволяют установить, каким образом факторы интенсивного и экстенсивного использования основных фондов влияют на выручку от реализации продукции (работ, услуг) для выявления резервов роста. При общем росте объема реализации на 1540,20 тыс. руб. увеличение достигнуто:</w:t>
      </w:r>
    </w:p>
    <w:p w:rsidR="00951A1D" w:rsidRPr="0018219F" w:rsidRDefault="00951A1D" w:rsidP="00714C62">
      <w:pPr>
        <w:pStyle w:val="ConsPlusNormal"/>
        <w:widowControl/>
        <w:spacing w:line="360" w:lineRule="auto"/>
        <w:ind w:firstLine="228"/>
        <w:jc w:val="both"/>
        <w:rPr>
          <w:rFonts w:ascii="Times New Roman" w:hAnsi="Times New Roman" w:cs="Times New Roman"/>
          <w:sz w:val="28"/>
          <w:szCs w:val="28"/>
        </w:rPr>
      </w:pPr>
      <w:r w:rsidRPr="0018219F">
        <w:rPr>
          <w:rFonts w:ascii="Times New Roman" w:hAnsi="Times New Roman" w:cs="Times New Roman"/>
          <w:sz w:val="28"/>
          <w:szCs w:val="28"/>
        </w:rPr>
        <w:t>- за счет изменения среднегодовой стоимости основных фондов - на 1068,20 тыс. руб., или на 69,4%;</w:t>
      </w:r>
    </w:p>
    <w:p w:rsidR="00951A1D" w:rsidRPr="0018219F" w:rsidRDefault="00951A1D" w:rsidP="00714C62">
      <w:pPr>
        <w:pStyle w:val="ConsPlusNormal"/>
        <w:widowControl/>
        <w:spacing w:line="360" w:lineRule="auto"/>
        <w:ind w:firstLine="228"/>
        <w:jc w:val="both"/>
        <w:rPr>
          <w:rFonts w:ascii="Times New Roman" w:hAnsi="Times New Roman" w:cs="Times New Roman"/>
          <w:sz w:val="28"/>
          <w:szCs w:val="28"/>
        </w:rPr>
      </w:pPr>
      <w:r w:rsidRPr="0018219F">
        <w:rPr>
          <w:rFonts w:ascii="Times New Roman" w:hAnsi="Times New Roman" w:cs="Times New Roman"/>
          <w:sz w:val="28"/>
          <w:szCs w:val="28"/>
        </w:rPr>
        <w:t>- за счет фондоотдачи - на 472,0 тыс. руб., или на 30,6%.</w:t>
      </w:r>
    </w:p>
    <w:p w:rsidR="00951A1D" w:rsidRPr="0018219F" w:rsidRDefault="00951A1D" w:rsidP="00714C62">
      <w:pPr>
        <w:pStyle w:val="ConsPlusNormal"/>
        <w:widowControl/>
        <w:spacing w:line="360" w:lineRule="auto"/>
        <w:ind w:firstLine="228"/>
        <w:jc w:val="both"/>
        <w:rPr>
          <w:rFonts w:ascii="Times New Roman" w:hAnsi="Times New Roman" w:cs="Times New Roman"/>
          <w:sz w:val="28"/>
          <w:szCs w:val="28"/>
        </w:rPr>
      </w:pPr>
      <w:r w:rsidRPr="0018219F">
        <w:rPr>
          <w:rFonts w:ascii="Times New Roman" w:hAnsi="Times New Roman" w:cs="Times New Roman"/>
          <w:sz w:val="28"/>
          <w:szCs w:val="28"/>
        </w:rPr>
        <w:t>Немаловажное значение имеет показатель фондорентабельности, который является обобщающим показателем эффективности использования основных фондов и зависит не только от фондоотдачи, но и от рентабельности производимой продукции (работ, услуг).</w:t>
      </w:r>
    </w:p>
    <w:p w:rsidR="00951A1D" w:rsidRPr="0018219F" w:rsidRDefault="00951A1D" w:rsidP="00714C62">
      <w:pPr>
        <w:pStyle w:val="ConsPlusNormal"/>
        <w:widowControl/>
        <w:spacing w:line="360" w:lineRule="auto"/>
        <w:ind w:firstLine="228"/>
        <w:jc w:val="both"/>
        <w:rPr>
          <w:rFonts w:ascii="Times New Roman" w:hAnsi="Times New Roman" w:cs="Times New Roman"/>
          <w:sz w:val="28"/>
          <w:szCs w:val="28"/>
        </w:rPr>
      </w:pPr>
      <w:r w:rsidRPr="0018219F">
        <w:rPr>
          <w:rFonts w:ascii="Times New Roman" w:hAnsi="Times New Roman" w:cs="Times New Roman"/>
          <w:sz w:val="28"/>
          <w:szCs w:val="28"/>
        </w:rPr>
        <w:t>Расчет фондорентабельности можно произвести следующим образом:</w:t>
      </w:r>
    </w:p>
    <w:p w:rsidR="00951A1D" w:rsidRDefault="00951A1D" w:rsidP="00714C62">
      <w:pPr>
        <w:pStyle w:val="ConsPlusNonformat"/>
        <w:widowControl/>
        <w:ind w:firstLine="228"/>
      </w:pPr>
    </w:p>
    <w:p w:rsidR="00951A1D" w:rsidRPr="0018219F" w:rsidRDefault="00951A1D" w:rsidP="00714C62">
      <w:pPr>
        <w:pStyle w:val="ConsPlusNormal"/>
        <w:widowControl/>
        <w:spacing w:line="360" w:lineRule="auto"/>
        <w:ind w:firstLine="228"/>
        <w:jc w:val="both"/>
        <w:rPr>
          <w:rFonts w:ascii="Times New Roman" w:hAnsi="Times New Roman" w:cs="Times New Roman"/>
          <w:sz w:val="28"/>
          <w:szCs w:val="28"/>
        </w:rPr>
      </w:pPr>
      <w:r w:rsidRPr="0018219F">
        <w:rPr>
          <w:rFonts w:ascii="Times New Roman" w:hAnsi="Times New Roman" w:cs="Times New Roman"/>
          <w:sz w:val="28"/>
          <w:szCs w:val="28"/>
        </w:rPr>
        <w:t>Rопф = Фо х Rп,</w:t>
      </w:r>
    </w:p>
    <w:p w:rsidR="00951A1D" w:rsidRDefault="00951A1D" w:rsidP="00714C62">
      <w:pPr>
        <w:pStyle w:val="ConsPlusNonformat"/>
        <w:widowControl/>
        <w:ind w:firstLine="228"/>
      </w:pPr>
    </w:p>
    <w:p w:rsidR="00951A1D" w:rsidRPr="0018219F" w:rsidRDefault="00951A1D" w:rsidP="00714C62">
      <w:pPr>
        <w:pStyle w:val="ConsPlusNormal"/>
        <w:widowControl/>
        <w:spacing w:line="360" w:lineRule="auto"/>
        <w:ind w:firstLine="228"/>
        <w:jc w:val="both"/>
        <w:rPr>
          <w:rFonts w:ascii="Times New Roman" w:hAnsi="Times New Roman" w:cs="Times New Roman"/>
          <w:sz w:val="28"/>
          <w:szCs w:val="28"/>
        </w:rPr>
      </w:pPr>
      <w:r w:rsidRPr="0018219F">
        <w:rPr>
          <w:rFonts w:ascii="Times New Roman" w:hAnsi="Times New Roman" w:cs="Times New Roman"/>
          <w:sz w:val="28"/>
          <w:szCs w:val="28"/>
        </w:rPr>
        <w:t>где Rопф - фондорентабельность;</w:t>
      </w:r>
    </w:p>
    <w:p w:rsidR="00951A1D" w:rsidRPr="0018219F" w:rsidRDefault="00951A1D" w:rsidP="00714C62">
      <w:pPr>
        <w:pStyle w:val="ConsPlusNormal"/>
        <w:widowControl/>
        <w:spacing w:line="360" w:lineRule="auto"/>
        <w:ind w:firstLine="228"/>
        <w:jc w:val="both"/>
        <w:rPr>
          <w:rFonts w:ascii="Times New Roman" w:hAnsi="Times New Roman" w:cs="Times New Roman"/>
          <w:sz w:val="28"/>
          <w:szCs w:val="28"/>
        </w:rPr>
      </w:pPr>
      <w:r w:rsidRPr="0018219F">
        <w:rPr>
          <w:rFonts w:ascii="Times New Roman" w:hAnsi="Times New Roman" w:cs="Times New Roman"/>
          <w:sz w:val="28"/>
          <w:szCs w:val="28"/>
        </w:rPr>
        <w:t>Фо - фондоотдача;</w:t>
      </w:r>
    </w:p>
    <w:p w:rsidR="00951A1D" w:rsidRPr="0018219F" w:rsidRDefault="00951A1D" w:rsidP="00714C62">
      <w:pPr>
        <w:pStyle w:val="ConsPlusNormal"/>
        <w:widowControl/>
        <w:spacing w:line="360" w:lineRule="auto"/>
        <w:ind w:firstLine="228"/>
        <w:jc w:val="both"/>
        <w:rPr>
          <w:rFonts w:ascii="Times New Roman" w:hAnsi="Times New Roman" w:cs="Times New Roman"/>
          <w:sz w:val="28"/>
          <w:szCs w:val="28"/>
        </w:rPr>
      </w:pPr>
      <w:r w:rsidRPr="0018219F">
        <w:rPr>
          <w:rFonts w:ascii="Times New Roman" w:hAnsi="Times New Roman" w:cs="Times New Roman"/>
          <w:sz w:val="28"/>
          <w:szCs w:val="28"/>
        </w:rPr>
        <w:t>Rп - рентабельность продукции.</w:t>
      </w:r>
    </w:p>
    <w:p w:rsidR="00951A1D" w:rsidRDefault="00951A1D" w:rsidP="00714C62">
      <w:pPr>
        <w:ind w:firstLine="228"/>
      </w:pPr>
    </w:p>
    <w:p w:rsidR="003352DF" w:rsidRDefault="003352DF" w:rsidP="00714C62">
      <w:pPr>
        <w:spacing w:line="360" w:lineRule="auto"/>
        <w:ind w:firstLine="228"/>
        <w:jc w:val="both"/>
        <w:rPr>
          <w:b/>
          <w:bCs/>
          <w:sz w:val="28"/>
          <w:szCs w:val="28"/>
        </w:rPr>
      </w:pPr>
    </w:p>
    <w:p w:rsidR="00714C62" w:rsidRPr="00111C3A" w:rsidRDefault="00714C62" w:rsidP="00714C62">
      <w:pPr>
        <w:spacing w:line="360" w:lineRule="auto"/>
        <w:ind w:firstLine="228"/>
        <w:jc w:val="both"/>
        <w:rPr>
          <w:b/>
          <w:bCs/>
          <w:sz w:val="28"/>
          <w:szCs w:val="28"/>
        </w:rPr>
      </w:pPr>
      <w:r w:rsidRPr="00111C3A">
        <w:rPr>
          <w:b/>
          <w:bCs/>
          <w:sz w:val="28"/>
          <w:szCs w:val="28"/>
        </w:rPr>
        <w:t>4. Расчет и оценка эффективности капитальных вложений</w:t>
      </w:r>
    </w:p>
    <w:p w:rsidR="00714C62" w:rsidRPr="00111C3A" w:rsidRDefault="00714C62" w:rsidP="00714C62">
      <w:pPr>
        <w:spacing w:line="360" w:lineRule="auto"/>
        <w:ind w:firstLine="228"/>
        <w:jc w:val="both"/>
        <w:rPr>
          <w:sz w:val="28"/>
          <w:szCs w:val="28"/>
        </w:rPr>
      </w:pPr>
    </w:p>
    <w:p w:rsidR="00714C62" w:rsidRPr="00111C3A" w:rsidRDefault="00714C62" w:rsidP="00714C62">
      <w:pPr>
        <w:spacing w:line="360" w:lineRule="auto"/>
        <w:ind w:firstLine="228"/>
        <w:jc w:val="both"/>
        <w:rPr>
          <w:sz w:val="28"/>
          <w:szCs w:val="28"/>
        </w:rPr>
      </w:pPr>
      <w:r w:rsidRPr="00111C3A">
        <w:rPr>
          <w:sz w:val="28"/>
          <w:szCs w:val="28"/>
        </w:rPr>
        <w:t>Капиталообразующие инвестиции это вложения в новое строительство, расширение, реконструкцию, техническое перевооружение и поддержание действующего   производства,   а   также   вложения   средств   в   создание   товарно- производственных запасов, прирост оборотных средств и нематериальных активов.</w:t>
      </w:r>
    </w:p>
    <w:p w:rsidR="00714C62" w:rsidRPr="00111C3A" w:rsidRDefault="00714C62" w:rsidP="00714C62">
      <w:pPr>
        <w:spacing w:line="360" w:lineRule="auto"/>
        <w:ind w:firstLine="228"/>
        <w:jc w:val="both"/>
        <w:rPr>
          <w:sz w:val="28"/>
          <w:szCs w:val="28"/>
        </w:rPr>
      </w:pPr>
      <w:r w:rsidRPr="00111C3A">
        <w:rPr>
          <w:sz w:val="28"/>
          <w:szCs w:val="28"/>
        </w:rPr>
        <w:t xml:space="preserve">Капитальные вложения </w:t>
      </w:r>
      <w:r>
        <w:rPr>
          <w:sz w:val="28"/>
          <w:szCs w:val="28"/>
        </w:rPr>
        <w:t>-</w:t>
      </w:r>
      <w:r w:rsidRPr="00111C3A">
        <w:rPr>
          <w:sz w:val="28"/>
          <w:szCs w:val="28"/>
        </w:rPr>
        <w:t xml:space="preserve"> составная часть капиталообразующих инвестиций. Они  представляют собой затраты, направляемые на создание и воспроизводство  основных  фондов.  Капитальные  вложения  являются  необходимым  условием существования предприятия. Пренебрегая ими, фирма может увеличить свои прибыли в краткосрочном периоде, но в долгосрочном периоде это приведет к потере прибыли, неспособности фирмы конкурировать на рынке.</w:t>
      </w:r>
    </w:p>
    <w:p w:rsidR="00714C62" w:rsidRPr="00111C3A" w:rsidRDefault="00714C62" w:rsidP="00714C62">
      <w:pPr>
        <w:spacing w:line="360" w:lineRule="auto"/>
        <w:ind w:firstLine="228"/>
        <w:jc w:val="both"/>
        <w:rPr>
          <w:sz w:val="28"/>
          <w:szCs w:val="28"/>
        </w:rPr>
      </w:pPr>
      <w:r w:rsidRPr="00111C3A">
        <w:rPr>
          <w:sz w:val="28"/>
          <w:szCs w:val="28"/>
        </w:rPr>
        <w:t>В состав капитальных вложений входят: затраты на строительно- монтажные работы; затраты на приобретение основных фондов (станки, машины, оборудование); затраты на НИОКР, проектно-изыскательские работы и т.д.; инвестиции в трудовые ресурсы; прочие затраты.</w:t>
      </w:r>
    </w:p>
    <w:p w:rsidR="00714C62" w:rsidRPr="00111C3A" w:rsidRDefault="00714C62" w:rsidP="00714C62">
      <w:pPr>
        <w:spacing w:line="360" w:lineRule="auto"/>
        <w:ind w:firstLine="228"/>
        <w:jc w:val="both"/>
        <w:rPr>
          <w:sz w:val="28"/>
          <w:szCs w:val="28"/>
        </w:rPr>
      </w:pPr>
      <w:r w:rsidRPr="00111C3A">
        <w:rPr>
          <w:sz w:val="28"/>
          <w:szCs w:val="28"/>
        </w:rPr>
        <w:t>Важнейшими  направлениями  использования  капитальных  вложений  являются:</w:t>
      </w:r>
    </w:p>
    <w:p w:rsidR="00714C62" w:rsidRPr="00111C3A" w:rsidRDefault="00714C62" w:rsidP="00714C62">
      <w:pPr>
        <w:spacing w:line="360" w:lineRule="auto"/>
        <w:ind w:firstLine="228"/>
        <w:jc w:val="both"/>
        <w:rPr>
          <w:sz w:val="28"/>
          <w:szCs w:val="28"/>
        </w:rPr>
      </w:pPr>
      <w:r w:rsidRPr="00111C3A">
        <w:rPr>
          <w:sz w:val="28"/>
          <w:szCs w:val="28"/>
        </w:rPr>
        <w:t>• новое строительство, т.е. строительство новых предприятий на вновь осваиваемых площадях;</w:t>
      </w:r>
    </w:p>
    <w:p w:rsidR="00714C62" w:rsidRPr="00111C3A" w:rsidRDefault="00714C62" w:rsidP="00714C62">
      <w:pPr>
        <w:spacing w:line="360" w:lineRule="auto"/>
        <w:ind w:firstLine="228"/>
        <w:jc w:val="both"/>
        <w:rPr>
          <w:sz w:val="28"/>
          <w:szCs w:val="28"/>
        </w:rPr>
      </w:pPr>
      <w:r w:rsidRPr="00111C3A">
        <w:rPr>
          <w:sz w:val="28"/>
          <w:szCs w:val="28"/>
        </w:rPr>
        <w:t>• расширение  действующих  предприятий путем  сооружения  их  вторых  и последующих очередей, введения в строй дополнительных цехов и производств, расширение уже функционирующих основных и вспомогательных цехов;</w:t>
      </w:r>
    </w:p>
    <w:p w:rsidR="00714C62" w:rsidRPr="00111C3A" w:rsidRDefault="00714C62" w:rsidP="00714C62">
      <w:pPr>
        <w:spacing w:line="360" w:lineRule="auto"/>
        <w:ind w:firstLine="228"/>
        <w:jc w:val="both"/>
        <w:rPr>
          <w:sz w:val="28"/>
          <w:szCs w:val="28"/>
        </w:rPr>
      </w:pPr>
      <w:r w:rsidRPr="00111C3A">
        <w:rPr>
          <w:sz w:val="28"/>
          <w:szCs w:val="28"/>
        </w:rPr>
        <w:t>•  реконструкция,  т.е.  осуществляемое  в  процессе  деятельности  предприятия частичное или полное переустройство производства без строительства новых или расширения действующих основных цехов. Вместе с тем к реконструкции  относится  расширение  существующих  и  сооруженных  новых  объектов вспомогательного  назначения,  а  также  возведение  новых  цехов  взамен  ликвидированных;</w:t>
      </w:r>
    </w:p>
    <w:p w:rsidR="00714C62" w:rsidRPr="00111C3A" w:rsidRDefault="00714C62" w:rsidP="00714C62">
      <w:pPr>
        <w:spacing w:line="360" w:lineRule="auto"/>
        <w:ind w:firstLine="228"/>
        <w:jc w:val="both"/>
        <w:rPr>
          <w:sz w:val="28"/>
          <w:szCs w:val="28"/>
        </w:rPr>
      </w:pPr>
      <w:r w:rsidRPr="00111C3A">
        <w:rPr>
          <w:sz w:val="28"/>
          <w:szCs w:val="28"/>
        </w:rPr>
        <w:t>•  техническое  перевооружение  действующего  предприятия,  т.е.  повышение  технического  уровня  отдельных  участков  производства  и  агрегатов  путем внедрения новой техники и технологии, механизации и автоматизации, процессов модернизации изношенного оборудования.</w:t>
      </w:r>
    </w:p>
    <w:p w:rsidR="00714C62" w:rsidRPr="00111C3A" w:rsidRDefault="00714C62" w:rsidP="00714C62">
      <w:pPr>
        <w:spacing w:line="360" w:lineRule="auto"/>
        <w:ind w:firstLine="228"/>
        <w:jc w:val="both"/>
        <w:rPr>
          <w:sz w:val="28"/>
          <w:szCs w:val="28"/>
        </w:rPr>
      </w:pPr>
      <w:r w:rsidRPr="00111C3A">
        <w:rPr>
          <w:sz w:val="28"/>
          <w:szCs w:val="28"/>
        </w:rPr>
        <w:t>Выбор фирмой того или иного направления капитальных вложений зависит от целей, которые она преследует при осуществлении инвестиций. Однако чаще  эффективнее  осуществлять  капитальные  вложения  на  реконструкцию  и техническое перевооружение действующего производства, что позволяет значительно  сократить  сроки  ввода  в  действие  производственных  мощностей (как правило,  отпадает необходимость сооружения  вспомогательных цехов,  коммуникаций, линий электропередачи систем водоснабжения), с относительно меньшими  капитальными  вложениями,  чем  при  строительстве  новых  или  расширении действующих предприятий. Окупаются такие затраты в среднем в три раза быстрее.</w:t>
      </w:r>
    </w:p>
    <w:p w:rsidR="00714C62" w:rsidRPr="00111C3A" w:rsidRDefault="00714C62" w:rsidP="00714C62">
      <w:pPr>
        <w:spacing w:line="360" w:lineRule="auto"/>
        <w:ind w:firstLine="228"/>
        <w:jc w:val="both"/>
        <w:rPr>
          <w:sz w:val="28"/>
          <w:szCs w:val="28"/>
        </w:rPr>
      </w:pPr>
      <w:r w:rsidRPr="00111C3A">
        <w:rPr>
          <w:sz w:val="28"/>
          <w:szCs w:val="28"/>
        </w:rPr>
        <w:t>Необходимость капитальных вложений обусловлена долгосрочными прогнозами сбыта, которые определяют мощность и форму производственных процессов, в отдельных случаях на много лет. К примеру, сталелитейная и химическая  отрасли  содержат  сложные  капиталоемкие  производственные  процессы, поэтому  существенное увеличение их основных производственных мощностей может быть осуществлено только за счет переоборудования существующих заводов или строительства новых. Естественно, решение о капитальных вложениях такого масштаба принимаются не часто.</w:t>
      </w:r>
    </w:p>
    <w:p w:rsidR="00714C62" w:rsidRPr="00111C3A" w:rsidRDefault="00714C62" w:rsidP="00714C62">
      <w:pPr>
        <w:spacing w:line="360" w:lineRule="auto"/>
        <w:ind w:firstLine="228"/>
        <w:jc w:val="both"/>
        <w:rPr>
          <w:sz w:val="28"/>
          <w:szCs w:val="28"/>
        </w:rPr>
      </w:pPr>
      <w:r w:rsidRPr="00111C3A">
        <w:rPr>
          <w:sz w:val="28"/>
          <w:szCs w:val="28"/>
        </w:rPr>
        <w:t>Кроме капитальных вложений в средства производства фирма может так- же инвестировать в человеческий капитал. Инвестиции в человеческий капитал -  это  любое  действие,  которое  повышает  квалификацию  и  способности  или производительность труда рабочих. Эти затраты можно рассматривать как инвестиции, ибо текущие расходы (издержки) осуществляются с тем расчетом, что эти затраты будут многократно компенсированы возросшим потоком доходов в будущем.</w:t>
      </w:r>
    </w:p>
    <w:p w:rsidR="00714C62" w:rsidRPr="00111C3A" w:rsidRDefault="00714C62" w:rsidP="00714C62">
      <w:pPr>
        <w:spacing w:line="360" w:lineRule="auto"/>
        <w:ind w:firstLine="228"/>
        <w:jc w:val="both"/>
        <w:rPr>
          <w:sz w:val="28"/>
          <w:szCs w:val="28"/>
        </w:rPr>
      </w:pPr>
      <w:r w:rsidRPr="00111C3A">
        <w:rPr>
          <w:sz w:val="28"/>
          <w:szCs w:val="28"/>
        </w:rPr>
        <w:t>Планируемые,  реализуемые  и  осуществленные  инвестиции  принимают форму  капитальных (инвестиционных)  проектов.  Однако  эти  проекты  нужно оценить, и прежде всего на основе сопоставления затрат на проект и результатов  его  реализации.  Для  этого  осуществляют  проектный  анализ (анализ инвестиционных проектов).</w:t>
      </w:r>
    </w:p>
    <w:p w:rsidR="00714C62" w:rsidRPr="00111C3A" w:rsidRDefault="00714C62" w:rsidP="00714C62">
      <w:pPr>
        <w:spacing w:line="360" w:lineRule="auto"/>
        <w:ind w:firstLine="228"/>
        <w:jc w:val="both"/>
        <w:rPr>
          <w:sz w:val="28"/>
          <w:szCs w:val="28"/>
        </w:rPr>
      </w:pPr>
      <w:r w:rsidRPr="00111C3A">
        <w:rPr>
          <w:sz w:val="28"/>
          <w:szCs w:val="28"/>
        </w:rPr>
        <w:t>Проектным анализом называется анализ доходности капитального проекта на основе сопоставления затрат на проект и выгод, которые будут от него по лучены.</w:t>
      </w:r>
    </w:p>
    <w:p w:rsidR="00714C62" w:rsidRPr="00111C3A" w:rsidRDefault="00714C62" w:rsidP="00714C62">
      <w:pPr>
        <w:spacing w:line="360" w:lineRule="auto"/>
        <w:ind w:firstLine="228"/>
        <w:jc w:val="both"/>
        <w:rPr>
          <w:sz w:val="28"/>
          <w:szCs w:val="28"/>
        </w:rPr>
      </w:pPr>
      <w:r w:rsidRPr="00111C3A">
        <w:rPr>
          <w:sz w:val="28"/>
          <w:szCs w:val="28"/>
        </w:rPr>
        <w:t>На  всех  стадиях  проекта (и особенно на стадии разработки)  необходим анализ его основных аспектов. Различают следующие виды анализа.</w:t>
      </w:r>
    </w:p>
    <w:p w:rsidR="00714C62" w:rsidRPr="00111C3A" w:rsidRDefault="00714C62" w:rsidP="00714C62">
      <w:pPr>
        <w:spacing w:line="360" w:lineRule="auto"/>
        <w:ind w:firstLine="228"/>
        <w:jc w:val="both"/>
        <w:rPr>
          <w:sz w:val="28"/>
          <w:szCs w:val="28"/>
        </w:rPr>
      </w:pPr>
      <w:r w:rsidRPr="00111C3A">
        <w:rPr>
          <w:sz w:val="28"/>
          <w:szCs w:val="28"/>
        </w:rPr>
        <w:t>1. Технический анализ, на основе которого определяется наиболее подходящая для данного инвестиционного проекта техника и технология.</w:t>
      </w:r>
    </w:p>
    <w:p w:rsidR="00714C62" w:rsidRPr="00111C3A" w:rsidRDefault="00714C62" w:rsidP="00714C62">
      <w:pPr>
        <w:spacing w:line="360" w:lineRule="auto"/>
        <w:ind w:firstLine="228"/>
        <w:jc w:val="both"/>
        <w:rPr>
          <w:sz w:val="28"/>
          <w:szCs w:val="28"/>
        </w:rPr>
      </w:pPr>
      <w:r w:rsidRPr="00111C3A">
        <w:rPr>
          <w:sz w:val="28"/>
          <w:szCs w:val="28"/>
        </w:rPr>
        <w:t>2. Коммерческий анализ, охватывающий анализ рынка сбыта той продукции, которая будет производиться после реализации инвестиционного проекта.</w:t>
      </w:r>
    </w:p>
    <w:p w:rsidR="00714C62" w:rsidRPr="00111C3A" w:rsidRDefault="00714C62" w:rsidP="00714C62">
      <w:pPr>
        <w:spacing w:line="360" w:lineRule="auto"/>
        <w:ind w:firstLine="228"/>
        <w:jc w:val="both"/>
        <w:rPr>
          <w:sz w:val="28"/>
          <w:szCs w:val="28"/>
        </w:rPr>
      </w:pPr>
      <w:r w:rsidRPr="00111C3A">
        <w:rPr>
          <w:sz w:val="28"/>
          <w:szCs w:val="28"/>
        </w:rPr>
        <w:t>3. Институциональный анализ, в задачу которого входит оценка организационно-правовой,  административной  и  даже  коммерческой  среды,  в  которой будет  реализовываться  проект  и  приспособление  его  к  этой  среде,  особенно  к требованиям  государственных  организаций.  Другой важный  момент -  приспособление самой организационной структуры предприятия к проекту.</w:t>
      </w:r>
    </w:p>
    <w:p w:rsidR="00714C62" w:rsidRPr="00111C3A" w:rsidRDefault="00714C62" w:rsidP="00714C62">
      <w:pPr>
        <w:spacing w:line="360" w:lineRule="auto"/>
        <w:ind w:firstLine="228"/>
        <w:jc w:val="both"/>
        <w:rPr>
          <w:sz w:val="28"/>
          <w:szCs w:val="28"/>
        </w:rPr>
      </w:pPr>
      <w:r w:rsidRPr="00111C3A">
        <w:rPr>
          <w:sz w:val="28"/>
          <w:szCs w:val="28"/>
        </w:rPr>
        <w:t>4. Социальный (социально-культурный) анализ, задача которого состоит в том, чтобы исследовать воздействие проекта на жизнь местных жителей, добиваться благожелательного или хотя бы нейтрального отношения к проекту.</w:t>
      </w:r>
    </w:p>
    <w:p w:rsidR="00714C62" w:rsidRPr="00111C3A" w:rsidRDefault="00714C62" w:rsidP="00714C62">
      <w:pPr>
        <w:spacing w:line="360" w:lineRule="auto"/>
        <w:ind w:firstLine="228"/>
        <w:jc w:val="both"/>
        <w:rPr>
          <w:sz w:val="28"/>
          <w:szCs w:val="28"/>
        </w:rPr>
      </w:pPr>
      <w:r w:rsidRPr="00111C3A">
        <w:rPr>
          <w:sz w:val="28"/>
          <w:szCs w:val="28"/>
        </w:rPr>
        <w:t>5.  Анализ  окружающей  среды,  на  основе  которого  выявляется  и  дается экспертная  оценка  ущербу,  наносимому  проектом  окружающей  среде,  и  одно- временно формируются предложения по смягчению или предотвращению этого ущерба.</w:t>
      </w:r>
    </w:p>
    <w:p w:rsidR="00714C62" w:rsidRPr="00111C3A" w:rsidRDefault="00714C62" w:rsidP="00714C62">
      <w:pPr>
        <w:spacing w:line="360" w:lineRule="auto"/>
        <w:ind w:firstLine="228"/>
        <w:jc w:val="both"/>
        <w:rPr>
          <w:sz w:val="28"/>
          <w:szCs w:val="28"/>
        </w:rPr>
      </w:pPr>
      <w:r w:rsidRPr="00111C3A">
        <w:rPr>
          <w:sz w:val="28"/>
          <w:szCs w:val="28"/>
        </w:rPr>
        <w:t>6. Финансовый анализ.</w:t>
      </w:r>
    </w:p>
    <w:p w:rsidR="00714C62" w:rsidRPr="00111C3A" w:rsidRDefault="00714C62" w:rsidP="00714C62">
      <w:pPr>
        <w:spacing w:line="360" w:lineRule="auto"/>
        <w:ind w:firstLine="228"/>
        <w:jc w:val="both"/>
        <w:rPr>
          <w:sz w:val="28"/>
          <w:szCs w:val="28"/>
        </w:rPr>
      </w:pPr>
      <w:r w:rsidRPr="00111C3A">
        <w:rPr>
          <w:sz w:val="28"/>
          <w:szCs w:val="28"/>
        </w:rPr>
        <w:t>7. Экономический анализ.</w:t>
      </w:r>
    </w:p>
    <w:p w:rsidR="00714C62" w:rsidRPr="00111C3A" w:rsidRDefault="00714C62" w:rsidP="00714C62">
      <w:pPr>
        <w:spacing w:line="360" w:lineRule="auto"/>
        <w:ind w:firstLine="228"/>
        <w:jc w:val="both"/>
        <w:rPr>
          <w:sz w:val="28"/>
          <w:szCs w:val="28"/>
        </w:rPr>
      </w:pPr>
      <w:r w:rsidRPr="00111C3A">
        <w:rPr>
          <w:sz w:val="28"/>
          <w:szCs w:val="28"/>
        </w:rPr>
        <w:t>Финансовый и экономический анализы являются ключевыми, и они должны быть рассмотрены особо. Оба базируются на сопоставлении затрат и выгод от проекта, но отличаются подходами к их оценке. Если экономический анализ оценивает доходность проекта с точки зрения всего общества (страны), то финансовый анализ - только с точки зрения предприятия и его кредитора.</w:t>
      </w:r>
    </w:p>
    <w:p w:rsidR="00714C62" w:rsidRPr="00111C3A" w:rsidRDefault="00714C62" w:rsidP="00714C62">
      <w:pPr>
        <w:spacing w:line="360" w:lineRule="auto"/>
        <w:ind w:firstLine="228"/>
        <w:jc w:val="both"/>
        <w:rPr>
          <w:sz w:val="28"/>
          <w:szCs w:val="28"/>
        </w:rPr>
      </w:pPr>
      <w:r w:rsidRPr="00111C3A">
        <w:rPr>
          <w:sz w:val="28"/>
          <w:szCs w:val="28"/>
        </w:rPr>
        <w:t>Анализируя доходность инвестиционного проекта, целесообразно сравнивать  две  будущие  альтернативные  ситуации:  фирма  осуществила  свой  проект; фирма  не  осуществила  свой  проект.  В  модифицированном  виде  этот  прием можно представить в виде формулы:</w:t>
      </w:r>
    </w:p>
    <w:p w:rsidR="00714C62" w:rsidRPr="00111C3A" w:rsidRDefault="00CC7EBD" w:rsidP="00714C62">
      <w:pPr>
        <w:spacing w:line="360" w:lineRule="auto"/>
        <w:ind w:firstLine="228"/>
        <w:jc w:val="center"/>
        <w:rPr>
          <w:sz w:val="28"/>
          <w:szCs w:val="28"/>
        </w:rPr>
      </w:pPr>
      <w:r>
        <w:rPr>
          <w:position w:val="-14"/>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7.5pt;height:23.25pt">
            <v:imagedata r:id="rId9" o:title=""/>
          </v:shape>
        </w:pict>
      </w:r>
    </w:p>
    <w:p w:rsidR="00714C62" w:rsidRPr="00111C3A" w:rsidRDefault="00714C62" w:rsidP="00714C62">
      <w:pPr>
        <w:spacing w:line="360" w:lineRule="auto"/>
        <w:ind w:firstLine="228"/>
        <w:jc w:val="both"/>
        <w:rPr>
          <w:sz w:val="28"/>
          <w:szCs w:val="28"/>
        </w:rPr>
      </w:pPr>
      <w:r w:rsidRPr="00111C3A">
        <w:rPr>
          <w:sz w:val="28"/>
          <w:szCs w:val="28"/>
        </w:rPr>
        <w:t>где Ринв - доходность инвестиционного проекта; Рпр - изменения в выгодах</w:t>
      </w:r>
    </w:p>
    <w:p w:rsidR="00714C62" w:rsidRPr="00111C3A" w:rsidRDefault="00714C62" w:rsidP="00714C62">
      <w:pPr>
        <w:spacing w:line="360" w:lineRule="auto"/>
        <w:ind w:firstLine="228"/>
        <w:jc w:val="both"/>
        <w:rPr>
          <w:sz w:val="28"/>
          <w:szCs w:val="28"/>
        </w:rPr>
      </w:pPr>
      <w:r w:rsidRPr="00111C3A">
        <w:rPr>
          <w:sz w:val="28"/>
          <w:szCs w:val="28"/>
        </w:rPr>
        <w:t>(доходах) благодаря проекту; Спр - изменения затрат вследствие внедрения проекта.</w:t>
      </w:r>
    </w:p>
    <w:p w:rsidR="00714C62" w:rsidRPr="00111C3A" w:rsidRDefault="00714C62" w:rsidP="00714C62">
      <w:pPr>
        <w:spacing w:line="360" w:lineRule="auto"/>
        <w:ind w:firstLine="228"/>
        <w:jc w:val="both"/>
        <w:rPr>
          <w:sz w:val="28"/>
          <w:szCs w:val="28"/>
        </w:rPr>
      </w:pPr>
      <w:r w:rsidRPr="00111C3A">
        <w:rPr>
          <w:sz w:val="28"/>
          <w:szCs w:val="28"/>
        </w:rPr>
        <w:t>На практике бывают случаи, когда выгоды заранее заданы, но их трудно оценить в денежном измерении. Тогда используют метод (прием) наименьших затрат. Предположим, что руководство предприятия поставило задачу: обеспечить за счет фирмы содержание детей в детских садах. Для решения этой задачи и получения тем самым выгоды (хотя ее очень трудно перевести в рубли) разрабатывают несколько альтернативных проектов. Например, предприятие может: а) построить и содержать один крупный детский сад; б) содержать в нескольких районах города несколько небольших детских садов; в) оплачивать сотрудникам содержание их детей в других детских садах города.</w:t>
      </w:r>
    </w:p>
    <w:p w:rsidR="00714C62" w:rsidRPr="00111C3A" w:rsidRDefault="00714C62" w:rsidP="00714C62">
      <w:pPr>
        <w:spacing w:line="360" w:lineRule="auto"/>
        <w:ind w:firstLine="228"/>
        <w:jc w:val="both"/>
        <w:rPr>
          <w:sz w:val="28"/>
          <w:szCs w:val="28"/>
        </w:rPr>
      </w:pPr>
      <w:r w:rsidRPr="00111C3A">
        <w:rPr>
          <w:sz w:val="28"/>
          <w:szCs w:val="28"/>
        </w:rPr>
        <w:t>Предположим,  что  качество  обслуживания  детей  будет  во  всех  проектах одинаково, значит, и выгода у всех проектов одна и та же. А вот затраты различны, но соизмеримы в денежном отношении.</w:t>
      </w:r>
    </w:p>
    <w:p w:rsidR="00714C62" w:rsidRPr="00111C3A" w:rsidRDefault="00714C62" w:rsidP="00714C62">
      <w:pPr>
        <w:spacing w:line="360" w:lineRule="auto"/>
        <w:ind w:firstLine="228"/>
        <w:jc w:val="both"/>
        <w:rPr>
          <w:sz w:val="28"/>
          <w:szCs w:val="28"/>
        </w:rPr>
      </w:pPr>
      <w:r w:rsidRPr="00111C3A">
        <w:rPr>
          <w:sz w:val="28"/>
          <w:szCs w:val="28"/>
        </w:rPr>
        <w:t>Отсюда вывод: для решения поставленной задачи нужно найти наименее дорогостоящий  проект,  т.е.  наиболее  эффективный  способ  осуществления  за- трат для достижения поставленной цели.</w:t>
      </w:r>
    </w:p>
    <w:p w:rsidR="00714C62" w:rsidRPr="00111C3A" w:rsidRDefault="00714C62" w:rsidP="00714C62">
      <w:pPr>
        <w:spacing w:line="360" w:lineRule="auto"/>
        <w:ind w:firstLine="228"/>
        <w:jc w:val="both"/>
        <w:rPr>
          <w:sz w:val="28"/>
          <w:szCs w:val="28"/>
        </w:rPr>
      </w:pPr>
      <w:r w:rsidRPr="00111C3A">
        <w:rPr>
          <w:sz w:val="28"/>
          <w:szCs w:val="28"/>
        </w:rPr>
        <w:t>Метод дисконтирования</w:t>
      </w:r>
    </w:p>
    <w:p w:rsidR="00714C62" w:rsidRPr="00111C3A" w:rsidRDefault="00714C62" w:rsidP="00714C62">
      <w:pPr>
        <w:spacing w:line="360" w:lineRule="auto"/>
        <w:ind w:firstLine="228"/>
        <w:jc w:val="both"/>
        <w:rPr>
          <w:sz w:val="28"/>
          <w:szCs w:val="28"/>
        </w:rPr>
      </w:pPr>
      <w:r w:rsidRPr="00111C3A">
        <w:rPr>
          <w:sz w:val="28"/>
          <w:szCs w:val="28"/>
        </w:rPr>
        <w:t>Один из принципов проектного анализа состоит в том, что необходимо со- поставлять затраты и доходы (выгоды), возникающие в разное время. Известно, что затраты на создание и реализацию проекта растягиваются во времени, а доходы  от  проекта,  помимо  растягивания  во  времени,  возникают  обычно  после осуществления затрат.</w:t>
      </w:r>
    </w:p>
    <w:p w:rsidR="00714C62" w:rsidRPr="00111C3A" w:rsidRDefault="00714C62" w:rsidP="00714C62">
      <w:pPr>
        <w:spacing w:line="360" w:lineRule="auto"/>
        <w:ind w:firstLine="228"/>
        <w:jc w:val="both"/>
        <w:rPr>
          <w:sz w:val="28"/>
          <w:szCs w:val="28"/>
        </w:rPr>
      </w:pPr>
      <w:r w:rsidRPr="00111C3A">
        <w:rPr>
          <w:sz w:val="28"/>
          <w:szCs w:val="28"/>
        </w:rPr>
        <w:t>Предположим,  что  вместо  того,  чтобы  потратить  один  рубль  сейчас,  мы ссужаем его еще на один год, получив взамен долговое обязательство. В результате мы как бы лишаем себя возможности потратить этот рубль на себя сейчас. Однако  мы  предполагаем,  что  через  год,  нам  вернут  не  рубль,  а  больше:  ведь рубль, истраченный сейчас, стоит больше, чем рубль через год.</w:t>
      </w:r>
    </w:p>
    <w:p w:rsidR="00714C62" w:rsidRPr="00111C3A" w:rsidRDefault="00714C62" w:rsidP="00714C62">
      <w:pPr>
        <w:spacing w:line="360" w:lineRule="auto"/>
        <w:ind w:firstLine="228"/>
        <w:jc w:val="both"/>
        <w:rPr>
          <w:sz w:val="28"/>
          <w:szCs w:val="28"/>
        </w:rPr>
      </w:pPr>
      <w:r w:rsidRPr="00111C3A">
        <w:rPr>
          <w:sz w:val="28"/>
          <w:szCs w:val="28"/>
        </w:rPr>
        <w:t>Поэтому говорят о таком понятии, как стоимость денег во времени, означающем, что рубль, полученный раньше, стоит больше чем рубль, полученный позже.</w:t>
      </w:r>
    </w:p>
    <w:p w:rsidR="00714C62" w:rsidRPr="00111C3A" w:rsidRDefault="00714C62" w:rsidP="00714C62">
      <w:pPr>
        <w:spacing w:line="360" w:lineRule="auto"/>
        <w:ind w:firstLine="228"/>
        <w:jc w:val="both"/>
        <w:rPr>
          <w:sz w:val="28"/>
          <w:szCs w:val="28"/>
        </w:rPr>
      </w:pPr>
      <w:r w:rsidRPr="00111C3A">
        <w:rPr>
          <w:sz w:val="28"/>
          <w:szCs w:val="28"/>
        </w:rPr>
        <w:t>В экономическом и финансовом анализе используют специальную технику для измерения текущей и будущей стоимости одной денежной меркой. Этот технический прием называется дисконтированием.</w:t>
      </w:r>
    </w:p>
    <w:p w:rsidR="00714C62" w:rsidRPr="00111C3A" w:rsidRDefault="00714C62" w:rsidP="00714C62">
      <w:pPr>
        <w:spacing w:line="360" w:lineRule="auto"/>
        <w:ind w:firstLine="228"/>
        <w:jc w:val="both"/>
        <w:rPr>
          <w:sz w:val="28"/>
          <w:szCs w:val="28"/>
        </w:rPr>
      </w:pPr>
      <w:r w:rsidRPr="00111C3A">
        <w:rPr>
          <w:sz w:val="28"/>
          <w:szCs w:val="28"/>
        </w:rPr>
        <w:t>Дисконтирование  является  процессом,  обратным  исчислению  сложного процента. Начислением сложного процента называется процесс роста основной суммы вклада за счет накопления процентов, а сумму, полученную в результате накопления процентов, называют будущей стоимостью суммы вклада по истечении  периода,  на  который  осуществляется  расчет.  Первоначальная  сумма вклада называется текущей стоимостью.</w:t>
      </w:r>
    </w:p>
    <w:p w:rsidR="00714C62" w:rsidRPr="00111C3A" w:rsidRDefault="00714C62" w:rsidP="00714C62">
      <w:pPr>
        <w:spacing w:line="360" w:lineRule="auto"/>
        <w:ind w:firstLine="228"/>
        <w:jc w:val="both"/>
        <w:rPr>
          <w:sz w:val="28"/>
          <w:szCs w:val="28"/>
        </w:rPr>
      </w:pPr>
      <w:r w:rsidRPr="00111C3A">
        <w:rPr>
          <w:sz w:val="28"/>
          <w:szCs w:val="28"/>
        </w:rPr>
        <w:t xml:space="preserve">При  начислении  сложного  процента  находят  будущую  стоимость  путем умножения текущей стоимости на (1 + ставка процента) столько раз, на сколько лет делается расчет: </w:t>
      </w:r>
    </w:p>
    <w:p w:rsidR="00714C62" w:rsidRPr="00111C3A" w:rsidRDefault="00CC7EBD" w:rsidP="00714C62">
      <w:pPr>
        <w:spacing w:line="360" w:lineRule="auto"/>
        <w:ind w:firstLine="228"/>
        <w:jc w:val="center"/>
        <w:rPr>
          <w:sz w:val="28"/>
          <w:szCs w:val="28"/>
        </w:rPr>
      </w:pPr>
      <w:r>
        <w:rPr>
          <w:sz w:val="28"/>
          <w:szCs w:val="28"/>
        </w:rPr>
        <w:pict>
          <v:shape id="_x0000_i1026" type="#_x0000_t75" style="width:115.5pt;height:26.25pt">
            <v:imagedata r:id="rId10" o:title=""/>
          </v:shape>
        </w:pict>
      </w:r>
    </w:p>
    <w:p w:rsidR="00714C62" w:rsidRPr="00111C3A" w:rsidRDefault="00714C62" w:rsidP="00714C62">
      <w:pPr>
        <w:spacing w:line="360" w:lineRule="auto"/>
        <w:ind w:firstLine="228"/>
        <w:jc w:val="both"/>
        <w:rPr>
          <w:sz w:val="28"/>
          <w:szCs w:val="28"/>
        </w:rPr>
      </w:pPr>
      <w:r w:rsidRPr="00111C3A">
        <w:rPr>
          <w:sz w:val="28"/>
          <w:szCs w:val="28"/>
        </w:rPr>
        <w:t>где FV - будущая стоимость; PV- текущая стоимость; r - ставка процента;</w:t>
      </w:r>
    </w:p>
    <w:p w:rsidR="00714C62" w:rsidRPr="00111C3A" w:rsidRDefault="00714C62" w:rsidP="00714C62">
      <w:pPr>
        <w:spacing w:line="360" w:lineRule="auto"/>
        <w:ind w:firstLine="228"/>
        <w:jc w:val="both"/>
        <w:rPr>
          <w:sz w:val="28"/>
          <w:szCs w:val="28"/>
        </w:rPr>
      </w:pPr>
      <w:r w:rsidRPr="00111C3A">
        <w:rPr>
          <w:sz w:val="28"/>
          <w:szCs w:val="28"/>
          <w:lang w:val="en-US"/>
        </w:rPr>
        <w:t>n</w:t>
      </w:r>
      <w:r w:rsidRPr="00111C3A">
        <w:rPr>
          <w:sz w:val="28"/>
          <w:szCs w:val="28"/>
        </w:rPr>
        <w:t>- число лет.</w:t>
      </w:r>
    </w:p>
    <w:p w:rsidR="00714C62" w:rsidRPr="00111C3A" w:rsidRDefault="00714C62" w:rsidP="00714C62">
      <w:pPr>
        <w:spacing w:line="360" w:lineRule="auto"/>
        <w:ind w:firstLine="228"/>
        <w:jc w:val="both"/>
        <w:rPr>
          <w:sz w:val="28"/>
          <w:szCs w:val="28"/>
        </w:rPr>
      </w:pPr>
      <w:r w:rsidRPr="00111C3A">
        <w:rPr>
          <w:sz w:val="28"/>
          <w:szCs w:val="28"/>
        </w:rPr>
        <w:t>Предположим, что нужно определить, каков должен быть первоначальный вклад, чтобы к концу третьего года он составил 1 руб. 33 коп. исходя из ставки процента 10% в год. Этот неизвестный нам вклад называется текущей стоимостью  будущей  стоимости  в 1  руб. 33  коп.  Процесс  определения  этой  текущей стоимости, обратный начислению сложного процента, и будет дисконтированием.</w:t>
      </w:r>
    </w:p>
    <w:p w:rsidR="00714C62" w:rsidRPr="00111C3A" w:rsidRDefault="00714C62" w:rsidP="00714C62">
      <w:pPr>
        <w:spacing w:line="360" w:lineRule="auto"/>
        <w:ind w:firstLine="228"/>
        <w:jc w:val="both"/>
        <w:rPr>
          <w:sz w:val="28"/>
          <w:szCs w:val="28"/>
        </w:rPr>
      </w:pPr>
      <w:r w:rsidRPr="00111C3A">
        <w:rPr>
          <w:sz w:val="28"/>
          <w:szCs w:val="28"/>
        </w:rPr>
        <w:t>При  дисконтировании  находят  текущую  стоимость  путем  деления  буду- щей  стоимости  на (1 +  ставка  процента)  столько  раз,  на  сколько  лет  делается расчет:</w:t>
      </w:r>
    </w:p>
    <w:p w:rsidR="00714C62" w:rsidRPr="00111C3A" w:rsidRDefault="00CC7EBD" w:rsidP="00714C62">
      <w:pPr>
        <w:spacing w:line="360" w:lineRule="auto"/>
        <w:ind w:firstLine="228"/>
        <w:jc w:val="center"/>
        <w:rPr>
          <w:sz w:val="28"/>
          <w:szCs w:val="28"/>
        </w:rPr>
      </w:pPr>
      <w:r>
        <w:rPr>
          <w:position w:val="-30"/>
          <w:sz w:val="28"/>
          <w:szCs w:val="28"/>
        </w:rPr>
        <w:pict>
          <v:shape id="_x0000_i1027" type="#_x0000_t75" style="width:138pt;height:33.75pt">
            <v:imagedata r:id="rId11" o:title=""/>
          </v:shape>
        </w:pict>
      </w:r>
    </w:p>
    <w:p w:rsidR="00714C62" w:rsidRPr="00111C3A" w:rsidRDefault="00714C62" w:rsidP="00714C62">
      <w:pPr>
        <w:spacing w:line="360" w:lineRule="auto"/>
        <w:ind w:firstLine="228"/>
        <w:jc w:val="both"/>
        <w:rPr>
          <w:sz w:val="28"/>
          <w:szCs w:val="28"/>
        </w:rPr>
      </w:pPr>
      <w:r w:rsidRPr="00111C3A">
        <w:rPr>
          <w:sz w:val="28"/>
          <w:szCs w:val="28"/>
        </w:rPr>
        <w:t xml:space="preserve">Дисконтирование, как и начисление сложного процента, базируется на ис- пользовании  процентной  ставки.  Чтобы  упростить  расчеты  при  начислении сложного процента и при дисконтировании, используются специальные таблицы,  в которых  для  каждого  года  и для  каждой  процентной ставки  заранее  вы- числены величины </w:t>
      </w:r>
      <w:r w:rsidR="00CC7EBD">
        <w:rPr>
          <w:position w:val="-10"/>
          <w:sz w:val="28"/>
          <w:szCs w:val="28"/>
        </w:rPr>
        <w:pict>
          <v:shape id="_x0000_i1028" type="#_x0000_t75" style="width:38.25pt;height:18pt">
            <v:imagedata r:id="rId12" o:title=""/>
          </v:shape>
        </w:pict>
      </w:r>
      <w:r w:rsidRPr="00111C3A">
        <w:rPr>
          <w:sz w:val="28"/>
          <w:szCs w:val="28"/>
        </w:rPr>
        <w:t xml:space="preserve">и </w:t>
      </w:r>
      <w:r w:rsidR="00CC7EBD">
        <w:rPr>
          <w:position w:val="-10"/>
          <w:sz w:val="28"/>
          <w:szCs w:val="28"/>
        </w:rPr>
        <w:pict>
          <v:shape id="_x0000_i1029" type="#_x0000_t75" style="width:41.25pt;height:18pt">
            <v:imagedata r:id="rId13" o:title=""/>
          </v:shape>
        </w:pict>
      </w:r>
      <w:r w:rsidRPr="00111C3A">
        <w:rPr>
          <w:sz w:val="28"/>
          <w:szCs w:val="28"/>
        </w:rPr>
        <w:t>.  Эти  величины называются соответственно «фактор  сложного  процента» (множитель  наращения)  и  фактор  дисконтирования» (дисконтный множитель).</w:t>
      </w:r>
    </w:p>
    <w:p w:rsidR="00714C62" w:rsidRPr="00111C3A" w:rsidRDefault="00714C62" w:rsidP="00714C62">
      <w:pPr>
        <w:spacing w:line="360" w:lineRule="auto"/>
        <w:ind w:firstLine="228"/>
        <w:jc w:val="both"/>
        <w:rPr>
          <w:sz w:val="28"/>
          <w:szCs w:val="28"/>
        </w:rPr>
      </w:pPr>
      <w:r w:rsidRPr="00111C3A">
        <w:rPr>
          <w:sz w:val="28"/>
          <w:szCs w:val="28"/>
        </w:rPr>
        <w:t>Как  определить  ставку  процента  для  дисконтирования,  так  называемую ставку дисконта? В экономическом анализе ее определяют как уровень доходности,  который  можно  получить  по  разным  инвестиционным  возможностям. При финансовом анализе, за ставку дисконта берут типичный процент, под который данная фирма может занять финансовые средства. Если банки кредитуют фирму по ставке 90%, то это и будет ставкой дисконта.</w:t>
      </w:r>
    </w:p>
    <w:p w:rsidR="00714C62" w:rsidRPr="00111C3A" w:rsidRDefault="00714C62" w:rsidP="00714C62">
      <w:pPr>
        <w:spacing w:line="360" w:lineRule="auto"/>
        <w:ind w:firstLine="228"/>
        <w:jc w:val="both"/>
        <w:rPr>
          <w:sz w:val="28"/>
          <w:szCs w:val="28"/>
        </w:rPr>
      </w:pPr>
      <w:r w:rsidRPr="00111C3A">
        <w:rPr>
          <w:sz w:val="28"/>
          <w:szCs w:val="28"/>
        </w:rPr>
        <w:t>И в экономическом, и в финансовом анализе дисконтирование - это при- ведение друг к другу потоков доходов (выгод) и затрат год за годом на основе ставки дисконта с целью получения текущей (сегодняшней) стоимости будущих доходов (выгод) и затрат.</w:t>
      </w:r>
    </w:p>
    <w:p w:rsidR="00714C62" w:rsidRPr="00111C3A" w:rsidRDefault="00714C62" w:rsidP="00714C62">
      <w:pPr>
        <w:spacing w:line="360" w:lineRule="auto"/>
        <w:ind w:firstLine="228"/>
        <w:jc w:val="both"/>
        <w:rPr>
          <w:sz w:val="28"/>
          <w:szCs w:val="28"/>
        </w:rPr>
      </w:pPr>
      <w:r w:rsidRPr="00111C3A">
        <w:rPr>
          <w:sz w:val="28"/>
          <w:szCs w:val="28"/>
        </w:rPr>
        <w:t>В проектном анализе эффективность проекта измеряется его доходностью. Главными   показателями   доходности   проекта   являются   чистая   приведенная стоимость и внутренняя норма доходности.</w:t>
      </w:r>
    </w:p>
    <w:p w:rsidR="00714C62" w:rsidRPr="00111C3A" w:rsidRDefault="00714C62" w:rsidP="00714C62">
      <w:pPr>
        <w:spacing w:line="360" w:lineRule="auto"/>
        <w:ind w:firstLine="228"/>
        <w:jc w:val="both"/>
        <w:rPr>
          <w:sz w:val="28"/>
          <w:szCs w:val="28"/>
        </w:rPr>
      </w:pPr>
    </w:p>
    <w:p w:rsidR="00714C62" w:rsidRPr="00111C3A" w:rsidRDefault="00714C62" w:rsidP="00714C62">
      <w:pPr>
        <w:spacing w:line="360" w:lineRule="auto"/>
        <w:ind w:firstLine="228"/>
        <w:jc w:val="both"/>
        <w:rPr>
          <w:sz w:val="28"/>
          <w:szCs w:val="28"/>
        </w:rPr>
      </w:pPr>
      <w:r w:rsidRPr="00111C3A">
        <w:rPr>
          <w:sz w:val="28"/>
          <w:szCs w:val="28"/>
        </w:rPr>
        <w:t>Показатели доходности проекта</w:t>
      </w:r>
    </w:p>
    <w:p w:rsidR="00714C62" w:rsidRPr="00111C3A" w:rsidRDefault="00714C62" w:rsidP="00714C62">
      <w:pPr>
        <w:spacing w:line="360" w:lineRule="auto"/>
        <w:ind w:firstLine="228"/>
        <w:jc w:val="both"/>
        <w:rPr>
          <w:sz w:val="28"/>
          <w:szCs w:val="28"/>
        </w:rPr>
      </w:pPr>
    </w:p>
    <w:p w:rsidR="00714C62" w:rsidRPr="00111C3A" w:rsidRDefault="00714C62" w:rsidP="00714C62">
      <w:pPr>
        <w:spacing w:line="360" w:lineRule="auto"/>
        <w:ind w:firstLine="228"/>
        <w:jc w:val="both"/>
        <w:rPr>
          <w:sz w:val="28"/>
          <w:szCs w:val="28"/>
        </w:rPr>
      </w:pPr>
      <w:r w:rsidRPr="00111C3A">
        <w:rPr>
          <w:sz w:val="28"/>
          <w:szCs w:val="28"/>
        </w:rPr>
        <w:t>Чистая  приведенная  стоимость (чистая  приведенная  величина  дохода) определяется как разница между текущей приведенной стоимостью потока будущих  доходов (выгод)  и  текущей  приведенной  стоимостью  потока  будущих затрат  на  реализацию  и  функционирование  проекта  во  время  всего  цикла  его жизни:</w:t>
      </w:r>
    </w:p>
    <w:p w:rsidR="00714C62" w:rsidRPr="00111C3A" w:rsidRDefault="00CC7EBD" w:rsidP="00714C62">
      <w:pPr>
        <w:spacing w:line="360" w:lineRule="auto"/>
        <w:ind w:firstLine="228"/>
        <w:jc w:val="center"/>
        <w:rPr>
          <w:sz w:val="28"/>
          <w:szCs w:val="28"/>
        </w:rPr>
      </w:pPr>
      <w:r>
        <w:rPr>
          <w:position w:val="-28"/>
          <w:sz w:val="28"/>
          <w:szCs w:val="28"/>
        </w:rPr>
        <w:pict>
          <v:shape id="_x0000_i1030" type="#_x0000_t75" style="width:118.5pt;height:43.5pt">
            <v:imagedata r:id="rId14" o:title=""/>
          </v:shape>
        </w:pict>
      </w:r>
    </w:p>
    <w:p w:rsidR="00714C62" w:rsidRPr="00111C3A" w:rsidRDefault="00714C62" w:rsidP="00714C62">
      <w:pPr>
        <w:spacing w:line="360" w:lineRule="auto"/>
        <w:ind w:firstLine="228"/>
        <w:jc w:val="both"/>
        <w:rPr>
          <w:sz w:val="28"/>
          <w:szCs w:val="28"/>
        </w:rPr>
      </w:pPr>
      <w:r w:rsidRPr="00111C3A">
        <w:rPr>
          <w:sz w:val="28"/>
          <w:szCs w:val="28"/>
        </w:rPr>
        <w:t xml:space="preserve">где NPVœ чистая приведенная стоимость; Rt - доход (выгода) от проекта в году t; Ct; - затраты на проект в году t; i - ставка дисконта, </w:t>
      </w:r>
      <w:r w:rsidRPr="00111C3A">
        <w:rPr>
          <w:sz w:val="28"/>
          <w:szCs w:val="28"/>
          <w:lang w:val="en-US"/>
        </w:rPr>
        <w:t>n</w:t>
      </w:r>
      <w:r w:rsidRPr="00111C3A">
        <w:rPr>
          <w:sz w:val="28"/>
          <w:szCs w:val="28"/>
        </w:rPr>
        <w:t>-число лет цикла жизни проекта.</w:t>
      </w:r>
    </w:p>
    <w:p w:rsidR="00714C62" w:rsidRPr="00111C3A" w:rsidRDefault="00714C62" w:rsidP="00714C62">
      <w:pPr>
        <w:spacing w:line="360" w:lineRule="auto"/>
        <w:ind w:firstLine="228"/>
        <w:jc w:val="both"/>
        <w:rPr>
          <w:sz w:val="28"/>
          <w:szCs w:val="28"/>
        </w:rPr>
      </w:pPr>
      <w:r w:rsidRPr="00111C3A">
        <w:rPr>
          <w:sz w:val="28"/>
          <w:szCs w:val="28"/>
        </w:rPr>
        <w:t>Внутренняя норма доходности (окупаемости) - это расчетная процентная ставка,  при  которой  получаемые  выгоды (доходы)  от  проекта  становятся  равными затратам на проект, т.е. расчетная процентная ставка, при которой чистая приведенная стоимость равняется нулю.</w:t>
      </w:r>
    </w:p>
    <w:p w:rsidR="00714C62" w:rsidRPr="00111C3A" w:rsidRDefault="00714C62" w:rsidP="00714C62">
      <w:pPr>
        <w:spacing w:line="360" w:lineRule="auto"/>
        <w:ind w:firstLine="228"/>
        <w:jc w:val="both"/>
        <w:rPr>
          <w:sz w:val="28"/>
          <w:szCs w:val="28"/>
        </w:rPr>
      </w:pPr>
      <w:r w:rsidRPr="00111C3A">
        <w:rPr>
          <w:sz w:val="28"/>
          <w:szCs w:val="28"/>
        </w:rPr>
        <w:t>Вычисление  внутренней  нормы  доходности  осуществляется  обычно  на компьютере по специальной программе.</w:t>
      </w:r>
    </w:p>
    <w:p w:rsidR="00714C62" w:rsidRPr="00111C3A" w:rsidRDefault="00714C62" w:rsidP="00714C62">
      <w:pPr>
        <w:spacing w:line="360" w:lineRule="auto"/>
        <w:ind w:firstLine="228"/>
        <w:jc w:val="both"/>
        <w:rPr>
          <w:sz w:val="28"/>
          <w:szCs w:val="28"/>
        </w:rPr>
      </w:pPr>
      <w:r w:rsidRPr="00111C3A">
        <w:rPr>
          <w:sz w:val="28"/>
          <w:szCs w:val="28"/>
        </w:rPr>
        <w:t>Наряду с рассмотренными есть и другие показатели эффективности проектов, такие, как показатели наименьших затрат, рентабельности, срока окупаемости.</w:t>
      </w:r>
    </w:p>
    <w:p w:rsidR="00714C62" w:rsidRPr="00111C3A" w:rsidRDefault="00714C62" w:rsidP="00714C62">
      <w:pPr>
        <w:spacing w:line="360" w:lineRule="auto"/>
        <w:ind w:firstLine="228"/>
        <w:jc w:val="both"/>
        <w:rPr>
          <w:sz w:val="28"/>
          <w:szCs w:val="28"/>
        </w:rPr>
      </w:pPr>
      <w:r w:rsidRPr="00111C3A">
        <w:rPr>
          <w:sz w:val="28"/>
          <w:szCs w:val="28"/>
        </w:rPr>
        <w:t>Показатель наименьших затрат - это величина расходов на проект по наименее дорогому варианту.</w:t>
      </w:r>
    </w:p>
    <w:p w:rsidR="00714C62" w:rsidRPr="00111C3A" w:rsidRDefault="00714C62" w:rsidP="00714C62">
      <w:pPr>
        <w:spacing w:line="360" w:lineRule="auto"/>
        <w:ind w:firstLine="228"/>
        <w:jc w:val="both"/>
        <w:rPr>
          <w:sz w:val="28"/>
          <w:szCs w:val="28"/>
        </w:rPr>
      </w:pPr>
      <w:r w:rsidRPr="00111C3A">
        <w:rPr>
          <w:sz w:val="28"/>
          <w:szCs w:val="28"/>
        </w:rPr>
        <w:t>Рентабельность проекта определяется как соотношение между всеми дисконтированными доходами от проекта и всеми дисконтированными расходами на проект.</w:t>
      </w:r>
    </w:p>
    <w:p w:rsidR="00714C62" w:rsidRPr="00111C3A" w:rsidRDefault="00714C62" w:rsidP="00714C62">
      <w:pPr>
        <w:spacing w:line="360" w:lineRule="auto"/>
        <w:ind w:firstLine="228"/>
        <w:jc w:val="both"/>
        <w:rPr>
          <w:sz w:val="28"/>
          <w:szCs w:val="28"/>
        </w:rPr>
      </w:pPr>
      <w:r w:rsidRPr="00111C3A">
        <w:rPr>
          <w:sz w:val="28"/>
          <w:szCs w:val="28"/>
        </w:rPr>
        <w:t>Срок окупаемости проекта показывает, за какой период времени окупается проект; он рассчитывается на базе недисконтированных расходов. Этот показатель применим для быстрой оценки при выборе альтернативных проектов, но он не учитывает фактора времени. Например, проект с затратами в 100 млн. руб., приносящий ежегодно доходы по 20 млн. руб., имеет 5-летний срок окупаемости, так же как и проект с затратами в 100 млн. руб., который принесет доход в 1 млн. руб. в первый год и 99 млн. руб.  -</w:t>
      </w:r>
      <w:r w:rsidRPr="00836E43">
        <w:rPr>
          <w:sz w:val="28"/>
          <w:szCs w:val="28"/>
        </w:rPr>
        <w:t xml:space="preserve"> </w:t>
      </w:r>
      <w:r w:rsidRPr="00111C3A">
        <w:rPr>
          <w:sz w:val="28"/>
          <w:szCs w:val="28"/>
        </w:rPr>
        <w:t>в пятый год.</w:t>
      </w:r>
    </w:p>
    <w:p w:rsidR="00714C62" w:rsidRPr="00111C3A" w:rsidRDefault="00714C62" w:rsidP="00714C62">
      <w:pPr>
        <w:spacing w:line="360" w:lineRule="auto"/>
        <w:ind w:firstLine="228"/>
        <w:jc w:val="both"/>
        <w:rPr>
          <w:sz w:val="28"/>
          <w:szCs w:val="28"/>
        </w:rPr>
      </w:pPr>
    </w:p>
    <w:p w:rsidR="00836E43" w:rsidRPr="004E5132" w:rsidRDefault="00836E43" w:rsidP="00836E43">
      <w:pPr>
        <w:spacing w:line="360" w:lineRule="auto"/>
        <w:jc w:val="center"/>
        <w:rPr>
          <w:b/>
          <w:bCs/>
          <w:sz w:val="28"/>
          <w:szCs w:val="28"/>
        </w:rPr>
      </w:pPr>
      <w:r>
        <w:rPr>
          <w:sz w:val="28"/>
          <w:szCs w:val="28"/>
        </w:rPr>
        <w:br w:type="page"/>
      </w:r>
      <w:r w:rsidRPr="004E5132">
        <w:rPr>
          <w:b/>
          <w:bCs/>
          <w:sz w:val="28"/>
          <w:szCs w:val="28"/>
        </w:rPr>
        <w:t>Литература</w:t>
      </w:r>
    </w:p>
    <w:p w:rsidR="00836E43" w:rsidRDefault="00836E43" w:rsidP="00836E43">
      <w:pPr>
        <w:spacing w:line="360" w:lineRule="auto"/>
        <w:rPr>
          <w:sz w:val="28"/>
          <w:szCs w:val="28"/>
        </w:rPr>
      </w:pPr>
    </w:p>
    <w:p w:rsidR="00836E43" w:rsidRPr="00C27DDA" w:rsidRDefault="00836E43" w:rsidP="00836E43">
      <w:pPr>
        <w:numPr>
          <w:ilvl w:val="0"/>
          <w:numId w:val="2"/>
        </w:numPr>
        <w:spacing w:line="360" w:lineRule="auto"/>
        <w:rPr>
          <w:sz w:val="28"/>
          <w:szCs w:val="28"/>
        </w:rPr>
      </w:pPr>
      <w:r w:rsidRPr="00C27DDA">
        <w:rPr>
          <w:sz w:val="28"/>
          <w:szCs w:val="28"/>
        </w:rPr>
        <w:t>Бердникова Т.Б. Рынок ценных бумаг и биржевое дело: Учебное</w:t>
      </w:r>
      <w:r>
        <w:rPr>
          <w:sz w:val="28"/>
          <w:szCs w:val="28"/>
        </w:rPr>
        <w:t xml:space="preserve"> </w:t>
      </w:r>
      <w:r w:rsidRPr="00C27DDA">
        <w:rPr>
          <w:sz w:val="28"/>
          <w:szCs w:val="28"/>
        </w:rPr>
        <w:t>пособие. — М.: ИНФРА-М, 2002. — 270 с. — (Серия "Высшее образование").</w:t>
      </w:r>
    </w:p>
    <w:p w:rsidR="00836E43" w:rsidRDefault="00836E43" w:rsidP="00836E43">
      <w:pPr>
        <w:numPr>
          <w:ilvl w:val="0"/>
          <w:numId w:val="2"/>
        </w:numPr>
        <w:spacing w:line="360" w:lineRule="auto"/>
        <w:rPr>
          <w:sz w:val="28"/>
          <w:szCs w:val="28"/>
        </w:rPr>
      </w:pPr>
      <w:r w:rsidRPr="00C27DDA">
        <w:rPr>
          <w:sz w:val="28"/>
          <w:szCs w:val="28"/>
        </w:rPr>
        <w:t>Валинурова Л.С. Управление инвестиционной деятельностью: Учебное пособие. –М.: Издательство «Палеотип», 2004, -120 с.</w:t>
      </w:r>
    </w:p>
    <w:p w:rsidR="00836E43" w:rsidRDefault="00836E43" w:rsidP="00836E43">
      <w:pPr>
        <w:numPr>
          <w:ilvl w:val="0"/>
          <w:numId w:val="2"/>
        </w:numPr>
        <w:spacing w:line="360" w:lineRule="auto"/>
        <w:rPr>
          <w:sz w:val="28"/>
          <w:szCs w:val="28"/>
        </w:rPr>
      </w:pPr>
      <w:r>
        <w:rPr>
          <w:sz w:val="28"/>
          <w:szCs w:val="28"/>
        </w:rPr>
        <w:t>Виленский П.Л. Лившиц В.Н. Оценка эффективности инвестиционного проекта. Теория и практика: Учеб. пособие – 2-е изд., перераб и доп – М.: Дело, 2002 – 888 с.</w:t>
      </w:r>
    </w:p>
    <w:p w:rsidR="00836E43" w:rsidRDefault="00836E43" w:rsidP="00836E43">
      <w:pPr>
        <w:numPr>
          <w:ilvl w:val="0"/>
          <w:numId w:val="2"/>
        </w:numPr>
        <w:spacing w:line="360" w:lineRule="auto"/>
        <w:rPr>
          <w:sz w:val="28"/>
          <w:szCs w:val="28"/>
        </w:rPr>
      </w:pPr>
      <w:r w:rsidRPr="009C2123">
        <w:rPr>
          <w:sz w:val="28"/>
          <w:szCs w:val="28"/>
        </w:rPr>
        <w:t>Капитоненко В.В.</w:t>
      </w:r>
      <w:r>
        <w:rPr>
          <w:sz w:val="28"/>
          <w:szCs w:val="28"/>
        </w:rPr>
        <w:t xml:space="preserve"> </w:t>
      </w:r>
      <w:r w:rsidRPr="009C2123">
        <w:rPr>
          <w:sz w:val="28"/>
          <w:szCs w:val="28"/>
        </w:rPr>
        <w:t xml:space="preserve">Финансовая математика и ее приложения: Учебн.-практ. </w:t>
      </w:r>
      <w:r>
        <w:rPr>
          <w:sz w:val="28"/>
          <w:szCs w:val="28"/>
        </w:rPr>
        <w:t xml:space="preserve"> </w:t>
      </w:r>
      <w:r w:rsidRPr="009C2123">
        <w:rPr>
          <w:sz w:val="28"/>
          <w:szCs w:val="28"/>
        </w:rPr>
        <w:t>пособие для</w:t>
      </w:r>
      <w:r>
        <w:rPr>
          <w:sz w:val="28"/>
          <w:szCs w:val="28"/>
        </w:rPr>
        <w:t xml:space="preserve"> </w:t>
      </w:r>
      <w:r w:rsidRPr="009C2123">
        <w:rPr>
          <w:sz w:val="28"/>
          <w:szCs w:val="28"/>
        </w:rPr>
        <w:t>вузов. - М.: "Издательство ПРИОР", 1999. - с. 144</w:t>
      </w:r>
      <w:r>
        <w:rPr>
          <w:sz w:val="28"/>
          <w:szCs w:val="28"/>
        </w:rPr>
        <w:t xml:space="preserve"> </w:t>
      </w:r>
    </w:p>
    <w:p w:rsidR="00836E43" w:rsidRPr="00C27DDA" w:rsidRDefault="00836E43" w:rsidP="00836E43">
      <w:pPr>
        <w:numPr>
          <w:ilvl w:val="0"/>
          <w:numId w:val="2"/>
        </w:numPr>
        <w:spacing w:line="360" w:lineRule="auto"/>
        <w:rPr>
          <w:sz w:val="28"/>
          <w:szCs w:val="28"/>
        </w:rPr>
      </w:pPr>
      <w:r w:rsidRPr="00C27DDA">
        <w:rPr>
          <w:sz w:val="28"/>
          <w:szCs w:val="28"/>
        </w:rPr>
        <w:t>Ковалев В. В., Ковалев Вит. В. Финансы организаций (предприятий): Учеб. — М.: ТК Велби, Изд-во Проспект, 2006.— 352 с.</w:t>
      </w:r>
    </w:p>
    <w:p w:rsidR="00836E43" w:rsidRPr="00C27DDA" w:rsidRDefault="00836E43" w:rsidP="00836E43">
      <w:pPr>
        <w:numPr>
          <w:ilvl w:val="0"/>
          <w:numId w:val="2"/>
        </w:numPr>
        <w:spacing w:line="360" w:lineRule="auto"/>
        <w:rPr>
          <w:sz w:val="28"/>
          <w:szCs w:val="28"/>
        </w:rPr>
      </w:pPr>
      <w:r w:rsidRPr="00C27DDA">
        <w:rPr>
          <w:sz w:val="28"/>
          <w:szCs w:val="28"/>
        </w:rPr>
        <w:t>Колтынюк Б.А. Инвестиции. Учебник. - СПб.: Изд-во Михайлова В.А. 2003. - 848 с.</w:t>
      </w:r>
    </w:p>
    <w:p w:rsidR="00836E43" w:rsidRPr="00C27DDA" w:rsidRDefault="00836E43" w:rsidP="00836E43">
      <w:pPr>
        <w:numPr>
          <w:ilvl w:val="0"/>
          <w:numId w:val="2"/>
        </w:numPr>
        <w:spacing w:line="360" w:lineRule="auto"/>
        <w:rPr>
          <w:sz w:val="28"/>
          <w:szCs w:val="28"/>
        </w:rPr>
      </w:pPr>
      <w:r w:rsidRPr="00C27DDA">
        <w:rPr>
          <w:sz w:val="28"/>
          <w:szCs w:val="28"/>
        </w:rPr>
        <w:t>Финансовый менеджмент: Учебник для вузов / Под ред. акад. Г.Б. Поляка. – 2-е изд., перераб. и доп. – М.: ЮНИТИ-ДАНА, 2006, - 527 с.</w:t>
      </w:r>
    </w:p>
    <w:p w:rsidR="00836E43" w:rsidRPr="00C27DDA" w:rsidRDefault="00836E43" w:rsidP="00836E43">
      <w:pPr>
        <w:numPr>
          <w:ilvl w:val="0"/>
          <w:numId w:val="2"/>
        </w:numPr>
        <w:spacing w:line="360" w:lineRule="auto"/>
        <w:rPr>
          <w:sz w:val="28"/>
          <w:szCs w:val="28"/>
        </w:rPr>
      </w:pPr>
      <w:r>
        <w:rPr>
          <w:sz w:val="28"/>
          <w:szCs w:val="28"/>
        </w:rPr>
        <w:t>Шарп У. Александр Г., Беэли Дж. Инвенстиции: Пер. с англ. –М.: Инфра-М, 2001., 1028с.</w:t>
      </w:r>
    </w:p>
    <w:p w:rsidR="00714C62" w:rsidRPr="00111C3A" w:rsidRDefault="00714C62" w:rsidP="00714C62">
      <w:pPr>
        <w:spacing w:line="360" w:lineRule="auto"/>
        <w:ind w:firstLine="228"/>
        <w:jc w:val="both"/>
        <w:rPr>
          <w:sz w:val="28"/>
          <w:szCs w:val="28"/>
        </w:rPr>
      </w:pPr>
    </w:p>
    <w:p w:rsidR="00714C62" w:rsidRPr="00111C3A" w:rsidRDefault="00714C62" w:rsidP="00714C62">
      <w:pPr>
        <w:spacing w:line="360" w:lineRule="auto"/>
        <w:ind w:firstLine="228"/>
        <w:jc w:val="both"/>
        <w:rPr>
          <w:sz w:val="28"/>
          <w:szCs w:val="28"/>
        </w:rPr>
      </w:pPr>
    </w:p>
    <w:p w:rsidR="00714C62" w:rsidRPr="00111C3A" w:rsidRDefault="00714C62" w:rsidP="00714C62">
      <w:pPr>
        <w:spacing w:line="360" w:lineRule="auto"/>
        <w:ind w:firstLine="228"/>
        <w:jc w:val="both"/>
        <w:rPr>
          <w:sz w:val="28"/>
          <w:szCs w:val="28"/>
        </w:rPr>
      </w:pPr>
    </w:p>
    <w:p w:rsidR="00951A1D" w:rsidRPr="00667B21" w:rsidRDefault="00951A1D" w:rsidP="00714C62">
      <w:pPr>
        <w:spacing w:line="360" w:lineRule="auto"/>
        <w:ind w:firstLine="228"/>
        <w:jc w:val="both"/>
        <w:rPr>
          <w:sz w:val="28"/>
          <w:szCs w:val="28"/>
        </w:rPr>
      </w:pPr>
    </w:p>
    <w:p w:rsidR="00B85C8E" w:rsidRDefault="00B85C8E" w:rsidP="00714C62">
      <w:pPr>
        <w:spacing w:line="360" w:lineRule="auto"/>
        <w:ind w:firstLine="228"/>
        <w:jc w:val="both"/>
        <w:rPr>
          <w:b/>
          <w:bCs/>
          <w:sz w:val="28"/>
          <w:szCs w:val="28"/>
        </w:rPr>
      </w:pPr>
    </w:p>
    <w:p w:rsidR="00C657CF" w:rsidRPr="00C657CF" w:rsidRDefault="00C657CF" w:rsidP="00714C62">
      <w:pPr>
        <w:ind w:firstLine="228"/>
      </w:pPr>
      <w:bookmarkStart w:id="0" w:name="_GoBack"/>
      <w:bookmarkEnd w:id="0"/>
    </w:p>
    <w:sectPr w:rsidR="00C657CF" w:rsidRPr="00C657CF" w:rsidSect="00E64B14">
      <w:headerReference w:type="default" r:id="rId15"/>
      <w:pgSz w:w="11900" w:h="16840"/>
      <w:pgMar w:top="1134" w:right="1134" w:bottom="1134" w:left="1701" w:header="720" w:footer="720" w:gutter="0"/>
      <w:pgNumType w:start="3"/>
      <w:cols w:space="708"/>
      <w:noEndnote/>
      <w:docGrid w:linePitch="7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80461" w:rsidRDefault="00F80461">
      <w:r>
        <w:separator/>
      </w:r>
    </w:p>
  </w:endnote>
  <w:endnote w:type="continuationSeparator" w:id="0">
    <w:p w:rsidR="00F80461" w:rsidRDefault="00F804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80461" w:rsidRDefault="00F80461">
      <w:r>
        <w:separator/>
      </w:r>
    </w:p>
  </w:footnote>
  <w:footnote w:type="continuationSeparator" w:id="0">
    <w:p w:rsidR="00F80461" w:rsidRDefault="00F8046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64B14" w:rsidRDefault="00B44802" w:rsidP="00836E43">
    <w:pPr>
      <w:pStyle w:val="a3"/>
      <w:framePr w:wrap="auto" w:vAnchor="text" w:hAnchor="margin" w:xAlign="center" w:y="1"/>
      <w:rPr>
        <w:rStyle w:val="a5"/>
      </w:rPr>
    </w:pPr>
    <w:r>
      <w:rPr>
        <w:rStyle w:val="a5"/>
        <w:noProof/>
      </w:rPr>
      <w:t>3</w:t>
    </w:r>
  </w:p>
  <w:p w:rsidR="00E64B14" w:rsidRDefault="00E64B14">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31004A0"/>
    <w:multiLevelType w:val="hybridMultilevel"/>
    <w:tmpl w:val="5AFAA5C8"/>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
    <w:nsid w:val="4A3A4A31"/>
    <w:multiLevelType w:val="hybridMultilevel"/>
    <w:tmpl w:val="E4901DDE"/>
    <w:lvl w:ilvl="0" w:tplc="04190001">
      <w:start w:val="1"/>
      <w:numFmt w:val="bullet"/>
      <w:lvlText w:val=""/>
      <w:lvlJc w:val="left"/>
      <w:pPr>
        <w:tabs>
          <w:tab w:val="num" w:pos="720"/>
        </w:tabs>
        <w:ind w:left="720" w:hanging="360"/>
      </w:pPr>
      <w:rPr>
        <w:rFonts w:ascii="Symbol" w:hAnsi="Symbol" w:cs="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drawingGridHorizontalSpacing w:val="57"/>
  <w:drawingGridVerticalSpacing w:val="39"/>
  <w:displayHorizontalDrawingGridEvery w:val="0"/>
  <w:displayVerticalDrawingGridEvery w:val="2"/>
  <w:characterSpacingControl w:val="doNotCompress"/>
  <w:doNotValidateAgainstSchema/>
  <w:doNotDemarcateInvalidXml/>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850E7A"/>
    <w:rsid w:val="00111C3A"/>
    <w:rsid w:val="00152389"/>
    <w:rsid w:val="0018219F"/>
    <w:rsid w:val="002C661B"/>
    <w:rsid w:val="003352DF"/>
    <w:rsid w:val="004E5132"/>
    <w:rsid w:val="004F23B1"/>
    <w:rsid w:val="00530DC2"/>
    <w:rsid w:val="005E5F67"/>
    <w:rsid w:val="00667B21"/>
    <w:rsid w:val="00713F13"/>
    <w:rsid w:val="00714C62"/>
    <w:rsid w:val="007A07AB"/>
    <w:rsid w:val="00836E43"/>
    <w:rsid w:val="00850E7A"/>
    <w:rsid w:val="009262BA"/>
    <w:rsid w:val="00951A1D"/>
    <w:rsid w:val="0098489F"/>
    <w:rsid w:val="009C2123"/>
    <w:rsid w:val="00A37DC6"/>
    <w:rsid w:val="00A97D97"/>
    <w:rsid w:val="00B43049"/>
    <w:rsid w:val="00B44802"/>
    <w:rsid w:val="00B85C8E"/>
    <w:rsid w:val="00BE7E27"/>
    <w:rsid w:val="00C27DDA"/>
    <w:rsid w:val="00C61E75"/>
    <w:rsid w:val="00C657CF"/>
    <w:rsid w:val="00CC41A9"/>
    <w:rsid w:val="00CC7EBD"/>
    <w:rsid w:val="00CF360B"/>
    <w:rsid w:val="00D147F7"/>
    <w:rsid w:val="00D261D0"/>
    <w:rsid w:val="00E64B14"/>
    <w:rsid w:val="00ED13E4"/>
    <w:rsid w:val="00F21D5B"/>
    <w:rsid w:val="00F8046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34"/>
    <o:shapelayout v:ext="edit">
      <o:idmap v:ext="edit" data="1"/>
    </o:shapelayout>
  </w:shapeDefaults>
  <w:decimalSymbol w:val=","/>
  <w:listSeparator w:val=";"/>
  <w14:defaultImageDpi w14:val="0"/>
  <w15:chartTrackingRefBased/>
  <w15:docId w15:val="{E493F9ED-2BF5-49B6-B2C1-F4F6F89FED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uiPriority w:val="99"/>
    <w:rsid w:val="00951A1D"/>
    <w:pPr>
      <w:widowControl w:val="0"/>
      <w:autoSpaceDE w:val="0"/>
      <w:autoSpaceDN w:val="0"/>
      <w:adjustRightInd w:val="0"/>
      <w:ind w:firstLine="720"/>
    </w:pPr>
    <w:rPr>
      <w:rFonts w:ascii="Arial" w:hAnsi="Arial" w:cs="Arial"/>
    </w:rPr>
  </w:style>
  <w:style w:type="paragraph" w:customStyle="1" w:styleId="ConsPlusNonformat">
    <w:name w:val="ConsPlusNonformat"/>
    <w:uiPriority w:val="99"/>
    <w:rsid w:val="00951A1D"/>
    <w:pPr>
      <w:widowControl w:val="0"/>
      <w:autoSpaceDE w:val="0"/>
      <w:autoSpaceDN w:val="0"/>
      <w:adjustRightInd w:val="0"/>
    </w:pPr>
    <w:rPr>
      <w:rFonts w:ascii="Courier New" w:hAnsi="Courier New" w:cs="Courier New"/>
    </w:rPr>
  </w:style>
  <w:style w:type="paragraph" w:customStyle="1" w:styleId="ConsPlusCell">
    <w:name w:val="ConsPlusCell"/>
    <w:uiPriority w:val="99"/>
    <w:rsid w:val="00951A1D"/>
    <w:pPr>
      <w:widowControl w:val="0"/>
      <w:autoSpaceDE w:val="0"/>
      <w:autoSpaceDN w:val="0"/>
      <w:adjustRightInd w:val="0"/>
    </w:pPr>
    <w:rPr>
      <w:rFonts w:ascii="Arial" w:hAnsi="Arial" w:cs="Arial"/>
    </w:rPr>
  </w:style>
  <w:style w:type="paragraph" w:styleId="a3">
    <w:name w:val="header"/>
    <w:basedOn w:val="a"/>
    <w:link w:val="a4"/>
    <w:uiPriority w:val="99"/>
    <w:rsid w:val="00E64B14"/>
    <w:pPr>
      <w:tabs>
        <w:tab w:val="center" w:pos="4677"/>
        <w:tab w:val="right" w:pos="9355"/>
      </w:tabs>
    </w:pPr>
  </w:style>
  <w:style w:type="character" w:customStyle="1" w:styleId="a4">
    <w:name w:val="Верхній колонтитул Знак"/>
    <w:link w:val="a3"/>
    <w:uiPriority w:val="99"/>
    <w:semiHidden/>
    <w:rPr>
      <w:sz w:val="24"/>
      <w:szCs w:val="24"/>
    </w:rPr>
  </w:style>
  <w:style w:type="character" w:styleId="a5">
    <w:name w:val="page number"/>
    <w:uiPriority w:val="99"/>
    <w:rsid w:val="00E64B1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wmf"/><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wmf"/><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wmf"/><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image" Target="media/image8.wmf"/></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7525</Words>
  <Characters>42895</Characters>
  <Application>Microsoft Office Word</Application>
  <DocSecurity>0</DocSecurity>
  <Lines>357</Lines>
  <Paragraphs>100</Paragraphs>
  <ScaleCrop>false</ScaleCrop>
  <HeadingPairs>
    <vt:vector size="2" baseType="variant">
      <vt:variant>
        <vt:lpstr>Название</vt:lpstr>
      </vt:variant>
      <vt:variant>
        <vt:i4>1</vt:i4>
      </vt:variant>
    </vt:vector>
  </HeadingPairs>
  <TitlesOfParts>
    <vt:vector size="1" baseType="lpstr">
      <vt:lpstr>1</vt:lpstr>
    </vt:vector>
  </TitlesOfParts>
  <Company>ОАО "НЭК"</Company>
  <LinksUpToDate>false</LinksUpToDate>
  <CharactersWithSpaces>50320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subject/>
  <dc:creator>refersb</dc:creator>
  <cp:keywords/>
  <dc:description/>
  <cp:lastModifiedBy>Irina</cp:lastModifiedBy>
  <cp:revision>2</cp:revision>
  <dcterms:created xsi:type="dcterms:W3CDTF">2014-09-29T19:40:00Z</dcterms:created>
  <dcterms:modified xsi:type="dcterms:W3CDTF">2014-09-29T19:40:00Z</dcterms:modified>
</cp:coreProperties>
</file>