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210E" w:rsidRPr="00CF3D72" w:rsidRDefault="00DD210E" w:rsidP="00CF3D72">
      <w:pPr>
        <w:pStyle w:val="a7"/>
        <w:spacing w:line="360" w:lineRule="auto"/>
        <w:ind w:firstLine="709"/>
        <w:rPr>
          <w:sz w:val="28"/>
          <w:szCs w:val="28"/>
          <w:u w:val="single"/>
        </w:rPr>
      </w:pPr>
      <w:r w:rsidRPr="00CF3D72">
        <w:rPr>
          <w:sz w:val="28"/>
          <w:szCs w:val="28"/>
          <w:u w:val="single"/>
        </w:rPr>
        <w:t>Полтавський Військовий Інститут Зв’язку</w:t>
      </w:r>
    </w:p>
    <w:p w:rsidR="00DD210E" w:rsidRPr="00CF3D72" w:rsidRDefault="00DD210E" w:rsidP="00CF3D72">
      <w:pPr>
        <w:widowControl/>
        <w:spacing w:line="360" w:lineRule="auto"/>
        <w:ind w:firstLine="709"/>
        <w:jc w:val="center"/>
        <w:rPr>
          <w:rFonts w:ascii="Times New Roman" w:hAnsi="Times New Roman"/>
          <w:b/>
          <w:sz w:val="28"/>
          <w:szCs w:val="28"/>
          <w:lang w:val="uk-UA"/>
        </w:rPr>
      </w:pPr>
      <w:r w:rsidRPr="00CF3D72">
        <w:rPr>
          <w:rFonts w:ascii="Times New Roman" w:hAnsi="Times New Roman"/>
          <w:b/>
          <w:sz w:val="28"/>
          <w:szCs w:val="28"/>
          <w:lang w:val="uk-UA"/>
        </w:rPr>
        <w:t>Кафедра схемотехніки радіоелектронних систем</w:t>
      </w:r>
    </w:p>
    <w:p w:rsidR="00DD210E" w:rsidRPr="00CF3D72" w:rsidRDefault="00DD210E" w:rsidP="00CF3D72">
      <w:pPr>
        <w:widowControl/>
        <w:spacing w:line="360" w:lineRule="auto"/>
        <w:ind w:firstLine="709"/>
        <w:jc w:val="left"/>
        <w:rPr>
          <w:rFonts w:ascii="Times New Roman" w:hAnsi="Times New Roman"/>
          <w:sz w:val="28"/>
          <w:szCs w:val="28"/>
          <w:lang w:val="uk-UA"/>
        </w:rPr>
      </w:pPr>
    </w:p>
    <w:p w:rsidR="00DD210E" w:rsidRPr="00CF3D72" w:rsidRDefault="00DD210E" w:rsidP="00CF3D72">
      <w:pPr>
        <w:widowControl/>
        <w:spacing w:line="360" w:lineRule="auto"/>
        <w:ind w:firstLine="709"/>
        <w:jc w:val="left"/>
        <w:rPr>
          <w:rFonts w:ascii="Times New Roman" w:hAnsi="Times New Roman"/>
          <w:sz w:val="28"/>
          <w:szCs w:val="28"/>
          <w:lang w:val="uk-UA"/>
        </w:rPr>
      </w:pPr>
    </w:p>
    <w:p w:rsidR="00DD210E" w:rsidRPr="00CF3D72" w:rsidRDefault="00DD210E" w:rsidP="00CF3D72">
      <w:pPr>
        <w:widowControl/>
        <w:spacing w:line="360" w:lineRule="auto"/>
        <w:ind w:firstLine="709"/>
        <w:jc w:val="left"/>
        <w:rPr>
          <w:rFonts w:ascii="Times New Roman" w:hAnsi="Times New Roman"/>
          <w:sz w:val="28"/>
          <w:szCs w:val="28"/>
          <w:lang w:val="uk-UA"/>
        </w:rPr>
      </w:pPr>
    </w:p>
    <w:p w:rsidR="00DD210E" w:rsidRPr="00CF3D72" w:rsidRDefault="00DD210E" w:rsidP="00CF3D72">
      <w:pPr>
        <w:widowControl/>
        <w:spacing w:line="360" w:lineRule="auto"/>
        <w:ind w:firstLine="709"/>
        <w:jc w:val="left"/>
        <w:rPr>
          <w:rFonts w:ascii="Times New Roman" w:hAnsi="Times New Roman"/>
          <w:sz w:val="28"/>
          <w:szCs w:val="28"/>
          <w:lang w:val="uk-UA"/>
        </w:rPr>
      </w:pPr>
    </w:p>
    <w:p w:rsidR="00DD210E" w:rsidRPr="00CF3D72" w:rsidRDefault="00DD210E" w:rsidP="00CF3D72">
      <w:pPr>
        <w:widowControl/>
        <w:spacing w:line="360" w:lineRule="auto"/>
        <w:ind w:firstLine="709"/>
        <w:jc w:val="left"/>
        <w:rPr>
          <w:rFonts w:ascii="Times New Roman" w:hAnsi="Times New Roman"/>
          <w:sz w:val="28"/>
          <w:szCs w:val="28"/>
          <w:lang w:val="uk-UA"/>
        </w:rPr>
      </w:pPr>
    </w:p>
    <w:p w:rsidR="00DD210E" w:rsidRPr="00CF3D72" w:rsidRDefault="00DD210E" w:rsidP="00CF3D72">
      <w:pPr>
        <w:widowControl/>
        <w:spacing w:line="360" w:lineRule="auto"/>
        <w:ind w:firstLine="709"/>
        <w:jc w:val="left"/>
        <w:rPr>
          <w:rFonts w:ascii="Times New Roman" w:hAnsi="Times New Roman"/>
          <w:sz w:val="28"/>
          <w:szCs w:val="28"/>
          <w:lang w:val="uk-UA"/>
        </w:rPr>
      </w:pPr>
    </w:p>
    <w:p w:rsidR="00DD210E" w:rsidRPr="00CF3D72" w:rsidRDefault="00DD210E" w:rsidP="00CF3D72">
      <w:pPr>
        <w:widowControl/>
        <w:spacing w:line="360" w:lineRule="auto"/>
        <w:ind w:firstLine="709"/>
        <w:jc w:val="left"/>
        <w:rPr>
          <w:rFonts w:ascii="Times New Roman" w:hAnsi="Times New Roman"/>
          <w:sz w:val="28"/>
          <w:szCs w:val="28"/>
          <w:lang w:val="uk-UA"/>
        </w:rPr>
      </w:pPr>
    </w:p>
    <w:p w:rsidR="00DD210E" w:rsidRPr="00CF3D72" w:rsidRDefault="00DD210E" w:rsidP="00CF3D72">
      <w:pPr>
        <w:widowControl/>
        <w:spacing w:line="360" w:lineRule="auto"/>
        <w:ind w:firstLine="709"/>
        <w:jc w:val="left"/>
        <w:rPr>
          <w:rFonts w:ascii="Times New Roman" w:hAnsi="Times New Roman"/>
          <w:sz w:val="28"/>
          <w:szCs w:val="28"/>
          <w:lang w:val="uk-UA"/>
        </w:rPr>
      </w:pPr>
    </w:p>
    <w:p w:rsidR="00DD210E" w:rsidRPr="00CF3D72" w:rsidRDefault="00DD210E" w:rsidP="00CF3D72">
      <w:pPr>
        <w:widowControl/>
        <w:spacing w:line="360" w:lineRule="auto"/>
        <w:ind w:firstLine="709"/>
        <w:jc w:val="center"/>
        <w:rPr>
          <w:rFonts w:ascii="Times New Roman" w:hAnsi="Times New Roman"/>
          <w:b/>
          <w:sz w:val="28"/>
          <w:szCs w:val="28"/>
          <w:lang w:val="uk-UA"/>
        </w:rPr>
      </w:pPr>
    </w:p>
    <w:p w:rsidR="00AB3E6C" w:rsidRPr="00CF3D72" w:rsidRDefault="00AB3E6C" w:rsidP="00CF3D72">
      <w:pPr>
        <w:widowControl/>
        <w:spacing w:line="360" w:lineRule="auto"/>
        <w:ind w:firstLine="709"/>
        <w:jc w:val="center"/>
        <w:rPr>
          <w:rFonts w:ascii="Times New Roman" w:hAnsi="Times New Roman"/>
          <w:b/>
          <w:sz w:val="28"/>
          <w:szCs w:val="28"/>
          <w:lang w:val="uk-UA"/>
        </w:rPr>
      </w:pPr>
    </w:p>
    <w:p w:rsidR="00AB3E6C" w:rsidRPr="00CF3D72" w:rsidRDefault="00AB3E6C" w:rsidP="00CF3D72">
      <w:pPr>
        <w:widowControl/>
        <w:spacing w:line="360" w:lineRule="auto"/>
        <w:ind w:firstLine="709"/>
        <w:jc w:val="center"/>
        <w:rPr>
          <w:rFonts w:ascii="Times New Roman" w:hAnsi="Times New Roman"/>
          <w:b/>
          <w:sz w:val="28"/>
          <w:szCs w:val="28"/>
          <w:lang w:val="uk-UA"/>
        </w:rPr>
      </w:pPr>
    </w:p>
    <w:p w:rsidR="00AB3E6C" w:rsidRPr="00CF3D72" w:rsidRDefault="00AB3E6C" w:rsidP="00CF3D72">
      <w:pPr>
        <w:widowControl/>
        <w:spacing w:line="360" w:lineRule="auto"/>
        <w:ind w:firstLine="709"/>
        <w:jc w:val="center"/>
        <w:rPr>
          <w:rFonts w:ascii="Times New Roman" w:hAnsi="Times New Roman"/>
          <w:b/>
          <w:sz w:val="28"/>
          <w:szCs w:val="28"/>
          <w:lang w:val="uk-UA"/>
        </w:rPr>
      </w:pPr>
    </w:p>
    <w:p w:rsidR="00DD210E" w:rsidRPr="00CF3D72" w:rsidRDefault="00DD210E" w:rsidP="00CF3D72">
      <w:pPr>
        <w:pStyle w:val="5"/>
        <w:spacing w:line="360" w:lineRule="auto"/>
        <w:ind w:firstLine="709"/>
        <w:rPr>
          <w:i w:val="0"/>
          <w:szCs w:val="28"/>
        </w:rPr>
      </w:pPr>
      <w:r w:rsidRPr="00CF3D72">
        <w:rPr>
          <w:i w:val="0"/>
          <w:szCs w:val="28"/>
        </w:rPr>
        <w:t>ОБЧИСЛЮВАЛЬНА ТЕХНІКА ТА МІКРОПРОЦЕСОРИ</w:t>
      </w:r>
    </w:p>
    <w:p w:rsidR="00DD210E" w:rsidRPr="00CF3D72" w:rsidRDefault="00DD210E" w:rsidP="00CF3D72">
      <w:pPr>
        <w:widowControl/>
        <w:spacing w:line="360" w:lineRule="auto"/>
        <w:ind w:firstLine="709"/>
        <w:jc w:val="center"/>
        <w:rPr>
          <w:rFonts w:ascii="Times New Roman" w:hAnsi="Times New Roman"/>
          <w:sz w:val="28"/>
          <w:szCs w:val="28"/>
          <w:u w:val="single"/>
          <w:lang w:val="uk-UA"/>
        </w:rPr>
      </w:pPr>
      <w:r w:rsidRPr="00CF3D72">
        <w:rPr>
          <w:rFonts w:ascii="Times New Roman" w:hAnsi="Times New Roman"/>
          <w:sz w:val="28"/>
          <w:szCs w:val="28"/>
          <w:u w:val="single"/>
          <w:lang w:val="uk-UA"/>
        </w:rPr>
        <w:t>напрям підготовки 0924 «Телекомунікації»</w:t>
      </w:r>
    </w:p>
    <w:p w:rsidR="00DD210E" w:rsidRPr="00CF3D72" w:rsidRDefault="00DD210E" w:rsidP="00CF3D72">
      <w:pPr>
        <w:widowControl/>
        <w:spacing w:line="360" w:lineRule="auto"/>
        <w:ind w:firstLine="709"/>
        <w:jc w:val="center"/>
        <w:rPr>
          <w:rFonts w:ascii="Times New Roman" w:hAnsi="Times New Roman"/>
          <w:sz w:val="28"/>
          <w:szCs w:val="28"/>
          <w:u w:val="single"/>
          <w:lang w:val="uk-UA"/>
        </w:rPr>
      </w:pPr>
    </w:p>
    <w:p w:rsidR="00682CA5" w:rsidRPr="00CF3D72" w:rsidRDefault="00682CA5" w:rsidP="00CF3D72">
      <w:pPr>
        <w:widowControl/>
        <w:spacing w:line="360" w:lineRule="auto"/>
        <w:ind w:right="-108" w:firstLine="709"/>
        <w:jc w:val="center"/>
        <w:rPr>
          <w:rFonts w:ascii="Times New Roman" w:hAnsi="Times New Roman"/>
          <w:b/>
          <w:sz w:val="28"/>
          <w:szCs w:val="28"/>
          <w:lang w:val="uk-UA"/>
        </w:rPr>
      </w:pPr>
      <w:r w:rsidRPr="00CF3D72">
        <w:rPr>
          <w:rFonts w:ascii="Times New Roman" w:hAnsi="Times New Roman"/>
          <w:b/>
          <w:sz w:val="28"/>
          <w:szCs w:val="28"/>
          <w:lang w:val="uk-UA"/>
        </w:rPr>
        <w:t>Організація шин МПС.</w:t>
      </w:r>
    </w:p>
    <w:p w:rsidR="00DD210E" w:rsidRPr="00CF3D72" w:rsidRDefault="00DD210E" w:rsidP="00CF3D72">
      <w:pPr>
        <w:widowControl/>
        <w:spacing w:line="360" w:lineRule="auto"/>
        <w:ind w:right="-108" w:firstLine="709"/>
        <w:jc w:val="left"/>
        <w:rPr>
          <w:rFonts w:ascii="Times New Roman" w:hAnsi="Times New Roman"/>
          <w:b/>
          <w:sz w:val="28"/>
          <w:szCs w:val="28"/>
          <w:lang w:val="uk-UA"/>
        </w:rPr>
      </w:pPr>
    </w:p>
    <w:p w:rsidR="00DD210E" w:rsidRPr="00CF3D72" w:rsidRDefault="00DD210E" w:rsidP="00CF3D72">
      <w:pPr>
        <w:widowControl/>
        <w:spacing w:line="360" w:lineRule="auto"/>
        <w:ind w:right="-108" w:firstLine="709"/>
        <w:jc w:val="left"/>
        <w:rPr>
          <w:rFonts w:ascii="Times New Roman" w:hAnsi="Times New Roman"/>
          <w:b/>
          <w:sz w:val="28"/>
          <w:szCs w:val="28"/>
          <w:lang w:val="uk-UA"/>
        </w:rPr>
      </w:pPr>
    </w:p>
    <w:p w:rsidR="00DD210E" w:rsidRPr="00CF3D72" w:rsidRDefault="00DD210E" w:rsidP="00CF3D72">
      <w:pPr>
        <w:widowControl/>
        <w:spacing w:line="360" w:lineRule="auto"/>
        <w:ind w:right="-108" w:firstLine="709"/>
        <w:jc w:val="left"/>
        <w:rPr>
          <w:rFonts w:ascii="Times New Roman" w:hAnsi="Times New Roman"/>
          <w:b/>
          <w:sz w:val="28"/>
          <w:szCs w:val="28"/>
          <w:lang w:val="uk-UA"/>
        </w:rPr>
      </w:pPr>
    </w:p>
    <w:p w:rsidR="00DD210E" w:rsidRPr="00CF3D72" w:rsidRDefault="00DD210E" w:rsidP="00CF3D72">
      <w:pPr>
        <w:widowControl/>
        <w:spacing w:line="360" w:lineRule="auto"/>
        <w:ind w:firstLine="709"/>
        <w:jc w:val="center"/>
        <w:rPr>
          <w:rFonts w:ascii="Times New Roman" w:hAnsi="Times New Roman"/>
          <w:sz w:val="28"/>
          <w:szCs w:val="28"/>
          <w:lang w:val="uk-UA"/>
        </w:rPr>
      </w:pPr>
    </w:p>
    <w:p w:rsidR="00DD210E" w:rsidRPr="00CF3D72" w:rsidRDefault="00DD210E" w:rsidP="00CF3D72">
      <w:pPr>
        <w:widowControl/>
        <w:spacing w:line="360" w:lineRule="auto"/>
        <w:ind w:firstLine="709"/>
        <w:jc w:val="center"/>
        <w:rPr>
          <w:rFonts w:ascii="Times New Roman" w:hAnsi="Times New Roman"/>
          <w:sz w:val="28"/>
          <w:szCs w:val="28"/>
          <w:lang w:val="uk-UA"/>
        </w:rPr>
      </w:pPr>
    </w:p>
    <w:p w:rsidR="00DD210E" w:rsidRPr="00CF3D72" w:rsidRDefault="00DD210E" w:rsidP="00CF3D72">
      <w:pPr>
        <w:widowControl/>
        <w:spacing w:line="360" w:lineRule="auto"/>
        <w:ind w:firstLine="709"/>
        <w:jc w:val="center"/>
        <w:rPr>
          <w:rFonts w:ascii="Times New Roman" w:hAnsi="Times New Roman"/>
          <w:sz w:val="28"/>
          <w:szCs w:val="28"/>
          <w:lang w:val="uk-UA"/>
        </w:rPr>
      </w:pPr>
    </w:p>
    <w:p w:rsidR="00DD210E" w:rsidRPr="00CF3D72" w:rsidRDefault="00DD210E" w:rsidP="00CF3D72">
      <w:pPr>
        <w:widowControl/>
        <w:spacing w:line="360" w:lineRule="auto"/>
        <w:ind w:firstLine="709"/>
        <w:jc w:val="center"/>
        <w:rPr>
          <w:rFonts w:ascii="Times New Roman" w:hAnsi="Times New Roman"/>
          <w:sz w:val="28"/>
          <w:szCs w:val="28"/>
          <w:lang w:val="uk-UA"/>
        </w:rPr>
      </w:pPr>
    </w:p>
    <w:p w:rsidR="00DD210E" w:rsidRPr="00CF3D72" w:rsidRDefault="00DD210E" w:rsidP="00CF3D72">
      <w:pPr>
        <w:widowControl/>
        <w:spacing w:line="360" w:lineRule="auto"/>
        <w:ind w:firstLine="709"/>
        <w:jc w:val="center"/>
        <w:rPr>
          <w:rFonts w:ascii="Times New Roman" w:hAnsi="Times New Roman"/>
          <w:sz w:val="28"/>
          <w:szCs w:val="28"/>
          <w:lang w:val="uk-UA"/>
        </w:rPr>
      </w:pPr>
    </w:p>
    <w:p w:rsidR="00AB3E6C" w:rsidRPr="00CF3D72" w:rsidRDefault="00AB3E6C" w:rsidP="00CF3D72">
      <w:pPr>
        <w:widowControl/>
        <w:spacing w:line="360" w:lineRule="auto"/>
        <w:ind w:firstLine="709"/>
        <w:jc w:val="center"/>
        <w:rPr>
          <w:rFonts w:ascii="Times New Roman" w:hAnsi="Times New Roman"/>
          <w:sz w:val="28"/>
          <w:szCs w:val="28"/>
          <w:lang w:val="uk-UA"/>
        </w:rPr>
      </w:pPr>
    </w:p>
    <w:p w:rsidR="00AB3E6C" w:rsidRPr="00CF3D72" w:rsidRDefault="00AB3E6C" w:rsidP="00CF3D72">
      <w:pPr>
        <w:widowControl/>
        <w:spacing w:line="360" w:lineRule="auto"/>
        <w:ind w:firstLine="709"/>
        <w:jc w:val="center"/>
        <w:rPr>
          <w:rFonts w:ascii="Times New Roman" w:hAnsi="Times New Roman"/>
          <w:sz w:val="28"/>
          <w:szCs w:val="28"/>
          <w:lang w:val="uk-UA"/>
        </w:rPr>
      </w:pPr>
    </w:p>
    <w:p w:rsidR="00DD210E" w:rsidRPr="00CF3D72" w:rsidRDefault="00DD210E" w:rsidP="00CF3D72">
      <w:pPr>
        <w:widowControl/>
        <w:spacing w:line="360" w:lineRule="auto"/>
        <w:ind w:firstLine="709"/>
        <w:jc w:val="center"/>
        <w:rPr>
          <w:rFonts w:ascii="Times New Roman" w:hAnsi="Times New Roman"/>
          <w:sz w:val="28"/>
          <w:szCs w:val="28"/>
          <w:lang w:val="uk-UA"/>
        </w:rPr>
      </w:pPr>
      <w:r w:rsidRPr="00CF3D72">
        <w:rPr>
          <w:rFonts w:ascii="Times New Roman" w:hAnsi="Times New Roman"/>
          <w:sz w:val="28"/>
          <w:szCs w:val="28"/>
          <w:lang w:val="uk-UA"/>
        </w:rPr>
        <w:t>Полтава – 2006</w:t>
      </w:r>
    </w:p>
    <w:p w:rsidR="00DD210E" w:rsidRPr="00CF3D72" w:rsidRDefault="00DD210E" w:rsidP="00CF3D72">
      <w:pPr>
        <w:widowControl/>
        <w:spacing w:line="360" w:lineRule="auto"/>
        <w:ind w:firstLine="709"/>
        <w:jc w:val="left"/>
        <w:rPr>
          <w:rFonts w:ascii="Times New Roman" w:hAnsi="Times New Roman"/>
          <w:b/>
          <w:sz w:val="28"/>
          <w:szCs w:val="28"/>
          <w:lang w:val="uk-UA"/>
        </w:rPr>
      </w:pPr>
      <w:r w:rsidRPr="00CF3D72">
        <w:rPr>
          <w:rFonts w:ascii="Times New Roman" w:hAnsi="Times New Roman"/>
          <w:b/>
          <w:sz w:val="28"/>
          <w:szCs w:val="28"/>
          <w:lang w:val="uk-UA"/>
        </w:rPr>
        <w:br w:type="page"/>
      </w:r>
      <w:r w:rsidRPr="00CF3D72">
        <w:rPr>
          <w:rFonts w:ascii="Times New Roman" w:hAnsi="Times New Roman"/>
          <w:b/>
          <w:sz w:val="28"/>
          <w:szCs w:val="28"/>
          <w:lang w:val="uk-UA"/>
        </w:rPr>
        <w:lastRenderedPageBreak/>
        <w:t>Навчальна література.</w:t>
      </w:r>
    </w:p>
    <w:p w:rsidR="00DD210E" w:rsidRPr="00CF3D72" w:rsidRDefault="00DD210E" w:rsidP="00CF3D72">
      <w:pPr>
        <w:widowControl/>
        <w:spacing w:line="360" w:lineRule="auto"/>
        <w:ind w:firstLine="709"/>
        <w:jc w:val="center"/>
        <w:rPr>
          <w:rFonts w:ascii="Times New Roman" w:hAnsi="Times New Roman"/>
          <w:b/>
          <w:sz w:val="28"/>
          <w:szCs w:val="28"/>
          <w:lang w:val="uk-UA"/>
        </w:rPr>
      </w:pPr>
    </w:p>
    <w:p w:rsidR="00EE54B2" w:rsidRPr="00CF3D72" w:rsidRDefault="00EE54B2" w:rsidP="00CF3D72">
      <w:pPr>
        <w:numPr>
          <w:ilvl w:val="0"/>
          <w:numId w:val="14"/>
        </w:numPr>
        <w:tabs>
          <w:tab w:val="left" w:pos="570"/>
        </w:tabs>
        <w:spacing w:line="360" w:lineRule="auto"/>
        <w:ind w:left="0" w:firstLine="709"/>
        <w:rPr>
          <w:rFonts w:ascii="Times New Roman" w:hAnsi="Times New Roman"/>
          <w:sz w:val="28"/>
          <w:szCs w:val="28"/>
          <w:lang w:val="uk-UA"/>
        </w:rPr>
      </w:pPr>
      <w:r w:rsidRPr="00CF3D72">
        <w:rPr>
          <w:rFonts w:ascii="Times New Roman" w:hAnsi="Times New Roman"/>
          <w:sz w:val="28"/>
          <w:szCs w:val="28"/>
          <w:lang w:val="uk-UA"/>
        </w:rPr>
        <w:t>Мікропроцесорна техніка: Підручник/ Ю.І. Якименко та інш. – К.: ІВЦ Політехнік</w:t>
      </w:r>
      <w:r w:rsidR="008E5CF2" w:rsidRPr="00CF3D72">
        <w:rPr>
          <w:rFonts w:ascii="Times New Roman" w:hAnsi="Times New Roman"/>
          <w:sz w:val="28"/>
          <w:szCs w:val="28"/>
          <w:lang w:val="uk-UA"/>
        </w:rPr>
        <w:t xml:space="preserve">а; Кондор, 2004. с. </w:t>
      </w:r>
      <w:r w:rsidRPr="00CF3D72">
        <w:rPr>
          <w:rFonts w:ascii="Times New Roman" w:hAnsi="Times New Roman"/>
          <w:sz w:val="28"/>
          <w:szCs w:val="28"/>
          <w:lang w:val="uk-UA"/>
        </w:rPr>
        <w:t>39</w:t>
      </w:r>
      <w:r w:rsidR="008E5CF2" w:rsidRPr="00CF3D72">
        <w:rPr>
          <w:rFonts w:ascii="Times New Roman" w:hAnsi="Times New Roman"/>
          <w:sz w:val="28"/>
          <w:szCs w:val="28"/>
          <w:lang w:val="uk-UA"/>
        </w:rPr>
        <w:t xml:space="preserve"> – 42.</w:t>
      </w:r>
    </w:p>
    <w:p w:rsidR="008E5CF2" w:rsidRPr="00CF3D72" w:rsidRDefault="003D69DB" w:rsidP="00CF3D72">
      <w:pPr>
        <w:numPr>
          <w:ilvl w:val="0"/>
          <w:numId w:val="14"/>
        </w:numPr>
        <w:tabs>
          <w:tab w:val="left" w:pos="570"/>
        </w:tabs>
        <w:spacing w:line="360" w:lineRule="auto"/>
        <w:ind w:left="0" w:firstLine="709"/>
        <w:rPr>
          <w:rFonts w:ascii="Times New Roman" w:hAnsi="Times New Roman"/>
          <w:sz w:val="28"/>
          <w:szCs w:val="28"/>
          <w:lang w:val="uk-UA"/>
        </w:rPr>
      </w:pPr>
      <w:r w:rsidRPr="00CF3D72">
        <w:rPr>
          <w:rFonts w:ascii="Times New Roman" w:hAnsi="Times New Roman"/>
          <w:sz w:val="28"/>
          <w:szCs w:val="28"/>
          <w:lang w:val="uk-UA"/>
        </w:rPr>
        <w:t>Мюллер, Скотт. Модернізація і ремонт ПК, 16-е изд.: -- М.: Издательский дом «Вильямс», 2006. с. 371 – 400.</w:t>
      </w:r>
    </w:p>
    <w:p w:rsidR="00DD210E" w:rsidRPr="00CF3D72" w:rsidRDefault="00DD210E" w:rsidP="00CF3D72">
      <w:pPr>
        <w:widowControl/>
        <w:spacing w:line="360" w:lineRule="auto"/>
        <w:ind w:firstLine="709"/>
        <w:jc w:val="center"/>
        <w:rPr>
          <w:rFonts w:ascii="Times New Roman" w:hAnsi="Times New Roman"/>
          <w:b/>
          <w:sz w:val="28"/>
          <w:szCs w:val="28"/>
          <w:lang w:val="uk-UA"/>
        </w:rPr>
      </w:pPr>
    </w:p>
    <w:p w:rsidR="008E5CF2" w:rsidRPr="00CF3D72" w:rsidRDefault="00CF3D72" w:rsidP="00CF3D72">
      <w:pPr>
        <w:widowControl/>
        <w:spacing w:line="360" w:lineRule="auto"/>
        <w:ind w:firstLine="709"/>
        <w:rPr>
          <w:rFonts w:ascii="Times New Roman" w:hAnsi="Times New Roman"/>
          <w:sz w:val="28"/>
          <w:szCs w:val="28"/>
          <w:lang w:val="uk-UA"/>
        </w:rPr>
      </w:pPr>
      <w:r>
        <w:rPr>
          <w:rFonts w:ascii="Times New Roman" w:hAnsi="Times New Roman"/>
          <w:sz w:val="28"/>
          <w:szCs w:val="28"/>
          <w:lang w:val="uk-UA"/>
        </w:rPr>
        <w:br w:type="page"/>
      </w:r>
      <w:r w:rsidR="00AB3E6C" w:rsidRPr="00CF3D72">
        <w:rPr>
          <w:rFonts w:ascii="Times New Roman" w:hAnsi="Times New Roman"/>
          <w:sz w:val="28"/>
          <w:szCs w:val="28"/>
          <w:lang w:val="uk-UA"/>
        </w:rPr>
        <w:t>Б</w:t>
      </w:r>
      <w:r w:rsidR="008E5CF2" w:rsidRPr="00CF3D72">
        <w:rPr>
          <w:rFonts w:ascii="Times New Roman" w:hAnsi="Times New Roman"/>
          <w:sz w:val="28"/>
          <w:szCs w:val="28"/>
          <w:lang w:val="uk-UA"/>
        </w:rPr>
        <w:t xml:space="preserve">удь-яка </w:t>
      </w:r>
      <w:r w:rsidR="003D69DB" w:rsidRPr="00CF3D72">
        <w:rPr>
          <w:rFonts w:ascii="Times New Roman" w:hAnsi="Times New Roman"/>
          <w:sz w:val="28"/>
          <w:szCs w:val="28"/>
          <w:lang w:val="uk-UA"/>
        </w:rPr>
        <w:t>МПС</w:t>
      </w:r>
      <w:r w:rsidR="008E5CF2" w:rsidRPr="00CF3D72">
        <w:rPr>
          <w:rFonts w:ascii="Times New Roman" w:hAnsi="Times New Roman"/>
          <w:sz w:val="28"/>
          <w:szCs w:val="28"/>
          <w:lang w:val="uk-UA"/>
        </w:rPr>
        <w:t xml:space="preserve"> є</w:t>
      </w:r>
      <w:r w:rsidR="003D69DB" w:rsidRPr="00CF3D72">
        <w:rPr>
          <w:rFonts w:ascii="Times New Roman" w:hAnsi="Times New Roman"/>
          <w:sz w:val="28"/>
          <w:szCs w:val="28"/>
          <w:lang w:val="uk-UA"/>
        </w:rPr>
        <w:t>,</w:t>
      </w:r>
      <w:r w:rsidR="008E5CF2" w:rsidRPr="00CF3D72">
        <w:rPr>
          <w:rFonts w:ascii="Times New Roman" w:hAnsi="Times New Roman"/>
          <w:sz w:val="28"/>
          <w:szCs w:val="28"/>
          <w:lang w:val="uk-UA"/>
        </w:rPr>
        <w:t xml:space="preserve"> в першу чергу</w:t>
      </w:r>
      <w:r w:rsidR="003D69DB" w:rsidRPr="00CF3D72">
        <w:rPr>
          <w:rFonts w:ascii="Times New Roman" w:hAnsi="Times New Roman"/>
          <w:sz w:val="28"/>
          <w:szCs w:val="28"/>
          <w:lang w:val="uk-UA"/>
        </w:rPr>
        <w:t>,</w:t>
      </w:r>
      <w:r w:rsidR="008E5CF2" w:rsidRPr="00CF3D72">
        <w:rPr>
          <w:rFonts w:ascii="Times New Roman" w:hAnsi="Times New Roman"/>
          <w:sz w:val="28"/>
          <w:szCs w:val="28"/>
          <w:lang w:val="uk-UA"/>
        </w:rPr>
        <w:t xml:space="preserve"> системою оброб</w:t>
      </w:r>
      <w:r w:rsidR="003D69DB" w:rsidRPr="00CF3D72">
        <w:rPr>
          <w:rFonts w:ascii="Times New Roman" w:hAnsi="Times New Roman"/>
          <w:sz w:val="28"/>
          <w:szCs w:val="28"/>
          <w:lang w:val="uk-UA"/>
        </w:rPr>
        <w:t>лення</w:t>
      </w:r>
      <w:r w:rsidR="008E5CF2" w:rsidRPr="00CF3D72">
        <w:rPr>
          <w:rFonts w:ascii="Times New Roman" w:hAnsi="Times New Roman"/>
          <w:sz w:val="28"/>
          <w:szCs w:val="28"/>
          <w:lang w:val="uk-UA"/>
        </w:rPr>
        <w:t xml:space="preserve"> інформації, однією з головних задач при її розробці та побудові є забезпечення високошвидкісного проходження інформаційних потоків між її складовими частинами та між самою системою і зовнішніми пристроями. Саме це забезпечують шини та інтерфейси ПК. Звичайно </w:t>
      </w:r>
      <w:r w:rsidR="006F30BA" w:rsidRPr="00CF3D72">
        <w:rPr>
          <w:rFonts w:ascii="Times New Roman" w:hAnsi="Times New Roman"/>
          <w:sz w:val="28"/>
          <w:szCs w:val="28"/>
          <w:lang w:val="uk-UA"/>
        </w:rPr>
        <w:t xml:space="preserve">у ЕОМ класичної архітектури </w:t>
      </w:r>
      <w:r w:rsidR="008E5CF2" w:rsidRPr="00CF3D72">
        <w:rPr>
          <w:rFonts w:ascii="Times New Roman" w:hAnsi="Times New Roman"/>
          <w:sz w:val="28"/>
          <w:szCs w:val="28"/>
          <w:lang w:val="uk-UA"/>
        </w:rPr>
        <w:t>виділяють такі магістральні (системні) шини: адреси, даних, керування. Однак, конструктивно системні шини розподіляються на ряд локальних шин, кожна з котрих має своє специфічне призначення. Це обумовлено одночасним використанням декількох відносно незалежних інформаційних потоків між компонентами ПК.</w:t>
      </w:r>
    </w:p>
    <w:p w:rsidR="008E5CF2" w:rsidRPr="00CF3D72" w:rsidRDefault="008E5CF2"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Часто терміни „шина” та „інтерфейс” застосовують як слова – синоніми. Це не зовсім вірно. Як було показано на попередніх лекціях, поняття „інтерфейс” більш широке, ніж „шина”, тому, коли мова іде про характеристики шини як засіб, який забезпечує взаємодію деяких компонентів ПК, більш точним є термін „шинний інтерфейс”.</w:t>
      </w:r>
    </w:p>
    <w:p w:rsidR="008E5CF2" w:rsidRPr="00CF3D72" w:rsidRDefault="00CF3D72" w:rsidP="00CF3D72">
      <w:pPr>
        <w:widowControl/>
        <w:spacing w:line="360" w:lineRule="auto"/>
        <w:ind w:firstLine="709"/>
        <w:jc w:val="center"/>
        <w:rPr>
          <w:rFonts w:ascii="Times New Roman" w:hAnsi="Times New Roman"/>
          <w:b/>
          <w:sz w:val="28"/>
          <w:szCs w:val="28"/>
          <w:u w:val="single"/>
          <w:lang w:val="uk-UA"/>
        </w:rPr>
      </w:pPr>
      <w:r>
        <w:rPr>
          <w:rFonts w:ascii="Times New Roman" w:hAnsi="Times New Roman"/>
          <w:sz w:val="28"/>
          <w:szCs w:val="28"/>
          <w:lang w:val="uk-UA"/>
        </w:rPr>
        <w:br w:type="page"/>
      </w:r>
      <w:r w:rsidR="00075EDD" w:rsidRPr="00CF3D72">
        <w:rPr>
          <w:rFonts w:ascii="Times New Roman" w:hAnsi="Times New Roman"/>
          <w:b/>
          <w:sz w:val="28"/>
          <w:szCs w:val="28"/>
          <w:u w:val="single"/>
          <w:lang w:val="uk-UA"/>
        </w:rPr>
        <w:t>1. Загальні поняття про організацію шин МПС.</w:t>
      </w:r>
    </w:p>
    <w:p w:rsidR="00597665" w:rsidRPr="00CF3D72" w:rsidRDefault="00597665" w:rsidP="00CF3D72">
      <w:pPr>
        <w:widowControl/>
        <w:spacing w:line="360" w:lineRule="auto"/>
        <w:ind w:firstLine="709"/>
        <w:rPr>
          <w:rFonts w:ascii="Times New Roman" w:hAnsi="Times New Roman"/>
          <w:b/>
          <w:sz w:val="28"/>
          <w:szCs w:val="28"/>
          <w:u w:val="single"/>
          <w:lang w:val="uk-UA"/>
        </w:rPr>
      </w:pPr>
    </w:p>
    <w:p w:rsidR="00075EDD" w:rsidRPr="00CF3D72" w:rsidRDefault="00075EDD" w:rsidP="00CF3D72">
      <w:pPr>
        <w:pStyle w:val="af0"/>
        <w:spacing w:line="360" w:lineRule="auto"/>
        <w:ind w:left="0" w:right="2" w:firstLine="709"/>
        <w:rPr>
          <w:color w:val="000000"/>
          <w:sz w:val="28"/>
          <w:szCs w:val="28"/>
          <w:lang w:val="uk-UA"/>
        </w:rPr>
      </w:pPr>
      <w:r w:rsidRPr="00CF3D72">
        <w:rPr>
          <w:bCs/>
          <w:i/>
          <w:color w:val="000000"/>
          <w:sz w:val="28"/>
          <w:szCs w:val="28"/>
          <w:lang w:val="uk-UA"/>
        </w:rPr>
        <w:t>Шинний інтерфейс</w:t>
      </w:r>
      <w:r w:rsidRPr="00CF3D72">
        <w:rPr>
          <w:color w:val="000000"/>
          <w:sz w:val="28"/>
          <w:szCs w:val="28"/>
          <w:lang w:val="uk-UA"/>
        </w:rPr>
        <w:t xml:space="preserve"> -- це сукупність правил уніфікованої взаємодії між окремими пристроями комп'ютера, а також сукупність схемних, програмних і конструктивних засобів, необхідних для реалізації цих правил. Основою побудови шинних інтерфейсів є уніфікація і стандартизація. Вона забезпечується:</w:t>
      </w:r>
    </w:p>
    <w:p w:rsidR="00075EDD" w:rsidRPr="00CF3D72" w:rsidRDefault="00075EDD" w:rsidP="00CF3D72">
      <w:pPr>
        <w:pStyle w:val="af0"/>
        <w:spacing w:line="360" w:lineRule="auto"/>
        <w:ind w:left="0" w:right="2" w:firstLine="709"/>
        <w:rPr>
          <w:color w:val="000000"/>
          <w:sz w:val="28"/>
          <w:szCs w:val="28"/>
          <w:lang w:val="uk-UA"/>
        </w:rPr>
      </w:pPr>
      <w:r w:rsidRPr="00CF3D72">
        <w:rPr>
          <w:bCs/>
          <w:i/>
          <w:color w:val="000000"/>
          <w:sz w:val="28"/>
          <w:szCs w:val="28"/>
          <w:lang w:val="uk-UA"/>
        </w:rPr>
        <w:t>Інформаційною сумісністю</w:t>
      </w:r>
      <w:r w:rsidRPr="00CF3D72">
        <w:rPr>
          <w:color w:val="000000"/>
          <w:sz w:val="28"/>
          <w:szCs w:val="28"/>
          <w:lang w:val="uk-UA"/>
        </w:rPr>
        <w:t xml:space="preserve"> -- єдиними вимогами до складу ліній та шин інтерфейсу, алгоритмів взаємодії, способів кодування і форматів даних, керуючої та адресної інформації, часовим співвідношенням між сигналами.</w:t>
      </w:r>
    </w:p>
    <w:p w:rsidR="00075EDD" w:rsidRPr="00CF3D72" w:rsidRDefault="00075EDD" w:rsidP="00CF3D72">
      <w:pPr>
        <w:pStyle w:val="af0"/>
        <w:spacing w:line="360" w:lineRule="auto"/>
        <w:ind w:left="0" w:right="2" w:firstLine="709"/>
        <w:rPr>
          <w:color w:val="000000"/>
          <w:sz w:val="28"/>
          <w:szCs w:val="28"/>
          <w:lang w:val="uk-UA"/>
        </w:rPr>
      </w:pPr>
      <w:r w:rsidRPr="00CF3D72">
        <w:rPr>
          <w:bCs/>
          <w:i/>
          <w:color w:val="000000"/>
          <w:sz w:val="28"/>
          <w:szCs w:val="28"/>
          <w:lang w:val="uk-UA"/>
        </w:rPr>
        <w:t>Електричною сумісністю</w:t>
      </w:r>
      <w:r w:rsidRPr="00CF3D72">
        <w:rPr>
          <w:color w:val="000000"/>
          <w:sz w:val="28"/>
          <w:szCs w:val="28"/>
          <w:lang w:val="uk-UA"/>
        </w:rPr>
        <w:t xml:space="preserve"> -- погодженістю параметрів електричних сигналів, що передаються інтерфейсом, погодженістю логічних рівнів сигналів. Електрична сумісність визначає вимоги до навантажувальної спроможності компонентів та характеристик ліній передачі сигналів (довжина, допустима активна та реактивна складові навантаження, порядок підключення схем погодження і т.д.).</w:t>
      </w:r>
    </w:p>
    <w:p w:rsidR="00075EDD" w:rsidRPr="00CF3D72" w:rsidRDefault="00075EDD" w:rsidP="00CF3D72">
      <w:pPr>
        <w:pStyle w:val="af0"/>
        <w:spacing w:line="360" w:lineRule="auto"/>
        <w:ind w:left="0" w:right="2" w:firstLine="709"/>
        <w:rPr>
          <w:color w:val="000000"/>
          <w:sz w:val="28"/>
          <w:szCs w:val="28"/>
          <w:lang w:val="uk-UA"/>
        </w:rPr>
      </w:pPr>
      <w:r w:rsidRPr="00CF3D72">
        <w:rPr>
          <w:bCs/>
          <w:i/>
          <w:color w:val="000000"/>
          <w:sz w:val="28"/>
          <w:szCs w:val="28"/>
          <w:lang w:val="uk-UA"/>
        </w:rPr>
        <w:t>Конструктивною сумісністю</w:t>
      </w:r>
      <w:r w:rsidRPr="00CF3D72">
        <w:rPr>
          <w:color w:val="000000"/>
          <w:sz w:val="28"/>
          <w:szCs w:val="28"/>
          <w:lang w:val="uk-UA"/>
        </w:rPr>
        <w:t xml:space="preserve"> -- можливістю механічного з'єднання електричних ланцюгів, а інколи і механічного підключення декількох блоків. Цей вид сумісності забезпечується стандартизацією з'єднувальних елементів, кабелів, конструкцій плат і т.д.</w:t>
      </w:r>
    </w:p>
    <w:p w:rsidR="006E6AF6" w:rsidRPr="00CF3D72" w:rsidRDefault="006E6AF6"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color w:val="000000"/>
          <w:sz w:val="28"/>
          <w:szCs w:val="28"/>
          <w:lang w:val="uk-UA"/>
        </w:rPr>
        <w:t>Основна задача шин -- об'єднати в єдину систему всю номенклатуру модулів</w:t>
      </w:r>
      <w:r w:rsidRPr="00CF3D72">
        <w:rPr>
          <w:rFonts w:ascii="Times New Roman" w:hAnsi="Times New Roman"/>
          <w:color w:val="000000"/>
          <w:sz w:val="28"/>
          <w:szCs w:val="28"/>
        </w:rPr>
        <w:t xml:space="preserve"> </w:t>
      </w:r>
      <w:r w:rsidRPr="00CF3D72">
        <w:rPr>
          <w:rFonts w:ascii="Times New Roman" w:hAnsi="Times New Roman"/>
          <w:color w:val="000000"/>
          <w:sz w:val="28"/>
          <w:szCs w:val="28"/>
          <w:lang w:val="uk-UA"/>
        </w:rPr>
        <w:t>обчислювальної системи, забезпечити їх належну роботу. При цьому до системи шин ставляться такі вимоги:</w:t>
      </w:r>
    </w:p>
    <w:p w:rsidR="006E6AF6" w:rsidRPr="00CF3D72" w:rsidRDefault="006E6AF6"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i/>
          <w:color w:val="000000"/>
          <w:sz w:val="28"/>
          <w:szCs w:val="28"/>
          <w:lang w:val="uk-UA"/>
        </w:rPr>
        <w:t>відкритість</w:t>
      </w:r>
      <w:r w:rsidRPr="00CF3D72">
        <w:rPr>
          <w:rFonts w:ascii="Times New Roman" w:hAnsi="Times New Roman"/>
          <w:color w:val="000000"/>
          <w:sz w:val="28"/>
          <w:szCs w:val="28"/>
          <w:lang w:val="uk-UA"/>
        </w:rPr>
        <w:t xml:space="preserve"> -- можливість модернізувати одні рівні системи без порушення інших; </w:t>
      </w:r>
    </w:p>
    <w:p w:rsidR="006E6AF6" w:rsidRPr="00CF3D72" w:rsidRDefault="006E6AF6"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i/>
          <w:color w:val="000000"/>
          <w:sz w:val="28"/>
          <w:szCs w:val="28"/>
          <w:lang w:val="uk-UA"/>
        </w:rPr>
        <w:t>сумісність</w:t>
      </w:r>
      <w:r w:rsidRPr="00CF3D72">
        <w:rPr>
          <w:rFonts w:ascii="Times New Roman" w:hAnsi="Times New Roman"/>
          <w:color w:val="000000"/>
          <w:sz w:val="28"/>
          <w:szCs w:val="28"/>
          <w:lang w:val="uk-UA"/>
        </w:rPr>
        <w:t xml:space="preserve"> -- системи з різним виконанням підсистем повинні бути взаємозамінюваними, сумісність повинна виконуватися на рівнях hardware i software; </w:t>
      </w:r>
    </w:p>
    <w:p w:rsidR="006E6AF6" w:rsidRPr="00CF3D72" w:rsidRDefault="006E6AF6"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i/>
          <w:color w:val="000000"/>
          <w:sz w:val="28"/>
          <w:szCs w:val="28"/>
          <w:lang w:val="uk-UA"/>
        </w:rPr>
        <w:t xml:space="preserve">однотипність </w:t>
      </w:r>
      <w:r w:rsidRPr="00CF3D72">
        <w:rPr>
          <w:rFonts w:ascii="Times New Roman" w:hAnsi="Times New Roman"/>
          <w:color w:val="000000"/>
          <w:sz w:val="28"/>
          <w:szCs w:val="28"/>
          <w:lang w:val="uk-UA"/>
        </w:rPr>
        <w:t>- модернізація системи не повинна приводити до необхідності заміни раніш використаних типів пристроїв;</w:t>
      </w:r>
    </w:p>
    <w:p w:rsidR="006E6AF6" w:rsidRPr="00CF3D72" w:rsidRDefault="006E6AF6"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i/>
          <w:color w:val="000000"/>
          <w:sz w:val="28"/>
          <w:szCs w:val="28"/>
          <w:lang w:val="uk-UA"/>
        </w:rPr>
        <w:t xml:space="preserve">гнучкість </w:t>
      </w:r>
      <w:r w:rsidRPr="00CF3D72">
        <w:rPr>
          <w:rFonts w:ascii="Times New Roman" w:hAnsi="Times New Roman"/>
          <w:color w:val="000000"/>
          <w:sz w:val="28"/>
          <w:szCs w:val="28"/>
          <w:lang w:val="uk-UA"/>
        </w:rPr>
        <w:t xml:space="preserve">-- можливість підключення різних підсистем без порушення функціонування вже існуючих; </w:t>
      </w:r>
    </w:p>
    <w:p w:rsidR="006E6AF6" w:rsidRPr="00CF3D72" w:rsidRDefault="006E6AF6"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i/>
          <w:color w:val="000000"/>
          <w:sz w:val="28"/>
          <w:szCs w:val="28"/>
          <w:lang w:val="uk-UA"/>
        </w:rPr>
        <w:t xml:space="preserve">надійність </w:t>
      </w:r>
      <w:r w:rsidRPr="00CF3D72">
        <w:rPr>
          <w:rFonts w:ascii="Times New Roman" w:hAnsi="Times New Roman"/>
          <w:color w:val="000000"/>
          <w:sz w:val="28"/>
          <w:szCs w:val="28"/>
          <w:lang w:val="uk-UA"/>
        </w:rPr>
        <w:t xml:space="preserve">-- будь-яка модернізація системи не повинна знижувати показників надійності; </w:t>
      </w:r>
    </w:p>
    <w:p w:rsidR="006E6AF6" w:rsidRPr="00CF3D72" w:rsidRDefault="006E6AF6"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i/>
          <w:color w:val="000000"/>
          <w:sz w:val="28"/>
          <w:szCs w:val="28"/>
          <w:lang w:val="uk-UA"/>
        </w:rPr>
        <w:t>ремонтопридатність</w:t>
      </w:r>
      <w:r w:rsidRPr="00CF3D72">
        <w:rPr>
          <w:rFonts w:ascii="Times New Roman" w:hAnsi="Times New Roman"/>
          <w:color w:val="000000"/>
          <w:sz w:val="28"/>
          <w:szCs w:val="28"/>
          <w:lang w:val="uk-UA"/>
        </w:rPr>
        <w:t xml:space="preserve"> -- модернізація системи не повинна приводити до необхідності конструктивних змін, ускладнення її конструкції; </w:t>
      </w:r>
    </w:p>
    <w:p w:rsidR="006E6AF6" w:rsidRPr="00CF3D72" w:rsidRDefault="006E6AF6"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i/>
          <w:color w:val="000000"/>
          <w:sz w:val="28"/>
          <w:szCs w:val="28"/>
          <w:lang w:val="uk-UA"/>
        </w:rPr>
        <w:t>ефективність</w:t>
      </w:r>
      <w:r w:rsidRPr="00CF3D72">
        <w:rPr>
          <w:rFonts w:ascii="Times New Roman" w:hAnsi="Times New Roman"/>
          <w:color w:val="000000"/>
          <w:sz w:val="28"/>
          <w:szCs w:val="28"/>
          <w:lang w:val="uk-UA"/>
        </w:rPr>
        <w:t xml:space="preserve"> -- виконання перерахованих вище умов повинно бути економічно оправданим.</w:t>
      </w:r>
    </w:p>
    <w:p w:rsidR="006E6AF6" w:rsidRPr="00CF3D72" w:rsidRDefault="006E6AF6"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color w:val="000000"/>
          <w:sz w:val="28"/>
          <w:szCs w:val="28"/>
          <w:lang w:val="uk-UA"/>
        </w:rPr>
        <w:t xml:space="preserve">Сутність цих вимог можна сформулювати так: заміна одних шин іншими не повинна приводити до архітектурних змін. На практиці, однак, таке буває рідко. Реалізація стикування різних обчислювальних модулів визначається як реалізація інтерфейсу. </w:t>
      </w:r>
    </w:p>
    <w:p w:rsidR="006E6AF6" w:rsidRPr="00CF3D72" w:rsidRDefault="006E6AF6"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color w:val="000000"/>
          <w:sz w:val="28"/>
          <w:szCs w:val="28"/>
          <w:lang w:val="uk-UA"/>
        </w:rPr>
        <w:t>В ПК система шин представляє собою інтерфейс типу відкритої шини: шину може захоплювати лише один модуль, під керуванням якого організується передача даних. Наявність суттєвої різниці в швидкодії різних модулів приводить до необхідності створення системи шин.</w:t>
      </w:r>
    </w:p>
    <w:p w:rsidR="006E6AF6" w:rsidRPr="00CF3D72" w:rsidRDefault="006E6AF6" w:rsidP="00CF3D72">
      <w:pPr>
        <w:pStyle w:val="af0"/>
        <w:spacing w:line="360" w:lineRule="auto"/>
        <w:ind w:left="0" w:right="2" w:firstLine="709"/>
        <w:rPr>
          <w:color w:val="000000"/>
          <w:sz w:val="28"/>
          <w:szCs w:val="28"/>
          <w:lang w:val="uk-UA"/>
        </w:rPr>
      </w:pPr>
    </w:p>
    <w:p w:rsidR="00CE630B" w:rsidRPr="00CF3D72" w:rsidRDefault="00CE630B" w:rsidP="00CF3D72">
      <w:pPr>
        <w:pStyle w:val="af0"/>
        <w:spacing w:line="360" w:lineRule="auto"/>
        <w:ind w:left="0" w:right="2" w:firstLine="709"/>
        <w:jc w:val="center"/>
        <w:rPr>
          <w:b/>
          <w:color w:val="000000"/>
          <w:sz w:val="28"/>
          <w:szCs w:val="28"/>
          <w:lang w:val="uk-UA"/>
        </w:rPr>
      </w:pPr>
      <w:r w:rsidRPr="00CF3D72">
        <w:rPr>
          <w:b/>
          <w:color w:val="000000"/>
          <w:sz w:val="28"/>
          <w:szCs w:val="28"/>
          <w:lang w:val="uk-UA"/>
        </w:rPr>
        <w:t>Узагальнена класифікація шинних інтерфейсів</w:t>
      </w:r>
    </w:p>
    <w:p w:rsidR="00075EDD" w:rsidRPr="00CF3D72" w:rsidRDefault="00075EDD"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i/>
          <w:sz w:val="28"/>
          <w:szCs w:val="28"/>
          <w:lang w:val="uk-UA"/>
        </w:rPr>
        <w:t>За призначенням</w:t>
      </w:r>
      <w:r w:rsidRPr="00CF3D72">
        <w:rPr>
          <w:rFonts w:ascii="Times New Roman" w:hAnsi="Times New Roman"/>
          <w:b/>
          <w:i/>
          <w:sz w:val="28"/>
          <w:szCs w:val="28"/>
          <w:lang w:val="uk-UA"/>
        </w:rPr>
        <w:t xml:space="preserve"> </w:t>
      </w:r>
      <w:r w:rsidRPr="00CF3D72">
        <w:rPr>
          <w:rFonts w:ascii="Times New Roman" w:hAnsi="Times New Roman"/>
          <w:sz w:val="28"/>
          <w:szCs w:val="28"/>
          <w:lang w:val="uk-UA"/>
        </w:rPr>
        <w:t>шинні інтерфейси ПК поділяються на внутрішньосистемні і зовнішні. Перші служать для забезпечення взаємозв'язку компонентів ядра обчислювальної системи, другі -- для приєднання різних периферійних пристроїв.</w:t>
      </w:r>
      <w:r w:rsidRPr="00CF3D72">
        <w:rPr>
          <w:rFonts w:ascii="Times New Roman" w:hAnsi="Times New Roman"/>
          <w:color w:val="000000"/>
          <w:sz w:val="28"/>
          <w:szCs w:val="28"/>
          <w:lang w:val="uk-UA"/>
        </w:rPr>
        <w:t xml:space="preserve"> </w:t>
      </w:r>
      <w:r w:rsidR="00382F80" w:rsidRPr="00CF3D72">
        <w:rPr>
          <w:rFonts w:ascii="Times New Roman" w:hAnsi="Times New Roman"/>
          <w:color w:val="000000"/>
          <w:sz w:val="28"/>
          <w:szCs w:val="28"/>
          <w:lang w:val="uk-UA"/>
        </w:rPr>
        <w:t>Зовнішні інтерфейси ПЕОМ будуть розглянути на наступної лекції.</w:t>
      </w:r>
    </w:p>
    <w:p w:rsidR="00605447" w:rsidRPr="00CF3D72" w:rsidRDefault="00605447" w:rsidP="00CF3D72">
      <w:pPr>
        <w:widowControl/>
        <w:spacing w:line="360" w:lineRule="auto"/>
        <w:ind w:firstLine="709"/>
        <w:rPr>
          <w:rFonts w:ascii="Times New Roman" w:hAnsi="Times New Roman"/>
          <w:i/>
          <w:color w:val="000000"/>
          <w:sz w:val="28"/>
          <w:szCs w:val="28"/>
          <w:lang w:val="uk-UA"/>
        </w:rPr>
      </w:pPr>
      <w:r w:rsidRPr="00CF3D72">
        <w:rPr>
          <w:rFonts w:ascii="Times New Roman" w:hAnsi="Times New Roman"/>
          <w:color w:val="000000"/>
          <w:sz w:val="28"/>
          <w:szCs w:val="28"/>
          <w:lang w:val="uk-UA"/>
        </w:rPr>
        <w:t xml:space="preserve">Слід відзначити, що частина внутрішньосистемних шин є вузькоспеціалізованими, друга частина – універсальними шинами розширення, що призначені для підключення до ядра системи додаткових компонентів – </w:t>
      </w:r>
      <w:r w:rsidRPr="00CF3D72">
        <w:rPr>
          <w:rFonts w:ascii="Times New Roman" w:hAnsi="Times New Roman"/>
          <w:i/>
          <w:color w:val="000000"/>
          <w:sz w:val="28"/>
          <w:szCs w:val="28"/>
          <w:lang w:val="uk-UA"/>
        </w:rPr>
        <w:t>карт розширення, адаптерів або контролерів зовнішніх пристроїв.</w:t>
      </w:r>
    </w:p>
    <w:p w:rsidR="00AD4DA9" w:rsidRPr="00CF3D72" w:rsidRDefault="00605447"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i/>
          <w:sz w:val="28"/>
          <w:szCs w:val="28"/>
          <w:lang w:val="uk-UA"/>
        </w:rPr>
        <w:t>За способом передачі інформації</w:t>
      </w:r>
      <w:r w:rsidRPr="00CF3D72">
        <w:rPr>
          <w:rFonts w:ascii="Times New Roman" w:hAnsi="Times New Roman"/>
          <w:b/>
          <w:i/>
          <w:sz w:val="28"/>
          <w:szCs w:val="28"/>
          <w:lang w:val="uk-UA"/>
        </w:rPr>
        <w:t xml:space="preserve"> </w:t>
      </w:r>
      <w:r w:rsidRPr="00CF3D72">
        <w:rPr>
          <w:rFonts w:ascii="Times New Roman" w:hAnsi="Times New Roman"/>
          <w:sz w:val="28"/>
          <w:szCs w:val="28"/>
          <w:lang w:val="uk-UA"/>
        </w:rPr>
        <w:t xml:space="preserve">шинні інтерфейси ПК поділяються на </w:t>
      </w:r>
      <w:r w:rsidRPr="00CF3D72">
        <w:rPr>
          <w:rFonts w:ascii="Times New Roman" w:hAnsi="Times New Roman"/>
          <w:i/>
          <w:sz w:val="28"/>
          <w:szCs w:val="28"/>
          <w:lang w:val="uk-UA"/>
        </w:rPr>
        <w:t>паралельні і послідовні</w:t>
      </w:r>
      <w:r w:rsidR="00722891" w:rsidRPr="00CF3D72">
        <w:rPr>
          <w:rFonts w:ascii="Times New Roman" w:hAnsi="Times New Roman"/>
          <w:sz w:val="28"/>
          <w:szCs w:val="28"/>
          <w:lang w:val="uk-UA"/>
        </w:rPr>
        <w:t>.</w:t>
      </w:r>
      <w:r w:rsidR="00AD4DA9" w:rsidRPr="00CF3D72">
        <w:rPr>
          <w:rFonts w:ascii="Times New Roman" w:hAnsi="Times New Roman"/>
          <w:i/>
          <w:color w:val="000000"/>
          <w:sz w:val="28"/>
          <w:szCs w:val="28"/>
          <w:lang w:val="uk-UA"/>
        </w:rPr>
        <w:t xml:space="preserve"> Паралельний шинний інтерфейс</w:t>
      </w:r>
      <w:r w:rsidR="00AD4DA9" w:rsidRPr="00CF3D72">
        <w:rPr>
          <w:rFonts w:ascii="Times New Roman" w:hAnsi="Times New Roman"/>
          <w:color w:val="000000"/>
          <w:sz w:val="28"/>
          <w:szCs w:val="28"/>
          <w:lang w:val="uk-UA"/>
        </w:rPr>
        <w:t xml:space="preserve"> для передачі кодових слів використовує окремі сигнальні лінії, по яким окремі біти передаються одночасно. </w:t>
      </w:r>
      <w:r w:rsidR="00AD4DA9" w:rsidRPr="00CF3D72">
        <w:rPr>
          <w:rFonts w:ascii="Times New Roman" w:hAnsi="Times New Roman"/>
          <w:i/>
          <w:color w:val="000000"/>
          <w:sz w:val="28"/>
          <w:szCs w:val="28"/>
          <w:lang w:val="uk-UA"/>
        </w:rPr>
        <w:t xml:space="preserve">Послідовний шинний інтерфейс </w:t>
      </w:r>
      <w:r w:rsidR="00AD4DA9" w:rsidRPr="00CF3D72">
        <w:rPr>
          <w:rFonts w:ascii="Times New Roman" w:hAnsi="Times New Roman"/>
          <w:color w:val="000000"/>
          <w:sz w:val="28"/>
          <w:szCs w:val="28"/>
          <w:lang w:val="uk-UA"/>
        </w:rPr>
        <w:t>передає кодові слова побітовим способом, звичайно починаючи з молодшого біту.</w:t>
      </w:r>
    </w:p>
    <w:p w:rsidR="00F6771A" w:rsidRPr="00CF3D72" w:rsidRDefault="00F6771A" w:rsidP="00CF3D72">
      <w:pPr>
        <w:widowControl/>
        <w:spacing w:line="360" w:lineRule="auto"/>
        <w:ind w:firstLine="709"/>
        <w:rPr>
          <w:rFonts w:ascii="Times New Roman" w:hAnsi="Times New Roman"/>
          <w:i/>
          <w:color w:val="000000"/>
          <w:sz w:val="28"/>
          <w:szCs w:val="28"/>
          <w:lang w:val="uk-UA"/>
        </w:rPr>
      </w:pPr>
      <w:r w:rsidRPr="00CF3D72">
        <w:rPr>
          <w:rFonts w:ascii="Times New Roman" w:hAnsi="Times New Roman"/>
          <w:i/>
          <w:sz w:val="28"/>
          <w:szCs w:val="28"/>
          <w:lang w:val="uk-UA"/>
        </w:rPr>
        <w:t>По способу синхронізації</w:t>
      </w:r>
      <w:r w:rsidRPr="00CF3D72">
        <w:rPr>
          <w:rFonts w:ascii="Times New Roman" w:hAnsi="Times New Roman"/>
          <w:sz w:val="28"/>
          <w:szCs w:val="28"/>
          <w:lang w:val="uk-UA"/>
        </w:rPr>
        <w:t xml:space="preserve"> інтерфейси поділяються на </w:t>
      </w:r>
      <w:r w:rsidRPr="00CF3D72">
        <w:rPr>
          <w:rFonts w:ascii="Times New Roman" w:hAnsi="Times New Roman"/>
          <w:i/>
          <w:color w:val="000000"/>
          <w:sz w:val="28"/>
          <w:szCs w:val="28"/>
          <w:lang w:val="uk-UA"/>
        </w:rPr>
        <w:t>асинхронні і синхронні. асинхронні.</w:t>
      </w:r>
    </w:p>
    <w:p w:rsidR="00F6771A" w:rsidRPr="00CF3D72" w:rsidRDefault="00F6771A"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color w:val="000000"/>
          <w:sz w:val="28"/>
          <w:szCs w:val="28"/>
          <w:lang w:val="uk-UA"/>
        </w:rPr>
        <w:t xml:space="preserve">При </w:t>
      </w:r>
      <w:r w:rsidRPr="00CF3D72">
        <w:rPr>
          <w:rFonts w:ascii="Times New Roman" w:hAnsi="Times New Roman"/>
          <w:i/>
          <w:color w:val="000000"/>
          <w:sz w:val="28"/>
          <w:szCs w:val="28"/>
          <w:lang w:val="uk-UA"/>
        </w:rPr>
        <w:t>асинхронній передачі</w:t>
      </w:r>
      <w:r w:rsidRPr="00CF3D72">
        <w:rPr>
          <w:rFonts w:ascii="Times New Roman" w:hAnsi="Times New Roman"/>
          <w:b/>
          <w:bCs/>
          <w:color w:val="000000"/>
          <w:sz w:val="28"/>
          <w:szCs w:val="28"/>
          <w:lang w:val="uk-UA"/>
        </w:rPr>
        <w:t xml:space="preserve"> </w:t>
      </w:r>
      <w:r w:rsidRPr="00CF3D72">
        <w:rPr>
          <w:rFonts w:ascii="Times New Roman" w:hAnsi="Times New Roman"/>
          <w:color w:val="000000"/>
          <w:sz w:val="28"/>
          <w:szCs w:val="28"/>
          <w:lang w:val="uk-UA"/>
        </w:rPr>
        <w:t>перед</w:t>
      </w:r>
      <w:r w:rsidRPr="00CF3D72">
        <w:rPr>
          <w:rFonts w:ascii="Times New Roman" w:hAnsi="Times New Roman"/>
          <w:b/>
          <w:bCs/>
          <w:color w:val="000000"/>
          <w:sz w:val="28"/>
          <w:szCs w:val="28"/>
          <w:lang w:val="uk-UA"/>
        </w:rPr>
        <w:t xml:space="preserve"> </w:t>
      </w:r>
      <w:r w:rsidRPr="00CF3D72">
        <w:rPr>
          <w:rFonts w:ascii="Times New Roman" w:hAnsi="Times New Roman"/>
          <w:color w:val="000000"/>
          <w:sz w:val="28"/>
          <w:szCs w:val="28"/>
          <w:lang w:val="uk-UA"/>
        </w:rPr>
        <w:t>кожним байтом передається старт-біт, що сигналізує приймачу про начало посилки. За старт-бітом слідують біти даних і, можливо, біт паритету (парності). Закінчує посилку байту стоп-біт, що гарантує паузу між посилками. Старт-біт наступного байту посилається в будь який момент після стоп-біта, тобто між передачами можливі паузи довільної довжини</w:t>
      </w:r>
      <w:r w:rsidR="00AD4DA9" w:rsidRPr="00CF3D72">
        <w:rPr>
          <w:rFonts w:ascii="Times New Roman" w:hAnsi="Times New Roman"/>
          <w:color w:val="000000"/>
          <w:sz w:val="28"/>
          <w:szCs w:val="28"/>
          <w:lang w:val="uk-UA"/>
        </w:rPr>
        <w:t>.</w:t>
      </w:r>
    </w:p>
    <w:p w:rsidR="00F6771A" w:rsidRPr="00CF3D72" w:rsidRDefault="00F6771A"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i/>
          <w:iCs/>
          <w:color w:val="000000"/>
          <w:sz w:val="28"/>
          <w:szCs w:val="28"/>
          <w:lang w:val="uk-UA"/>
        </w:rPr>
        <w:t>Синхронний</w:t>
      </w:r>
      <w:r w:rsidRPr="00CF3D72">
        <w:rPr>
          <w:rFonts w:ascii="Times New Roman" w:hAnsi="Times New Roman"/>
          <w:color w:val="000000"/>
          <w:sz w:val="28"/>
          <w:szCs w:val="28"/>
          <w:lang w:val="uk-UA"/>
        </w:rPr>
        <w:t xml:space="preserve"> режим передачі </w:t>
      </w:r>
      <w:r w:rsidR="00AD4DA9" w:rsidRPr="00CF3D72">
        <w:rPr>
          <w:rFonts w:ascii="Times New Roman" w:hAnsi="Times New Roman"/>
          <w:color w:val="000000"/>
          <w:sz w:val="28"/>
          <w:szCs w:val="28"/>
          <w:lang w:val="uk-UA"/>
        </w:rPr>
        <w:t>передбачає</w:t>
      </w:r>
      <w:r w:rsidRPr="00CF3D72">
        <w:rPr>
          <w:rFonts w:ascii="Times New Roman" w:hAnsi="Times New Roman"/>
          <w:color w:val="000000"/>
          <w:sz w:val="28"/>
          <w:szCs w:val="28"/>
          <w:lang w:val="uk-UA"/>
        </w:rPr>
        <w:t xml:space="preserve"> постійну активність каналу зв'язку. Посилка починається з синхробайту, за яким слідує потік інформаційних біт</w:t>
      </w:r>
      <w:r w:rsidR="00AD4DA9" w:rsidRPr="00CF3D72">
        <w:rPr>
          <w:rFonts w:ascii="Times New Roman" w:hAnsi="Times New Roman"/>
          <w:color w:val="000000"/>
          <w:sz w:val="28"/>
          <w:szCs w:val="28"/>
          <w:lang w:val="uk-UA"/>
        </w:rPr>
        <w:t>ів</w:t>
      </w:r>
      <w:r w:rsidRPr="00CF3D72">
        <w:rPr>
          <w:rFonts w:ascii="Times New Roman" w:hAnsi="Times New Roman"/>
          <w:color w:val="000000"/>
          <w:sz w:val="28"/>
          <w:szCs w:val="28"/>
          <w:lang w:val="uk-UA"/>
        </w:rPr>
        <w:t>. Коли у передавача немає даних для передачі, він заповнює паузу посилкою байтів синхронізації</w:t>
      </w:r>
      <w:r w:rsidR="00AD4DA9" w:rsidRPr="00CF3D72">
        <w:rPr>
          <w:rFonts w:ascii="Times New Roman" w:hAnsi="Times New Roman"/>
          <w:color w:val="000000"/>
          <w:sz w:val="28"/>
          <w:szCs w:val="28"/>
          <w:lang w:val="uk-UA"/>
        </w:rPr>
        <w:t>.</w:t>
      </w:r>
    </w:p>
    <w:p w:rsidR="00605447" w:rsidRPr="00CF3D72" w:rsidRDefault="00AD4DA9"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 xml:space="preserve">Очевидно, що послідовний </w:t>
      </w:r>
      <w:r w:rsidR="003A7249" w:rsidRPr="00CF3D72">
        <w:rPr>
          <w:rFonts w:ascii="Times New Roman" w:hAnsi="Times New Roman"/>
          <w:sz w:val="28"/>
          <w:szCs w:val="28"/>
          <w:lang w:val="uk-UA"/>
        </w:rPr>
        <w:t>шинній інтерфейс може бути як асинхронним, так і синхронним, паралельний – тільки синхронним.</w:t>
      </w:r>
    </w:p>
    <w:p w:rsidR="00722891" w:rsidRPr="00CF3D72" w:rsidRDefault="007831CB"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color w:val="000000"/>
          <w:sz w:val="28"/>
          <w:szCs w:val="28"/>
          <w:lang w:val="uk-UA"/>
        </w:rPr>
        <w:t>Практично очевидним здається, що паралельний інтерфейс спроможний забезпечити значно більшу швидкість передавання інформації, ніж послідовний. Тому декілька десятиріч у всіх, без виключення, ПЕОМ використовувався паралельний внутрішньосистемний інтерфейс. Але у останні роки ситуація суттєво змінилась, тому що суттєво збільшились частоти сигналів, що передаються по шинам ПЕОМ. Сутність проблеми використання паралельного інтерфейсу з високою робочою частотою полягає у тому, що зі збільшенням частоти порушується синхронізація сигналів, що передаються по окремим лініям шини. Це обумовлено різною довжиною окремих ліній шини і взаємними перешкодами та перекрученням</w:t>
      </w:r>
      <w:r w:rsidR="002B6CA9" w:rsidRPr="00CF3D72">
        <w:rPr>
          <w:rFonts w:ascii="Times New Roman" w:hAnsi="Times New Roman"/>
          <w:color w:val="000000"/>
          <w:sz w:val="28"/>
          <w:szCs w:val="28"/>
          <w:lang w:val="uk-UA"/>
        </w:rPr>
        <w:t>и сигналів, що розповсюджуються. Крім меншої вимогливості до точності синхронізації, послідовні інтерфейси мають, порівняно з послідовними, ще деякі переваги:</w:t>
      </w:r>
    </w:p>
    <w:p w:rsidR="00605447" w:rsidRPr="00CF3D72" w:rsidRDefault="002B6CA9"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color w:val="000000"/>
          <w:sz w:val="28"/>
          <w:szCs w:val="28"/>
          <w:lang w:val="uk-UA"/>
        </w:rPr>
        <w:t xml:space="preserve">- </w:t>
      </w:r>
      <w:r w:rsidR="00605447" w:rsidRPr="00CF3D72">
        <w:rPr>
          <w:rFonts w:ascii="Times New Roman" w:hAnsi="Times New Roman"/>
          <w:color w:val="000000"/>
          <w:sz w:val="28"/>
          <w:szCs w:val="28"/>
          <w:lang w:val="uk-UA"/>
        </w:rPr>
        <w:t>мала кількість сигнальних ліній;</w:t>
      </w:r>
    </w:p>
    <w:p w:rsidR="00605447" w:rsidRPr="00CF3D72" w:rsidRDefault="002B6CA9"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color w:val="000000"/>
          <w:sz w:val="28"/>
          <w:szCs w:val="28"/>
          <w:lang w:val="uk-UA"/>
        </w:rPr>
        <w:t xml:space="preserve">- </w:t>
      </w:r>
      <w:r w:rsidR="00605447" w:rsidRPr="00CF3D72">
        <w:rPr>
          <w:rFonts w:ascii="Times New Roman" w:hAnsi="Times New Roman"/>
          <w:color w:val="000000"/>
          <w:sz w:val="28"/>
          <w:szCs w:val="28"/>
          <w:lang w:val="uk-UA"/>
        </w:rPr>
        <w:t>можливість використання довгих з’єднувальних кабелів;</w:t>
      </w:r>
    </w:p>
    <w:p w:rsidR="00605447" w:rsidRPr="00CF3D72" w:rsidRDefault="002B6CA9"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color w:val="000000"/>
          <w:sz w:val="28"/>
          <w:szCs w:val="28"/>
          <w:lang w:val="uk-UA"/>
        </w:rPr>
        <w:t xml:space="preserve">- </w:t>
      </w:r>
      <w:r w:rsidR="00605447" w:rsidRPr="00CF3D72">
        <w:rPr>
          <w:rFonts w:ascii="Times New Roman" w:hAnsi="Times New Roman"/>
          <w:color w:val="000000"/>
          <w:sz w:val="28"/>
          <w:szCs w:val="28"/>
          <w:lang w:val="uk-UA"/>
        </w:rPr>
        <w:t>можливість з’єднання пристроїв, які знаход</w:t>
      </w:r>
      <w:r w:rsidR="00AA2007" w:rsidRPr="00CF3D72">
        <w:rPr>
          <w:rFonts w:ascii="Times New Roman" w:hAnsi="Times New Roman"/>
          <w:color w:val="000000"/>
          <w:sz w:val="28"/>
          <w:szCs w:val="28"/>
          <w:lang w:val="uk-UA"/>
        </w:rPr>
        <w:t>яться під різними електричними потенціалами.</w:t>
      </w:r>
    </w:p>
    <w:p w:rsidR="00382F80" w:rsidRPr="00CF3D72" w:rsidRDefault="00382F80"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Для шинного інтерфейсу, що з'єднує (фізично або логічно) два пристрої, розрізняють три можливих</w:t>
      </w:r>
      <w:r w:rsidRPr="00CF3D72">
        <w:rPr>
          <w:rFonts w:ascii="Times New Roman" w:hAnsi="Times New Roman"/>
          <w:b/>
          <w:i/>
          <w:sz w:val="28"/>
          <w:szCs w:val="28"/>
          <w:lang w:val="uk-UA"/>
        </w:rPr>
        <w:t xml:space="preserve"> </w:t>
      </w:r>
      <w:r w:rsidRPr="00CF3D72">
        <w:rPr>
          <w:rFonts w:ascii="Times New Roman" w:hAnsi="Times New Roman"/>
          <w:i/>
          <w:sz w:val="28"/>
          <w:szCs w:val="28"/>
          <w:lang w:val="uk-UA"/>
        </w:rPr>
        <w:t>режими обміну інформацією -- дуплексний, напівдуплексний і симплексний</w:t>
      </w:r>
      <w:r w:rsidRPr="00CF3D72">
        <w:rPr>
          <w:rFonts w:ascii="Times New Roman" w:hAnsi="Times New Roman"/>
          <w:sz w:val="28"/>
          <w:szCs w:val="28"/>
          <w:lang w:val="uk-UA"/>
        </w:rPr>
        <w:t>.</w:t>
      </w:r>
    </w:p>
    <w:p w:rsidR="00382F80" w:rsidRPr="00CF3D72" w:rsidRDefault="00382F80" w:rsidP="00CF3D72">
      <w:pPr>
        <w:widowControl/>
        <w:spacing w:line="360" w:lineRule="auto"/>
        <w:ind w:firstLine="709"/>
        <w:rPr>
          <w:rFonts w:ascii="Times New Roman" w:hAnsi="Times New Roman"/>
          <w:sz w:val="28"/>
          <w:szCs w:val="28"/>
          <w:lang w:val="uk-UA"/>
        </w:rPr>
      </w:pPr>
      <w:r w:rsidRPr="00CF3D72">
        <w:rPr>
          <w:rFonts w:ascii="Times New Roman" w:hAnsi="Times New Roman"/>
          <w:i/>
          <w:sz w:val="28"/>
          <w:szCs w:val="28"/>
          <w:lang w:val="uk-UA"/>
        </w:rPr>
        <w:t>Дуплексний</w:t>
      </w:r>
      <w:r w:rsidRPr="00CF3D72">
        <w:rPr>
          <w:rFonts w:ascii="Times New Roman" w:hAnsi="Times New Roman"/>
          <w:sz w:val="28"/>
          <w:szCs w:val="28"/>
          <w:lang w:val="uk-UA"/>
        </w:rPr>
        <w:t xml:space="preserve"> режим дозволяє по одному каналу зв'язку одночасно передавати інформацію в обох напрямках. Він може бути </w:t>
      </w:r>
      <w:r w:rsidRPr="00CF3D72">
        <w:rPr>
          <w:rFonts w:ascii="Times New Roman" w:hAnsi="Times New Roman"/>
          <w:i/>
          <w:sz w:val="28"/>
          <w:szCs w:val="28"/>
          <w:lang w:val="uk-UA"/>
        </w:rPr>
        <w:t>асиметричним,</w:t>
      </w:r>
      <w:r w:rsidRPr="00CF3D72">
        <w:rPr>
          <w:rFonts w:ascii="Times New Roman" w:hAnsi="Times New Roman"/>
          <w:sz w:val="28"/>
          <w:szCs w:val="28"/>
          <w:lang w:val="uk-UA"/>
        </w:rPr>
        <w:t xml:space="preserve"> якщо пропускна здатність у напрямках "туди" і "назад" має істотно різні значення, або </w:t>
      </w:r>
      <w:r w:rsidRPr="00CF3D72">
        <w:rPr>
          <w:rFonts w:ascii="Times New Roman" w:hAnsi="Times New Roman"/>
          <w:i/>
          <w:sz w:val="28"/>
          <w:szCs w:val="28"/>
          <w:lang w:val="uk-UA"/>
        </w:rPr>
        <w:t>симетричним</w:t>
      </w:r>
      <w:r w:rsidRPr="00CF3D72">
        <w:rPr>
          <w:rFonts w:ascii="Times New Roman" w:hAnsi="Times New Roman"/>
          <w:sz w:val="28"/>
          <w:szCs w:val="28"/>
          <w:lang w:val="uk-UA"/>
        </w:rPr>
        <w:t>.</w:t>
      </w:r>
    </w:p>
    <w:p w:rsidR="00382F80" w:rsidRPr="00CF3D72" w:rsidRDefault="00382F80" w:rsidP="00CF3D72">
      <w:pPr>
        <w:widowControl/>
        <w:spacing w:line="360" w:lineRule="auto"/>
        <w:ind w:firstLine="709"/>
        <w:rPr>
          <w:rFonts w:ascii="Times New Roman" w:hAnsi="Times New Roman"/>
          <w:sz w:val="28"/>
          <w:szCs w:val="28"/>
          <w:lang w:val="uk-UA"/>
        </w:rPr>
      </w:pPr>
      <w:r w:rsidRPr="00CF3D72">
        <w:rPr>
          <w:rFonts w:ascii="Times New Roman" w:hAnsi="Times New Roman"/>
          <w:i/>
          <w:sz w:val="28"/>
          <w:szCs w:val="28"/>
          <w:lang w:val="uk-UA"/>
        </w:rPr>
        <w:t>Напівдуплексний</w:t>
      </w:r>
      <w:r w:rsidRPr="00CF3D72">
        <w:rPr>
          <w:rFonts w:ascii="Times New Roman" w:hAnsi="Times New Roman"/>
          <w:sz w:val="28"/>
          <w:szCs w:val="28"/>
          <w:lang w:val="uk-UA"/>
        </w:rPr>
        <w:t xml:space="preserve"> режим дозволяє передавати інформацію "туди" і "назад" по черзі, при цьому інтерфейс має засоби переключення напрямку каналу.</w:t>
      </w:r>
    </w:p>
    <w:p w:rsidR="00382F80" w:rsidRPr="00CF3D72" w:rsidRDefault="00382F80" w:rsidP="00CF3D72">
      <w:pPr>
        <w:widowControl/>
        <w:spacing w:line="360" w:lineRule="auto"/>
        <w:ind w:firstLine="709"/>
        <w:rPr>
          <w:rFonts w:ascii="Times New Roman" w:hAnsi="Times New Roman"/>
          <w:sz w:val="28"/>
          <w:szCs w:val="28"/>
          <w:lang w:val="uk-UA"/>
        </w:rPr>
      </w:pPr>
      <w:r w:rsidRPr="00CF3D72">
        <w:rPr>
          <w:rFonts w:ascii="Times New Roman" w:hAnsi="Times New Roman"/>
          <w:i/>
          <w:sz w:val="28"/>
          <w:szCs w:val="28"/>
          <w:lang w:val="uk-UA"/>
        </w:rPr>
        <w:t>Симплексний</w:t>
      </w:r>
      <w:r w:rsidRPr="00CF3D72">
        <w:rPr>
          <w:rFonts w:ascii="Times New Roman" w:hAnsi="Times New Roman"/>
          <w:sz w:val="28"/>
          <w:szCs w:val="28"/>
          <w:lang w:val="uk-UA"/>
        </w:rPr>
        <w:t xml:space="preserve"> (односторонній) режим передбачає тільки один напрямок передачі інформації (у зустрічному напрямку передаються тільки допоміжні сигнали інтерфейсу).</w:t>
      </w:r>
    </w:p>
    <w:p w:rsidR="008E5CF2" w:rsidRPr="00CF3D72" w:rsidRDefault="008E5CF2" w:rsidP="00CF3D72">
      <w:pPr>
        <w:widowControl/>
        <w:spacing w:line="360" w:lineRule="auto"/>
        <w:ind w:firstLine="709"/>
        <w:rPr>
          <w:rFonts w:ascii="Times New Roman" w:hAnsi="Times New Roman"/>
          <w:b/>
          <w:sz w:val="28"/>
          <w:szCs w:val="28"/>
          <w:u w:val="single"/>
          <w:lang w:val="uk-UA"/>
        </w:rPr>
      </w:pPr>
    </w:p>
    <w:p w:rsidR="00682CA5" w:rsidRPr="00CF3D72" w:rsidRDefault="006E6AF6" w:rsidP="00CF3D72">
      <w:pPr>
        <w:widowControl/>
        <w:spacing w:line="360" w:lineRule="auto"/>
        <w:ind w:firstLine="709"/>
        <w:jc w:val="center"/>
        <w:rPr>
          <w:rFonts w:ascii="Times New Roman" w:hAnsi="Times New Roman"/>
          <w:b/>
          <w:color w:val="000000"/>
          <w:sz w:val="28"/>
          <w:szCs w:val="28"/>
          <w:lang w:val="uk-UA"/>
        </w:rPr>
      </w:pPr>
      <w:r w:rsidRPr="00CF3D72">
        <w:rPr>
          <w:rFonts w:ascii="Times New Roman" w:hAnsi="Times New Roman"/>
          <w:b/>
          <w:sz w:val="28"/>
          <w:szCs w:val="28"/>
          <w:lang w:val="uk-UA"/>
        </w:rPr>
        <w:t>2. Чипсет і шини сучасної ПЕОМ.</w:t>
      </w:r>
    </w:p>
    <w:p w:rsidR="00D23319" w:rsidRPr="00CF3D72" w:rsidRDefault="00D23319" w:rsidP="00CF3D72">
      <w:pPr>
        <w:pStyle w:val="21"/>
        <w:spacing w:line="360" w:lineRule="auto"/>
        <w:ind w:firstLine="709"/>
        <w:rPr>
          <w:b w:val="0"/>
          <w:i w:val="0"/>
          <w:sz w:val="28"/>
          <w:szCs w:val="28"/>
          <w:lang w:val="uk-UA"/>
        </w:rPr>
      </w:pPr>
    </w:p>
    <w:p w:rsidR="00D23319" w:rsidRPr="00CF3D72" w:rsidRDefault="00D23319" w:rsidP="00CF3D72">
      <w:pPr>
        <w:pStyle w:val="21"/>
        <w:spacing w:line="360" w:lineRule="auto"/>
        <w:ind w:firstLine="709"/>
        <w:rPr>
          <w:b w:val="0"/>
          <w:i w:val="0"/>
          <w:sz w:val="28"/>
          <w:szCs w:val="28"/>
          <w:lang w:val="uk-UA"/>
        </w:rPr>
      </w:pPr>
      <w:r w:rsidRPr="00CF3D72">
        <w:rPr>
          <w:b w:val="0"/>
          <w:i w:val="0"/>
          <w:sz w:val="28"/>
          <w:szCs w:val="28"/>
          <w:lang w:val="uk-UA"/>
        </w:rPr>
        <w:t>Взаємодію окремих компонентів ЕОМ між собою в узагальненій структурі обчислювальної системи забезпечує системна шина. У реальної ПЕОМ для об'єднання модулів і інших компонентів у єдине ціле служить материнська (системна) плата. Архітектура системної плати схематично зображена на рис.1.</w:t>
      </w:r>
    </w:p>
    <w:p w:rsidR="00D23319" w:rsidRPr="00CF3D72" w:rsidRDefault="00D23319" w:rsidP="00CF3D72">
      <w:pPr>
        <w:pStyle w:val="21"/>
        <w:spacing w:line="360" w:lineRule="auto"/>
        <w:ind w:firstLine="709"/>
        <w:rPr>
          <w:b w:val="0"/>
          <w:i w:val="0"/>
          <w:sz w:val="28"/>
          <w:szCs w:val="28"/>
          <w:lang w:val="uk-UA"/>
        </w:rPr>
      </w:pPr>
      <w:r w:rsidRPr="00CF3D72">
        <w:rPr>
          <w:b w:val="0"/>
          <w:i w:val="0"/>
          <w:sz w:val="28"/>
          <w:szCs w:val="28"/>
          <w:lang w:val="uk-UA"/>
        </w:rPr>
        <w:t>Фізична реалізація системного інтерфейсу в узагальненій структурі представленого системною шиною і сукупністю портів введення-виводу, являє собою ряд шин, що розрізняються по призначенню, продуктивності, пропускній здатності (USB, PCІ, ІSA, AGP, FSB, шина пам'яті) і чіпсет материнської плати.</w:t>
      </w:r>
    </w:p>
    <w:p w:rsidR="00D23319" w:rsidRPr="00CF3D72" w:rsidRDefault="00D23319" w:rsidP="00CF3D72">
      <w:pPr>
        <w:pStyle w:val="21"/>
        <w:spacing w:line="360" w:lineRule="auto"/>
        <w:ind w:firstLine="709"/>
        <w:rPr>
          <w:b w:val="0"/>
          <w:i w:val="0"/>
          <w:sz w:val="28"/>
          <w:szCs w:val="28"/>
          <w:lang w:val="uk-UA"/>
        </w:rPr>
      </w:pPr>
      <w:r w:rsidRPr="00CF3D72">
        <w:rPr>
          <w:b w:val="0"/>
          <w:sz w:val="28"/>
          <w:szCs w:val="28"/>
          <w:lang w:val="uk-UA"/>
        </w:rPr>
        <w:t xml:space="preserve">Чіпсетом </w:t>
      </w:r>
      <w:r w:rsidRPr="00CF3D72">
        <w:rPr>
          <w:b w:val="0"/>
          <w:i w:val="0"/>
          <w:sz w:val="28"/>
          <w:szCs w:val="28"/>
          <w:lang w:val="uk-UA"/>
        </w:rPr>
        <w:t>називається багатофункціональний цифровий пристрій, звичайно реалізований у вигляді двох ВІС та призначений для забезпечення підтримки мікропроцесора і забезпечення взаємозв'язку між різними шинами й інтерфейсами.</w:t>
      </w:r>
    </w:p>
    <w:p w:rsidR="00CA79C6" w:rsidRPr="00CF3D72" w:rsidRDefault="00CA79C6" w:rsidP="00CF3D72">
      <w:pPr>
        <w:pStyle w:val="a3"/>
        <w:spacing w:line="360" w:lineRule="auto"/>
        <w:ind w:firstLine="709"/>
        <w:rPr>
          <w:sz w:val="28"/>
          <w:szCs w:val="28"/>
        </w:rPr>
      </w:pPr>
      <w:r w:rsidRPr="00CF3D72">
        <w:rPr>
          <w:sz w:val="28"/>
          <w:szCs w:val="28"/>
        </w:rPr>
        <w:t>Сучасні чіпсети містять цілий ряд основних, базових контролерів пристроїв, що підключаються до материнської плати:</w:t>
      </w:r>
    </w:p>
    <w:p w:rsidR="00CA79C6" w:rsidRPr="00CF3D72" w:rsidRDefault="00CA79C6" w:rsidP="00CF3D72">
      <w:pPr>
        <w:pStyle w:val="a3"/>
        <w:spacing w:line="360" w:lineRule="auto"/>
        <w:ind w:firstLine="709"/>
        <w:rPr>
          <w:sz w:val="28"/>
          <w:szCs w:val="28"/>
        </w:rPr>
      </w:pPr>
      <w:r w:rsidRPr="00CF3D72">
        <w:rPr>
          <w:sz w:val="28"/>
          <w:szCs w:val="28"/>
        </w:rPr>
        <w:t xml:space="preserve">- </w:t>
      </w:r>
      <w:r w:rsidRPr="00CF3D72">
        <w:rPr>
          <w:i/>
          <w:sz w:val="28"/>
          <w:szCs w:val="28"/>
        </w:rPr>
        <w:t>контролер дисководу</w:t>
      </w:r>
      <w:r w:rsidRPr="00CF3D72">
        <w:rPr>
          <w:sz w:val="28"/>
          <w:szCs w:val="28"/>
        </w:rPr>
        <w:t xml:space="preserve"> FDC (Floppy Dіsk Controller), до нього можна підключити 2 дисководи;</w:t>
      </w:r>
    </w:p>
    <w:p w:rsidR="00CA79C6" w:rsidRPr="00CF3D72" w:rsidRDefault="00CA79C6" w:rsidP="00CF3D72">
      <w:pPr>
        <w:pStyle w:val="a3"/>
        <w:spacing w:line="360" w:lineRule="auto"/>
        <w:ind w:firstLine="709"/>
        <w:rPr>
          <w:sz w:val="28"/>
          <w:szCs w:val="28"/>
        </w:rPr>
      </w:pPr>
      <w:r w:rsidRPr="00CF3D72">
        <w:rPr>
          <w:sz w:val="28"/>
          <w:szCs w:val="28"/>
        </w:rPr>
        <w:t xml:space="preserve">- </w:t>
      </w:r>
      <w:r w:rsidRPr="00CF3D72">
        <w:rPr>
          <w:i/>
          <w:sz w:val="28"/>
          <w:szCs w:val="28"/>
        </w:rPr>
        <w:t>контролер жорсткого диска</w:t>
      </w:r>
      <w:r w:rsidRPr="00CF3D72">
        <w:rPr>
          <w:sz w:val="28"/>
          <w:szCs w:val="28"/>
        </w:rPr>
        <w:t xml:space="preserve"> (ІDE Controller), причому вбудований у чіпсет контролер підтримує два порти для підключення жорстких дисків, а до кожного порту можна підключити по 2 диски, тобто до стандартної материнської плати можна підключити до чотирьох накопичувачів на жорстких магнітних дисках. Слід зазначити, що цей же контролер забезпечує і підключення накопичувачів на оптичних компакт-дисках;</w:t>
      </w:r>
    </w:p>
    <w:p w:rsidR="00CA79C6" w:rsidRPr="00CF3D72" w:rsidRDefault="00CA79C6" w:rsidP="00CF3D72">
      <w:pPr>
        <w:pStyle w:val="a3"/>
        <w:spacing w:line="360" w:lineRule="auto"/>
        <w:ind w:firstLine="709"/>
        <w:rPr>
          <w:sz w:val="28"/>
          <w:szCs w:val="28"/>
        </w:rPr>
      </w:pPr>
      <w:r w:rsidRPr="00CF3D72">
        <w:rPr>
          <w:sz w:val="28"/>
          <w:szCs w:val="28"/>
        </w:rPr>
        <w:t>- контролері зовнішніх портів (інтерфейсів периферійних пристроїв), що будуть розглянути на наступному занятті.</w:t>
      </w:r>
    </w:p>
    <w:p w:rsidR="00D23319" w:rsidRPr="00CF3D72" w:rsidRDefault="00D23319" w:rsidP="00CF3D72">
      <w:pPr>
        <w:pStyle w:val="21"/>
        <w:spacing w:line="360" w:lineRule="auto"/>
        <w:ind w:firstLine="709"/>
        <w:rPr>
          <w:b w:val="0"/>
          <w:i w:val="0"/>
          <w:sz w:val="28"/>
          <w:szCs w:val="28"/>
          <w:lang w:val="uk-UA"/>
        </w:rPr>
      </w:pPr>
      <w:r w:rsidRPr="00CF3D72">
        <w:rPr>
          <w:b w:val="0"/>
          <w:i w:val="0"/>
          <w:sz w:val="28"/>
          <w:szCs w:val="28"/>
          <w:lang w:val="uk-UA"/>
        </w:rPr>
        <w:t>Чіпсет материнської плати звичайно складається з двох компонентів. Називаються ці компоненти Північний і Південний міст. Назви „Північний” і „Південний” -- історичні. Вони означають "розташування" чіпсета - моста щодо шини PCІ (по швидкості роботи): Північний знаходиться "вище", а Південний - "нижче". Назва „міст” дали чіпсетам по виконаним ними функціями: вони служать для зв'язку різних шин і інтерфейсів. Північний міст працює із самими швидкісними пристроями (пам'ять, AGP, системна шина процесора і шина зв'язку з Південним мостом), тому сам повинний працювати дуже швидко. Південний міст працює з повільними пристроями, такими як накопичувачі інформації та периферійні пристрої.</w:t>
      </w:r>
    </w:p>
    <w:p w:rsidR="007F41A9" w:rsidRPr="00CF3D72" w:rsidRDefault="0003545A" w:rsidP="00CF3D72">
      <w:pPr>
        <w:pStyle w:val="21"/>
        <w:spacing w:line="360" w:lineRule="auto"/>
        <w:ind w:firstLine="709"/>
        <w:rPr>
          <w:b w:val="0"/>
          <w:i w:val="0"/>
          <w:sz w:val="28"/>
          <w:szCs w:val="28"/>
          <w:lang w:val="uk-UA"/>
        </w:rPr>
      </w:pPr>
      <w:r>
        <w:rPr>
          <w:b w:val="0"/>
          <w:i w:val="0"/>
          <w:sz w:val="28"/>
          <w:szCs w:val="28"/>
          <w:lang w:val="uk-UA"/>
        </w:rPr>
      </w:r>
      <w:r>
        <w:rPr>
          <w:b w:val="0"/>
          <w:i w:val="0"/>
          <w:sz w:val="28"/>
          <w:szCs w:val="28"/>
          <w:lang w:val="uk-UA"/>
        </w:rPr>
        <w:pict>
          <v:group id="_x0000_s1026" editas="canvas" style="width:459pt;height:279pt;mso-position-horizontal-relative:char;mso-position-vertical-relative:line" coordorigin="2709,2286" coordsize="7200,4320">
            <o:lock v:ext="edit" aspectratio="t"/>
            <v:shape id="_x0000_s1027" type="#_x0000_t75" style="position:absolute;left:2709;top:2286;width:7200;height:4320" o:preferrelative="f" strokeweight="1.5pt">
              <v:fill o:detectmouseclick="t"/>
              <v:path o:extrusionok="t" o:connecttype="none"/>
              <o:lock v:ext="edit" text="t"/>
            </v:shape>
            <v:line id="_x0000_s1028" style="position:absolute" from="6380,5491" to="6380,6049" strokeweight="1.5pt"/>
            <v:line id="_x0000_s1029" style="position:absolute;flip:y" from="7085,6049" to="7368,6050">
              <v:stroke dashstyle="dash" endarrow="block"/>
            </v:line>
            <v:line id="_x0000_s1030" style="position:absolute;flip:x y" from="5391,6049" to="5674,6050">
              <v:stroke dashstyle="dash" endarrow="block"/>
            </v:line>
            <v:group id="_x0000_s1031" style="position:absolute;left:3415;top:2704;width:5929;height:3763" coordorigin="3415,2704" coordsize="5929,3763">
              <v:group id="_x0000_s1032" style="position:absolute;left:3415;top:2704;width:5929;height:3763" coordorigin="3415,2704" coordsize="5929,3763">
                <v:group id="_x0000_s1033" style="position:absolute;left:3415;top:2704;width:5929;height:3763" coordorigin="3415,2704" coordsize="5929,3763">
                  <v:line id="_x0000_s1034" style="position:absolute" from="3415,6327" to="9344,6328" strokeweight="1.5pt">
                    <v:stroke startarrow="block" endarrow="block"/>
                  </v:line>
                  <v:line id="_x0000_s1035" style="position:absolute" from="6380,6049" to="6380,6327" strokeweight="1.5pt"/>
                  <v:group id="_x0000_s1036" style="position:absolute;left:3415;top:2704;width:5929;height:3763" coordorigin="3415,2704" coordsize="5929,3763">
                    <v:oval id="_x0000_s1037" style="position:absolute;left:5533;top:3819;width:1694;height:1115"/>
                    <v:line id="_x0000_s1038" style="position:absolute" from="6380,3261" to="6381,3820" strokeweight="1.5pt"/>
                    <v:line id="_x0000_s1039" style="position:absolute" from="6380,4934" to="6381,5493" strokeweight="1.5pt"/>
                    <v:line id="_x0000_s1040" style="position:absolute" from="4827,4376" to="5533,4377" strokeweight="1.5pt"/>
                    <v:line id="_x0000_s1041" style="position:absolute" from="7227,4376" to="7933,4377" strokeweight="1.5pt"/>
                    <v:shapetype id="_x0000_t202" coordsize="21600,21600" o:spt="202" path="m,l,21600r21600,l21600,xe">
                      <v:stroke joinstyle="miter"/>
                      <v:path gradientshapeok="t" o:connecttype="rect"/>
                    </v:shapetype>
                    <v:shape id="_x0000_s1042" type="#_x0000_t202" style="position:absolute;left:5695;top:2704;width:1412;height:558">
                      <v:textbox>
                        <w:txbxContent>
                          <w:p w:rsidR="008E2C3A" w:rsidRPr="00342FA0" w:rsidRDefault="008E2C3A" w:rsidP="007F41A9">
                            <w:pPr>
                              <w:widowControl/>
                              <w:spacing w:line="240" w:lineRule="auto"/>
                              <w:ind w:firstLine="0"/>
                              <w:jc w:val="center"/>
                              <w:rPr>
                                <w:rFonts w:ascii="Times New Roman" w:hAnsi="Times New Roman"/>
                                <w:b/>
                                <w:sz w:val="28"/>
                                <w:szCs w:val="28"/>
                                <w:lang w:val="uk-UA"/>
                              </w:rPr>
                            </w:pPr>
                            <w:r w:rsidRPr="00342FA0">
                              <w:rPr>
                                <w:bCs/>
                                <w:i/>
                                <w:iCs/>
                                <w:sz w:val="28"/>
                                <w:szCs w:val="28"/>
                                <w:lang w:val="uk-UA"/>
                              </w:rPr>
                              <w:t>Процесор</w:t>
                            </w:r>
                          </w:p>
                        </w:txbxContent>
                      </v:textbox>
                    </v:shape>
                    <v:shape id="_x0000_s1043" type="#_x0000_t202" style="position:absolute;left:3415;top:4098;width:1412;height:696">
                      <v:textbox>
                        <w:txbxContent>
                          <w:p w:rsidR="008E2C3A" w:rsidRPr="00342FA0" w:rsidRDefault="008E2C3A" w:rsidP="007F41A9">
                            <w:pPr>
                              <w:widowControl/>
                              <w:spacing w:line="240" w:lineRule="auto"/>
                              <w:ind w:firstLine="0"/>
                              <w:jc w:val="center"/>
                              <w:rPr>
                                <w:rFonts w:ascii="Times New Roman" w:hAnsi="Times New Roman"/>
                                <w:b/>
                                <w:sz w:val="24"/>
                                <w:szCs w:val="24"/>
                                <w:lang w:val="uk-UA"/>
                              </w:rPr>
                            </w:pPr>
                            <w:r w:rsidRPr="00342FA0">
                              <w:rPr>
                                <w:bCs/>
                                <w:i/>
                                <w:iCs/>
                                <w:lang w:val="uk-UA"/>
                              </w:rPr>
                              <w:t>Графічний</w:t>
                            </w:r>
                          </w:p>
                          <w:p w:rsidR="008E2C3A" w:rsidRPr="00342FA0" w:rsidRDefault="008E2C3A" w:rsidP="007F41A9">
                            <w:pPr>
                              <w:widowControl/>
                              <w:spacing w:line="240" w:lineRule="auto"/>
                              <w:ind w:firstLine="0"/>
                              <w:jc w:val="center"/>
                              <w:rPr>
                                <w:rFonts w:ascii="Times New Roman" w:hAnsi="Times New Roman"/>
                                <w:b/>
                                <w:sz w:val="24"/>
                                <w:szCs w:val="24"/>
                                <w:lang w:val="uk-UA"/>
                              </w:rPr>
                            </w:pPr>
                            <w:r w:rsidRPr="00342FA0">
                              <w:rPr>
                                <w:bCs/>
                                <w:i/>
                                <w:iCs/>
                                <w:lang w:val="uk-UA"/>
                              </w:rPr>
                              <w:t>акселер</w:t>
                            </w:r>
                            <w:r w:rsidRPr="00342FA0">
                              <w:rPr>
                                <w:rFonts w:ascii="Times New Roman" w:hAnsi="Times New Roman"/>
                                <w:b/>
                                <w:sz w:val="24"/>
                                <w:szCs w:val="24"/>
                                <w:lang w:val="uk-UA"/>
                              </w:rPr>
                              <w:t>атор</w:t>
                            </w:r>
                          </w:p>
                        </w:txbxContent>
                      </v:textbox>
                    </v:shape>
                    <v:shape id="_x0000_s1044" type="#_x0000_t202" style="position:absolute;left:7933;top:4098;width:1411;height:696">
                      <v:textbox>
                        <w:txbxContent>
                          <w:p w:rsidR="008E2C3A" w:rsidRPr="00B7444A" w:rsidRDefault="008E2C3A" w:rsidP="007F41A9">
                            <w:pPr>
                              <w:widowControl/>
                              <w:spacing w:line="240" w:lineRule="auto"/>
                              <w:ind w:firstLine="0"/>
                              <w:jc w:val="center"/>
                              <w:rPr>
                                <w:rFonts w:ascii="Times New Roman" w:hAnsi="Times New Roman"/>
                                <w:b/>
                                <w:sz w:val="28"/>
                                <w:szCs w:val="28"/>
                                <w:lang w:val="uk-UA"/>
                              </w:rPr>
                            </w:pPr>
                            <w:r w:rsidRPr="00B7444A">
                              <w:rPr>
                                <w:bCs/>
                                <w:i/>
                                <w:iCs/>
                                <w:sz w:val="28"/>
                                <w:szCs w:val="28"/>
                                <w:lang w:val="uk-UA"/>
                              </w:rPr>
                              <w:t>Пам’ять</w:t>
                            </w:r>
                          </w:p>
                        </w:txbxContent>
                      </v:textbox>
                    </v:shape>
                    <v:line id="_x0000_s1045" style="position:absolute;flip:y" from="6803,3401" to="6803,4098">
                      <v:stroke dashstyle="dash" endarrow="block"/>
                    </v:line>
                    <v:line id="_x0000_s1046" style="position:absolute" from="6803,4098" to="7791,4098">
                      <v:stroke dashstyle="dash" endarrow="block"/>
                    </v:line>
                    <v:line id="_x0000_s1047" style="position:absolute" from="5956,3401" to="5956,4098">
                      <v:stroke dashstyle="dash"/>
                    </v:line>
                    <v:line id="_x0000_s1048" style="position:absolute;flip:x y" from="4968,4098" to="5956,4099">
                      <v:stroke dashstyle="dash" endarrow="block"/>
                    </v:line>
                    <v:shape id="_x0000_s1049" type="#_x0000_t202" style="position:absolute;left:7368;top:5909;width:1129;height:558">
                      <v:textbox>
                        <w:txbxContent>
                          <w:p w:rsidR="008E2C3A" w:rsidRPr="000676EF" w:rsidRDefault="008E2C3A" w:rsidP="007F41A9">
                            <w:pPr>
                              <w:widowControl/>
                              <w:spacing w:line="240" w:lineRule="auto"/>
                              <w:ind w:firstLine="0"/>
                              <w:jc w:val="center"/>
                              <w:rPr>
                                <w:rFonts w:ascii="Times New Roman" w:hAnsi="Times New Roman"/>
                                <w:b/>
                                <w:sz w:val="24"/>
                                <w:szCs w:val="24"/>
                                <w:lang w:val="en-US"/>
                              </w:rPr>
                            </w:pPr>
                            <w:r w:rsidRPr="000676EF">
                              <w:rPr>
                                <w:bCs/>
                                <w:i/>
                                <w:iCs/>
                                <w:lang w:val="en-US"/>
                              </w:rPr>
                              <w:t>Bas-master</w:t>
                            </w:r>
                          </w:p>
                        </w:txbxContent>
                      </v:textbox>
                    </v:shape>
                    <v:shape id="_x0000_s1050" type="#_x0000_t202" style="position:absolute;left:4262;top:5909;width:1129;height:558">
                      <v:textbox>
                        <w:txbxContent>
                          <w:p w:rsidR="008E2C3A" w:rsidRPr="000676EF" w:rsidRDefault="008E2C3A" w:rsidP="007F41A9">
                            <w:pPr>
                              <w:widowControl/>
                              <w:spacing w:line="240" w:lineRule="auto"/>
                              <w:ind w:firstLine="0"/>
                              <w:jc w:val="center"/>
                              <w:rPr>
                                <w:rFonts w:ascii="Times New Roman" w:hAnsi="Times New Roman"/>
                                <w:b/>
                                <w:sz w:val="24"/>
                                <w:szCs w:val="24"/>
                                <w:lang w:val="en-US"/>
                              </w:rPr>
                            </w:pPr>
                            <w:r>
                              <w:rPr>
                                <w:bCs/>
                                <w:i/>
                                <w:iCs/>
                                <w:lang w:val="uk-UA"/>
                              </w:rPr>
                              <w:t xml:space="preserve">Пристрої </w:t>
                            </w:r>
                            <w:r>
                              <w:rPr>
                                <w:rFonts w:ascii="Times New Roman" w:hAnsi="Times New Roman"/>
                                <w:b/>
                                <w:sz w:val="24"/>
                                <w:szCs w:val="24"/>
                                <w:lang w:val="en-US"/>
                              </w:rPr>
                              <w:t>PCI</w:t>
                            </w:r>
                          </w:p>
                        </w:txbxContent>
                      </v:textbox>
                    </v:shape>
                    <v:line id="_x0000_s1051" style="position:absolute;flip:y" from="7085,3401" to="7085,6049">
                      <v:stroke dashstyle="dash" endarrow="block"/>
                    </v:line>
                    <v:line id="_x0000_s1052" style="position:absolute;flip:y" from="5674,3401" to="5675,6049">
                      <v:stroke dashstyle="dash" endarrow="block"/>
                    </v:line>
                    <v:line id="_x0000_s1053" style="position:absolute" from="7085,4516" to="7792,4517">
                      <v:stroke dashstyle="dash" startarrow="block" endarrow="block"/>
                    </v:line>
                    <v:line id="_x0000_s1054" style="position:absolute" from="4968,4794" to="7791,4794">
                      <v:stroke dashstyle="dash" startarrow="block" endarrow="block"/>
                    </v:line>
                  </v:group>
                </v:group>
                <v:shape id="_x0000_s1055" type="#_x0000_t202" style="position:absolute;left:6062;top:3958;width:626;height:314" stroked="f">
                  <v:textbox>
                    <w:txbxContent>
                      <w:p w:rsidR="008E2C3A" w:rsidRPr="006B32D6" w:rsidRDefault="008E2C3A" w:rsidP="007F41A9">
                        <w:pPr>
                          <w:widowControl/>
                          <w:spacing w:line="240" w:lineRule="auto"/>
                          <w:ind w:firstLine="0"/>
                          <w:jc w:val="center"/>
                          <w:rPr>
                            <w:rFonts w:ascii="Times New Roman" w:hAnsi="Times New Roman"/>
                            <w:b/>
                            <w:sz w:val="24"/>
                            <w:szCs w:val="24"/>
                            <w:lang w:val="en-US"/>
                          </w:rPr>
                        </w:pPr>
                        <w:r w:rsidRPr="006B32D6">
                          <w:rPr>
                            <w:bCs/>
                            <w:i/>
                            <w:iCs/>
                            <w:lang w:val="en-US"/>
                          </w:rPr>
                          <w:t>FSB</w:t>
                        </w:r>
                      </w:p>
                    </w:txbxContent>
                  </v:textbox>
                </v:shape>
                <v:shape id="_x0000_s1056" type="#_x0000_t202" style="position:absolute;left:5704;top:5905;width:625;height:353" stroked="f">
                  <v:textbox>
                    <w:txbxContent>
                      <w:p w:rsidR="008E2C3A" w:rsidRPr="00B507F5" w:rsidRDefault="008E2C3A" w:rsidP="007F41A9">
                        <w:pPr>
                          <w:widowControl/>
                          <w:spacing w:line="240" w:lineRule="auto"/>
                          <w:ind w:firstLine="0"/>
                          <w:jc w:val="left"/>
                          <w:rPr>
                            <w:rFonts w:ascii="Times New Roman" w:hAnsi="Times New Roman"/>
                            <w:b/>
                            <w:sz w:val="24"/>
                            <w:szCs w:val="24"/>
                            <w:lang w:val="en-US"/>
                          </w:rPr>
                        </w:pPr>
                        <w:r w:rsidRPr="00B507F5">
                          <w:rPr>
                            <w:bCs/>
                            <w:i/>
                            <w:iCs/>
                            <w:lang w:val="en-US"/>
                          </w:rPr>
                          <w:t>PCI</w:t>
                        </w:r>
                      </w:p>
                    </w:txbxContent>
                  </v:textbox>
                </v:shape>
                <v:shape id="_x0000_s1057" type="#_x0000_t202" style="position:absolute;left:4855;top:4404;width:670;height:309" stroked="f">
                  <v:textbox>
                    <w:txbxContent>
                      <w:p w:rsidR="008E2C3A" w:rsidRPr="00B507F5" w:rsidRDefault="008E2C3A" w:rsidP="007F41A9">
                        <w:pPr>
                          <w:widowControl/>
                          <w:spacing w:line="240" w:lineRule="auto"/>
                          <w:ind w:firstLine="0"/>
                          <w:jc w:val="left"/>
                          <w:rPr>
                            <w:rFonts w:ascii="Times New Roman" w:hAnsi="Times New Roman"/>
                            <w:b/>
                            <w:sz w:val="24"/>
                            <w:szCs w:val="24"/>
                            <w:lang w:val="en-US"/>
                          </w:rPr>
                        </w:pPr>
                        <w:r w:rsidRPr="00B507F5">
                          <w:rPr>
                            <w:bCs/>
                            <w:i/>
                            <w:iCs/>
                            <w:lang w:val="en-US"/>
                          </w:rPr>
                          <w:t>AGP</w:t>
                        </w:r>
                      </w:p>
                    </w:txbxContent>
                  </v:textbox>
                </v:shape>
              </v:group>
              <v:shape id="_x0000_s1058" type="#_x0000_t202" style="position:absolute;left:5883;top:4228;width:1073;height:441" stroked="f">
                <v:textbox>
                  <w:txbxContent>
                    <w:p w:rsidR="008E2C3A" w:rsidRPr="000D4B2C" w:rsidRDefault="008E2C3A" w:rsidP="007F41A9">
                      <w:pPr>
                        <w:widowControl/>
                        <w:spacing w:line="240" w:lineRule="auto"/>
                        <w:ind w:firstLine="0"/>
                        <w:jc w:val="center"/>
                        <w:rPr>
                          <w:rFonts w:ascii="Times New Roman" w:hAnsi="Times New Roman"/>
                          <w:b/>
                          <w:sz w:val="28"/>
                          <w:szCs w:val="28"/>
                          <w:lang w:val="uk-UA"/>
                        </w:rPr>
                      </w:pPr>
                      <w:r>
                        <w:rPr>
                          <w:bCs/>
                          <w:i/>
                          <w:iCs/>
                          <w:sz w:val="28"/>
                          <w:szCs w:val="28"/>
                          <w:lang w:val="uk-UA"/>
                        </w:rPr>
                        <w:t>Чі</w:t>
                      </w:r>
                      <w:r w:rsidRPr="000D4B2C">
                        <w:rPr>
                          <w:rFonts w:ascii="Times New Roman" w:hAnsi="Times New Roman"/>
                          <w:b/>
                          <w:sz w:val="28"/>
                          <w:szCs w:val="28"/>
                          <w:lang w:val="uk-UA"/>
                        </w:rPr>
                        <w:t>псет</w:t>
                      </w:r>
                    </w:p>
                  </w:txbxContent>
                </v:textbox>
              </v:shape>
            </v:group>
            <w10:wrap type="none"/>
            <w10:anchorlock/>
          </v:group>
        </w:pict>
      </w:r>
    </w:p>
    <w:p w:rsidR="007F41A9" w:rsidRPr="00CF3D72" w:rsidRDefault="007F41A9" w:rsidP="00CF3D72">
      <w:pPr>
        <w:pStyle w:val="a3"/>
        <w:spacing w:line="360" w:lineRule="auto"/>
        <w:ind w:firstLine="709"/>
        <w:jc w:val="center"/>
        <w:rPr>
          <w:i/>
          <w:sz w:val="28"/>
          <w:szCs w:val="28"/>
        </w:rPr>
      </w:pPr>
      <w:r w:rsidRPr="00CF3D72">
        <w:rPr>
          <w:i/>
          <w:sz w:val="28"/>
          <w:szCs w:val="28"/>
        </w:rPr>
        <w:t>Рис. 1. Компоненти і потоки даних на материнській платі</w:t>
      </w:r>
    </w:p>
    <w:p w:rsidR="007F41A9" w:rsidRPr="00CF3D72" w:rsidRDefault="007F41A9" w:rsidP="00CF3D72">
      <w:pPr>
        <w:pStyle w:val="21"/>
        <w:spacing w:line="360" w:lineRule="auto"/>
        <w:ind w:firstLine="709"/>
        <w:rPr>
          <w:b w:val="0"/>
          <w:i w:val="0"/>
          <w:sz w:val="28"/>
          <w:szCs w:val="28"/>
          <w:lang w:val="uk-UA"/>
        </w:rPr>
      </w:pPr>
    </w:p>
    <w:p w:rsidR="00D23319" w:rsidRPr="00CF3D72" w:rsidRDefault="00D23319" w:rsidP="00CF3D72">
      <w:pPr>
        <w:pStyle w:val="21"/>
        <w:spacing w:line="360" w:lineRule="auto"/>
        <w:ind w:firstLine="709"/>
        <w:rPr>
          <w:b w:val="0"/>
          <w:i w:val="0"/>
          <w:sz w:val="28"/>
          <w:szCs w:val="28"/>
          <w:lang w:val="uk-UA"/>
        </w:rPr>
      </w:pPr>
      <w:r w:rsidRPr="00CF3D72">
        <w:rPr>
          <w:b w:val="0"/>
          <w:i w:val="0"/>
          <w:sz w:val="28"/>
          <w:szCs w:val="28"/>
          <w:lang w:val="uk-UA"/>
        </w:rPr>
        <w:t>Чому виробники розділили чіпсет на два мости? Головна причина полягає в розходженні функцій, виконуваних чіпами, та суттєвої різниці у їх швидкодїї. Розробка обох мостів на одній мікросхемі значно ускладнює виробництво такої мікросхеми. Крім того, відновлення стандартів периферії відбувається дуже часто. При використанні двохкомпонентних чіпсетів виробникам материнських плат немає необхідності цілком змінювати весь набір логіки: досить поміняти Південний міст.</w:t>
      </w:r>
    </w:p>
    <w:p w:rsidR="00D23319" w:rsidRPr="00CF3D72" w:rsidRDefault="00D23319" w:rsidP="00CF3D72">
      <w:pPr>
        <w:pStyle w:val="21"/>
        <w:spacing w:line="360" w:lineRule="auto"/>
        <w:ind w:firstLine="709"/>
        <w:rPr>
          <w:b w:val="0"/>
          <w:i w:val="0"/>
          <w:sz w:val="28"/>
          <w:szCs w:val="28"/>
          <w:lang w:val="uk-UA"/>
        </w:rPr>
      </w:pPr>
      <w:r w:rsidRPr="00CF3D72">
        <w:rPr>
          <w:b w:val="0"/>
          <w:i w:val="0"/>
          <w:sz w:val="28"/>
          <w:szCs w:val="28"/>
          <w:lang w:val="uk-UA"/>
        </w:rPr>
        <w:t xml:space="preserve">З випуском чіпсета і815 корпорація Іntel відмовилася від використання архітектури мостів, і перейшла до схожої архітектури, у якій використовуються хаби. На перший погляд - усе теж саме: два </w:t>
      </w:r>
      <w:r w:rsidR="007F41A9" w:rsidRPr="00CF3D72">
        <w:rPr>
          <w:b w:val="0"/>
          <w:i w:val="0"/>
          <w:sz w:val="28"/>
          <w:szCs w:val="28"/>
          <w:lang w:val="uk-UA"/>
        </w:rPr>
        <w:t>компоненти</w:t>
      </w:r>
      <w:r w:rsidRPr="00CF3D72">
        <w:rPr>
          <w:b w:val="0"/>
          <w:i w:val="0"/>
          <w:sz w:val="28"/>
          <w:szCs w:val="28"/>
          <w:lang w:val="uk-UA"/>
        </w:rPr>
        <w:t xml:space="preserve">, один був раніше Північним мостом, а тепер називається "Хаб контролю пам'яті" ("Memory Controller Hub"), інший нагадує Південний міст і називається "Хаб контролю за введенням/виводом" (І/O Controller Hub). Функції чіпсетів - хабів не помінялися, просто в них додано кілька конструктивних змін: зокрема чіпсеты стали більш незалежні, а інтерфейс являє собою зв'язок "один-до-одного" (poіnt-to-poіnt). Такий підхід виявився </w:t>
      </w:r>
      <w:r w:rsidR="007F41A9" w:rsidRPr="00CF3D72">
        <w:rPr>
          <w:b w:val="0"/>
          <w:i w:val="0"/>
          <w:sz w:val="28"/>
          <w:szCs w:val="28"/>
          <w:lang w:val="uk-UA"/>
        </w:rPr>
        <w:t>кращим, ніж класичний</w:t>
      </w:r>
      <w:r w:rsidRPr="00CF3D72">
        <w:rPr>
          <w:b w:val="0"/>
          <w:i w:val="0"/>
          <w:sz w:val="28"/>
          <w:szCs w:val="28"/>
          <w:lang w:val="uk-UA"/>
        </w:rPr>
        <w:t>, який, можна сказати, всі пристрої "саджає" на шину PCІ і по ній же передає дані в Північний міст.</w:t>
      </w:r>
    </w:p>
    <w:p w:rsidR="00682CA5" w:rsidRPr="00CF3D72" w:rsidRDefault="007F41A9"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sz w:val="28"/>
          <w:szCs w:val="28"/>
          <w:lang w:val="uk-UA"/>
        </w:rPr>
        <w:t xml:space="preserve">Системна шина ПК, фізично реалізована у вигляді цілого набору шин, що розрізняються по призначенню, розрядності адреси і даних, продуктивності, пропускній здатності й іншим характеристикам. Це зв'язано з використанням одночасно декількох незалежних потоків даних між компонентами системної плати ПК. </w:t>
      </w:r>
      <w:r w:rsidR="00682CA5" w:rsidRPr="00CF3D72">
        <w:rPr>
          <w:rFonts w:ascii="Times New Roman" w:hAnsi="Times New Roman"/>
          <w:color w:val="000000"/>
          <w:sz w:val="28"/>
          <w:szCs w:val="28"/>
          <w:lang w:val="uk-UA"/>
        </w:rPr>
        <w:t xml:space="preserve">Сучасна типова структура шин в ПК IBM PC включає </w:t>
      </w:r>
      <w:r w:rsidR="006A6B09" w:rsidRPr="00CF3D72">
        <w:rPr>
          <w:rFonts w:ascii="Times New Roman" w:hAnsi="Times New Roman"/>
          <w:color w:val="000000"/>
          <w:sz w:val="28"/>
          <w:szCs w:val="28"/>
          <w:lang w:val="uk-UA"/>
        </w:rPr>
        <w:t>локальну шину (</w:t>
      </w:r>
      <w:r w:rsidR="00682CA5" w:rsidRPr="00CF3D72">
        <w:rPr>
          <w:rFonts w:ascii="Times New Roman" w:hAnsi="Times New Roman"/>
          <w:color w:val="000000"/>
          <w:sz w:val="28"/>
          <w:szCs w:val="28"/>
          <w:lang w:val="uk-UA"/>
        </w:rPr>
        <w:t>Local Bus), до якої підключаєть</w:t>
      </w:r>
      <w:r w:rsidR="006A6B09" w:rsidRPr="00CF3D72">
        <w:rPr>
          <w:rFonts w:ascii="Times New Roman" w:hAnsi="Times New Roman"/>
          <w:color w:val="000000"/>
          <w:sz w:val="28"/>
          <w:szCs w:val="28"/>
          <w:lang w:val="uk-UA"/>
        </w:rPr>
        <w:t>ся МП, локальну шину пам'яті (</w:t>
      </w:r>
      <w:r w:rsidR="00682CA5" w:rsidRPr="00CF3D72">
        <w:rPr>
          <w:rFonts w:ascii="Times New Roman" w:hAnsi="Times New Roman"/>
          <w:color w:val="000000"/>
          <w:sz w:val="28"/>
          <w:szCs w:val="28"/>
          <w:lang w:val="uk-UA"/>
        </w:rPr>
        <w:t>Memory Bus), до якої підключається опера</w:t>
      </w:r>
      <w:r w:rsidR="006A6B09" w:rsidRPr="00CF3D72">
        <w:rPr>
          <w:rFonts w:ascii="Times New Roman" w:hAnsi="Times New Roman"/>
          <w:color w:val="000000"/>
          <w:sz w:val="28"/>
          <w:szCs w:val="28"/>
          <w:lang w:val="uk-UA"/>
        </w:rPr>
        <w:t>тивна пам'ять, системну шину (</w:t>
      </w:r>
      <w:r w:rsidR="00682CA5" w:rsidRPr="00CF3D72">
        <w:rPr>
          <w:rFonts w:ascii="Times New Roman" w:hAnsi="Times New Roman"/>
          <w:color w:val="000000"/>
          <w:sz w:val="28"/>
          <w:szCs w:val="28"/>
          <w:lang w:val="uk-UA"/>
        </w:rPr>
        <w:t>System Bus), що пов'язує роботу всіх модулів ПК в єдине ціле і зовнішню (периферійну) шину (eXternal Bus), зв'язану з периферійними модулями. Крім цих шин може бути в наявності с</w:t>
      </w:r>
      <w:r w:rsidR="006A6B09" w:rsidRPr="00CF3D72">
        <w:rPr>
          <w:rFonts w:ascii="Times New Roman" w:hAnsi="Times New Roman"/>
          <w:color w:val="000000"/>
          <w:sz w:val="28"/>
          <w:szCs w:val="28"/>
          <w:lang w:val="uk-UA"/>
        </w:rPr>
        <w:t xml:space="preserve">пеціальна шина між процесором, </w:t>
      </w:r>
      <w:r w:rsidR="00682CA5" w:rsidRPr="00CF3D72">
        <w:rPr>
          <w:rFonts w:ascii="Times New Roman" w:hAnsi="Times New Roman"/>
          <w:color w:val="000000"/>
          <w:sz w:val="28"/>
          <w:szCs w:val="28"/>
          <w:lang w:val="uk-UA"/>
        </w:rPr>
        <w:t xml:space="preserve">пам’яттю та відеографічним акселератором для прискореної передачі графічної інформації наприклад шина AGP. </w:t>
      </w:r>
    </w:p>
    <w:p w:rsidR="00682CA5" w:rsidRPr="00CF3D72" w:rsidRDefault="00682CA5" w:rsidP="00CF3D72">
      <w:pPr>
        <w:widowControl/>
        <w:spacing w:line="360" w:lineRule="auto"/>
        <w:ind w:firstLine="709"/>
        <w:rPr>
          <w:rFonts w:ascii="Times New Roman" w:hAnsi="Times New Roman"/>
          <w:color w:val="000000"/>
          <w:sz w:val="28"/>
          <w:szCs w:val="28"/>
          <w:lang w:val="uk-UA"/>
        </w:rPr>
      </w:pPr>
      <w:r w:rsidRPr="00CF3D72">
        <w:rPr>
          <w:rFonts w:ascii="Times New Roman" w:hAnsi="Times New Roman"/>
          <w:color w:val="000000"/>
          <w:sz w:val="28"/>
          <w:szCs w:val="28"/>
          <w:lang w:val="uk-UA"/>
        </w:rPr>
        <w:t>Взаємодія шин забезпечується контролерами шин (КШ), системна шина має з'єднувачі розширення, а до зовнішньої шини підключені контролери управління зовнішніми пристроями. Всі шини складаються з трьох складових: шини адреси (ШA), шини д</w:t>
      </w:r>
      <w:r w:rsidR="006A6B09" w:rsidRPr="00CF3D72">
        <w:rPr>
          <w:rFonts w:ascii="Times New Roman" w:hAnsi="Times New Roman"/>
          <w:color w:val="000000"/>
          <w:sz w:val="28"/>
          <w:szCs w:val="28"/>
          <w:lang w:val="uk-UA"/>
        </w:rPr>
        <w:t>аних (ШД), шини керування (ШК).</w:t>
      </w:r>
    </w:p>
    <w:p w:rsidR="00682CA5" w:rsidRPr="00CF3D72" w:rsidRDefault="00682CA5" w:rsidP="00CF3D72">
      <w:pPr>
        <w:pStyle w:val="a3"/>
        <w:spacing w:line="360" w:lineRule="auto"/>
        <w:ind w:firstLine="709"/>
        <w:rPr>
          <w:sz w:val="28"/>
          <w:szCs w:val="28"/>
        </w:rPr>
      </w:pPr>
      <w:r w:rsidRPr="00CF3D72">
        <w:rPr>
          <w:sz w:val="28"/>
          <w:szCs w:val="28"/>
        </w:rPr>
        <w:t xml:space="preserve">Під самою системною шиною </w:t>
      </w:r>
      <w:r w:rsidR="007F41A9" w:rsidRPr="00CF3D72">
        <w:rPr>
          <w:sz w:val="28"/>
          <w:szCs w:val="28"/>
        </w:rPr>
        <w:t>часто</w:t>
      </w:r>
      <w:r w:rsidRPr="00CF3D72">
        <w:rPr>
          <w:sz w:val="28"/>
          <w:szCs w:val="28"/>
        </w:rPr>
        <w:t xml:space="preserve"> розуміють шину FSB (Front Sіde Bas), що зв'язує МП із чіпсетом. Типові значення частот, на яких може працювати ця шина (у залежності від типу процесора і чіпсета): 66 (точніше, 66,6), 100, 133, 200 Мгц. Тактову частоту, на якій працює МП, звичайно одержують множенням частоти системної шини на фіксований для визначеного типу процесора множник. Наприклад, для процесора Celeron 733 тактова частота ядра процесора визначається як 66,6*11=733 Мгц. У старих чіпсетах (наприклад, для процесорів Pentіum), оперативна пам'ять завжди працювала на частоті системної шини. У системах же із шиною AGP, призначеної для підключення графічного акселератора, вимоги до пропускної здатності шини пам'яті істотно підвищуються, і при низькій частоті FSB пам'ять може стати "вузьким місцем" системи в цілому. Тому шина пам'яті в сучасних чіпсетах може працювати асинхронно із системною шиною - на більш високій частоті (наприклад, 100 МГЦ при частоті FSB, рівної 66 МГЦ). Слід розуміти, що асинхронність тут не означає можливість завдання абсолютно довільних частот для різних шин, тому що опорний генератор на материнській платі все ж-таки один, і всі тактові частоти для різних її пристроїв одержують множенням частоти опорного генератора на різні коефіцієнти. Найбільшою різноманітністю відрізняються шини розширення ПК.</w:t>
      </w:r>
    </w:p>
    <w:p w:rsidR="00682CA5" w:rsidRPr="00CF3D72" w:rsidRDefault="00682CA5" w:rsidP="00CF3D72">
      <w:pPr>
        <w:pStyle w:val="a3"/>
        <w:spacing w:line="360" w:lineRule="auto"/>
        <w:ind w:firstLine="709"/>
        <w:rPr>
          <w:sz w:val="28"/>
          <w:szCs w:val="28"/>
        </w:rPr>
      </w:pPr>
    </w:p>
    <w:p w:rsidR="00682CA5" w:rsidRPr="00CF3D72" w:rsidRDefault="007F41A9" w:rsidP="00CF3D72">
      <w:pPr>
        <w:pStyle w:val="a3"/>
        <w:spacing w:line="360" w:lineRule="auto"/>
        <w:ind w:firstLine="709"/>
        <w:jc w:val="center"/>
        <w:rPr>
          <w:b/>
          <w:sz w:val="28"/>
          <w:szCs w:val="28"/>
        </w:rPr>
      </w:pPr>
      <w:r w:rsidRPr="00CF3D72">
        <w:rPr>
          <w:b/>
          <w:sz w:val="28"/>
          <w:szCs w:val="28"/>
        </w:rPr>
        <w:t>Шини розширення</w:t>
      </w:r>
    </w:p>
    <w:p w:rsidR="007F41A9" w:rsidRPr="00CF3D72" w:rsidRDefault="00682CA5" w:rsidP="00CF3D72">
      <w:pPr>
        <w:pStyle w:val="a3"/>
        <w:spacing w:line="360" w:lineRule="auto"/>
        <w:ind w:firstLine="709"/>
        <w:rPr>
          <w:sz w:val="28"/>
          <w:szCs w:val="28"/>
        </w:rPr>
      </w:pPr>
      <w:r w:rsidRPr="00CF3D72">
        <w:rPr>
          <w:sz w:val="28"/>
          <w:szCs w:val="28"/>
        </w:rPr>
        <w:t>Шини розширення призначені для підключення різних адаптерів (контролерів) периферійних пристроїв до системної плати</w:t>
      </w:r>
      <w:r w:rsidR="007F41A9" w:rsidRPr="00CF3D72">
        <w:rPr>
          <w:sz w:val="28"/>
          <w:szCs w:val="28"/>
        </w:rPr>
        <w:t>.</w:t>
      </w:r>
    </w:p>
    <w:p w:rsidR="007F41A9" w:rsidRPr="00CF3D72" w:rsidRDefault="007F41A9" w:rsidP="00CF3D72">
      <w:pPr>
        <w:pStyle w:val="a3"/>
        <w:spacing w:line="360" w:lineRule="auto"/>
        <w:ind w:firstLine="709"/>
        <w:rPr>
          <w:sz w:val="28"/>
          <w:szCs w:val="28"/>
        </w:rPr>
      </w:pPr>
      <w:r w:rsidRPr="00CF3D72">
        <w:rPr>
          <w:i/>
          <w:sz w:val="28"/>
          <w:szCs w:val="28"/>
        </w:rPr>
        <w:t>Картою (платою) розширення</w:t>
      </w:r>
      <w:r w:rsidRPr="00CF3D72">
        <w:rPr>
          <w:b/>
          <w:i/>
          <w:sz w:val="28"/>
          <w:szCs w:val="28"/>
        </w:rPr>
        <w:t xml:space="preserve"> </w:t>
      </w:r>
      <w:r w:rsidRPr="00CF3D72">
        <w:rPr>
          <w:sz w:val="28"/>
          <w:szCs w:val="28"/>
        </w:rPr>
        <w:t>(expansіon card) називають друковану плату з крайовим розніманням, встановлену в слот розширення. Карти розширення, що привносять у РС який-небудь додатковий інтерфейс, називають інтерфейсними картами (іnterface card).</w:t>
      </w:r>
    </w:p>
    <w:p w:rsidR="007F41A9" w:rsidRPr="00CF3D72" w:rsidRDefault="007F41A9" w:rsidP="00CF3D72">
      <w:pPr>
        <w:pStyle w:val="a3"/>
        <w:spacing w:line="360" w:lineRule="auto"/>
        <w:ind w:firstLine="709"/>
        <w:rPr>
          <w:sz w:val="28"/>
          <w:szCs w:val="28"/>
        </w:rPr>
      </w:pPr>
      <w:r w:rsidRPr="00CF3D72">
        <w:rPr>
          <w:i/>
          <w:sz w:val="28"/>
          <w:szCs w:val="28"/>
        </w:rPr>
        <w:t>Слот (slot)</w:t>
      </w:r>
      <w:r w:rsidRPr="00CF3D72">
        <w:rPr>
          <w:b/>
          <w:i/>
          <w:sz w:val="28"/>
          <w:szCs w:val="28"/>
        </w:rPr>
        <w:t xml:space="preserve"> </w:t>
      </w:r>
      <w:r w:rsidRPr="00CF3D72">
        <w:rPr>
          <w:sz w:val="28"/>
          <w:szCs w:val="28"/>
        </w:rPr>
        <w:t>- це щілинне рознімання, у яке установлюється яка-небудь друкована плата (або процесор). Слот розширення (expansіon slot) у РС являє собою рознімання системної шини в сукупності з прорізом у задній стінці корпуса комп'ютера - тобто посадкове місце для установки карти розширення.</w:t>
      </w:r>
    </w:p>
    <w:p w:rsidR="007F41A9" w:rsidRPr="00CF3D72" w:rsidRDefault="007F41A9" w:rsidP="00CF3D72">
      <w:pPr>
        <w:pStyle w:val="a3"/>
        <w:spacing w:line="360" w:lineRule="auto"/>
        <w:ind w:firstLine="709"/>
        <w:rPr>
          <w:sz w:val="28"/>
          <w:szCs w:val="28"/>
        </w:rPr>
      </w:pPr>
      <w:r w:rsidRPr="00CF3D72">
        <w:rPr>
          <w:sz w:val="28"/>
          <w:szCs w:val="28"/>
        </w:rPr>
        <w:t>До інтерфейсної карти застосовна і назва „адаптер”.</w:t>
      </w:r>
    </w:p>
    <w:p w:rsidR="007F41A9" w:rsidRPr="00CF3D72" w:rsidRDefault="007F41A9" w:rsidP="00CF3D72">
      <w:pPr>
        <w:pStyle w:val="a3"/>
        <w:spacing w:line="360" w:lineRule="auto"/>
        <w:ind w:firstLine="709"/>
        <w:rPr>
          <w:sz w:val="28"/>
          <w:szCs w:val="28"/>
        </w:rPr>
      </w:pPr>
      <w:r w:rsidRPr="00CF3D72">
        <w:rPr>
          <w:i/>
          <w:sz w:val="28"/>
          <w:szCs w:val="28"/>
        </w:rPr>
        <w:t>Адаптер</w:t>
      </w:r>
      <w:r w:rsidRPr="00CF3D72">
        <w:rPr>
          <w:b/>
          <w:i/>
          <w:sz w:val="28"/>
          <w:szCs w:val="28"/>
        </w:rPr>
        <w:t xml:space="preserve"> </w:t>
      </w:r>
      <w:r w:rsidRPr="00CF3D72">
        <w:rPr>
          <w:sz w:val="28"/>
          <w:szCs w:val="28"/>
        </w:rPr>
        <w:t>є засобом сполучення якого-небудь пристрою з якою-небудь шиною або інтерфейсом комп'ютера.</w:t>
      </w:r>
    </w:p>
    <w:p w:rsidR="007F41A9" w:rsidRPr="00CF3D72" w:rsidRDefault="007F41A9" w:rsidP="00CF3D72">
      <w:pPr>
        <w:pStyle w:val="a3"/>
        <w:spacing w:line="360" w:lineRule="auto"/>
        <w:ind w:firstLine="709"/>
        <w:rPr>
          <w:sz w:val="28"/>
          <w:szCs w:val="28"/>
        </w:rPr>
      </w:pPr>
      <w:r w:rsidRPr="00CF3D72">
        <w:rPr>
          <w:i/>
          <w:sz w:val="28"/>
          <w:szCs w:val="28"/>
        </w:rPr>
        <w:t>Контролер</w:t>
      </w:r>
      <w:r w:rsidRPr="00CF3D72">
        <w:rPr>
          <w:sz w:val="28"/>
          <w:szCs w:val="28"/>
        </w:rPr>
        <w:t xml:space="preserve"> служить тим же цілям сполучення, але при цьому мається на увазі деяка його активність -- здатність до самостійних дій після одержання команд від обслуговуючої його програми</w:t>
      </w:r>
      <w:r w:rsidRPr="00CF3D72">
        <w:rPr>
          <w:b/>
          <w:i/>
          <w:sz w:val="28"/>
          <w:szCs w:val="28"/>
        </w:rPr>
        <w:t xml:space="preserve">. </w:t>
      </w:r>
      <w:r w:rsidRPr="00CF3D72">
        <w:rPr>
          <w:sz w:val="28"/>
          <w:szCs w:val="28"/>
        </w:rPr>
        <w:t>Складний контролер, як правило, має у своєму складі власний спеціалізований процесор. Для взаємодії з системою адаптери і контролери звичайно мають регістри введення і виведення, що можуть розташовуватися або в адресному просторі пам'яті, або в спеціальному просторі портів введення-виведення. Крім того, використовуються механізми апаратних переривань для сигналізації програми про події, що відбуваються в периферійних пристроях. Для обміну інформацією з пристроями застосовується і механізм прямого доступу до пам'яті DMA (Dіrect Memory Access), а також пряме керування шиною. Сутність режиму DMA полягає в тім, що в цьому режимі обмін даними між яким-небудь пристроєм і оперативною пам'яттю ПК виробляється без участі мікропроцесора, що дозволяє істотно підвищити швидкість обміну.</w:t>
      </w:r>
    </w:p>
    <w:p w:rsidR="007F41A9" w:rsidRPr="00CF3D72" w:rsidRDefault="00682CA5" w:rsidP="00CF3D72">
      <w:pPr>
        <w:pStyle w:val="a3"/>
        <w:spacing w:line="360" w:lineRule="auto"/>
        <w:ind w:firstLine="709"/>
        <w:rPr>
          <w:sz w:val="28"/>
          <w:szCs w:val="28"/>
        </w:rPr>
      </w:pPr>
      <w:r w:rsidRPr="00CF3D72">
        <w:rPr>
          <w:sz w:val="28"/>
          <w:szCs w:val="28"/>
        </w:rPr>
        <w:t>Інтерфейси шин розширення РС ведуть історію з 8-бітної шини ІSA. Її відкритість забезпечила появу широкого спектра плат розширень, що дозволили використовувати РС у різних сферах. З появою АТ-286 шина була розширена (ІSA-16) для забезпечення можливості підключення більшого числа карт розширення і прискорення обміну. Деякі типи шин розширення і їх харак</w:t>
      </w:r>
      <w:r w:rsidR="007F41A9" w:rsidRPr="00CF3D72">
        <w:rPr>
          <w:sz w:val="28"/>
          <w:szCs w:val="28"/>
        </w:rPr>
        <w:t>теристики представлені в табл. 1</w:t>
      </w:r>
      <w:r w:rsidRPr="00CF3D72">
        <w:rPr>
          <w:sz w:val="28"/>
          <w:szCs w:val="28"/>
        </w:rPr>
        <w:t>.</w:t>
      </w:r>
    </w:p>
    <w:p w:rsidR="00682CA5" w:rsidRPr="00CF3D72" w:rsidRDefault="00682CA5" w:rsidP="00CF3D72">
      <w:pPr>
        <w:pStyle w:val="a3"/>
        <w:spacing w:line="360" w:lineRule="auto"/>
        <w:ind w:firstLine="709"/>
        <w:rPr>
          <w:b/>
          <w:bCs/>
          <w:sz w:val="28"/>
          <w:szCs w:val="28"/>
        </w:rPr>
      </w:pPr>
      <w:r w:rsidRPr="00CF3D72">
        <w:rPr>
          <w:b/>
          <w:bCs/>
          <w:sz w:val="28"/>
          <w:szCs w:val="28"/>
        </w:rPr>
        <w:t>Таблиця 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04"/>
        <w:gridCol w:w="2994"/>
        <w:gridCol w:w="1680"/>
        <w:gridCol w:w="1254"/>
        <w:gridCol w:w="1495"/>
      </w:tblGrid>
      <w:tr w:rsidR="00682CA5" w:rsidRPr="00CF3D72">
        <w:trPr>
          <w:cantSplit/>
          <w:jc w:val="center"/>
        </w:trPr>
        <w:tc>
          <w:tcPr>
            <w:tcW w:w="2004" w:type="dxa"/>
            <w:vAlign w:val="center"/>
          </w:tcPr>
          <w:p w:rsidR="00682CA5" w:rsidRPr="00CF3D72" w:rsidRDefault="00682CA5" w:rsidP="00CF3D72">
            <w:pPr>
              <w:pStyle w:val="a3"/>
              <w:spacing w:line="360" w:lineRule="auto"/>
              <w:ind w:hanging="71"/>
              <w:jc w:val="center"/>
              <w:rPr>
                <w:b/>
                <w:bCs/>
                <w:sz w:val="20"/>
                <w:szCs w:val="20"/>
              </w:rPr>
            </w:pPr>
            <w:r w:rsidRPr="00CF3D72">
              <w:rPr>
                <w:b/>
                <w:bCs/>
                <w:sz w:val="20"/>
                <w:szCs w:val="20"/>
              </w:rPr>
              <w:t>Шина</w:t>
            </w:r>
          </w:p>
        </w:tc>
        <w:tc>
          <w:tcPr>
            <w:tcW w:w="2994" w:type="dxa"/>
            <w:vAlign w:val="center"/>
          </w:tcPr>
          <w:p w:rsidR="00682CA5" w:rsidRPr="00CF3D72" w:rsidRDefault="00682CA5" w:rsidP="00CF3D72">
            <w:pPr>
              <w:pStyle w:val="a3"/>
              <w:spacing w:line="360" w:lineRule="auto"/>
              <w:ind w:hanging="71"/>
              <w:jc w:val="center"/>
              <w:rPr>
                <w:b/>
                <w:bCs/>
                <w:sz w:val="20"/>
                <w:szCs w:val="20"/>
              </w:rPr>
            </w:pPr>
            <w:r w:rsidRPr="00CF3D72">
              <w:rPr>
                <w:b/>
                <w:bCs/>
                <w:sz w:val="20"/>
                <w:szCs w:val="20"/>
              </w:rPr>
              <w:t>Призначення</w:t>
            </w:r>
          </w:p>
        </w:tc>
        <w:tc>
          <w:tcPr>
            <w:tcW w:w="1680" w:type="dxa"/>
            <w:vAlign w:val="center"/>
          </w:tcPr>
          <w:p w:rsidR="00682CA5" w:rsidRPr="00CF3D72" w:rsidRDefault="004845DA" w:rsidP="00CF3D72">
            <w:pPr>
              <w:pStyle w:val="a3"/>
              <w:spacing w:line="360" w:lineRule="auto"/>
              <w:ind w:hanging="71"/>
              <w:jc w:val="center"/>
              <w:rPr>
                <w:b/>
                <w:bCs/>
                <w:sz w:val="20"/>
                <w:szCs w:val="20"/>
              </w:rPr>
            </w:pPr>
            <w:r w:rsidRPr="00CF3D72">
              <w:rPr>
                <w:b/>
                <w:bCs/>
                <w:sz w:val="20"/>
                <w:szCs w:val="20"/>
              </w:rPr>
              <w:t>Тип шини, р</w:t>
            </w:r>
            <w:r w:rsidR="00682CA5" w:rsidRPr="00CF3D72">
              <w:rPr>
                <w:b/>
                <w:bCs/>
                <w:sz w:val="20"/>
                <w:szCs w:val="20"/>
              </w:rPr>
              <w:t>озрядність даних</w:t>
            </w:r>
          </w:p>
        </w:tc>
        <w:tc>
          <w:tcPr>
            <w:tcW w:w="1254" w:type="dxa"/>
            <w:vAlign w:val="center"/>
          </w:tcPr>
          <w:p w:rsidR="00682CA5" w:rsidRPr="00CF3D72" w:rsidRDefault="00682CA5" w:rsidP="00CF3D72">
            <w:pPr>
              <w:pStyle w:val="a3"/>
              <w:spacing w:line="360" w:lineRule="auto"/>
              <w:ind w:hanging="71"/>
              <w:jc w:val="center"/>
              <w:rPr>
                <w:b/>
                <w:bCs/>
                <w:sz w:val="20"/>
                <w:szCs w:val="20"/>
              </w:rPr>
            </w:pPr>
            <w:r w:rsidRPr="00CF3D72">
              <w:rPr>
                <w:b/>
                <w:bCs/>
                <w:sz w:val="20"/>
                <w:szCs w:val="20"/>
              </w:rPr>
              <w:t>Частота(МГЦ)</w:t>
            </w:r>
          </w:p>
        </w:tc>
        <w:tc>
          <w:tcPr>
            <w:tcW w:w="1495" w:type="dxa"/>
          </w:tcPr>
          <w:p w:rsidR="00682CA5" w:rsidRPr="00CF3D72" w:rsidRDefault="00682CA5" w:rsidP="00CF3D72">
            <w:pPr>
              <w:pStyle w:val="a3"/>
              <w:spacing w:line="360" w:lineRule="auto"/>
              <w:ind w:hanging="71"/>
              <w:jc w:val="center"/>
              <w:rPr>
                <w:b/>
                <w:bCs/>
                <w:sz w:val="20"/>
                <w:szCs w:val="20"/>
              </w:rPr>
            </w:pPr>
            <w:r w:rsidRPr="00CF3D72">
              <w:rPr>
                <w:b/>
                <w:bCs/>
                <w:sz w:val="20"/>
                <w:szCs w:val="20"/>
              </w:rPr>
              <w:t>Макс. пропускна здатність (Мбайт/с)</w:t>
            </w:r>
          </w:p>
        </w:tc>
      </w:tr>
      <w:tr w:rsidR="00682CA5" w:rsidRPr="00CF3D72">
        <w:trPr>
          <w:cantSplit/>
          <w:jc w:val="center"/>
        </w:trPr>
        <w:tc>
          <w:tcPr>
            <w:tcW w:w="2004" w:type="dxa"/>
          </w:tcPr>
          <w:p w:rsidR="00682CA5" w:rsidRPr="00CF3D72" w:rsidRDefault="00682CA5" w:rsidP="00CF3D72">
            <w:pPr>
              <w:pStyle w:val="a3"/>
              <w:spacing w:line="360" w:lineRule="auto"/>
              <w:ind w:hanging="71"/>
              <w:jc w:val="left"/>
              <w:rPr>
                <w:sz w:val="20"/>
                <w:szCs w:val="20"/>
              </w:rPr>
            </w:pPr>
            <w:r w:rsidRPr="00CF3D72">
              <w:rPr>
                <w:sz w:val="20"/>
                <w:szCs w:val="20"/>
              </w:rPr>
              <w:t>ISA-8/ ISA-16 (Industry Standard Architecture)</w:t>
            </w:r>
          </w:p>
        </w:tc>
        <w:tc>
          <w:tcPr>
            <w:tcW w:w="2994" w:type="dxa"/>
          </w:tcPr>
          <w:p w:rsidR="00682CA5" w:rsidRPr="00CF3D72" w:rsidRDefault="00682CA5" w:rsidP="00CF3D72">
            <w:pPr>
              <w:pStyle w:val="a3"/>
              <w:spacing w:line="360" w:lineRule="auto"/>
              <w:ind w:hanging="71"/>
              <w:jc w:val="left"/>
              <w:rPr>
                <w:sz w:val="20"/>
                <w:szCs w:val="20"/>
              </w:rPr>
            </w:pPr>
            <w:r w:rsidRPr="00CF3D72">
              <w:rPr>
                <w:sz w:val="20"/>
                <w:szCs w:val="20"/>
              </w:rPr>
              <w:t>Будь-які плати розширення. В теперішній час є застарілою.</w:t>
            </w:r>
          </w:p>
        </w:tc>
        <w:tc>
          <w:tcPr>
            <w:tcW w:w="1680" w:type="dxa"/>
          </w:tcPr>
          <w:p w:rsidR="00682CA5" w:rsidRPr="00CF3D72" w:rsidRDefault="004845DA" w:rsidP="00CF3D72">
            <w:pPr>
              <w:pStyle w:val="a3"/>
              <w:spacing w:line="360" w:lineRule="auto"/>
              <w:ind w:hanging="71"/>
              <w:jc w:val="center"/>
              <w:rPr>
                <w:sz w:val="20"/>
                <w:szCs w:val="20"/>
              </w:rPr>
            </w:pPr>
            <w:r w:rsidRPr="00CF3D72">
              <w:rPr>
                <w:sz w:val="20"/>
                <w:szCs w:val="20"/>
              </w:rPr>
              <w:t xml:space="preserve">Паралельна, </w:t>
            </w:r>
            <w:r w:rsidR="00682CA5" w:rsidRPr="00CF3D72">
              <w:rPr>
                <w:sz w:val="20"/>
                <w:szCs w:val="20"/>
              </w:rPr>
              <w:t>8/16</w:t>
            </w:r>
          </w:p>
        </w:tc>
        <w:tc>
          <w:tcPr>
            <w:tcW w:w="1254" w:type="dxa"/>
          </w:tcPr>
          <w:p w:rsidR="00682CA5" w:rsidRPr="00CF3D72" w:rsidRDefault="00682CA5" w:rsidP="00CF3D72">
            <w:pPr>
              <w:pStyle w:val="a3"/>
              <w:spacing w:line="360" w:lineRule="auto"/>
              <w:ind w:hanging="71"/>
              <w:jc w:val="center"/>
              <w:rPr>
                <w:sz w:val="20"/>
                <w:szCs w:val="20"/>
              </w:rPr>
            </w:pPr>
            <w:r w:rsidRPr="00CF3D72">
              <w:rPr>
                <w:sz w:val="20"/>
                <w:szCs w:val="20"/>
              </w:rPr>
              <w:t>8</w:t>
            </w:r>
          </w:p>
        </w:tc>
        <w:tc>
          <w:tcPr>
            <w:tcW w:w="1495" w:type="dxa"/>
          </w:tcPr>
          <w:p w:rsidR="00682CA5" w:rsidRPr="00CF3D72" w:rsidRDefault="00682CA5" w:rsidP="00CF3D72">
            <w:pPr>
              <w:pStyle w:val="a3"/>
              <w:spacing w:line="360" w:lineRule="auto"/>
              <w:ind w:hanging="71"/>
              <w:jc w:val="center"/>
              <w:rPr>
                <w:sz w:val="20"/>
                <w:szCs w:val="20"/>
              </w:rPr>
            </w:pPr>
            <w:r w:rsidRPr="00CF3D72">
              <w:rPr>
                <w:sz w:val="20"/>
                <w:szCs w:val="20"/>
              </w:rPr>
              <w:t>4</w:t>
            </w:r>
          </w:p>
        </w:tc>
      </w:tr>
      <w:tr w:rsidR="00682CA5" w:rsidRPr="00CF3D72">
        <w:trPr>
          <w:cantSplit/>
          <w:jc w:val="center"/>
        </w:trPr>
        <w:tc>
          <w:tcPr>
            <w:tcW w:w="2004" w:type="dxa"/>
          </w:tcPr>
          <w:p w:rsidR="00682CA5" w:rsidRPr="00CF3D72" w:rsidRDefault="00682CA5" w:rsidP="00CF3D72">
            <w:pPr>
              <w:pStyle w:val="a3"/>
              <w:spacing w:line="360" w:lineRule="auto"/>
              <w:ind w:hanging="71"/>
              <w:jc w:val="left"/>
              <w:rPr>
                <w:sz w:val="20"/>
                <w:szCs w:val="20"/>
              </w:rPr>
            </w:pPr>
            <w:r w:rsidRPr="00CF3D72">
              <w:rPr>
                <w:sz w:val="20"/>
                <w:szCs w:val="20"/>
              </w:rPr>
              <w:t>PC/104</w:t>
            </w:r>
          </w:p>
        </w:tc>
        <w:tc>
          <w:tcPr>
            <w:tcW w:w="2994" w:type="dxa"/>
          </w:tcPr>
          <w:p w:rsidR="00682CA5" w:rsidRPr="00CF3D72" w:rsidRDefault="00682CA5" w:rsidP="00CF3D72">
            <w:pPr>
              <w:pStyle w:val="a3"/>
              <w:spacing w:line="360" w:lineRule="auto"/>
              <w:ind w:hanging="71"/>
              <w:jc w:val="left"/>
              <w:rPr>
                <w:sz w:val="20"/>
                <w:szCs w:val="20"/>
              </w:rPr>
            </w:pPr>
            <w:r w:rsidRPr="00CF3D72">
              <w:rPr>
                <w:sz w:val="20"/>
                <w:szCs w:val="20"/>
              </w:rPr>
              <w:t>Для побудови нескладних промислових контролерів і, комп'ютерів що вбудовуються.</w:t>
            </w:r>
          </w:p>
        </w:tc>
        <w:tc>
          <w:tcPr>
            <w:tcW w:w="4429" w:type="dxa"/>
            <w:gridSpan w:val="3"/>
          </w:tcPr>
          <w:p w:rsidR="00682CA5" w:rsidRPr="00CF3D72" w:rsidRDefault="00682CA5" w:rsidP="00CF3D72">
            <w:pPr>
              <w:pStyle w:val="a3"/>
              <w:spacing w:line="360" w:lineRule="auto"/>
              <w:ind w:hanging="71"/>
              <w:jc w:val="center"/>
              <w:rPr>
                <w:sz w:val="20"/>
                <w:szCs w:val="20"/>
              </w:rPr>
            </w:pPr>
            <w:r w:rsidRPr="00CF3D72">
              <w:rPr>
                <w:sz w:val="20"/>
                <w:szCs w:val="20"/>
              </w:rPr>
              <w:t>Логічно еквівалентна ІSA, відрізняється типом конектора і навантажувальною здатністю.</w:t>
            </w:r>
          </w:p>
        </w:tc>
      </w:tr>
      <w:tr w:rsidR="00682CA5" w:rsidRPr="00CF3D72">
        <w:trPr>
          <w:cantSplit/>
          <w:jc w:val="center"/>
        </w:trPr>
        <w:tc>
          <w:tcPr>
            <w:tcW w:w="2004" w:type="dxa"/>
          </w:tcPr>
          <w:p w:rsidR="00682CA5" w:rsidRPr="00CF3D72" w:rsidRDefault="00682CA5" w:rsidP="00CF3D72">
            <w:pPr>
              <w:pStyle w:val="a3"/>
              <w:spacing w:line="360" w:lineRule="auto"/>
              <w:ind w:hanging="71"/>
              <w:jc w:val="left"/>
              <w:rPr>
                <w:sz w:val="20"/>
                <w:szCs w:val="20"/>
              </w:rPr>
            </w:pPr>
            <w:r w:rsidRPr="00CF3D72">
              <w:rPr>
                <w:sz w:val="20"/>
                <w:szCs w:val="20"/>
              </w:rPr>
              <w:t>EISA (Extended ISA)</w:t>
            </w:r>
          </w:p>
        </w:tc>
        <w:tc>
          <w:tcPr>
            <w:tcW w:w="2994" w:type="dxa"/>
          </w:tcPr>
          <w:p w:rsidR="00682CA5" w:rsidRPr="00CF3D72" w:rsidRDefault="00682CA5" w:rsidP="00CF3D72">
            <w:pPr>
              <w:pStyle w:val="a3"/>
              <w:spacing w:line="360" w:lineRule="auto"/>
              <w:ind w:hanging="71"/>
              <w:jc w:val="left"/>
              <w:rPr>
                <w:sz w:val="20"/>
                <w:szCs w:val="20"/>
              </w:rPr>
            </w:pPr>
            <w:r w:rsidRPr="00CF3D72">
              <w:rPr>
                <w:sz w:val="20"/>
                <w:szCs w:val="20"/>
              </w:rPr>
              <w:t>Будь-які плати розширення. Стандартизоване розширення шини ІSA Застосовувалася в основному на серверах. В даний час є застарілою.</w:t>
            </w:r>
          </w:p>
        </w:tc>
        <w:tc>
          <w:tcPr>
            <w:tcW w:w="1680" w:type="dxa"/>
          </w:tcPr>
          <w:p w:rsidR="00682CA5" w:rsidRPr="00CF3D72" w:rsidRDefault="004845DA" w:rsidP="00CF3D72">
            <w:pPr>
              <w:pStyle w:val="a3"/>
              <w:spacing w:line="360" w:lineRule="auto"/>
              <w:ind w:hanging="71"/>
              <w:jc w:val="center"/>
              <w:rPr>
                <w:sz w:val="20"/>
                <w:szCs w:val="20"/>
              </w:rPr>
            </w:pPr>
            <w:r w:rsidRPr="00CF3D72">
              <w:rPr>
                <w:sz w:val="20"/>
                <w:szCs w:val="20"/>
              </w:rPr>
              <w:t xml:space="preserve">Паралельна, </w:t>
            </w:r>
            <w:r w:rsidR="00682CA5" w:rsidRPr="00CF3D72">
              <w:rPr>
                <w:sz w:val="20"/>
                <w:szCs w:val="20"/>
              </w:rPr>
              <w:t>32</w:t>
            </w:r>
          </w:p>
        </w:tc>
        <w:tc>
          <w:tcPr>
            <w:tcW w:w="1254" w:type="dxa"/>
          </w:tcPr>
          <w:p w:rsidR="00682CA5" w:rsidRPr="00CF3D72" w:rsidRDefault="00682CA5" w:rsidP="00CF3D72">
            <w:pPr>
              <w:pStyle w:val="a3"/>
              <w:spacing w:line="360" w:lineRule="auto"/>
              <w:ind w:hanging="71"/>
              <w:jc w:val="center"/>
              <w:rPr>
                <w:sz w:val="20"/>
                <w:szCs w:val="20"/>
              </w:rPr>
            </w:pPr>
            <w:r w:rsidRPr="00CF3D72">
              <w:rPr>
                <w:sz w:val="20"/>
                <w:szCs w:val="20"/>
              </w:rPr>
              <w:t>8, 33</w:t>
            </w:r>
          </w:p>
        </w:tc>
        <w:tc>
          <w:tcPr>
            <w:tcW w:w="1495" w:type="dxa"/>
          </w:tcPr>
          <w:p w:rsidR="00682CA5" w:rsidRPr="00CF3D72" w:rsidRDefault="00682CA5" w:rsidP="00CF3D72">
            <w:pPr>
              <w:pStyle w:val="a3"/>
              <w:spacing w:line="360" w:lineRule="auto"/>
              <w:ind w:hanging="71"/>
              <w:jc w:val="center"/>
              <w:rPr>
                <w:sz w:val="20"/>
                <w:szCs w:val="20"/>
              </w:rPr>
            </w:pPr>
            <w:r w:rsidRPr="00CF3D72">
              <w:rPr>
                <w:sz w:val="20"/>
                <w:szCs w:val="20"/>
              </w:rPr>
              <w:t>33,3</w:t>
            </w:r>
          </w:p>
        </w:tc>
      </w:tr>
      <w:tr w:rsidR="00682CA5" w:rsidRPr="00CF3D72">
        <w:trPr>
          <w:cantSplit/>
          <w:jc w:val="center"/>
        </w:trPr>
        <w:tc>
          <w:tcPr>
            <w:tcW w:w="2004" w:type="dxa"/>
          </w:tcPr>
          <w:p w:rsidR="00682CA5" w:rsidRPr="00CF3D72" w:rsidRDefault="00682CA5" w:rsidP="00CF3D72">
            <w:pPr>
              <w:pStyle w:val="a3"/>
              <w:spacing w:line="360" w:lineRule="auto"/>
              <w:ind w:hanging="71"/>
              <w:jc w:val="left"/>
              <w:rPr>
                <w:sz w:val="20"/>
                <w:szCs w:val="20"/>
              </w:rPr>
            </w:pPr>
            <w:r w:rsidRPr="00CF3D72">
              <w:rPr>
                <w:sz w:val="20"/>
                <w:szCs w:val="20"/>
              </w:rPr>
              <w:t>VLB</w:t>
            </w:r>
          </w:p>
        </w:tc>
        <w:tc>
          <w:tcPr>
            <w:tcW w:w="2994" w:type="dxa"/>
          </w:tcPr>
          <w:p w:rsidR="00682CA5" w:rsidRPr="00CF3D72" w:rsidRDefault="00682CA5" w:rsidP="00CF3D72">
            <w:pPr>
              <w:pStyle w:val="a3"/>
              <w:spacing w:line="360" w:lineRule="auto"/>
              <w:ind w:hanging="71"/>
              <w:jc w:val="left"/>
              <w:rPr>
                <w:sz w:val="20"/>
                <w:szCs w:val="20"/>
              </w:rPr>
            </w:pPr>
            <w:r w:rsidRPr="00CF3D72">
              <w:rPr>
                <w:sz w:val="20"/>
                <w:szCs w:val="20"/>
              </w:rPr>
              <w:t>Будь-які плати розширення. Доповнення до слоту ІSA/ EІSA. Прив'язана до шини процесора 486. В даний час є застарілою.</w:t>
            </w:r>
          </w:p>
        </w:tc>
        <w:tc>
          <w:tcPr>
            <w:tcW w:w="1680" w:type="dxa"/>
          </w:tcPr>
          <w:p w:rsidR="00682CA5" w:rsidRPr="00CF3D72" w:rsidRDefault="004845DA" w:rsidP="00CF3D72">
            <w:pPr>
              <w:pStyle w:val="a3"/>
              <w:spacing w:line="360" w:lineRule="auto"/>
              <w:ind w:hanging="71"/>
              <w:jc w:val="center"/>
              <w:rPr>
                <w:sz w:val="20"/>
                <w:szCs w:val="20"/>
              </w:rPr>
            </w:pPr>
            <w:r w:rsidRPr="00CF3D72">
              <w:rPr>
                <w:sz w:val="20"/>
                <w:szCs w:val="20"/>
              </w:rPr>
              <w:t xml:space="preserve">Паралельна, </w:t>
            </w:r>
            <w:r w:rsidR="00682CA5" w:rsidRPr="00CF3D72">
              <w:rPr>
                <w:sz w:val="20"/>
                <w:szCs w:val="20"/>
              </w:rPr>
              <w:t>32/64</w:t>
            </w:r>
          </w:p>
        </w:tc>
        <w:tc>
          <w:tcPr>
            <w:tcW w:w="1254" w:type="dxa"/>
          </w:tcPr>
          <w:p w:rsidR="00682CA5" w:rsidRPr="00CF3D72" w:rsidRDefault="00682CA5" w:rsidP="00CF3D72">
            <w:pPr>
              <w:pStyle w:val="a3"/>
              <w:spacing w:line="360" w:lineRule="auto"/>
              <w:ind w:hanging="71"/>
              <w:jc w:val="center"/>
              <w:rPr>
                <w:sz w:val="20"/>
                <w:szCs w:val="20"/>
              </w:rPr>
            </w:pPr>
            <w:r w:rsidRPr="00CF3D72">
              <w:rPr>
                <w:sz w:val="20"/>
                <w:szCs w:val="20"/>
              </w:rPr>
              <w:t>33-55, 66</w:t>
            </w:r>
          </w:p>
        </w:tc>
        <w:tc>
          <w:tcPr>
            <w:tcW w:w="1495" w:type="dxa"/>
          </w:tcPr>
          <w:p w:rsidR="00682CA5" w:rsidRPr="00CF3D72" w:rsidRDefault="00682CA5" w:rsidP="00CF3D72">
            <w:pPr>
              <w:pStyle w:val="a3"/>
              <w:spacing w:line="360" w:lineRule="auto"/>
              <w:ind w:hanging="71"/>
              <w:jc w:val="center"/>
              <w:rPr>
                <w:sz w:val="20"/>
                <w:szCs w:val="20"/>
              </w:rPr>
            </w:pPr>
            <w:r w:rsidRPr="00CF3D72">
              <w:rPr>
                <w:sz w:val="20"/>
                <w:szCs w:val="20"/>
              </w:rPr>
              <w:t>132</w:t>
            </w:r>
          </w:p>
        </w:tc>
      </w:tr>
      <w:tr w:rsidR="00682CA5" w:rsidRPr="00CF3D72">
        <w:trPr>
          <w:cantSplit/>
          <w:jc w:val="center"/>
        </w:trPr>
        <w:tc>
          <w:tcPr>
            <w:tcW w:w="2004" w:type="dxa"/>
          </w:tcPr>
          <w:p w:rsidR="00682CA5" w:rsidRPr="00CF3D72" w:rsidRDefault="00682CA5" w:rsidP="00CF3D72">
            <w:pPr>
              <w:pStyle w:val="a3"/>
              <w:spacing w:line="360" w:lineRule="auto"/>
              <w:ind w:hanging="71"/>
              <w:jc w:val="left"/>
              <w:rPr>
                <w:sz w:val="20"/>
                <w:szCs w:val="20"/>
              </w:rPr>
            </w:pPr>
            <w:r w:rsidRPr="00CF3D72">
              <w:rPr>
                <w:sz w:val="20"/>
                <w:szCs w:val="20"/>
              </w:rPr>
              <w:t>РСІ (Perіpheral Component Іnterconnect) - шина з'єднання периферійних компонентів.</w:t>
            </w:r>
          </w:p>
        </w:tc>
        <w:tc>
          <w:tcPr>
            <w:tcW w:w="2994" w:type="dxa"/>
          </w:tcPr>
          <w:p w:rsidR="00682CA5" w:rsidRPr="00CF3D72" w:rsidRDefault="00682CA5" w:rsidP="00CF3D72">
            <w:pPr>
              <w:pStyle w:val="a3"/>
              <w:spacing w:line="360" w:lineRule="auto"/>
              <w:ind w:hanging="71"/>
              <w:jc w:val="left"/>
              <w:rPr>
                <w:sz w:val="20"/>
                <w:szCs w:val="20"/>
              </w:rPr>
            </w:pPr>
            <w:r w:rsidRPr="00CF3D72">
              <w:rPr>
                <w:sz w:val="20"/>
                <w:szCs w:val="20"/>
              </w:rPr>
              <w:t>Будь-які плати розширення. Основна шина розширення ПК.</w:t>
            </w:r>
          </w:p>
        </w:tc>
        <w:tc>
          <w:tcPr>
            <w:tcW w:w="1680" w:type="dxa"/>
          </w:tcPr>
          <w:p w:rsidR="00682CA5" w:rsidRPr="00CF3D72" w:rsidRDefault="004845DA" w:rsidP="00CF3D72">
            <w:pPr>
              <w:pStyle w:val="a3"/>
              <w:spacing w:line="360" w:lineRule="auto"/>
              <w:ind w:hanging="71"/>
              <w:jc w:val="center"/>
              <w:rPr>
                <w:sz w:val="20"/>
                <w:szCs w:val="20"/>
              </w:rPr>
            </w:pPr>
            <w:r w:rsidRPr="00CF3D72">
              <w:rPr>
                <w:sz w:val="20"/>
                <w:szCs w:val="20"/>
              </w:rPr>
              <w:t xml:space="preserve">Паралельна, </w:t>
            </w:r>
            <w:r w:rsidR="00682CA5" w:rsidRPr="00CF3D72">
              <w:rPr>
                <w:sz w:val="20"/>
                <w:szCs w:val="20"/>
              </w:rPr>
              <w:t>32/64</w:t>
            </w:r>
          </w:p>
        </w:tc>
        <w:tc>
          <w:tcPr>
            <w:tcW w:w="1254" w:type="dxa"/>
          </w:tcPr>
          <w:p w:rsidR="00682CA5" w:rsidRPr="00CF3D72" w:rsidRDefault="00682CA5" w:rsidP="00CF3D72">
            <w:pPr>
              <w:pStyle w:val="a3"/>
              <w:spacing w:line="360" w:lineRule="auto"/>
              <w:ind w:hanging="71"/>
              <w:jc w:val="center"/>
              <w:rPr>
                <w:sz w:val="20"/>
                <w:szCs w:val="20"/>
              </w:rPr>
            </w:pPr>
            <w:r w:rsidRPr="00CF3D72">
              <w:rPr>
                <w:sz w:val="20"/>
                <w:szCs w:val="20"/>
              </w:rPr>
              <w:t>33/66</w:t>
            </w:r>
          </w:p>
        </w:tc>
        <w:tc>
          <w:tcPr>
            <w:tcW w:w="1495" w:type="dxa"/>
          </w:tcPr>
          <w:p w:rsidR="00682CA5" w:rsidRPr="00CF3D72" w:rsidRDefault="00682CA5" w:rsidP="00CF3D72">
            <w:pPr>
              <w:pStyle w:val="a3"/>
              <w:spacing w:line="360" w:lineRule="auto"/>
              <w:ind w:hanging="71"/>
              <w:jc w:val="center"/>
              <w:rPr>
                <w:sz w:val="20"/>
                <w:szCs w:val="20"/>
              </w:rPr>
            </w:pPr>
            <w:r w:rsidRPr="00CF3D72">
              <w:rPr>
                <w:sz w:val="20"/>
                <w:szCs w:val="20"/>
              </w:rPr>
              <w:t>132/264/528</w:t>
            </w:r>
          </w:p>
        </w:tc>
      </w:tr>
      <w:tr w:rsidR="00682CA5" w:rsidRPr="00CF3D72">
        <w:trPr>
          <w:cantSplit/>
          <w:jc w:val="center"/>
        </w:trPr>
        <w:tc>
          <w:tcPr>
            <w:tcW w:w="2004" w:type="dxa"/>
          </w:tcPr>
          <w:p w:rsidR="00682CA5" w:rsidRPr="00CF3D72" w:rsidRDefault="00682CA5" w:rsidP="00CF3D72">
            <w:pPr>
              <w:pStyle w:val="a3"/>
              <w:spacing w:line="360" w:lineRule="auto"/>
              <w:ind w:hanging="71"/>
              <w:jc w:val="left"/>
              <w:rPr>
                <w:sz w:val="20"/>
                <w:szCs w:val="20"/>
              </w:rPr>
            </w:pPr>
            <w:r w:rsidRPr="00CF3D72">
              <w:rPr>
                <w:sz w:val="20"/>
                <w:szCs w:val="20"/>
              </w:rPr>
              <w:t>AGP (Accelerated Graphic Port)</w:t>
            </w:r>
          </w:p>
        </w:tc>
        <w:tc>
          <w:tcPr>
            <w:tcW w:w="2994" w:type="dxa"/>
          </w:tcPr>
          <w:p w:rsidR="00682CA5" w:rsidRPr="00CF3D72" w:rsidRDefault="00682CA5" w:rsidP="00CF3D72">
            <w:pPr>
              <w:pStyle w:val="a3"/>
              <w:spacing w:line="360" w:lineRule="auto"/>
              <w:ind w:hanging="71"/>
              <w:jc w:val="left"/>
              <w:rPr>
                <w:sz w:val="20"/>
                <w:szCs w:val="20"/>
              </w:rPr>
            </w:pPr>
            <w:r w:rsidRPr="00CF3D72">
              <w:rPr>
                <w:sz w:val="20"/>
                <w:szCs w:val="20"/>
              </w:rPr>
              <w:t xml:space="preserve">Для підключення графічного адаптора. Утворює виділений канал зв'язку чіпсета тільки з одним пристроєм </w:t>
            </w:r>
          </w:p>
        </w:tc>
        <w:tc>
          <w:tcPr>
            <w:tcW w:w="1680" w:type="dxa"/>
          </w:tcPr>
          <w:p w:rsidR="00682CA5" w:rsidRPr="00CF3D72" w:rsidRDefault="004845DA" w:rsidP="00CF3D72">
            <w:pPr>
              <w:pStyle w:val="a3"/>
              <w:spacing w:line="360" w:lineRule="auto"/>
              <w:ind w:hanging="71"/>
              <w:jc w:val="center"/>
              <w:rPr>
                <w:sz w:val="20"/>
                <w:szCs w:val="20"/>
              </w:rPr>
            </w:pPr>
            <w:r w:rsidRPr="00CF3D72">
              <w:rPr>
                <w:sz w:val="20"/>
                <w:szCs w:val="20"/>
              </w:rPr>
              <w:t xml:space="preserve">Паралельна, </w:t>
            </w:r>
            <w:r w:rsidR="00682CA5" w:rsidRPr="00CF3D72">
              <w:rPr>
                <w:sz w:val="20"/>
                <w:szCs w:val="20"/>
              </w:rPr>
              <w:t>32</w:t>
            </w:r>
          </w:p>
        </w:tc>
        <w:tc>
          <w:tcPr>
            <w:tcW w:w="1254" w:type="dxa"/>
          </w:tcPr>
          <w:p w:rsidR="00682CA5" w:rsidRPr="00CF3D72" w:rsidRDefault="00682CA5" w:rsidP="00CF3D72">
            <w:pPr>
              <w:pStyle w:val="a3"/>
              <w:spacing w:line="360" w:lineRule="auto"/>
              <w:ind w:hanging="71"/>
              <w:jc w:val="center"/>
              <w:rPr>
                <w:sz w:val="20"/>
                <w:szCs w:val="20"/>
              </w:rPr>
            </w:pPr>
            <w:r w:rsidRPr="00CF3D72">
              <w:rPr>
                <w:sz w:val="20"/>
                <w:szCs w:val="20"/>
              </w:rPr>
              <w:t>66/66*2/ 66*4</w:t>
            </w:r>
          </w:p>
        </w:tc>
        <w:tc>
          <w:tcPr>
            <w:tcW w:w="1495" w:type="dxa"/>
          </w:tcPr>
          <w:p w:rsidR="00682CA5" w:rsidRPr="00CF3D72" w:rsidRDefault="00682CA5" w:rsidP="00CF3D72">
            <w:pPr>
              <w:pStyle w:val="a3"/>
              <w:spacing w:line="360" w:lineRule="auto"/>
              <w:ind w:hanging="71"/>
              <w:jc w:val="center"/>
              <w:rPr>
                <w:sz w:val="20"/>
                <w:szCs w:val="20"/>
              </w:rPr>
            </w:pPr>
            <w:r w:rsidRPr="00CF3D72">
              <w:rPr>
                <w:sz w:val="20"/>
                <w:szCs w:val="20"/>
              </w:rPr>
              <w:t>264/533/ 1066</w:t>
            </w:r>
          </w:p>
        </w:tc>
      </w:tr>
      <w:tr w:rsidR="004845DA" w:rsidRPr="00CF3D72">
        <w:trPr>
          <w:cantSplit/>
          <w:jc w:val="center"/>
        </w:trPr>
        <w:tc>
          <w:tcPr>
            <w:tcW w:w="2004" w:type="dxa"/>
          </w:tcPr>
          <w:p w:rsidR="004845DA" w:rsidRPr="00CF3D72" w:rsidRDefault="004845DA" w:rsidP="00CF3D72">
            <w:pPr>
              <w:pStyle w:val="a3"/>
              <w:spacing w:line="360" w:lineRule="auto"/>
              <w:ind w:hanging="71"/>
              <w:jc w:val="left"/>
              <w:rPr>
                <w:sz w:val="20"/>
                <w:szCs w:val="20"/>
              </w:rPr>
            </w:pPr>
            <w:r w:rsidRPr="00CF3D72">
              <w:rPr>
                <w:sz w:val="20"/>
                <w:szCs w:val="20"/>
              </w:rPr>
              <w:t xml:space="preserve">PCІ </w:t>
            </w:r>
            <w:r w:rsidRPr="00CF3D72">
              <w:rPr>
                <w:sz w:val="20"/>
                <w:szCs w:val="20"/>
                <w:lang w:val="en-US"/>
              </w:rPr>
              <w:t>Express</w:t>
            </w:r>
            <w:r w:rsidRPr="00CF3D72">
              <w:rPr>
                <w:sz w:val="20"/>
                <w:szCs w:val="20"/>
              </w:rPr>
              <w:t>.</w:t>
            </w:r>
          </w:p>
        </w:tc>
        <w:tc>
          <w:tcPr>
            <w:tcW w:w="2994" w:type="dxa"/>
          </w:tcPr>
          <w:p w:rsidR="004845DA" w:rsidRPr="00CF3D72" w:rsidRDefault="004845DA" w:rsidP="00CF3D72">
            <w:pPr>
              <w:pStyle w:val="a3"/>
              <w:spacing w:line="360" w:lineRule="auto"/>
              <w:ind w:hanging="71"/>
              <w:jc w:val="left"/>
              <w:rPr>
                <w:sz w:val="20"/>
                <w:szCs w:val="20"/>
              </w:rPr>
            </w:pPr>
            <w:r w:rsidRPr="00CF3D72">
              <w:rPr>
                <w:sz w:val="20"/>
                <w:szCs w:val="20"/>
              </w:rPr>
              <w:t>Будь-які плати розширення. Основна шина розширення сучасних ПК.</w:t>
            </w:r>
          </w:p>
        </w:tc>
        <w:tc>
          <w:tcPr>
            <w:tcW w:w="1680" w:type="dxa"/>
          </w:tcPr>
          <w:p w:rsidR="004845DA" w:rsidRPr="00CF3D72" w:rsidRDefault="004845DA" w:rsidP="00CF3D72">
            <w:pPr>
              <w:pStyle w:val="a3"/>
              <w:spacing w:line="360" w:lineRule="auto"/>
              <w:ind w:hanging="71"/>
              <w:jc w:val="center"/>
              <w:rPr>
                <w:sz w:val="20"/>
                <w:szCs w:val="20"/>
              </w:rPr>
            </w:pPr>
            <w:r w:rsidRPr="00CF3D72">
              <w:rPr>
                <w:sz w:val="20"/>
                <w:szCs w:val="20"/>
              </w:rPr>
              <w:t>Послідовна, від 1 до 32 смуг.</w:t>
            </w:r>
          </w:p>
        </w:tc>
        <w:tc>
          <w:tcPr>
            <w:tcW w:w="1254" w:type="dxa"/>
          </w:tcPr>
          <w:p w:rsidR="004845DA" w:rsidRPr="00CF3D72" w:rsidRDefault="004845DA" w:rsidP="00CF3D72">
            <w:pPr>
              <w:pStyle w:val="a3"/>
              <w:spacing w:line="360" w:lineRule="auto"/>
              <w:ind w:hanging="71"/>
              <w:jc w:val="center"/>
              <w:rPr>
                <w:sz w:val="20"/>
                <w:szCs w:val="20"/>
              </w:rPr>
            </w:pPr>
            <w:r w:rsidRPr="00CF3D72">
              <w:rPr>
                <w:sz w:val="20"/>
                <w:szCs w:val="20"/>
              </w:rPr>
              <w:t>2,5 ГГц, в майбутньому – до 10 ГГц</w:t>
            </w:r>
          </w:p>
        </w:tc>
        <w:tc>
          <w:tcPr>
            <w:tcW w:w="1495" w:type="dxa"/>
          </w:tcPr>
          <w:p w:rsidR="004845DA" w:rsidRPr="00CF3D72" w:rsidRDefault="008E2C3A" w:rsidP="00CF3D72">
            <w:pPr>
              <w:pStyle w:val="a3"/>
              <w:spacing w:line="360" w:lineRule="auto"/>
              <w:ind w:hanging="71"/>
              <w:jc w:val="center"/>
              <w:rPr>
                <w:sz w:val="20"/>
                <w:szCs w:val="20"/>
              </w:rPr>
            </w:pPr>
            <w:r w:rsidRPr="00CF3D72">
              <w:rPr>
                <w:sz w:val="20"/>
                <w:szCs w:val="20"/>
              </w:rPr>
              <w:t>До 250 Мбіт/с для кожної смуги</w:t>
            </w:r>
          </w:p>
        </w:tc>
      </w:tr>
    </w:tbl>
    <w:p w:rsidR="007F41A9" w:rsidRPr="00CF3D72" w:rsidRDefault="007F41A9" w:rsidP="00CF3D72">
      <w:pPr>
        <w:pStyle w:val="a3"/>
        <w:spacing w:line="360" w:lineRule="auto"/>
        <w:ind w:firstLine="709"/>
        <w:rPr>
          <w:sz w:val="28"/>
          <w:szCs w:val="28"/>
        </w:rPr>
      </w:pPr>
    </w:p>
    <w:p w:rsidR="007F41A9" w:rsidRPr="00CF3D72" w:rsidRDefault="007F41A9" w:rsidP="00CF3D72">
      <w:pPr>
        <w:pStyle w:val="a3"/>
        <w:spacing w:line="360" w:lineRule="auto"/>
        <w:ind w:firstLine="709"/>
        <w:rPr>
          <w:sz w:val="28"/>
          <w:szCs w:val="28"/>
        </w:rPr>
      </w:pPr>
      <w:r w:rsidRPr="00CF3D72">
        <w:rPr>
          <w:sz w:val="28"/>
          <w:szCs w:val="28"/>
        </w:rPr>
        <w:t>Спочатку шина PCІ вводилася як "прибудова" до систем з основною шиною ІSA, ставши пізніше центральною шиною. PCІ, як і AGP, з'єднується з FSB високопродуктивним північним мостом чіпсета. Інші шини розширення (наприклад, ІSA) підключаються до шини PCІ через "повільний" південний міст. У зв'язку з цим при великій кількості підключених до неї пристроїв шина PCІ сама може стати "вузьким місцем" системи. Саме тому в сучасних чіпсетах з "хабовою" архітектурою для зв'язку хабів чіпсета між собою введена окрема шина (зв'язок "один до одного"), а шині PCІ залишена тільки функція могутнього каналу зв'язку периферійних пристроїв із процесором і пам'яттю.</w:t>
      </w:r>
    </w:p>
    <w:p w:rsidR="00682CA5" w:rsidRPr="00CF3D72" w:rsidRDefault="00682CA5"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 xml:space="preserve">Застосування повільних пристроїв, що використовують повільну шину ІSA у сучасних ПК недоцільно, тому що обслуговування таких пристроїв істотно знижує пропускну здатність шини PCІ. У зв'язку з цим </w:t>
      </w:r>
      <w:r w:rsidR="007F41A9" w:rsidRPr="00CF3D72">
        <w:rPr>
          <w:rFonts w:ascii="Times New Roman" w:hAnsi="Times New Roman"/>
          <w:sz w:val="28"/>
          <w:szCs w:val="28"/>
          <w:lang w:val="uk-UA"/>
        </w:rPr>
        <w:t>більшість</w:t>
      </w:r>
      <w:r w:rsidRPr="00CF3D72">
        <w:rPr>
          <w:rFonts w:ascii="Times New Roman" w:hAnsi="Times New Roman"/>
          <w:sz w:val="28"/>
          <w:szCs w:val="28"/>
          <w:lang w:val="uk-UA"/>
        </w:rPr>
        <w:t xml:space="preserve"> сучасних чіпсетів взагалі не підтримують шину ІSA.</w:t>
      </w:r>
    </w:p>
    <w:p w:rsidR="00682CA5" w:rsidRPr="00CF3D72" w:rsidRDefault="00682CA5"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Магістральний інтерфейс AGP призначений тільки для підключення дисплейного адаптера (відеокарти) з 3D-акселератором. Його "прискореність" забезпечується наступними факторами:</w:t>
      </w:r>
    </w:p>
    <w:p w:rsidR="00682CA5" w:rsidRPr="00CF3D72" w:rsidRDefault="00682CA5"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w:t>
      </w:r>
      <w:r w:rsidRPr="00CF3D72">
        <w:rPr>
          <w:rFonts w:ascii="Times New Roman" w:hAnsi="Times New Roman"/>
          <w:sz w:val="28"/>
          <w:szCs w:val="28"/>
          <w:lang w:val="uk-UA"/>
        </w:rPr>
        <w:tab/>
        <w:t>конвеєризацією звертань до пам'яті;</w:t>
      </w:r>
    </w:p>
    <w:p w:rsidR="00682CA5" w:rsidRPr="00CF3D72" w:rsidRDefault="00682CA5"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w:t>
      </w:r>
      <w:r w:rsidRPr="00CF3D72">
        <w:rPr>
          <w:rFonts w:ascii="Times New Roman" w:hAnsi="Times New Roman"/>
          <w:sz w:val="28"/>
          <w:szCs w:val="28"/>
          <w:lang w:val="uk-UA"/>
        </w:rPr>
        <w:tab/>
        <w:t>подвоєної (2х) або зчетвереною (4х) частотою передачі даних (щодо тактової частоти порту);</w:t>
      </w:r>
    </w:p>
    <w:p w:rsidR="00682CA5" w:rsidRPr="00CF3D72" w:rsidRDefault="00682CA5"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w:t>
      </w:r>
      <w:r w:rsidRPr="00CF3D72">
        <w:rPr>
          <w:rFonts w:ascii="Times New Roman" w:hAnsi="Times New Roman"/>
          <w:sz w:val="28"/>
          <w:szCs w:val="28"/>
          <w:lang w:val="uk-UA"/>
        </w:rPr>
        <w:tab/>
        <w:t>демультиплексуванням шин адреси і даних.</w:t>
      </w:r>
    </w:p>
    <w:p w:rsidR="00CA79C6" w:rsidRPr="00CF3D72" w:rsidRDefault="00CA79C6"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 xml:space="preserve">Найбільш сучасною шиною розширення, що стала основною у ПЕОМ, є шина </w:t>
      </w:r>
      <w:r w:rsidRPr="00CF3D72">
        <w:rPr>
          <w:rFonts w:ascii="Times New Roman" w:hAnsi="Times New Roman"/>
          <w:sz w:val="28"/>
          <w:szCs w:val="28"/>
        </w:rPr>
        <w:t>PC</w:t>
      </w:r>
      <w:r w:rsidRPr="00CF3D72">
        <w:rPr>
          <w:rFonts w:ascii="Times New Roman" w:hAnsi="Times New Roman"/>
          <w:sz w:val="28"/>
          <w:szCs w:val="28"/>
          <w:lang w:val="uk-UA"/>
        </w:rPr>
        <w:t xml:space="preserve">І </w:t>
      </w:r>
      <w:r w:rsidRPr="00CF3D72">
        <w:rPr>
          <w:rFonts w:ascii="Times New Roman" w:hAnsi="Times New Roman"/>
          <w:sz w:val="28"/>
          <w:szCs w:val="28"/>
          <w:lang w:val="en-US"/>
        </w:rPr>
        <w:t>Express</w:t>
      </w:r>
      <w:r w:rsidRPr="00CF3D72">
        <w:rPr>
          <w:rFonts w:ascii="Times New Roman" w:hAnsi="Times New Roman"/>
          <w:sz w:val="28"/>
          <w:szCs w:val="28"/>
          <w:lang w:val="uk-UA"/>
        </w:rPr>
        <w:t xml:space="preserve">. </w:t>
      </w:r>
      <w:r w:rsidR="004845DA" w:rsidRPr="00CF3D72">
        <w:rPr>
          <w:rFonts w:ascii="Times New Roman" w:hAnsi="Times New Roman"/>
          <w:sz w:val="28"/>
          <w:szCs w:val="28"/>
          <w:lang w:val="uk-UA"/>
        </w:rPr>
        <w:t>Це – приклад переходу від паралельних шин до послідовних.</w:t>
      </w:r>
      <w:r w:rsidR="008E2C3A" w:rsidRPr="00CF3D72">
        <w:rPr>
          <w:rFonts w:ascii="Times New Roman" w:hAnsi="Times New Roman"/>
          <w:sz w:val="28"/>
          <w:szCs w:val="28"/>
          <w:lang w:val="uk-UA"/>
        </w:rPr>
        <w:t xml:space="preserve"> Шина </w:t>
      </w:r>
      <w:r w:rsidR="008E2C3A" w:rsidRPr="00CF3D72">
        <w:rPr>
          <w:rFonts w:ascii="Times New Roman" w:hAnsi="Times New Roman"/>
          <w:sz w:val="28"/>
          <w:szCs w:val="28"/>
        </w:rPr>
        <w:t>PC</w:t>
      </w:r>
      <w:r w:rsidR="008E2C3A" w:rsidRPr="00CF3D72">
        <w:rPr>
          <w:rFonts w:ascii="Times New Roman" w:hAnsi="Times New Roman"/>
          <w:sz w:val="28"/>
          <w:szCs w:val="28"/>
          <w:lang w:val="uk-UA"/>
        </w:rPr>
        <w:t xml:space="preserve">І </w:t>
      </w:r>
      <w:r w:rsidR="008E2C3A" w:rsidRPr="00CF3D72">
        <w:rPr>
          <w:rFonts w:ascii="Times New Roman" w:hAnsi="Times New Roman"/>
          <w:sz w:val="28"/>
          <w:szCs w:val="28"/>
          <w:lang w:val="en-US"/>
        </w:rPr>
        <w:t>Express</w:t>
      </w:r>
      <w:r w:rsidR="008E2C3A" w:rsidRPr="00CF3D72">
        <w:rPr>
          <w:rFonts w:ascii="Times New Roman" w:hAnsi="Times New Roman"/>
          <w:sz w:val="28"/>
          <w:szCs w:val="28"/>
          <w:lang w:val="uk-UA"/>
        </w:rPr>
        <w:t xml:space="preserve"> складеться з окремих послідовних ліній – смуг, яких може бути від однієї до 32. Дані передаються по шині у повнодуплексному режимі. Шина призначена для використання як внутришньосистемна, і як шина розширення. Основні особливості шини </w:t>
      </w:r>
      <w:r w:rsidR="008E2C3A" w:rsidRPr="00CF3D72">
        <w:rPr>
          <w:rFonts w:ascii="Times New Roman" w:hAnsi="Times New Roman"/>
          <w:sz w:val="28"/>
          <w:szCs w:val="28"/>
        </w:rPr>
        <w:t>PC</w:t>
      </w:r>
      <w:r w:rsidR="008E2C3A" w:rsidRPr="00CF3D72">
        <w:rPr>
          <w:rFonts w:ascii="Times New Roman" w:hAnsi="Times New Roman"/>
          <w:sz w:val="28"/>
          <w:szCs w:val="28"/>
          <w:lang w:val="uk-UA"/>
        </w:rPr>
        <w:t xml:space="preserve">І </w:t>
      </w:r>
      <w:r w:rsidR="008E2C3A" w:rsidRPr="00CF3D72">
        <w:rPr>
          <w:rFonts w:ascii="Times New Roman" w:hAnsi="Times New Roman"/>
          <w:sz w:val="28"/>
          <w:szCs w:val="28"/>
          <w:lang w:val="en-US"/>
        </w:rPr>
        <w:t>Express</w:t>
      </w:r>
      <w:r w:rsidR="008E2C3A" w:rsidRPr="00CF3D72">
        <w:rPr>
          <w:rFonts w:ascii="Times New Roman" w:hAnsi="Times New Roman"/>
          <w:sz w:val="28"/>
          <w:szCs w:val="28"/>
          <w:lang w:val="uk-UA"/>
        </w:rPr>
        <w:t xml:space="preserve"> наступні:</w:t>
      </w:r>
    </w:p>
    <w:p w:rsidR="008E2C3A" w:rsidRPr="00CF3D72" w:rsidRDefault="008E2C3A"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 xml:space="preserve">- сумісність с існуючою шиною </w:t>
      </w:r>
      <w:r w:rsidRPr="00CF3D72">
        <w:rPr>
          <w:rFonts w:ascii="Times New Roman" w:hAnsi="Times New Roman"/>
          <w:sz w:val="28"/>
          <w:szCs w:val="28"/>
        </w:rPr>
        <w:t>PC</w:t>
      </w:r>
      <w:r w:rsidRPr="00CF3D72">
        <w:rPr>
          <w:rFonts w:ascii="Times New Roman" w:hAnsi="Times New Roman"/>
          <w:sz w:val="28"/>
          <w:szCs w:val="28"/>
          <w:lang w:val="uk-UA"/>
        </w:rPr>
        <w:t>І і програмними драйверами різних пристроїв;</w:t>
      </w:r>
    </w:p>
    <w:p w:rsidR="008E2C3A" w:rsidRPr="00CF3D72" w:rsidRDefault="008E2C3A"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 фізичне з’єднання може виконуватися за допомогою мідних, оптичних або інших носіїв;</w:t>
      </w:r>
    </w:p>
    <w:p w:rsidR="008E2C3A" w:rsidRPr="00CF3D72" w:rsidRDefault="008E2C3A"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 вбудована гнучка схема синхронізації;</w:t>
      </w:r>
    </w:p>
    <w:p w:rsidR="008E2C3A" w:rsidRPr="00CF3D72" w:rsidRDefault="008E2C3A"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 можливість «гарячої» комутації;</w:t>
      </w:r>
    </w:p>
    <w:p w:rsidR="008E2C3A" w:rsidRPr="00CF3D72" w:rsidRDefault="0016313A"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 м</w:t>
      </w:r>
      <w:r w:rsidR="008E2C3A" w:rsidRPr="00CF3D72">
        <w:rPr>
          <w:rFonts w:ascii="Times New Roman" w:hAnsi="Times New Roman"/>
          <w:sz w:val="28"/>
          <w:szCs w:val="28"/>
          <w:lang w:val="uk-UA"/>
        </w:rPr>
        <w:t>ожливість управління режимом живлення</w:t>
      </w:r>
      <w:r w:rsidRPr="00CF3D72">
        <w:rPr>
          <w:rFonts w:ascii="Times New Roman" w:hAnsi="Times New Roman"/>
          <w:sz w:val="28"/>
          <w:szCs w:val="28"/>
          <w:lang w:val="uk-UA"/>
        </w:rPr>
        <w:t>;</w:t>
      </w:r>
    </w:p>
    <w:p w:rsidR="0016313A" w:rsidRPr="00CF3D72" w:rsidRDefault="0016313A"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 спрощення конструкції системної плати.</w:t>
      </w:r>
    </w:p>
    <w:p w:rsidR="00682CA5" w:rsidRPr="00CF3D72" w:rsidRDefault="00CF3D72" w:rsidP="00CF3D72">
      <w:pPr>
        <w:pStyle w:val="21"/>
        <w:spacing w:line="360" w:lineRule="auto"/>
        <w:ind w:firstLine="709"/>
        <w:jc w:val="center"/>
        <w:rPr>
          <w:i w:val="0"/>
          <w:sz w:val="28"/>
          <w:szCs w:val="28"/>
          <w:lang w:val="uk-UA"/>
        </w:rPr>
      </w:pPr>
      <w:r>
        <w:rPr>
          <w:i w:val="0"/>
          <w:sz w:val="28"/>
          <w:szCs w:val="28"/>
          <w:lang w:val="uk-UA"/>
        </w:rPr>
        <w:br w:type="page"/>
      </w:r>
      <w:r w:rsidR="00682CA5" w:rsidRPr="00CF3D72">
        <w:rPr>
          <w:i w:val="0"/>
          <w:sz w:val="28"/>
          <w:szCs w:val="28"/>
          <w:lang w:val="uk-UA"/>
        </w:rPr>
        <w:t>ВИСНОВОК</w:t>
      </w:r>
    </w:p>
    <w:p w:rsidR="0016313A" w:rsidRPr="00CF3D72" w:rsidRDefault="0016313A" w:rsidP="00CF3D72">
      <w:pPr>
        <w:widowControl/>
        <w:spacing w:line="360" w:lineRule="auto"/>
        <w:ind w:firstLine="709"/>
        <w:rPr>
          <w:rFonts w:ascii="Times New Roman" w:hAnsi="Times New Roman"/>
          <w:sz w:val="28"/>
          <w:szCs w:val="28"/>
          <w:lang w:val="uk-UA"/>
        </w:rPr>
      </w:pPr>
    </w:p>
    <w:p w:rsidR="00682CA5" w:rsidRPr="00CF3D72" w:rsidRDefault="00682CA5"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1. По призначенню шинні інтерфейси ПК підрозділяються на внутрісистемні і зовнішні. По способу передачі інформації шинні інтерфейси ПК підрозділяються на паралельні і послідовні. Для шинного інтерфейсу, що з'єднує (фізично або логічно) два пристрої, розрізняють три можливих режими обміну - дуплексний, напівдуплексний і симплексний.</w:t>
      </w:r>
    </w:p>
    <w:p w:rsidR="00682CA5" w:rsidRPr="00CF3D72" w:rsidRDefault="00682CA5"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Системна шина ПК що включає в себе шини адреси, даних і керування, фізично реалізована в ПК у вигляді цілого набору шин, що розрізняються по призначенню, розрядності адреси і даних, продуктивності, пропускній здатності й іншим характеристикам. Це зв'язано з використанням одночасно декількох незалежних потоків даних між компонентами системної плати ПК. Під самою системною шиною звичайно розуміють шину FSB (Front Sіde Bas), що зв'язує МП із чіпсетом.</w:t>
      </w:r>
    </w:p>
    <w:p w:rsidR="00682CA5" w:rsidRPr="00CF3D72" w:rsidRDefault="00682CA5"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Шини розширення призначені для підключення різних адаптерів (контролерів) периферійних пристроїв до системної плати Основною універсальною шиною розширення в даний час є шина PCІ</w:t>
      </w:r>
      <w:r w:rsidR="0016313A" w:rsidRPr="00CF3D72">
        <w:rPr>
          <w:rFonts w:ascii="Times New Roman" w:hAnsi="Times New Roman"/>
          <w:sz w:val="28"/>
          <w:szCs w:val="28"/>
          <w:lang w:val="uk-UA"/>
        </w:rPr>
        <w:t xml:space="preserve"> </w:t>
      </w:r>
      <w:r w:rsidR="0016313A" w:rsidRPr="00CF3D72">
        <w:rPr>
          <w:rFonts w:ascii="Times New Roman" w:hAnsi="Times New Roman"/>
          <w:sz w:val="28"/>
          <w:szCs w:val="28"/>
          <w:lang w:val="en-US"/>
        </w:rPr>
        <w:t>Express</w:t>
      </w:r>
      <w:r w:rsidR="0016313A" w:rsidRPr="00CF3D72">
        <w:rPr>
          <w:rFonts w:ascii="Times New Roman" w:hAnsi="Times New Roman"/>
          <w:sz w:val="28"/>
          <w:szCs w:val="28"/>
          <w:lang w:val="uk-UA"/>
        </w:rPr>
        <w:t>.</w:t>
      </w:r>
    </w:p>
    <w:p w:rsidR="00682CA5" w:rsidRPr="00CF3D72" w:rsidRDefault="00682CA5" w:rsidP="00CF3D72">
      <w:pPr>
        <w:widowControl/>
        <w:spacing w:line="360" w:lineRule="auto"/>
        <w:ind w:firstLine="709"/>
        <w:rPr>
          <w:rFonts w:ascii="Times New Roman" w:hAnsi="Times New Roman"/>
          <w:sz w:val="28"/>
          <w:szCs w:val="28"/>
          <w:lang w:val="uk-UA"/>
        </w:rPr>
      </w:pPr>
      <w:r w:rsidRPr="00CF3D72">
        <w:rPr>
          <w:rFonts w:ascii="Times New Roman" w:hAnsi="Times New Roman"/>
          <w:sz w:val="28"/>
          <w:szCs w:val="28"/>
          <w:lang w:val="uk-UA"/>
        </w:rPr>
        <w:t>Адаптер є засобом сполучення якого-небудь пристрою з якою-небудь шиною або інтерфейсом комп'ютера. Контролер служить тим же цілям сполучення, але при цьому мається на увазі деяка його активність - здатність до самостійних дій після одержання команд від обслуговуючої його програми.</w:t>
      </w:r>
      <w:bookmarkStart w:id="0" w:name="_GoBack"/>
      <w:bookmarkEnd w:id="0"/>
    </w:p>
    <w:sectPr w:rsidR="00682CA5" w:rsidRPr="00CF3D72" w:rsidSect="00CF3D72">
      <w:pgSz w:w="11906" w:h="16838" w:code="9"/>
      <w:pgMar w:top="1134" w:right="851" w:bottom="1134" w:left="1701"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75pt;height:9.75pt" o:bullet="t">
        <v:imagedata r:id="rId1" o:title=""/>
      </v:shape>
    </w:pict>
  </w:numPicBullet>
  <w:abstractNum w:abstractNumId="0">
    <w:nsid w:val="11E537B8"/>
    <w:multiLevelType w:val="multilevel"/>
    <w:tmpl w:val="F8E06EA6"/>
    <w:lvl w:ilvl="0">
      <w:start w:val="1"/>
      <w:numFmt w:val="bullet"/>
      <w:lvlText w:val=""/>
      <w:lvlJc w:val="left"/>
      <w:pPr>
        <w:tabs>
          <w:tab w:val="num" w:pos="702"/>
        </w:tabs>
        <w:ind w:left="702" w:hanging="360"/>
      </w:pPr>
      <w:rPr>
        <w:rFonts w:ascii="Wingdings" w:hAnsi="Wingdings" w:hint="default"/>
      </w:rPr>
    </w:lvl>
    <w:lvl w:ilvl="1">
      <w:start w:val="1"/>
      <w:numFmt w:val="bullet"/>
      <w:lvlText w:val=""/>
      <w:lvlJc w:val="left"/>
      <w:pPr>
        <w:tabs>
          <w:tab w:val="num" w:pos="1422"/>
        </w:tabs>
        <w:ind w:left="1422" w:hanging="360"/>
      </w:pPr>
      <w:rPr>
        <w:rFonts w:ascii="Wingdings" w:hAnsi="Wingdings" w:hint="default"/>
      </w:rPr>
    </w:lvl>
    <w:lvl w:ilvl="2">
      <w:start w:val="1"/>
      <w:numFmt w:val="bullet"/>
      <w:lvlText w:val=""/>
      <w:lvlJc w:val="left"/>
      <w:pPr>
        <w:tabs>
          <w:tab w:val="num" w:pos="2142"/>
        </w:tabs>
        <w:ind w:left="2142" w:hanging="360"/>
      </w:pPr>
      <w:rPr>
        <w:rFonts w:ascii="Wingdings" w:hAnsi="Wingdings" w:hint="default"/>
      </w:rPr>
    </w:lvl>
    <w:lvl w:ilvl="3">
      <w:start w:val="1"/>
      <w:numFmt w:val="bullet"/>
      <w:lvlText w:val=""/>
      <w:lvlJc w:val="left"/>
      <w:pPr>
        <w:tabs>
          <w:tab w:val="num" w:pos="2862"/>
        </w:tabs>
        <w:ind w:left="2862" w:hanging="360"/>
      </w:pPr>
      <w:rPr>
        <w:rFonts w:ascii="Wingdings" w:hAnsi="Wingdings" w:hint="default"/>
      </w:rPr>
    </w:lvl>
    <w:lvl w:ilvl="4">
      <w:start w:val="1"/>
      <w:numFmt w:val="bullet"/>
      <w:lvlText w:val=""/>
      <w:lvlJc w:val="left"/>
      <w:pPr>
        <w:tabs>
          <w:tab w:val="num" w:pos="3582"/>
        </w:tabs>
        <w:ind w:left="3582" w:hanging="360"/>
      </w:pPr>
      <w:rPr>
        <w:rFonts w:ascii="Wingdings" w:hAnsi="Wingdings" w:hint="default"/>
      </w:rPr>
    </w:lvl>
    <w:lvl w:ilvl="5">
      <w:start w:val="1"/>
      <w:numFmt w:val="bullet"/>
      <w:lvlText w:val=""/>
      <w:lvlJc w:val="left"/>
      <w:pPr>
        <w:tabs>
          <w:tab w:val="num" w:pos="4302"/>
        </w:tabs>
        <w:ind w:left="4302" w:hanging="360"/>
      </w:pPr>
      <w:rPr>
        <w:rFonts w:ascii="Wingdings" w:hAnsi="Wingdings" w:hint="default"/>
      </w:rPr>
    </w:lvl>
    <w:lvl w:ilvl="6">
      <w:start w:val="1"/>
      <w:numFmt w:val="bullet"/>
      <w:lvlText w:val=""/>
      <w:lvlJc w:val="left"/>
      <w:pPr>
        <w:tabs>
          <w:tab w:val="num" w:pos="5022"/>
        </w:tabs>
        <w:ind w:left="5022" w:hanging="360"/>
      </w:pPr>
      <w:rPr>
        <w:rFonts w:ascii="Wingdings" w:hAnsi="Wingdings" w:hint="default"/>
      </w:rPr>
    </w:lvl>
    <w:lvl w:ilvl="7">
      <w:start w:val="1"/>
      <w:numFmt w:val="bullet"/>
      <w:lvlText w:val=""/>
      <w:lvlJc w:val="left"/>
      <w:pPr>
        <w:tabs>
          <w:tab w:val="num" w:pos="5742"/>
        </w:tabs>
        <w:ind w:left="5742" w:hanging="360"/>
      </w:pPr>
      <w:rPr>
        <w:rFonts w:ascii="Wingdings" w:hAnsi="Wingdings" w:hint="default"/>
      </w:rPr>
    </w:lvl>
    <w:lvl w:ilvl="8">
      <w:start w:val="1"/>
      <w:numFmt w:val="bullet"/>
      <w:lvlText w:val=""/>
      <w:lvlJc w:val="left"/>
      <w:pPr>
        <w:tabs>
          <w:tab w:val="num" w:pos="6462"/>
        </w:tabs>
        <w:ind w:left="6462" w:hanging="360"/>
      </w:pPr>
      <w:rPr>
        <w:rFonts w:ascii="Wingdings" w:hAnsi="Wingdings" w:hint="default"/>
      </w:rPr>
    </w:lvl>
  </w:abstractNum>
  <w:abstractNum w:abstractNumId="1">
    <w:nsid w:val="14D6055A"/>
    <w:multiLevelType w:val="hybridMultilevel"/>
    <w:tmpl w:val="A67C8430"/>
    <w:lvl w:ilvl="0" w:tplc="FFFFFFFF">
      <w:start w:val="1"/>
      <w:numFmt w:val="decimal"/>
      <w:lvlText w:val="%1."/>
      <w:lvlJc w:val="left"/>
      <w:pPr>
        <w:tabs>
          <w:tab w:val="num" w:pos="1557"/>
        </w:tabs>
        <w:ind w:left="1557" w:hanging="990"/>
      </w:pPr>
      <w:rPr>
        <w:rFonts w:cs="Times New Roman" w:hint="default"/>
      </w:rPr>
    </w:lvl>
    <w:lvl w:ilvl="1" w:tplc="FFFFFFFF" w:tentative="1">
      <w:start w:val="1"/>
      <w:numFmt w:val="lowerLetter"/>
      <w:lvlText w:val="%2."/>
      <w:lvlJc w:val="left"/>
      <w:pPr>
        <w:tabs>
          <w:tab w:val="num" w:pos="1647"/>
        </w:tabs>
        <w:ind w:left="1647" w:hanging="360"/>
      </w:pPr>
      <w:rPr>
        <w:rFonts w:cs="Times New Roman"/>
      </w:rPr>
    </w:lvl>
    <w:lvl w:ilvl="2" w:tplc="FFFFFFFF" w:tentative="1">
      <w:start w:val="1"/>
      <w:numFmt w:val="lowerRoman"/>
      <w:lvlText w:val="%3."/>
      <w:lvlJc w:val="right"/>
      <w:pPr>
        <w:tabs>
          <w:tab w:val="num" w:pos="2367"/>
        </w:tabs>
        <w:ind w:left="2367" w:hanging="180"/>
      </w:pPr>
      <w:rPr>
        <w:rFonts w:cs="Times New Roman"/>
      </w:rPr>
    </w:lvl>
    <w:lvl w:ilvl="3" w:tplc="FFFFFFFF" w:tentative="1">
      <w:start w:val="1"/>
      <w:numFmt w:val="decimal"/>
      <w:lvlText w:val="%4."/>
      <w:lvlJc w:val="left"/>
      <w:pPr>
        <w:tabs>
          <w:tab w:val="num" w:pos="3087"/>
        </w:tabs>
        <w:ind w:left="3087" w:hanging="360"/>
      </w:pPr>
      <w:rPr>
        <w:rFonts w:cs="Times New Roman"/>
      </w:rPr>
    </w:lvl>
    <w:lvl w:ilvl="4" w:tplc="FFFFFFFF" w:tentative="1">
      <w:start w:val="1"/>
      <w:numFmt w:val="lowerLetter"/>
      <w:lvlText w:val="%5."/>
      <w:lvlJc w:val="left"/>
      <w:pPr>
        <w:tabs>
          <w:tab w:val="num" w:pos="3807"/>
        </w:tabs>
        <w:ind w:left="3807" w:hanging="360"/>
      </w:pPr>
      <w:rPr>
        <w:rFonts w:cs="Times New Roman"/>
      </w:rPr>
    </w:lvl>
    <w:lvl w:ilvl="5" w:tplc="FFFFFFFF" w:tentative="1">
      <w:start w:val="1"/>
      <w:numFmt w:val="lowerRoman"/>
      <w:lvlText w:val="%6."/>
      <w:lvlJc w:val="right"/>
      <w:pPr>
        <w:tabs>
          <w:tab w:val="num" w:pos="4527"/>
        </w:tabs>
        <w:ind w:left="4527" w:hanging="180"/>
      </w:pPr>
      <w:rPr>
        <w:rFonts w:cs="Times New Roman"/>
      </w:rPr>
    </w:lvl>
    <w:lvl w:ilvl="6" w:tplc="FFFFFFFF" w:tentative="1">
      <w:start w:val="1"/>
      <w:numFmt w:val="decimal"/>
      <w:lvlText w:val="%7."/>
      <w:lvlJc w:val="left"/>
      <w:pPr>
        <w:tabs>
          <w:tab w:val="num" w:pos="5247"/>
        </w:tabs>
        <w:ind w:left="5247" w:hanging="360"/>
      </w:pPr>
      <w:rPr>
        <w:rFonts w:cs="Times New Roman"/>
      </w:rPr>
    </w:lvl>
    <w:lvl w:ilvl="7" w:tplc="FFFFFFFF" w:tentative="1">
      <w:start w:val="1"/>
      <w:numFmt w:val="lowerLetter"/>
      <w:lvlText w:val="%8."/>
      <w:lvlJc w:val="left"/>
      <w:pPr>
        <w:tabs>
          <w:tab w:val="num" w:pos="5967"/>
        </w:tabs>
        <w:ind w:left="5967" w:hanging="360"/>
      </w:pPr>
      <w:rPr>
        <w:rFonts w:cs="Times New Roman"/>
      </w:rPr>
    </w:lvl>
    <w:lvl w:ilvl="8" w:tplc="FFFFFFFF" w:tentative="1">
      <w:start w:val="1"/>
      <w:numFmt w:val="lowerRoman"/>
      <w:lvlText w:val="%9."/>
      <w:lvlJc w:val="right"/>
      <w:pPr>
        <w:tabs>
          <w:tab w:val="num" w:pos="6687"/>
        </w:tabs>
        <w:ind w:left="6687" w:hanging="180"/>
      </w:pPr>
      <w:rPr>
        <w:rFonts w:cs="Times New Roman"/>
      </w:rPr>
    </w:lvl>
  </w:abstractNum>
  <w:abstractNum w:abstractNumId="2">
    <w:nsid w:val="17072E44"/>
    <w:multiLevelType w:val="hybridMultilevel"/>
    <w:tmpl w:val="3E944294"/>
    <w:lvl w:ilvl="0" w:tplc="8394617C">
      <w:start w:val="1"/>
      <w:numFmt w:val="bullet"/>
      <w:lvlText w:val=""/>
      <w:lvlJc w:val="left"/>
      <w:pPr>
        <w:tabs>
          <w:tab w:val="num" w:pos="720"/>
        </w:tabs>
        <w:ind w:left="720" w:hanging="360"/>
      </w:pPr>
      <w:rPr>
        <w:rFonts w:ascii="Wingdings" w:hAnsi="Wingdings" w:hint="default"/>
      </w:rPr>
    </w:lvl>
    <w:lvl w:ilvl="1" w:tplc="4586718A">
      <w:start w:val="162"/>
      <w:numFmt w:val="bullet"/>
      <w:lvlText w:val=""/>
      <w:lvlJc w:val="left"/>
      <w:pPr>
        <w:tabs>
          <w:tab w:val="num" w:pos="1440"/>
        </w:tabs>
        <w:ind w:left="1440" w:hanging="360"/>
      </w:pPr>
      <w:rPr>
        <w:rFonts w:ascii="Wingdings" w:hAnsi="Wingdings" w:hint="default"/>
      </w:rPr>
    </w:lvl>
    <w:lvl w:ilvl="2" w:tplc="5732A930" w:tentative="1">
      <w:start w:val="1"/>
      <w:numFmt w:val="bullet"/>
      <w:lvlText w:val=""/>
      <w:lvlJc w:val="left"/>
      <w:pPr>
        <w:tabs>
          <w:tab w:val="num" w:pos="2160"/>
        </w:tabs>
        <w:ind w:left="2160" w:hanging="360"/>
      </w:pPr>
      <w:rPr>
        <w:rFonts w:ascii="Wingdings" w:hAnsi="Wingdings" w:hint="default"/>
      </w:rPr>
    </w:lvl>
    <w:lvl w:ilvl="3" w:tplc="194489AA" w:tentative="1">
      <w:start w:val="1"/>
      <w:numFmt w:val="bullet"/>
      <w:lvlText w:val=""/>
      <w:lvlJc w:val="left"/>
      <w:pPr>
        <w:tabs>
          <w:tab w:val="num" w:pos="2880"/>
        </w:tabs>
        <w:ind w:left="2880" w:hanging="360"/>
      </w:pPr>
      <w:rPr>
        <w:rFonts w:ascii="Wingdings" w:hAnsi="Wingdings" w:hint="default"/>
      </w:rPr>
    </w:lvl>
    <w:lvl w:ilvl="4" w:tplc="E2405960" w:tentative="1">
      <w:start w:val="1"/>
      <w:numFmt w:val="bullet"/>
      <w:lvlText w:val=""/>
      <w:lvlJc w:val="left"/>
      <w:pPr>
        <w:tabs>
          <w:tab w:val="num" w:pos="3600"/>
        </w:tabs>
        <w:ind w:left="3600" w:hanging="360"/>
      </w:pPr>
      <w:rPr>
        <w:rFonts w:ascii="Wingdings" w:hAnsi="Wingdings" w:hint="default"/>
      </w:rPr>
    </w:lvl>
    <w:lvl w:ilvl="5" w:tplc="17209902" w:tentative="1">
      <w:start w:val="1"/>
      <w:numFmt w:val="bullet"/>
      <w:lvlText w:val=""/>
      <w:lvlJc w:val="left"/>
      <w:pPr>
        <w:tabs>
          <w:tab w:val="num" w:pos="4320"/>
        </w:tabs>
        <w:ind w:left="4320" w:hanging="360"/>
      </w:pPr>
      <w:rPr>
        <w:rFonts w:ascii="Wingdings" w:hAnsi="Wingdings" w:hint="default"/>
      </w:rPr>
    </w:lvl>
    <w:lvl w:ilvl="6" w:tplc="5FE44A7C" w:tentative="1">
      <w:start w:val="1"/>
      <w:numFmt w:val="bullet"/>
      <w:lvlText w:val=""/>
      <w:lvlJc w:val="left"/>
      <w:pPr>
        <w:tabs>
          <w:tab w:val="num" w:pos="5040"/>
        </w:tabs>
        <w:ind w:left="5040" w:hanging="360"/>
      </w:pPr>
      <w:rPr>
        <w:rFonts w:ascii="Wingdings" w:hAnsi="Wingdings" w:hint="default"/>
      </w:rPr>
    </w:lvl>
    <w:lvl w:ilvl="7" w:tplc="F7F06802" w:tentative="1">
      <w:start w:val="1"/>
      <w:numFmt w:val="bullet"/>
      <w:lvlText w:val=""/>
      <w:lvlJc w:val="left"/>
      <w:pPr>
        <w:tabs>
          <w:tab w:val="num" w:pos="5760"/>
        </w:tabs>
        <w:ind w:left="5760" w:hanging="360"/>
      </w:pPr>
      <w:rPr>
        <w:rFonts w:ascii="Wingdings" w:hAnsi="Wingdings" w:hint="default"/>
      </w:rPr>
    </w:lvl>
    <w:lvl w:ilvl="8" w:tplc="872AF0D4" w:tentative="1">
      <w:start w:val="1"/>
      <w:numFmt w:val="bullet"/>
      <w:lvlText w:val=""/>
      <w:lvlJc w:val="left"/>
      <w:pPr>
        <w:tabs>
          <w:tab w:val="num" w:pos="6480"/>
        </w:tabs>
        <w:ind w:left="6480" w:hanging="360"/>
      </w:pPr>
      <w:rPr>
        <w:rFonts w:ascii="Wingdings" w:hAnsi="Wingdings" w:hint="default"/>
      </w:rPr>
    </w:lvl>
  </w:abstractNum>
  <w:abstractNum w:abstractNumId="3">
    <w:nsid w:val="19741C6E"/>
    <w:multiLevelType w:val="hybridMultilevel"/>
    <w:tmpl w:val="D3DC4ABE"/>
    <w:lvl w:ilvl="0" w:tplc="15108AD0">
      <w:start w:val="1"/>
      <w:numFmt w:val="decimal"/>
      <w:lvlText w:val="%1."/>
      <w:lvlJc w:val="left"/>
      <w:pPr>
        <w:tabs>
          <w:tab w:val="num" w:pos="927"/>
        </w:tabs>
        <w:ind w:left="927" w:hanging="360"/>
      </w:pPr>
      <w:rPr>
        <w:rFonts w:cs="Times New Roman" w:hint="default"/>
      </w:rPr>
    </w:lvl>
    <w:lvl w:ilvl="1" w:tplc="04190019" w:tentative="1">
      <w:start w:val="1"/>
      <w:numFmt w:val="lowerLetter"/>
      <w:lvlText w:val="%2."/>
      <w:lvlJc w:val="left"/>
      <w:pPr>
        <w:tabs>
          <w:tab w:val="num" w:pos="1647"/>
        </w:tabs>
        <w:ind w:left="1647" w:hanging="360"/>
      </w:pPr>
      <w:rPr>
        <w:rFonts w:cs="Times New Roman"/>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4">
    <w:nsid w:val="22CB1133"/>
    <w:multiLevelType w:val="hybridMultilevel"/>
    <w:tmpl w:val="E2F45DC0"/>
    <w:lvl w:ilvl="0" w:tplc="FFFFFFFF">
      <w:start w:val="1"/>
      <w:numFmt w:val="decimal"/>
      <w:lvlText w:val="%1."/>
      <w:lvlJc w:val="left"/>
      <w:pPr>
        <w:tabs>
          <w:tab w:val="num" w:pos="1377"/>
        </w:tabs>
        <w:ind w:left="1377" w:hanging="810"/>
      </w:pPr>
      <w:rPr>
        <w:rFonts w:cs="Times New Roman" w:hint="default"/>
      </w:rPr>
    </w:lvl>
    <w:lvl w:ilvl="1" w:tplc="FFFFFFFF" w:tentative="1">
      <w:start w:val="1"/>
      <w:numFmt w:val="lowerLetter"/>
      <w:lvlText w:val="%2."/>
      <w:lvlJc w:val="left"/>
      <w:pPr>
        <w:tabs>
          <w:tab w:val="num" w:pos="1647"/>
        </w:tabs>
        <w:ind w:left="1647" w:hanging="360"/>
      </w:pPr>
      <w:rPr>
        <w:rFonts w:cs="Times New Roman"/>
      </w:rPr>
    </w:lvl>
    <w:lvl w:ilvl="2" w:tplc="FFFFFFFF" w:tentative="1">
      <w:start w:val="1"/>
      <w:numFmt w:val="lowerRoman"/>
      <w:lvlText w:val="%3."/>
      <w:lvlJc w:val="right"/>
      <w:pPr>
        <w:tabs>
          <w:tab w:val="num" w:pos="2367"/>
        </w:tabs>
        <w:ind w:left="2367" w:hanging="180"/>
      </w:pPr>
      <w:rPr>
        <w:rFonts w:cs="Times New Roman"/>
      </w:rPr>
    </w:lvl>
    <w:lvl w:ilvl="3" w:tplc="FFFFFFFF" w:tentative="1">
      <w:start w:val="1"/>
      <w:numFmt w:val="decimal"/>
      <w:lvlText w:val="%4."/>
      <w:lvlJc w:val="left"/>
      <w:pPr>
        <w:tabs>
          <w:tab w:val="num" w:pos="3087"/>
        </w:tabs>
        <w:ind w:left="3087" w:hanging="360"/>
      </w:pPr>
      <w:rPr>
        <w:rFonts w:cs="Times New Roman"/>
      </w:rPr>
    </w:lvl>
    <w:lvl w:ilvl="4" w:tplc="FFFFFFFF" w:tentative="1">
      <w:start w:val="1"/>
      <w:numFmt w:val="lowerLetter"/>
      <w:lvlText w:val="%5."/>
      <w:lvlJc w:val="left"/>
      <w:pPr>
        <w:tabs>
          <w:tab w:val="num" w:pos="3807"/>
        </w:tabs>
        <w:ind w:left="3807" w:hanging="360"/>
      </w:pPr>
      <w:rPr>
        <w:rFonts w:cs="Times New Roman"/>
      </w:rPr>
    </w:lvl>
    <w:lvl w:ilvl="5" w:tplc="FFFFFFFF" w:tentative="1">
      <w:start w:val="1"/>
      <w:numFmt w:val="lowerRoman"/>
      <w:lvlText w:val="%6."/>
      <w:lvlJc w:val="right"/>
      <w:pPr>
        <w:tabs>
          <w:tab w:val="num" w:pos="4527"/>
        </w:tabs>
        <w:ind w:left="4527" w:hanging="180"/>
      </w:pPr>
      <w:rPr>
        <w:rFonts w:cs="Times New Roman"/>
      </w:rPr>
    </w:lvl>
    <w:lvl w:ilvl="6" w:tplc="FFFFFFFF" w:tentative="1">
      <w:start w:val="1"/>
      <w:numFmt w:val="decimal"/>
      <w:lvlText w:val="%7."/>
      <w:lvlJc w:val="left"/>
      <w:pPr>
        <w:tabs>
          <w:tab w:val="num" w:pos="5247"/>
        </w:tabs>
        <w:ind w:left="5247" w:hanging="360"/>
      </w:pPr>
      <w:rPr>
        <w:rFonts w:cs="Times New Roman"/>
      </w:rPr>
    </w:lvl>
    <w:lvl w:ilvl="7" w:tplc="FFFFFFFF" w:tentative="1">
      <w:start w:val="1"/>
      <w:numFmt w:val="lowerLetter"/>
      <w:lvlText w:val="%8."/>
      <w:lvlJc w:val="left"/>
      <w:pPr>
        <w:tabs>
          <w:tab w:val="num" w:pos="5967"/>
        </w:tabs>
        <w:ind w:left="5967" w:hanging="360"/>
      </w:pPr>
      <w:rPr>
        <w:rFonts w:cs="Times New Roman"/>
      </w:rPr>
    </w:lvl>
    <w:lvl w:ilvl="8" w:tplc="FFFFFFFF" w:tentative="1">
      <w:start w:val="1"/>
      <w:numFmt w:val="lowerRoman"/>
      <w:lvlText w:val="%9."/>
      <w:lvlJc w:val="right"/>
      <w:pPr>
        <w:tabs>
          <w:tab w:val="num" w:pos="6687"/>
        </w:tabs>
        <w:ind w:left="6687" w:hanging="180"/>
      </w:pPr>
      <w:rPr>
        <w:rFonts w:cs="Times New Roman"/>
      </w:rPr>
    </w:lvl>
  </w:abstractNum>
  <w:abstractNum w:abstractNumId="5">
    <w:nsid w:val="23BB6999"/>
    <w:multiLevelType w:val="multilevel"/>
    <w:tmpl w:val="DEC2462E"/>
    <w:lvl w:ilvl="0">
      <w:start w:val="1"/>
      <w:numFmt w:val="decimal"/>
      <w:lvlText w:val="%1."/>
      <w:lvlJc w:val="left"/>
      <w:pPr>
        <w:tabs>
          <w:tab w:val="num" w:pos="840"/>
        </w:tabs>
        <w:ind w:left="840" w:hanging="840"/>
      </w:pPr>
      <w:rPr>
        <w:rFonts w:cs="Times New Roman" w:hint="default"/>
      </w:rPr>
    </w:lvl>
    <w:lvl w:ilvl="1">
      <w:start w:val="2"/>
      <w:numFmt w:val="decimal"/>
      <w:lvlText w:val="%1.%2."/>
      <w:lvlJc w:val="left"/>
      <w:pPr>
        <w:tabs>
          <w:tab w:val="num" w:pos="1407"/>
        </w:tabs>
        <w:ind w:left="1407" w:hanging="840"/>
      </w:pPr>
      <w:rPr>
        <w:rFonts w:cs="Times New Roman" w:hint="default"/>
      </w:rPr>
    </w:lvl>
    <w:lvl w:ilvl="2">
      <w:start w:val="1"/>
      <w:numFmt w:val="decimal"/>
      <w:lvlText w:val="%1.%2.%3."/>
      <w:lvlJc w:val="left"/>
      <w:pPr>
        <w:tabs>
          <w:tab w:val="num" w:pos="1974"/>
        </w:tabs>
        <w:ind w:left="1974" w:hanging="840"/>
      </w:pPr>
      <w:rPr>
        <w:rFonts w:cs="Times New Roman" w:hint="default"/>
      </w:rPr>
    </w:lvl>
    <w:lvl w:ilvl="3">
      <w:start w:val="1"/>
      <w:numFmt w:val="decimal"/>
      <w:lvlText w:val="%1.%2.%3.%4."/>
      <w:lvlJc w:val="left"/>
      <w:pPr>
        <w:tabs>
          <w:tab w:val="num" w:pos="2541"/>
        </w:tabs>
        <w:ind w:left="2541" w:hanging="840"/>
      </w:pPr>
      <w:rPr>
        <w:rFonts w:cs="Times New Roman" w:hint="default"/>
      </w:rPr>
    </w:lvl>
    <w:lvl w:ilvl="4">
      <w:start w:val="1"/>
      <w:numFmt w:val="decimal"/>
      <w:lvlText w:val="%1.%2.%3.%4.%5."/>
      <w:lvlJc w:val="left"/>
      <w:pPr>
        <w:tabs>
          <w:tab w:val="num" w:pos="3348"/>
        </w:tabs>
        <w:ind w:left="3348" w:hanging="1080"/>
      </w:pPr>
      <w:rPr>
        <w:rFonts w:cs="Times New Roman" w:hint="default"/>
      </w:rPr>
    </w:lvl>
    <w:lvl w:ilvl="5">
      <w:start w:val="1"/>
      <w:numFmt w:val="decimal"/>
      <w:lvlText w:val="%1.%2.%3.%4.%5.%6."/>
      <w:lvlJc w:val="left"/>
      <w:pPr>
        <w:tabs>
          <w:tab w:val="num" w:pos="3915"/>
        </w:tabs>
        <w:ind w:left="3915" w:hanging="1080"/>
      </w:pPr>
      <w:rPr>
        <w:rFonts w:cs="Times New Roman" w:hint="default"/>
      </w:rPr>
    </w:lvl>
    <w:lvl w:ilvl="6">
      <w:start w:val="1"/>
      <w:numFmt w:val="decimal"/>
      <w:lvlText w:val="%1.%2.%3.%4.%5.%6.%7."/>
      <w:lvlJc w:val="left"/>
      <w:pPr>
        <w:tabs>
          <w:tab w:val="num" w:pos="4842"/>
        </w:tabs>
        <w:ind w:left="4842" w:hanging="1440"/>
      </w:pPr>
      <w:rPr>
        <w:rFonts w:cs="Times New Roman" w:hint="default"/>
      </w:rPr>
    </w:lvl>
    <w:lvl w:ilvl="7">
      <w:start w:val="1"/>
      <w:numFmt w:val="decimal"/>
      <w:lvlText w:val="%1.%2.%3.%4.%5.%6.%7.%8."/>
      <w:lvlJc w:val="left"/>
      <w:pPr>
        <w:tabs>
          <w:tab w:val="num" w:pos="5409"/>
        </w:tabs>
        <w:ind w:left="5409" w:hanging="1440"/>
      </w:pPr>
      <w:rPr>
        <w:rFonts w:cs="Times New Roman" w:hint="default"/>
      </w:rPr>
    </w:lvl>
    <w:lvl w:ilvl="8">
      <w:start w:val="1"/>
      <w:numFmt w:val="decimal"/>
      <w:lvlText w:val="%1.%2.%3.%4.%5.%6.%7.%8.%9."/>
      <w:lvlJc w:val="left"/>
      <w:pPr>
        <w:tabs>
          <w:tab w:val="num" w:pos="6336"/>
        </w:tabs>
        <w:ind w:left="6336" w:hanging="1800"/>
      </w:pPr>
      <w:rPr>
        <w:rFonts w:cs="Times New Roman" w:hint="default"/>
      </w:rPr>
    </w:lvl>
  </w:abstractNum>
  <w:abstractNum w:abstractNumId="6">
    <w:nsid w:val="317C27EB"/>
    <w:multiLevelType w:val="singleLevel"/>
    <w:tmpl w:val="3DDEC016"/>
    <w:lvl w:ilvl="0">
      <w:numFmt w:val="bullet"/>
      <w:lvlText w:val="-"/>
      <w:lvlJc w:val="left"/>
      <w:pPr>
        <w:tabs>
          <w:tab w:val="num" w:pos="927"/>
        </w:tabs>
        <w:ind w:left="927" w:hanging="360"/>
      </w:pPr>
      <w:rPr>
        <w:b/>
      </w:rPr>
    </w:lvl>
  </w:abstractNum>
  <w:abstractNum w:abstractNumId="7">
    <w:nsid w:val="330339C4"/>
    <w:multiLevelType w:val="hybridMultilevel"/>
    <w:tmpl w:val="98D8234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40A66D34"/>
    <w:multiLevelType w:val="singleLevel"/>
    <w:tmpl w:val="82906E84"/>
    <w:lvl w:ilvl="0">
      <w:start w:val="1"/>
      <w:numFmt w:val="decimal"/>
      <w:lvlText w:val="%1."/>
      <w:lvlJc w:val="left"/>
      <w:pPr>
        <w:tabs>
          <w:tab w:val="num" w:pos="927"/>
        </w:tabs>
        <w:ind w:left="927" w:hanging="360"/>
      </w:pPr>
      <w:rPr>
        <w:rFonts w:cs="Times New Roman"/>
      </w:rPr>
    </w:lvl>
  </w:abstractNum>
  <w:abstractNum w:abstractNumId="9">
    <w:nsid w:val="57301BEC"/>
    <w:multiLevelType w:val="singleLevel"/>
    <w:tmpl w:val="B2C2387A"/>
    <w:lvl w:ilvl="0">
      <w:start w:val="1"/>
      <w:numFmt w:val="decimal"/>
      <w:lvlText w:val="%1."/>
      <w:lvlJc w:val="left"/>
      <w:pPr>
        <w:tabs>
          <w:tab w:val="num" w:pos="927"/>
        </w:tabs>
        <w:ind w:left="927" w:hanging="360"/>
      </w:pPr>
      <w:rPr>
        <w:rFonts w:cs="Times New Roman"/>
      </w:rPr>
    </w:lvl>
  </w:abstractNum>
  <w:abstractNum w:abstractNumId="10">
    <w:nsid w:val="63F50303"/>
    <w:multiLevelType w:val="hybridMultilevel"/>
    <w:tmpl w:val="7EEC9064"/>
    <w:lvl w:ilvl="0" w:tplc="B2B0BC10">
      <w:start w:val="1"/>
      <w:numFmt w:val="bullet"/>
      <w:lvlText w:val=""/>
      <w:lvlJc w:val="left"/>
      <w:pPr>
        <w:tabs>
          <w:tab w:val="num" w:pos="720"/>
        </w:tabs>
        <w:ind w:left="720" w:hanging="360"/>
      </w:pPr>
      <w:rPr>
        <w:rFonts w:ascii="Wingdings" w:hAnsi="Wingdings" w:hint="default"/>
      </w:rPr>
    </w:lvl>
    <w:lvl w:ilvl="1" w:tplc="6C3A6CE0" w:tentative="1">
      <w:start w:val="1"/>
      <w:numFmt w:val="bullet"/>
      <w:lvlText w:val=""/>
      <w:lvlJc w:val="left"/>
      <w:pPr>
        <w:tabs>
          <w:tab w:val="num" w:pos="1440"/>
        </w:tabs>
        <w:ind w:left="1440" w:hanging="360"/>
      </w:pPr>
      <w:rPr>
        <w:rFonts w:ascii="Wingdings" w:hAnsi="Wingdings" w:hint="default"/>
      </w:rPr>
    </w:lvl>
    <w:lvl w:ilvl="2" w:tplc="3348C09C" w:tentative="1">
      <w:start w:val="1"/>
      <w:numFmt w:val="bullet"/>
      <w:lvlText w:val=""/>
      <w:lvlJc w:val="left"/>
      <w:pPr>
        <w:tabs>
          <w:tab w:val="num" w:pos="2160"/>
        </w:tabs>
        <w:ind w:left="2160" w:hanging="360"/>
      </w:pPr>
      <w:rPr>
        <w:rFonts w:ascii="Wingdings" w:hAnsi="Wingdings" w:hint="default"/>
      </w:rPr>
    </w:lvl>
    <w:lvl w:ilvl="3" w:tplc="96A0DFB0" w:tentative="1">
      <w:start w:val="1"/>
      <w:numFmt w:val="bullet"/>
      <w:lvlText w:val=""/>
      <w:lvlJc w:val="left"/>
      <w:pPr>
        <w:tabs>
          <w:tab w:val="num" w:pos="2880"/>
        </w:tabs>
        <w:ind w:left="2880" w:hanging="360"/>
      </w:pPr>
      <w:rPr>
        <w:rFonts w:ascii="Wingdings" w:hAnsi="Wingdings" w:hint="default"/>
      </w:rPr>
    </w:lvl>
    <w:lvl w:ilvl="4" w:tplc="112298FA" w:tentative="1">
      <w:start w:val="1"/>
      <w:numFmt w:val="bullet"/>
      <w:lvlText w:val=""/>
      <w:lvlJc w:val="left"/>
      <w:pPr>
        <w:tabs>
          <w:tab w:val="num" w:pos="3600"/>
        </w:tabs>
        <w:ind w:left="3600" w:hanging="360"/>
      </w:pPr>
      <w:rPr>
        <w:rFonts w:ascii="Wingdings" w:hAnsi="Wingdings" w:hint="default"/>
      </w:rPr>
    </w:lvl>
    <w:lvl w:ilvl="5" w:tplc="4A782A1C" w:tentative="1">
      <w:start w:val="1"/>
      <w:numFmt w:val="bullet"/>
      <w:lvlText w:val=""/>
      <w:lvlJc w:val="left"/>
      <w:pPr>
        <w:tabs>
          <w:tab w:val="num" w:pos="4320"/>
        </w:tabs>
        <w:ind w:left="4320" w:hanging="360"/>
      </w:pPr>
      <w:rPr>
        <w:rFonts w:ascii="Wingdings" w:hAnsi="Wingdings" w:hint="default"/>
      </w:rPr>
    </w:lvl>
    <w:lvl w:ilvl="6" w:tplc="E388907A" w:tentative="1">
      <w:start w:val="1"/>
      <w:numFmt w:val="bullet"/>
      <w:lvlText w:val=""/>
      <w:lvlJc w:val="left"/>
      <w:pPr>
        <w:tabs>
          <w:tab w:val="num" w:pos="5040"/>
        </w:tabs>
        <w:ind w:left="5040" w:hanging="360"/>
      </w:pPr>
      <w:rPr>
        <w:rFonts w:ascii="Wingdings" w:hAnsi="Wingdings" w:hint="default"/>
      </w:rPr>
    </w:lvl>
    <w:lvl w:ilvl="7" w:tplc="078855EE" w:tentative="1">
      <w:start w:val="1"/>
      <w:numFmt w:val="bullet"/>
      <w:lvlText w:val=""/>
      <w:lvlJc w:val="left"/>
      <w:pPr>
        <w:tabs>
          <w:tab w:val="num" w:pos="5760"/>
        </w:tabs>
        <w:ind w:left="5760" w:hanging="360"/>
      </w:pPr>
      <w:rPr>
        <w:rFonts w:ascii="Wingdings" w:hAnsi="Wingdings" w:hint="default"/>
      </w:rPr>
    </w:lvl>
    <w:lvl w:ilvl="8" w:tplc="08EEF8FA" w:tentative="1">
      <w:start w:val="1"/>
      <w:numFmt w:val="bullet"/>
      <w:lvlText w:val=""/>
      <w:lvlJc w:val="left"/>
      <w:pPr>
        <w:tabs>
          <w:tab w:val="num" w:pos="6480"/>
        </w:tabs>
        <w:ind w:left="6480" w:hanging="360"/>
      </w:pPr>
      <w:rPr>
        <w:rFonts w:ascii="Wingdings" w:hAnsi="Wingdings" w:hint="default"/>
      </w:rPr>
    </w:lvl>
  </w:abstractNum>
  <w:abstractNum w:abstractNumId="11">
    <w:nsid w:val="688B6240"/>
    <w:multiLevelType w:val="hybridMultilevel"/>
    <w:tmpl w:val="F8E06EA6"/>
    <w:lvl w:ilvl="0" w:tplc="38A8F6C6">
      <w:start w:val="1"/>
      <w:numFmt w:val="bullet"/>
      <w:lvlText w:val=""/>
      <w:lvlJc w:val="left"/>
      <w:pPr>
        <w:tabs>
          <w:tab w:val="num" w:pos="702"/>
        </w:tabs>
        <w:ind w:left="702" w:hanging="360"/>
      </w:pPr>
      <w:rPr>
        <w:rFonts w:ascii="Wingdings" w:hAnsi="Wingdings" w:hint="default"/>
      </w:rPr>
    </w:lvl>
    <w:lvl w:ilvl="1" w:tplc="B1D86266" w:tentative="1">
      <w:start w:val="1"/>
      <w:numFmt w:val="bullet"/>
      <w:lvlText w:val=""/>
      <w:lvlJc w:val="left"/>
      <w:pPr>
        <w:tabs>
          <w:tab w:val="num" w:pos="1422"/>
        </w:tabs>
        <w:ind w:left="1422" w:hanging="360"/>
      </w:pPr>
      <w:rPr>
        <w:rFonts w:ascii="Wingdings" w:hAnsi="Wingdings" w:hint="default"/>
      </w:rPr>
    </w:lvl>
    <w:lvl w:ilvl="2" w:tplc="3904BCD0" w:tentative="1">
      <w:start w:val="1"/>
      <w:numFmt w:val="bullet"/>
      <w:lvlText w:val=""/>
      <w:lvlJc w:val="left"/>
      <w:pPr>
        <w:tabs>
          <w:tab w:val="num" w:pos="2142"/>
        </w:tabs>
        <w:ind w:left="2142" w:hanging="360"/>
      </w:pPr>
      <w:rPr>
        <w:rFonts w:ascii="Wingdings" w:hAnsi="Wingdings" w:hint="default"/>
      </w:rPr>
    </w:lvl>
    <w:lvl w:ilvl="3" w:tplc="EFE4A586" w:tentative="1">
      <w:start w:val="1"/>
      <w:numFmt w:val="bullet"/>
      <w:lvlText w:val=""/>
      <w:lvlJc w:val="left"/>
      <w:pPr>
        <w:tabs>
          <w:tab w:val="num" w:pos="2862"/>
        </w:tabs>
        <w:ind w:left="2862" w:hanging="360"/>
      </w:pPr>
      <w:rPr>
        <w:rFonts w:ascii="Wingdings" w:hAnsi="Wingdings" w:hint="default"/>
      </w:rPr>
    </w:lvl>
    <w:lvl w:ilvl="4" w:tplc="6F322C72" w:tentative="1">
      <w:start w:val="1"/>
      <w:numFmt w:val="bullet"/>
      <w:lvlText w:val=""/>
      <w:lvlJc w:val="left"/>
      <w:pPr>
        <w:tabs>
          <w:tab w:val="num" w:pos="3582"/>
        </w:tabs>
        <w:ind w:left="3582" w:hanging="360"/>
      </w:pPr>
      <w:rPr>
        <w:rFonts w:ascii="Wingdings" w:hAnsi="Wingdings" w:hint="default"/>
      </w:rPr>
    </w:lvl>
    <w:lvl w:ilvl="5" w:tplc="6DF83B40" w:tentative="1">
      <w:start w:val="1"/>
      <w:numFmt w:val="bullet"/>
      <w:lvlText w:val=""/>
      <w:lvlJc w:val="left"/>
      <w:pPr>
        <w:tabs>
          <w:tab w:val="num" w:pos="4302"/>
        </w:tabs>
        <w:ind w:left="4302" w:hanging="360"/>
      </w:pPr>
      <w:rPr>
        <w:rFonts w:ascii="Wingdings" w:hAnsi="Wingdings" w:hint="default"/>
      </w:rPr>
    </w:lvl>
    <w:lvl w:ilvl="6" w:tplc="8B34ED32" w:tentative="1">
      <w:start w:val="1"/>
      <w:numFmt w:val="bullet"/>
      <w:lvlText w:val=""/>
      <w:lvlJc w:val="left"/>
      <w:pPr>
        <w:tabs>
          <w:tab w:val="num" w:pos="5022"/>
        </w:tabs>
        <w:ind w:left="5022" w:hanging="360"/>
      </w:pPr>
      <w:rPr>
        <w:rFonts w:ascii="Wingdings" w:hAnsi="Wingdings" w:hint="default"/>
      </w:rPr>
    </w:lvl>
    <w:lvl w:ilvl="7" w:tplc="4E928942" w:tentative="1">
      <w:start w:val="1"/>
      <w:numFmt w:val="bullet"/>
      <w:lvlText w:val=""/>
      <w:lvlJc w:val="left"/>
      <w:pPr>
        <w:tabs>
          <w:tab w:val="num" w:pos="5742"/>
        </w:tabs>
        <w:ind w:left="5742" w:hanging="360"/>
      </w:pPr>
      <w:rPr>
        <w:rFonts w:ascii="Wingdings" w:hAnsi="Wingdings" w:hint="default"/>
      </w:rPr>
    </w:lvl>
    <w:lvl w:ilvl="8" w:tplc="1B1436B0" w:tentative="1">
      <w:start w:val="1"/>
      <w:numFmt w:val="bullet"/>
      <w:lvlText w:val=""/>
      <w:lvlJc w:val="left"/>
      <w:pPr>
        <w:tabs>
          <w:tab w:val="num" w:pos="6462"/>
        </w:tabs>
        <w:ind w:left="6462" w:hanging="360"/>
      </w:pPr>
      <w:rPr>
        <w:rFonts w:ascii="Wingdings" w:hAnsi="Wingdings" w:hint="default"/>
      </w:rPr>
    </w:lvl>
  </w:abstractNum>
  <w:abstractNum w:abstractNumId="12">
    <w:nsid w:val="6A5D3A14"/>
    <w:multiLevelType w:val="hybridMultilevel"/>
    <w:tmpl w:val="E4AE9CEC"/>
    <w:lvl w:ilvl="0" w:tplc="9E521C02">
      <w:start w:val="1"/>
      <w:numFmt w:val="decimal"/>
      <w:lvlText w:val="%1."/>
      <w:lvlJc w:val="left"/>
      <w:pPr>
        <w:tabs>
          <w:tab w:val="num" w:pos="927"/>
        </w:tabs>
        <w:ind w:left="927" w:hanging="360"/>
      </w:pPr>
      <w:rPr>
        <w:rFonts w:cs="Times New Roman" w:hint="default"/>
        <w:b/>
      </w:rPr>
    </w:lvl>
    <w:lvl w:ilvl="1" w:tplc="E52442D0">
      <w:numFmt w:val="none"/>
      <w:lvlText w:val=""/>
      <w:lvlJc w:val="left"/>
      <w:pPr>
        <w:tabs>
          <w:tab w:val="num" w:pos="360"/>
        </w:tabs>
      </w:pPr>
      <w:rPr>
        <w:rFonts w:cs="Times New Roman"/>
      </w:rPr>
    </w:lvl>
    <w:lvl w:ilvl="2" w:tplc="AE1ABC84">
      <w:numFmt w:val="none"/>
      <w:lvlText w:val=""/>
      <w:lvlJc w:val="left"/>
      <w:pPr>
        <w:tabs>
          <w:tab w:val="num" w:pos="360"/>
        </w:tabs>
      </w:pPr>
      <w:rPr>
        <w:rFonts w:cs="Times New Roman"/>
      </w:rPr>
    </w:lvl>
    <w:lvl w:ilvl="3" w:tplc="BD6C7330">
      <w:numFmt w:val="none"/>
      <w:lvlText w:val=""/>
      <w:lvlJc w:val="left"/>
      <w:pPr>
        <w:tabs>
          <w:tab w:val="num" w:pos="360"/>
        </w:tabs>
      </w:pPr>
      <w:rPr>
        <w:rFonts w:cs="Times New Roman"/>
      </w:rPr>
    </w:lvl>
    <w:lvl w:ilvl="4" w:tplc="93E654A6">
      <w:numFmt w:val="none"/>
      <w:lvlText w:val=""/>
      <w:lvlJc w:val="left"/>
      <w:pPr>
        <w:tabs>
          <w:tab w:val="num" w:pos="360"/>
        </w:tabs>
      </w:pPr>
      <w:rPr>
        <w:rFonts w:cs="Times New Roman"/>
      </w:rPr>
    </w:lvl>
    <w:lvl w:ilvl="5" w:tplc="C934571C">
      <w:numFmt w:val="none"/>
      <w:lvlText w:val=""/>
      <w:lvlJc w:val="left"/>
      <w:pPr>
        <w:tabs>
          <w:tab w:val="num" w:pos="360"/>
        </w:tabs>
      </w:pPr>
      <w:rPr>
        <w:rFonts w:cs="Times New Roman"/>
      </w:rPr>
    </w:lvl>
    <w:lvl w:ilvl="6" w:tplc="6900B664">
      <w:numFmt w:val="none"/>
      <w:lvlText w:val=""/>
      <w:lvlJc w:val="left"/>
      <w:pPr>
        <w:tabs>
          <w:tab w:val="num" w:pos="360"/>
        </w:tabs>
      </w:pPr>
      <w:rPr>
        <w:rFonts w:cs="Times New Roman"/>
      </w:rPr>
    </w:lvl>
    <w:lvl w:ilvl="7" w:tplc="B9D8452C">
      <w:numFmt w:val="none"/>
      <w:lvlText w:val=""/>
      <w:lvlJc w:val="left"/>
      <w:pPr>
        <w:tabs>
          <w:tab w:val="num" w:pos="360"/>
        </w:tabs>
      </w:pPr>
      <w:rPr>
        <w:rFonts w:cs="Times New Roman"/>
      </w:rPr>
    </w:lvl>
    <w:lvl w:ilvl="8" w:tplc="16E6E5FC">
      <w:numFmt w:val="none"/>
      <w:lvlText w:val=""/>
      <w:lvlJc w:val="left"/>
      <w:pPr>
        <w:tabs>
          <w:tab w:val="num" w:pos="360"/>
        </w:tabs>
      </w:pPr>
      <w:rPr>
        <w:rFonts w:cs="Times New Roman"/>
      </w:rPr>
    </w:lvl>
  </w:abstractNum>
  <w:abstractNum w:abstractNumId="13">
    <w:nsid w:val="73943D55"/>
    <w:multiLevelType w:val="hybridMultilevel"/>
    <w:tmpl w:val="30E4EE4E"/>
    <w:lvl w:ilvl="0" w:tplc="CC74FF14">
      <w:start w:val="1"/>
      <w:numFmt w:val="bullet"/>
      <w:lvlText w:val=""/>
      <w:lvlJc w:val="left"/>
      <w:pPr>
        <w:tabs>
          <w:tab w:val="num" w:pos="720"/>
        </w:tabs>
        <w:ind w:left="720" w:hanging="360"/>
      </w:pPr>
      <w:rPr>
        <w:rFonts w:ascii="Wingdings" w:hAnsi="Wingdings" w:hint="default"/>
      </w:rPr>
    </w:lvl>
    <w:lvl w:ilvl="1" w:tplc="409AE6C8" w:tentative="1">
      <w:start w:val="1"/>
      <w:numFmt w:val="bullet"/>
      <w:lvlText w:val=""/>
      <w:lvlJc w:val="left"/>
      <w:pPr>
        <w:tabs>
          <w:tab w:val="num" w:pos="1440"/>
        </w:tabs>
        <w:ind w:left="1440" w:hanging="360"/>
      </w:pPr>
      <w:rPr>
        <w:rFonts w:ascii="Wingdings" w:hAnsi="Wingdings" w:hint="default"/>
      </w:rPr>
    </w:lvl>
    <w:lvl w:ilvl="2" w:tplc="16AE95FC" w:tentative="1">
      <w:start w:val="1"/>
      <w:numFmt w:val="bullet"/>
      <w:lvlText w:val=""/>
      <w:lvlJc w:val="left"/>
      <w:pPr>
        <w:tabs>
          <w:tab w:val="num" w:pos="2160"/>
        </w:tabs>
        <w:ind w:left="2160" w:hanging="360"/>
      </w:pPr>
      <w:rPr>
        <w:rFonts w:ascii="Wingdings" w:hAnsi="Wingdings" w:hint="default"/>
      </w:rPr>
    </w:lvl>
    <w:lvl w:ilvl="3" w:tplc="7B806CB0" w:tentative="1">
      <w:start w:val="1"/>
      <w:numFmt w:val="bullet"/>
      <w:lvlText w:val=""/>
      <w:lvlJc w:val="left"/>
      <w:pPr>
        <w:tabs>
          <w:tab w:val="num" w:pos="2880"/>
        </w:tabs>
        <w:ind w:left="2880" w:hanging="360"/>
      </w:pPr>
      <w:rPr>
        <w:rFonts w:ascii="Wingdings" w:hAnsi="Wingdings" w:hint="default"/>
      </w:rPr>
    </w:lvl>
    <w:lvl w:ilvl="4" w:tplc="FDC04CCA" w:tentative="1">
      <w:start w:val="1"/>
      <w:numFmt w:val="bullet"/>
      <w:lvlText w:val=""/>
      <w:lvlJc w:val="left"/>
      <w:pPr>
        <w:tabs>
          <w:tab w:val="num" w:pos="3600"/>
        </w:tabs>
        <w:ind w:left="3600" w:hanging="360"/>
      </w:pPr>
      <w:rPr>
        <w:rFonts w:ascii="Wingdings" w:hAnsi="Wingdings" w:hint="default"/>
      </w:rPr>
    </w:lvl>
    <w:lvl w:ilvl="5" w:tplc="73FE51AE" w:tentative="1">
      <w:start w:val="1"/>
      <w:numFmt w:val="bullet"/>
      <w:lvlText w:val=""/>
      <w:lvlJc w:val="left"/>
      <w:pPr>
        <w:tabs>
          <w:tab w:val="num" w:pos="4320"/>
        </w:tabs>
        <w:ind w:left="4320" w:hanging="360"/>
      </w:pPr>
      <w:rPr>
        <w:rFonts w:ascii="Wingdings" w:hAnsi="Wingdings" w:hint="default"/>
      </w:rPr>
    </w:lvl>
    <w:lvl w:ilvl="6" w:tplc="0812F8A6" w:tentative="1">
      <w:start w:val="1"/>
      <w:numFmt w:val="bullet"/>
      <w:lvlText w:val=""/>
      <w:lvlJc w:val="left"/>
      <w:pPr>
        <w:tabs>
          <w:tab w:val="num" w:pos="5040"/>
        </w:tabs>
        <w:ind w:left="5040" w:hanging="360"/>
      </w:pPr>
      <w:rPr>
        <w:rFonts w:ascii="Wingdings" w:hAnsi="Wingdings" w:hint="default"/>
      </w:rPr>
    </w:lvl>
    <w:lvl w:ilvl="7" w:tplc="9B7A2A6A" w:tentative="1">
      <w:start w:val="1"/>
      <w:numFmt w:val="bullet"/>
      <w:lvlText w:val=""/>
      <w:lvlJc w:val="left"/>
      <w:pPr>
        <w:tabs>
          <w:tab w:val="num" w:pos="5760"/>
        </w:tabs>
        <w:ind w:left="5760" w:hanging="360"/>
      </w:pPr>
      <w:rPr>
        <w:rFonts w:ascii="Wingdings" w:hAnsi="Wingdings" w:hint="default"/>
      </w:rPr>
    </w:lvl>
    <w:lvl w:ilvl="8" w:tplc="9FB2F546" w:tentative="1">
      <w:start w:val="1"/>
      <w:numFmt w:val="bullet"/>
      <w:lvlText w:val=""/>
      <w:lvlJc w:val="left"/>
      <w:pPr>
        <w:tabs>
          <w:tab w:val="num" w:pos="6480"/>
        </w:tabs>
        <w:ind w:left="6480" w:hanging="360"/>
      </w:pPr>
      <w:rPr>
        <w:rFonts w:ascii="Wingdings" w:hAnsi="Wingdings" w:hint="default"/>
      </w:rPr>
    </w:lvl>
  </w:abstractNum>
  <w:abstractNum w:abstractNumId="14">
    <w:nsid w:val="760577D6"/>
    <w:multiLevelType w:val="hybridMultilevel"/>
    <w:tmpl w:val="8402E6D8"/>
    <w:lvl w:ilvl="0" w:tplc="539CF1A2">
      <w:start w:val="1"/>
      <w:numFmt w:val="decimal"/>
      <w:lvlText w:val="%1."/>
      <w:lvlJc w:val="left"/>
      <w:pPr>
        <w:tabs>
          <w:tab w:val="num" w:pos="927"/>
        </w:tabs>
        <w:ind w:left="927" w:hanging="360"/>
      </w:pPr>
      <w:rPr>
        <w:rFonts w:cs="Times New Roman" w:hint="default"/>
      </w:rPr>
    </w:lvl>
    <w:lvl w:ilvl="1" w:tplc="04190019" w:tentative="1">
      <w:start w:val="1"/>
      <w:numFmt w:val="lowerLetter"/>
      <w:lvlText w:val="%2."/>
      <w:lvlJc w:val="left"/>
      <w:pPr>
        <w:tabs>
          <w:tab w:val="num" w:pos="1647"/>
        </w:tabs>
        <w:ind w:left="1647" w:hanging="360"/>
      </w:pPr>
      <w:rPr>
        <w:rFonts w:cs="Times New Roman"/>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num w:numId="1">
    <w:abstractNumId w:val="6"/>
  </w:num>
  <w:num w:numId="2">
    <w:abstractNumId w:val="9"/>
  </w:num>
  <w:num w:numId="3">
    <w:abstractNumId w:val="8"/>
  </w:num>
  <w:num w:numId="4">
    <w:abstractNumId w:val="4"/>
  </w:num>
  <w:num w:numId="5">
    <w:abstractNumId w:val="1"/>
  </w:num>
  <w:num w:numId="6">
    <w:abstractNumId w:val="3"/>
  </w:num>
  <w:num w:numId="7">
    <w:abstractNumId w:val="12"/>
  </w:num>
  <w:num w:numId="8">
    <w:abstractNumId w:val="14"/>
  </w:num>
  <w:num w:numId="9">
    <w:abstractNumId w:val="5"/>
  </w:num>
  <w:num w:numId="10">
    <w:abstractNumId w:val="10"/>
  </w:num>
  <w:num w:numId="11">
    <w:abstractNumId w:val="11"/>
  </w:num>
  <w:num w:numId="12">
    <w:abstractNumId w:val="13"/>
  </w:num>
  <w:num w:numId="13">
    <w:abstractNumId w:val="2"/>
  </w:num>
  <w:num w:numId="14">
    <w:abstractNumId w:val="7"/>
  </w:num>
  <w:num w:numId="15">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57"/>
  <w:drawingGridVerticalSpacing w:val="57"/>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50A6"/>
    <w:rsid w:val="00006B53"/>
    <w:rsid w:val="000161FD"/>
    <w:rsid w:val="0002491A"/>
    <w:rsid w:val="00024F20"/>
    <w:rsid w:val="00027146"/>
    <w:rsid w:val="0003545A"/>
    <w:rsid w:val="00045A5B"/>
    <w:rsid w:val="0004778E"/>
    <w:rsid w:val="000547B9"/>
    <w:rsid w:val="00063897"/>
    <w:rsid w:val="00064128"/>
    <w:rsid w:val="000676EF"/>
    <w:rsid w:val="00071C57"/>
    <w:rsid w:val="0007598C"/>
    <w:rsid w:val="00075EDD"/>
    <w:rsid w:val="00085D21"/>
    <w:rsid w:val="000876F0"/>
    <w:rsid w:val="00087E65"/>
    <w:rsid w:val="000930D8"/>
    <w:rsid w:val="000B3574"/>
    <w:rsid w:val="000B56EF"/>
    <w:rsid w:val="000C33E4"/>
    <w:rsid w:val="000D4B2C"/>
    <w:rsid w:val="000D5B57"/>
    <w:rsid w:val="000E1E3B"/>
    <w:rsid w:val="00117C8F"/>
    <w:rsid w:val="0012523D"/>
    <w:rsid w:val="00126B4E"/>
    <w:rsid w:val="00137218"/>
    <w:rsid w:val="001451AA"/>
    <w:rsid w:val="00153463"/>
    <w:rsid w:val="00157B16"/>
    <w:rsid w:val="00157E29"/>
    <w:rsid w:val="001601C3"/>
    <w:rsid w:val="0016313A"/>
    <w:rsid w:val="001871D9"/>
    <w:rsid w:val="00191697"/>
    <w:rsid w:val="00192AF7"/>
    <w:rsid w:val="001942C6"/>
    <w:rsid w:val="001B060C"/>
    <w:rsid w:val="001E0199"/>
    <w:rsid w:val="001E11FC"/>
    <w:rsid w:val="001F083D"/>
    <w:rsid w:val="001F27E7"/>
    <w:rsid w:val="001F611E"/>
    <w:rsid w:val="00205419"/>
    <w:rsid w:val="00221885"/>
    <w:rsid w:val="00236418"/>
    <w:rsid w:val="002550A6"/>
    <w:rsid w:val="00260078"/>
    <w:rsid w:val="0027046D"/>
    <w:rsid w:val="00270AD4"/>
    <w:rsid w:val="002B6CA9"/>
    <w:rsid w:val="002D36E4"/>
    <w:rsid w:val="002D6FA5"/>
    <w:rsid w:val="002E713A"/>
    <w:rsid w:val="00301EF7"/>
    <w:rsid w:val="00327A91"/>
    <w:rsid w:val="00342FA0"/>
    <w:rsid w:val="00350C9A"/>
    <w:rsid w:val="00353A26"/>
    <w:rsid w:val="003550EE"/>
    <w:rsid w:val="00361368"/>
    <w:rsid w:val="003625D1"/>
    <w:rsid w:val="003635D2"/>
    <w:rsid w:val="00375F25"/>
    <w:rsid w:val="0037725B"/>
    <w:rsid w:val="00382F80"/>
    <w:rsid w:val="00396358"/>
    <w:rsid w:val="003970D7"/>
    <w:rsid w:val="003A7249"/>
    <w:rsid w:val="003B03B2"/>
    <w:rsid w:val="003B15F3"/>
    <w:rsid w:val="003C6D81"/>
    <w:rsid w:val="003D05B7"/>
    <w:rsid w:val="003D0853"/>
    <w:rsid w:val="003D69DB"/>
    <w:rsid w:val="003E6AE7"/>
    <w:rsid w:val="003F02E6"/>
    <w:rsid w:val="003F24EC"/>
    <w:rsid w:val="003F361B"/>
    <w:rsid w:val="003F6869"/>
    <w:rsid w:val="00410004"/>
    <w:rsid w:val="00412CDC"/>
    <w:rsid w:val="00417384"/>
    <w:rsid w:val="00420F71"/>
    <w:rsid w:val="00433733"/>
    <w:rsid w:val="00434F26"/>
    <w:rsid w:val="004424EF"/>
    <w:rsid w:val="00453949"/>
    <w:rsid w:val="00454FF7"/>
    <w:rsid w:val="00455175"/>
    <w:rsid w:val="004634E7"/>
    <w:rsid w:val="004764CD"/>
    <w:rsid w:val="00483D0C"/>
    <w:rsid w:val="004845DA"/>
    <w:rsid w:val="00487D4F"/>
    <w:rsid w:val="00496567"/>
    <w:rsid w:val="004A2276"/>
    <w:rsid w:val="004B10E9"/>
    <w:rsid w:val="004B37A4"/>
    <w:rsid w:val="004B793D"/>
    <w:rsid w:val="004E3734"/>
    <w:rsid w:val="004F0A11"/>
    <w:rsid w:val="004F4D04"/>
    <w:rsid w:val="00512A29"/>
    <w:rsid w:val="00515C92"/>
    <w:rsid w:val="00516102"/>
    <w:rsid w:val="0051784E"/>
    <w:rsid w:val="0053030E"/>
    <w:rsid w:val="00532CC6"/>
    <w:rsid w:val="005425DF"/>
    <w:rsid w:val="00543EA6"/>
    <w:rsid w:val="00571228"/>
    <w:rsid w:val="0057241A"/>
    <w:rsid w:val="0057359C"/>
    <w:rsid w:val="00582D8E"/>
    <w:rsid w:val="00583883"/>
    <w:rsid w:val="00593E38"/>
    <w:rsid w:val="00597665"/>
    <w:rsid w:val="00597FDD"/>
    <w:rsid w:val="005B3FB1"/>
    <w:rsid w:val="005C3D75"/>
    <w:rsid w:val="005C63F5"/>
    <w:rsid w:val="005D4B29"/>
    <w:rsid w:val="005D5AFD"/>
    <w:rsid w:val="005E5260"/>
    <w:rsid w:val="005F3550"/>
    <w:rsid w:val="005F35FA"/>
    <w:rsid w:val="00600173"/>
    <w:rsid w:val="00603D50"/>
    <w:rsid w:val="00605447"/>
    <w:rsid w:val="006147F1"/>
    <w:rsid w:val="00637F71"/>
    <w:rsid w:val="00644F16"/>
    <w:rsid w:val="00655B35"/>
    <w:rsid w:val="006611D6"/>
    <w:rsid w:val="00671DFE"/>
    <w:rsid w:val="00682CA5"/>
    <w:rsid w:val="006A4E7F"/>
    <w:rsid w:val="006A6B09"/>
    <w:rsid w:val="006B32D6"/>
    <w:rsid w:val="006E6AF6"/>
    <w:rsid w:val="006F288D"/>
    <w:rsid w:val="006F30BA"/>
    <w:rsid w:val="00703F75"/>
    <w:rsid w:val="0071657C"/>
    <w:rsid w:val="00716720"/>
    <w:rsid w:val="00722891"/>
    <w:rsid w:val="0072341A"/>
    <w:rsid w:val="00763256"/>
    <w:rsid w:val="007710B9"/>
    <w:rsid w:val="007774C2"/>
    <w:rsid w:val="00777B40"/>
    <w:rsid w:val="007831CB"/>
    <w:rsid w:val="00784EE3"/>
    <w:rsid w:val="0078510B"/>
    <w:rsid w:val="007924EB"/>
    <w:rsid w:val="007C4BC9"/>
    <w:rsid w:val="007D70C7"/>
    <w:rsid w:val="007E0DEB"/>
    <w:rsid w:val="007F41A9"/>
    <w:rsid w:val="007F51A1"/>
    <w:rsid w:val="00811FBC"/>
    <w:rsid w:val="00824ACF"/>
    <w:rsid w:val="0084611A"/>
    <w:rsid w:val="0085080C"/>
    <w:rsid w:val="0086320A"/>
    <w:rsid w:val="008722ED"/>
    <w:rsid w:val="00874413"/>
    <w:rsid w:val="00874756"/>
    <w:rsid w:val="008818FE"/>
    <w:rsid w:val="00893224"/>
    <w:rsid w:val="008A04CA"/>
    <w:rsid w:val="008A29AC"/>
    <w:rsid w:val="008A7FC0"/>
    <w:rsid w:val="008B77AD"/>
    <w:rsid w:val="008C10FF"/>
    <w:rsid w:val="008E2C3A"/>
    <w:rsid w:val="008E5CF2"/>
    <w:rsid w:val="008F5601"/>
    <w:rsid w:val="0090075E"/>
    <w:rsid w:val="0090278D"/>
    <w:rsid w:val="00902AA3"/>
    <w:rsid w:val="00903832"/>
    <w:rsid w:val="0092155B"/>
    <w:rsid w:val="009359A8"/>
    <w:rsid w:val="009369A2"/>
    <w:rsid w:val="00937355"/>
    <w:rsid w:val="00965C3D"/>
    <w:rsid w:val="00994162"/>
    <w:rsid w:val="009B4445"/>
    <w:rsid w:val="009B4807"/>
    <w:rsid w:val="009C4F81"/>
    <w:rsid w:val="009C77BA"/>
    <w:rsid w:val="00A2167A"/>
    <w:rsid w:val="00A30FDA"/>
    <w:rsid w:val="00A431D3"/>
    <w:rsid w:val="00A517D5"/>
    <w:rsid w:val="00A53469"/>
    <w:rsid w:val="00A561FD"/>
    <w:rsid w:val="00A5724F"/>
    <w:rsid w:val="00A65C17"/>
    <w:rsid w:val="00A719A1"/>
    <w:rsid w:val="00A7650B"/>
    <w:rsid w:val="00A774FE"/>
    <w:rsid w:val="00A84EA9"/>
    <w:rsid w:val="00AA2007"/>
    <w:rsid w:val="00AA2BF7"/>
    <w:rsid w:val="00AA62F2"/>
    <w:rsid w:val="00AB3E6C"/>
    <w:rsid w:val="00AC63A9"/>
    <w:rsid w:val="00AD4DA9"/>
    <w:rsid w:val="00AE0E83"/>
    <w:rsid w:val="00AE77A4"/>
    <w:rsid w:val="00AF1E9F"/>
    <w:rsid w:val="00AF60EC"/>
    <w:rsid w:val="00B05616"/>
    <w:rsid w:val="00B10932"/>
    <w:rsid w:val="00B239A0"/>
    <w:rsid w:val="00B25151"/>
    <w:rsid w:val="00B350F7"/>
    <w:rsid w:val="00B40513"/>
    <w:rsid w:val="00B507F5"/>
    <w:rsid w:val="00B56C70"/>
    <w:rsid w:val="00B7444A"/>
    <w:rsid w:val="00B96BD3"/>
    <w:rsid w:val="00BA7DE6"/>
    <w:rsid w:val="00BC4A50"/>
    <w:rsid w:val="00BD1F12"/>
    <w:rsid w:val="00BD3EE0"/>
    <w:rsid w:val="00BE4CCA"/>
    <w:rsid w:val="00BE6D2D"/>
    <w:rsid w:val="00BF5206"/>
    <w:rsid w:val="00C033FF"/>
    <w:rsid w:val="00C310E7"/>
    <w:rsid w:val="00C45507"/>
    <w:rsid w:val="00C543EF"/>
    <w:rsid w:val="00C54ED8"/>
    <w:rsid w:val="00C6452C"/>
    <w:rsid w:val="00C739D4"/>
    <w:rsid w:val="00C752A3"/>
    <w:rsid w:val="00C863C4"/>
    <w:rsid w:val="00C97D4B"/>
    <w:rsid w:val="00CA79C6"/>
    <w:rsid w:val="00CC2EBD"/>
    <w:rsid w:val="00CC70CA"/>
    <w:rsid w:val="00CE24DC"/>
    <w:rsid w:val="00CE630B"/>
    <w:rsid w:val="00CF21B2"/>
    <w:rsid w:val="00CF3D72"/>
    <w:rsid w:val="00D0141B"/>
    <w:rsid w:val="00D015CF"/>
    <w:rsid w:val="00D12363"/>
    <w:rsid w:val="00D1578C"/>
    <w:rsid w:val="00D23319"/>
    <w:rsid w:val="00D23B86"/>
    <w:rsid w:val="00D27A6B"/>
    <w:rsid w:val="00D334F7"/>
    <w:rsid w:val="00D62DAB"/>
    <w:rsid w:val="00D63807"/>
    <w:rsid w:val="00D63968"/>
    <w:rsid w:val="00D661CA"/>
    <w:rsid w:val="00D67822"/>
    <w:rsid w:val="00D72196"/>
    <w:rsid w:val="00D824B8"/>
    <w:rsid w:val="00D92746"/>
    <w:rsid w:val="00DA2A8C"/>
    <w:rsid w:val="00DB1F78"/>
    <w:rsid w:val="00DB6A2A"/>
    <w:rsid w:val="00DC1B6F"/>
    <w:rsid w:val="00DD210E"/>
    <w:rsid w:val="00DE210F"/>
    <w:rsid w:val="00DE5C89"/>
    <w:rsid w:val="00DE6565"/>
    <w:rsid w:val="00DF7573"/>
    <w:rsid w:val="00E0206A"/>
    <w:rsid w:val="00E10C28"/>
    <w:rsid w:val="00E126C4"/>
    <w:rsid w:val="00E138EC"/>
    <w:rsid w:val="00E21E76"/>
    <w:rsid w:val="00E221E3"/>
    <w:rsid w:val="00E56641"/>
    <w:rsid w:val="00E823F9"/>
    <w:rsid w:val="00E833A0"/>
    <w:rsid w:val="00E83EFD"/>
    <w:rsid w:val="00E92C51"/>
    <w:rsid w:val="00E93A48"/>
    <w:rsid w:val="00E97879"/>
    <w:rsid w:val="00EC768C"/>
    <w:rsid w:val="00ED0AD4"/>
    <w:rsid w:val="00ED4F8E"/>
    <w:rsid w:val="00EE4C12"/>
    <w:rsid w:val="00EE54B2"/>
    <w:rsid w:val="00EF233D"/>
    <w:rsid w:val="00EF40F1"/>
    <w:rsid w:val="00F04B29"/>
    <w:rsid w:val="00F076F1"/>
    <w:rsid w:val="00F55D34"/>
    <w:rsid w:val="00F56D5F"/>
    <w:rsid w:val="00F60F11"/>
    <w:rsid w:val="00F6771A"/>
    <w:rsid w:val="00FA5D09"/>
    <w:rsid w:val="00FB0D9F"/>
    <w:rsid w:val="00FB3A6B"/>
    <w:rsid w:val="00FB4F97"/>
    <w:rsid w:val="00FC4A3F"/>
    <w:rsid w:val="00FD3B5F"/>
    <w:rsid w:val="00FD61FD"/>
    <w:rsid w:val="00FD79DB"/>
    <w:rsid w:val="00FE139E"/>
    <w:rsid w:val="00FF0736"/>
    <w:rsid w:val="00FF5E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1"/>
    <o:shapelayout v:ext="edit">
      <o:idmap v:ext="edit" data="1"/>
    </o:shapelayout>
  </w:shapeDefaults>
  <w:decimalSymbol w:val=","/>
  <w:listSeparator w:val=";"/>
  <w14:defaultImageDpi w14:val="0"/>
  <w15:chartTrackingRefBased/>
  <w15:docId w15:val="{62AE050B-1460-41D4-B442-069F82A24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260078"/>
    <w:pPr>
      <w:widowControl w:val="0"/>
      <w:spacing w:line="300" w:lineRule="auto"/>
      <w:ind w:firstLine="160"/>
      <w:jc w:val="both"/>
    </w:pPr>
    <w:rPr>
      <w:rFonts w:ascii="Arial" w:hAnsi="Arial"/>
      <w:sz w:val="16"/>
    </w:rPr>
  </w:style>
  <w:style w:type="paragraph" w:styleId="1">
    <w:name w:val="heading 1"/>
    <w:basedOn w:val="a"/>
    <w:next w:val="a"/>
    <w:link w:val="10"/>
    <w:uiPriority w:val="9"/>
    <w:qFormat/>
    <w:pPr>
      <w:keepNext/>
      <w:widowControl/>
      <w:spacing w:line="240" w:lineRule="auto"/>
      <w:ind w:firstLine="0"/>
      <w:jc w:val="center"/>
      <w:outlineLvl w:val="0"/>
    </w:pPr>
    <w:rPr>
      <w:rFonts w:ascii="Times New Roman" w:hAnsi="Times New Roman"/>
      <w:b/>
      <w:bCs/>
      <w:sz w:val="22"/>
      <w:szCs w:val="24"/>
      <w:lang w:val="uk-UA"/>
    </w:rPr>
  </w:style>
  <w:style w:type="paragraph" w:styleId="2">
    <w:name w:val="heading 2"/>
    <w:basedOn w:val="a"/>
    <w:next w:val="a"/>
    <w:link w:val="20"/>
    <w:uiPriority w:val="9"/>
    <w:qFormat/>
    <w:pPr>
      <w:keepNext/>
      <w:widowControl/>
      <w:spacing w:line="240" w:lineRule="auto"/>
      <w:ind w:firstLine="0"/>
      <w:jc w:val="center"/>
      <w:outlineLvl w:val="1"/>
    </w:pPr>
    <w:rPr>
      <w:rFonts w:ascii="Times New Roman" w:hAnsi="Times New Roman"/>
      <w:b/>
      <w:bCs/>
      <w:sz w:val="24"/>
      <w:szCs w:val="24"/>
      <w:lang w:val="uk-UA"/>
    </w:rPr>
  </w:style>
  <w:style w:type="paragraph" w:styleId="3">
    <w:name w:val="heading 3"/>
    <w:basedOn w:val="a"/>
    <w:next w:val="a"/>
    <w:link w:val="30"/>
    <w:uiPriority w:val="9"/>
    <w:qFormat/>
    <w:pPr>
      <w:keepNext/>
      <w:widowControl/>
      <w:spacing w:line="240" w:lineRule="auto"/>
      <w:ind w:firstLine="0"/>
      <w:jc w:val="left"/>
      <w:outlineLvl w:val="2"/>
    </w:pPr>
    <w:rPr>
      <w:rFonts w:ascii="Times New Roman" w:hAnsi="Times New Roman"/>
      <w:b/>
      <w:sz w:val="24"/>
      <w:szCs w:val="24"/>
      <w:lang w:val="uk-UA"/>
    </w:rPr>
  </w:style>
  <w:style w:type="paragraph" w:styleId="5">
    <w:name w:val="heading 5"/>
    <w:basedOn w:val="a"/>
    <w:next w:val="a"/>
    <w:link w:val="50"/>
    <w:uiPriority w:val="9"/>
    <w:qFormat/>
    <w:pPr>
      <w:keepNext/>
      <w:widowControl/>
      <w:spacing w:line="240" w:lineRule="auto"/>
      <w:ind w:firstLine="567"/>
      <w:jc w:val="center"/>
      <w:outlineLvl w:val="4"/>
    </w:pPr>
    <w:rPr>
      <w:rFonts w:ascii="Times New Roman" w:hAnsi="Times New Roman"/>
      <w:i/>
      <w:sz w:val="28"/>
      <w:lang w:val="uk-UA"/>
    </w:rPr>
  </w:style>
  <w:style w:type="paragraph" w:styleId="8">
    <w:name w:val="heading 8"/>
    <w:basedOn w:val="a"/>
    <w:next w:val="a"/>
    <w:link w:val="80"/>
    <w:uiPriority w:val="9"/>
    <w:qFormat/>
    <w:rsid w:val="00874413"/>
    <w:pPr>
      <w:keepNext/>
      <w:spacing w:before="120" w:line="240" w:lineRule="auto"/>
      <w:ind w:firstLine="0"/>
      <w:jc w:val="left"/>
      <w:outlineLvl w:val="7"/>
    </w:pPr>
    <w:rPr>
      <w:rFonts w:ascii="Courier New" w:hAnsi="Courier New"/>
      <w:b/>
      <w:sz w:val="24"/>
      <w:lang w:val="uk-UA"/>
    </w:rPr>
  </w:style>
  <w:style w:type="paragraph" w:styleId="9">
    <w:name w:val="heading 9"/>
    <w:basedOn w:val="a"/>
    <w:next w:val="a"/>
    <w:link w:val="90"/>
    <w:uiPriority w:val="9"/>
    <w:qFormat/>
    <w:rsid w:val="00874413"/>
    <w:pPr>
      <w:keepNext/>
      <w:widowControl/>
      <w:spacing w:line="240" w:lineRule="auto"/>
      <w:ind w:firstLine="0"/>
      <w:jc w:val="center"/>
      <w:outlineLvl w:val="8"/>
    </w:pPr>
    <w:rPr>
      <w:rFonts w:ascii="Times New Roman" w:hAnsi="Times New Roman"/>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character" w:customStyle="1" w:styleId="90">
    <w:name w:val="Заголовок 9 Знак"/>
    <w:link w:val="9"/>
    <w:uiPriority w:val="9"/>
    <w:semiHidden/>
    <w:rPr>
      <w:rFonts w:ascii="Cambria" w:eastAsia="Times New Roman" w:hAnsi="Cambria" w:cs="Times New Roman"/>
      <w:sz w:val="22"/>
      <w:szCs w:val="22"/>
    </w:rPr>
  </w:style>
  <w:style w:type="paragraph" w:styleId="a3">
    <w:name w:val="Body Text Indent"/>
    <w:basedOn w:val="a"/>
    <w:link w:val="a4"/>
    <w:uiPriority w:val="99"/>
    <w:pPr>
      <w:widowControl/>
      <w:spacing w:line="240" w:lineRule="auto"/>
      <w:ind w:firstLine="567"/>
    </w:pPr>
    <w:rPr>
      <w:rFonts w:ascii="Times New Roman" w:hAnsi="Times New Roman"/>
      <w:sz w:val="24"/>
      <w:szCs w:val="24"/>
      <w:lang w:val="uk-UA"/>
    </w:rPr>
  </w:style>
  <w:style w:type="character" w:customStyle="1" w:styleId="a4">
    <w:name w:val="Основний текст з відступом Знак"/>
    <w:link w:val="a3"/>
    <w:uiPriority w:val="99"/>
    <w:semiHidden/>
    <w:rPr>
      <w:sz w:val="24"/>
      <w:szCs w:val="24"/>
    </w:rPr>
  </w:style>
  <w:style w:type="paragraph" w:styleId="21">
    <w:name w:val="Body Text Indent 2"/>
    <w:basedOn w:val="a"/>
    <w:link w:val="22"/>
    <w:uiPriority w:val="99"/>
    <w:pPr>
      <w:widowControl/>
      <w:spacing w:line="240" w:lineRule="auto"/>
      <w:ind w:firstLine="567"/>
    </w:pPr>
    <w:rPr>
      <w:rFonts w:ascii="Times New Roman" w:hAnsi="Times New Roman"/>
      <w:b/>
      <w:bCs/>
      <w:i/>
      <w:iCs/>
      <w:sz w:val="24"/>
      <w:szCs w:val="24"/>
    </w:rPr>
  </w:style>
  <w:style w:type="character" w:customStyle="1" w:styleId="22">
    <w:name w:val="Основний текст з відступом 2 Знак"/>
    <w:link w:val="21"/>
    <w:uiPriority w:val="99"/>
    <w:semiHidden/>
    <w:rPr>
      <w:sz w:val="24"/>
      <w:szCs w:val="24"/>
    </w:rPr>
  </w:style>
  <w:style w:type="paragraph" w:styleId="31">
    <w:name w:val="Body Text Indent 3"/>
    <w:basedOn w:val="a"/>
    <w:link w:val="32"/>
    <w:uiPriority w:val="99"/>
    <w:pPr>
      <w:widowControl/>
      <w:spacing w:line="240" w:lineRule="auto"/>
      <w:ind w:left="567" w:firstLine="567"/>
    </w:pPr>
    <w:rPr>
      <w:rFonts w:ascii="Times New Roman" w:hAnsi="Times New Roman"/>
      <w:sz w:val="24"/>
      <w:szCs w:val="24"/>
    </w:rPr>
  </w:style>
  <w:style w:type="character" w:customStyle="1" w:styleId="32">
    <w:name w:val="Основний текст з відступом 3 Знак"/>
    <w:link w:val="31"/>
    <w:uiPriority w:val="99"/>
    <w:semiHidden/>
    <w:rPr>
      <w:sz w:val="16"/>
      <w:szCs w:val="16"/>
    </w:rPr>
  </w:style>
  <w:style w:type="paragraph" w:styleId="a5">
    <w:name w:val="Body Text"/>
    <w:basedOn w:val="a"/>
    <w:link w:val="a6"/>
    <w:uiPriority w:val="99"/>
    <w:pPr>
      <w:widowControl/>
      <w:spacing w:line="240" w:lineRule="auto"/>
      <w:ind w:firstLine="0"/>
      <w:jc w:val="center"/>
    </w:pPr>
    <w:rPr>
      <w:rFonts w:ascii="Times New Roman" w:hAnsi="Times New Roman"/>
      <w:b/>
      <w:bCs/>
      <w:sz w:val="24"/>
      <w:szCs w:val="24"/>
    </w:rPr>
  </w:style>
  <w:style w:type="character" w:customStyle="1" w:styleId="a6">
    <w:name w:val="Основний текст Знак"/>
    <w:link w:val="a5"/>
    <w:uiPriority w:val="99"/>
    <w:semiHidden/>
    <w:rPr>
      <w:sz w:val="24"/>
      <w:szCs w:val="24"/>
    </w:rPr>
  </w:style>
  <w:style w:type="paragraph" w:styleId="23">
    <w:name w:val="Body Text 2"/>
    <w:basedOn w:val="a"/>
    <w:link w:val="24"/>
    <w:uiPriority w:val="99"/>
    <w:pPr>
      <w:widowControl/>
      <w:spacing w:line="240" w:lineRule="auto"/>
      <w:ind w:firstLine="0"/>
      <w:jc w:val="left"/>
    </w:pPr>
    <w:rPr>
      <w:rFonts w:ascii="Times New Roman" w:hAnsi="Times New Roman"/>
      <w:b/>
      <w:bCs/>
      <w:sz w:val="22"/>
      <w:szCs w:val="24"/>
    </w:rPr>
  </w:style>
  <w:style w:type="character" w:customStyle="1" w:styleId="24">
    <w:name w:val="Основний текст 2 Знак"/>
    <w:link w:val="23"/>
    <w:uiPriority w:val="99"/>
    <w:semiHidden/>
    <w:rPr>
      <w:sz w:val="24"/>
      <w:szCs w:val="24"/>
    </w:rPr>
  </w:style>
  <w:style w:type="paragraph" w:styleId="a7">
    <w:name w:val="Title"/>
    <w:basedOn w:val="a"/>
    <w:link w:val="a8"/>
    <w:uiPriority w:val="10"/>
    <w:qFormat/>
    <w:pPr>
      <w:widowControl/>
      <w:spacing w:line="240" w:lineRule="auto"/>
      <w:ind w:firstLine="567"/>
      <w:jc w:val="center"/>
    </w:pPr>
    <w:rPr>
      <w:rFonts w:ascii="Times New Roman" w:hAnsi="Times New Roman"/>
      <w:b/>
      <w:sz w:val="32"/>
      <w:lang w:val="uk-UA"/>
    </w:rPr>
  </w:style>
  <w:style w:type="character" w:customStyle="1" w:styleId="a8">
    <w:name w:val="Назва Знак"/>
    <w:link w:val="a7"/>
    <w:uiPriority w:val="10"/>
    <w:rPr>
      <w:rFonts w:ascii="Cambria" w:eastAsia="Times New Roman" w:hAnsi="Cambria" w:cs="Times New Roman"/>
      <w:b/>
      <w:bCs/>
      <w:kern w:val="28"/>
      <w:sz w:val="32"/>
      <w:szCs w:val="32"/>
    </w:rPr>
  </w:style>
  <w:style w:type="paragraph" w:styleId="a9">
    <w:name w:val="Document Map"/>
    <w:basedOn w:val="a"/>
    <w:link w:val="aa"/>
    <w:uiPriority w:val="99"/>
    <w:semiHidden/>
    <w:pPr>
      <w:widowControl/>
      <w:shd w:val="clear" w:color="auto" w:fill="000080"/>
      <w:spacing w:line="240" w:lineRule="auto"/>
      <w:ind w:firstLine="0"/>
      <w:jc w:val="left"/>
    </w:pPr>
    <w:rPr>
      <w:rFonts w:ascii="Tahoma" w:hAnsi="Tahoma"/>
      <w:sz w:val="24"/>
      <w:szCs w:val="24"/>
    </w:rPr>
  </w:style>
  <w:style w:type="character" w:customStyle="1" w:styleId="aa">
    <w:name w:val="Схема документа Знак"/>
    <w:link w:val="a9"/>
    <w:uiPriority w:val="99"/>
    <w:semiHidden/>
    <w:rPr>
      <w:rFonts w:ascii="Tahoma" w:hAnsi="Tahoma" w:cs="Tahoma"/>
      <w:sz w:val="16"/>
      <w:szCs w:val="16"/>
    </w:rPr>
  </w:style>
  <w:style w:type="paragraph" w:styleId="33">
    <w:name w:val="Body Text 3"/>
    <w:basedOn w:val="a"/>
    <w:link w:val="34"/>
    <w:uiPriority w:val="99"/>
    <w:pPr>
      <w:widowControl/>
      <w:spacing w:line="240" w:lineRule="auto"/>
      <w:ind w:firstLine="0"/>
      <w:jc w:val="center"/>
    </w:pPr>
    <w:rPr>
      <w:rFonts w:ascii="Times New Roman" w:hAnsi="Times New Roman"/>
      <w:b/>
      <w:sz w:val="22"/>
      <w:szCs w:val="24"/>
      <w:lang w:val="uk-UA"/>
    </w:rPr>
  </w:style>
  <w:style w:type="character" w:customStyle="1" w:styleId="34">
    <w:name w:val="Основний текст 3 Знак"/>
    <w:link w:val="33"/>
    <w:uiPriority w:val="99"/>
    <w:semiHidden/>
    <w:rPr>
      <w:sz w:val="16"/>
      <w:szCs w:val="16"/>
    </w:rPr>
  </w:style>
  <w:style w:type="paragraph" w:styleId="ab">
    <w:name w:val="Plain Text"/>
    <w:basedOn w:val="a"/>
    <w:link w:val="ac"/>
    <w:uiPriority w:val="99"/>
    <w:rsid w:val="00396358"/>
    <w:pPr>
      <w:widowControl/>
      <w:spacing w:line="240" w:lineRule="auto"/>
      <w:ind w:firstLine="0"/>
      <w:jc w:val="left"/>
    </w:pPr>
    <w:rPr>
      <w:rFonts w:ascii="Courier New" w:hAnsi="Courier New" w:cs="Courier New"/>
      <w:sz w:val="20"/>
    </w:rPr>
  </w:style>
  <w:style w:type="character" w:customStyle="1" w:styleId="ac">
    <w:name w:val="Текст Знак"/>
    <w:link w:val="ab"/>
    <w:uiPriority w:val="99"/>
    <w:semiHidden/>
    <w:rPr>
      <w:rFonts w:ascii="Courier New" w:hAnsi="Courier New" w:cs="Courier New"/>
    </w:rPr>
  </w:style>
  <w:style w:type="paragraph" w:styleId="ad">
    <w:name w:val="Normal (Web)"/>
    <w:basedOn w:val="a"/>
    <w:uiPriority w:val="99"/>
    <w:rsid w:val="00571228"/>
    <w:pPr>
      <w:widowControl/>
      <w:spacing w:before="100" w:beforeAutospacing="1" w:after="100" w:afterAutospacing="1" w:line="240" w:lineRule="auto"/>
      <w:ind w:firstLine="0"/>
      <w:jc w:val="left"/>
    </w:pPr>
    <w:rPr>
      <w:rFonts w:ascii="Times New Roman" w:hAnsi="Times New Roman"/>
      <w:color w:val="330066"/>
      <w:sz w:val="24"/>
      <w:szCs w:val="24"/>
    </w:rPr>
  </w:style>
  <w:style w:type="paragraph" w:customStyle="1" w:styleId="FR1">
    <w:name w:val="FR1"/>
    <w:rsid w:val="00260078"/>
    <w:pPr>
      <w:widowControl w:val="0"/>
      <w:spacing w:line="300" w:lineRule="auto"/>
      <w:ind w:firstLine="160"/>
      <w:jc w:val="both"/>
    </w:pPr>
    <w:rPr>
      <w:sz w:val="24"/>
    </w:rPr>
  </w:style>
  <w:style w:type="character" w:styleId="ae">
    <w:name w:val="Hyperlink"/>
    <w:uiPriority w:val="99"/>
    <w:rsid w:val="00DE6565"/>
    <w:rPr>
      <w:rFonts w:cs="Times New Roman"/>
      <w:color w:val="555555"/>
      <w:u w:val="single"/>
    </w:rPr>
  </w:style>
  <w:style w:type="table" w:styleId="af">
    <w:name w:val="Table Grid"/>
    <w:basedOn w:val="a1"/>
    <w:uiPriority w:val="59"/>
    <w:rsid w:val="00682CA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Block Text"/>
    <w:basedOn w:val="a"/>
    <w:uiPriority w:val="99"/>
    <w:rsid w:val="00682CA5"/>
    <w:pPr>
      <w:widowControl/>
      <w:spacing w:line="240" w:lineRule="auto"/>
      <w:ind w:left="567" w:right="1601" w:firstLine="851"/>
    </w:pPr>
    <w:rPr>
      <w:rFonts w:ascii="Times New Roman" w:hAnsi="Times New Roman"/>
      <w:sz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5772276">
      <w:marLeft w:val="0"/>
      <w:marRight w:val="0"/>
      <w:marTop w:val="0"/>
      <w:marBottom w:val="0"/>
      <w:divBdr>
        <w:top w:val="none" w:sz="0" w:space="0" w:color="auto"/>
        <w:left w:val="none" w:sz="0" w:space="0" w:color="auto"/>
        <w:bottom w:val="none" w:sz="0" w:space="0" w:color="auto"/>
        <w:right w:val="none" w:sz="0" w:space="0" w:color="auto"/>
      </w:divBdr>
      <w:divsChild>
        <w:div w:id="855772287">
          <w:marLeft w:val="0"/>
          <w:marRight w:val="0"/>
          <w:marTop w:val="0"/>
          <w:marBottom w:val="0"/>
          <w:divBdr>
            <w:top w:val="none" w:sz="0" w:space="0" w:color="auto"/>
            <w:left w:val="none" w:sz="0" w:space="0" w:color="auto"/>
            <w:bottom w:val="none" w:sz="0" w:space="0" w:color="auto"/>
            <w:right w:val="none" w:sz="0" w:space="0" w:color="auto"/>
          </w:divBdr>
          <w:divsChild>
            <w:div w:id="855772277">
              <w:marLeft w:val="0"/>
              <w:marRight w:val="0"/>
              <w:marTop w:val="0"/>
              <w:marBottom w:val="0"/>
              <w:divBdr>
                <w:top w:val="none" w:sz="0" w:space="0" w:color="auto"/>
                <w:left w:val="none" w:sz="0" w:space="0" w:color="auto"/>
                <w:bottom w:val="none" w:sz="0" w:space="0" w:color="auto"/>
                <w:right w:val="none" w:sz="0" w:space="0" w:color="auto"/>
              </w:divBdr>
            </w:div>
            <w:div w:id="855772279">
              <w:marLeft w:val="0"/>
              <w:marRight w:val="0"/>
              <w:marTop w:val="0"/>
              <w:marBottom w:val="0"/>
              <w:divBdr>
                <w:top w:val="none" w:sz="0" w:space="0" w:color="auto"/>
                <w:left w:val="none" w:sz="0" w:space="0" w:color="auto"/>
                <w:bottom w:val="none" w:sz="0" w:space="0" w:color="auto"/>
                <w:right w:val="none" w:sz="0" w:space="0" w:color="auto"/>
              </w:divBdr>
            </w:div>
            <w:div w:id="855772280">
              <w:marLeft w:val="0"/>
              <w:marRight w:val="0"/>
              <w:marTop w:val="0"/>
              <w:marBottom w:val="0"/>
              <w:divBdr>
                <w:top w:val="none" w:sz="0" w:space="0" w:color="auto"/>
                <w:left w:val="none" w:sz="0" w:space="0" w:color="auto"/>
                <w:bottom w:val="none" w:sz="0" w:space="0" w:color="auto"/>
                <w:right w:val="none" w:sz="0" w:space="0" w:color="auto"/>
              </w:divBdr>
            </w:div>
            <w:div w:id="855772281">
              <w:marLeft w:val="0"/>
              <w:marRight w:val="0"/>
              <w:marTop w:val="0"/>
              <w:marBottom w:val="0"/>
              <w:divBdr>
                <w:top w:val="none" w:sz="0" w:space="0" w:color="auto"/>
                <w:left w:val="none" w:sz="0" w:space="0" w:color="auto"/>
                <w:bottom w:val="none" w:sz="0" w:space="0" w:color="auto"/>
                <w:right w:val="none" w:sz="0" w:space="0" w:color="auto"/>
              </w:divBdr>
            </w:div>
            <w:div w:id="855772282">
              <w:marLeft w:val="0"/>
              <w:marRight w:val="0"/>
              <w:marTop w:val="0"/>
              <w:marBottom w:val="0"/>
              <w:divBdr>
                <w:top w:val="none" w:sz="0" w:space="0" w:color="auto"/>
                <w:left w:val="none" w:sz="0" w:space="0" w:color="auto"/>
                <w:bottom w:val="none" w:sz="0" w:space="0" w:color="auto"/>
                <w:right w:val="none" w:sz="0" w:space="0" w:color="auto"/>
              </w:divBdr>
            </w:div>
            <w:div w:id="855772283">
              <w:marLeft w:val="0"/>
              <w:marRight w:val="0"/>
              <w:marTop w:val="0"/>
              <w:marBottom w:val="0"/>
              <w:divBdr>
                <w:top w:val="none" w:sz="0" w:space="0" w:color="auto"/>
                <w:left w:val="none" w:sz="0" w:space="0" w:color="auto"/>
                <w:bottom w:val="none" w:sz="0" w:space="0" w:color="auto"/>
                <w:right w:val="none" w:sz="0" w:space="0" w:color="auto"/>
              </w:divBdr>
            </w:div>
            <w:div w:id="855772284">
              <w:marLeft w:val="0"/>
              <w:marRight w:val="0"/>
              <w:marTop w:val="0"/>
              <w:marBottom w:val="0"/>
              <w:divBdr>
                <w:top w:val="none" w:sz="0" w:space="0" w:color="auto"/>
                <w:left w:val="none" w:sz="0" w:space="0" w:color="auto"/>
                <w:bottom w:val="none" w:sz="0" w:space="0" w:color="auto"/>
                <w:right w:val="none" w:sz="0" w:space="0" w:color="auto"/>
              </w:divBdr>
            </w:div>
            <w:div w:id="85577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772278">
      <w:marLeft w:val="0"/>
      <w:marRight w:val="0"/>
      <w:marTop w:val="0"/>
      <w:marBottom w:val="0"/>
      <w:divBdr>
        <w:top w:val="none" w:sz="0" w:space="0" w:color="auto"/>
        <w:left w:val="none" w:sz="0" w:space="0" w:color="auto"/>
        <w:bottom w:val="none" w:sz="0" w:space="0" w:color="auto"/>
        <w:right w:val="none" w:sz="0" w:space="0" w:color="auto"/>
      </w:divBdr>
      <w:divsChild>
        <w:div w:id="855772288">
          <w:marLeft w:val="0"/>
          <w:marRight w:val="0"/>
          <w:marTop w:val="0"/>
          <w:marBottom w:val="0"/>
          <w:divBdr>
            <w:top w:val="none" w:sz="0" w:space="0" w:color="auto"/>
            <w:left w:val="none" w:sz="0" w:space="0" w:color="auto"/>
            <w:bottom w:val="none" w:sz="0" w:space="0" w:color="auto"/>
            <w:right w:val="none" w:sz="0" w:space="0" w:color="auto"/>
          </w:divBdr>
          <w:divsChild>
            <w:div w:id="855772286">
              <w:marLeft w:val="0"/>
              <w:marRight w:val="0"/>
              <w:marTop w:val="0"/>
              <w:marBottom w:val="0"/>
              <w:divBdr>
                <w:top w:val="none" w:sz="0" w:space="0" w:color="auto"/>
                <w:left w:val="none" w:sz="0" w:space="0" w:color="auto"/>
                <w:bottom w:val="none" w:sz="0" w:space="0" w:color="auto"/>
                <w:right w:val="none" w:sz="0" w:space="0" w:color="auto"/>
              </w:divBdr>
            </w:div>
            <w:div w:id="85577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3006</Words>
  <Characters>17137</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Полтавський Військовий Інститут Зв’язку</vt:lpstr>
    </vt:vector>
  </TitlesOfParts>
  <Company/>
  <LinksUpToDate>false</LinksUpToDate>
  <CharactersWithSpaces>20103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Полтавський Військовий Інститут Зв’язку</dc:title>
  <dc:subject/>
  <dc:creator>Alex</dc:creator>
  <cp:keywords/>
  <dc:description/>
  <cp:lastModifiedBy>Irina</cp:lastModifiedBy>
  <cp:revision>2</cp:revision>
  <cp:lastPrinted>2003-02-10T17:31:00Z</cp:lastPrinted>
  <dcterms:created xsi:type="dcterms:W3CDTF">2014-07-18T19:49:00Z</dcterms:created>
  <dcterms:modified xsi:type="dcterms:W3CDTF">2014-07-18T19:49:00Z</dcterms:modified>
</cp:coreProperties>
</file>