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24C2" w:rsidRPr="00E700A6" w:rsidRDefault="00BE2586"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b/>
          <w:bCs/>
          <w:color w:val="000000"/>
          <w:sz w:val="28"/>
          <w:szCs w:val="28"/>
          <w:lang w:val="uk-UA"/>
        </w:rPr>
        <w:t>Використання комп'ютера у навчанні молодших школярів і його вплив на формування їхньої психіки</w:t>
      </w:r>
    </w:p>
    <w:p w:rsidR="004362DA" w:rsidRPr="00BE2586" w:rsidRDefault="004362DA" w:rsidP="00E700A6">
      <w:pPr>
        <w:widowControl/>
        <w:shd w:val="clear" w:color="auto" w:fill="FFFFFF"/>
        <w:spacing w:line="360" w:lineRule="auto"/>
        <w:ind w:firstLine="709"/>
        <w:jc w:val="both"/>
        <w:rPr>
          <w:rFonts w:ascii="Times New Roman" w:hAnsi="Times New Roman" w:cs="Times New Roman"/>
          <w:color w:val="000000"/>
          <w:sz w:val="28"/>
          <w:szCs w:val="28"/>
        </w:rPr>
      </w:pP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Сьогодні усе більш</w:t>
      </w:r>
      <w:r w:rsidR="00306E1E" w:rsidRPr="00E700A6">
        <w:rPr>
          <w:rFonts w:ascii="Times New Roman" w:hAnsi="Times New Roman" w:cs="Times New Roman"/>
          <w:color w:val="000000"/>
          <w:sz w:val="28"/>
          <w:szCs w:val="28"/>
          <w:lang w:val="uk-UA"/>
        </w:rPr>
        <w:t>е уваги приділяється оптиміза</w:t>
      </w:r>
      <w:r w:rsidRPr="00E700A6">
        <w:rPr>
          <w:rFonts w:ascii="Times New Roman" w:hAnsi="Times New Roman" w:cs="Times New Roman"/>
          <w:color w:val="000000"/>
          <w:sz w:val="28"/>
          <w:szCs w:val="28"/>
          <w:lang w:val="uk-UA"/>
        </w:rPr>
        <w:t>ції й індивідуалізації шкільної освіти. Розроблено педагогічні, психологічні, фізіологічні та психофізіологічні концепції навчання, у яких значне місце займають питання індивідуалізації й оптимізації навчального процесу. Ці концепції є основою для виникнення нових педагогічних практик, зокрема практик випереджаючого навчання. Збільшується число шкіл нового типу, у тому числі і шкіл, що йдуть шляхом випереджаючого навчання. Вивчення деяких предметів у таких школах починається раніше, ніж у звичайних середніх школах, і, зокрема, вивчення основ інформатики та обчислювальної техніки найчастіше починається в середніх класах, а в деяких школах</w:t>
      </w:r>
      <w:r w:rsidR="00E700A6">
        <w:rPr>
          <w:rFonts w:ascii="Times New Roman" w:hAnsi="Times New Roman" w:cs="Times New Roman"/>
          <w:color w:val="000000"/>
          <w:sz w:val="28"/>
          <w:szCs w:val="28"/>
          <w:lang w:val="uk-UA"/>
        </w:rPr>
        <w:noBreakHyphen/>
      </w:r>
      <w:r w:rsidR="00E700A6" w:rsidRPr="00E700A6">
        <w:rPr>
          <w:rFonts w:ascii="Times New Roman" w:hAnsi="Times New Roman" w:cs="Times New Roman"/>
          <w:color w:val="000000"/>
          <w:sz w:val="28"/>
          <w:szCs w:val="28"/>
          <w:lang w:val="uk-UA"/>
        </w:rPr>
        <w:t xml:space="preserve">у </w:t>
      </w:r>
      <w:r w:rsidRPr="00E700A6">
        <w:rPr>
          <w:rFonts w:ascii="Times New Roman" w:hAnsi="Times New Roman" w:cs="Times New Roman"/>
          <w:color w:val="000000"/>
          <w:sz w:val="28"/>
          <w:szCs w:val="28"/>
          <w:lang w:val="uk-UA"/>
        </w:rPr>
        <w:t>молодших класах.</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Будь-яка система навчання припускає наявність як позитивних, так і негативних моментів. Під час</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обговорення будь-яко</w:t>
      </w:r>
      <w:r w:rsidR="00306E1E" w:rsidRPr="00E700A6">
        <w:rPr>
          <w:rFonts w:ascii="Times New Roman" w:hAnsi="Times New Roman" w:cs="Times New Roman"/>
          <w:color w:val="000000"/>
          <w:sz w:val="28"/>
          <w:szCs w:val="28"/>
          <w:lang w:val="uk-UA"/>
        </w:rPr>
        <w:t>ї системи розвивального і ви</w:t>
      </w:r>
      <w:r w:rsidRPr="00E700A6">
        <w:rPr>
          <w:rFonts w:ascii="Times New Roman" w:hAnsi="Times New Roman" w:cs="Times New Roman"/>
          <w:color w:val="000000"/>
          <w:sz w:val="28"/>
          <w:szCs w:val="28"/>
          <w:lang w:val="uk-UA"/>
        </w:rPr>
        <w:t>переджаючого навчання звичайно вка</w:t>
      </w:r>
      <w:r w:rsidR="00306E1E" w:rsidRPr="00E700A6">
        <w:rPr>
          <w:rFonts w:ascii="Times New Roman" w:hAnsi="Times New Roman" w:cs="Times New Roman"/>
          <w:color w:val="000000"/>
          <w:sz w:val="28"/>
          <w:szCs w:val="28"/>
          <w:lang w:val="uk-UA"/>
        </w:rPr>
        <w:t>зують, розви</w:t>
      </w:r>
      <w:r w:rsidRPr="00E700A6">
        <w:rPr>
          <w:rFonts w:ascii="Times New Roman" w:hAnsi="Times New Roman" w:cs="Times New Roman"/>
          <w:color w:val="000000"/>
          <w:sz w:val="28"/>
          <w:szCs w:val="28"/>
        </w:rPr>
        <w:t xml:space="preserve">ток </w:t>
      </w:r>
      <w:r w:rsidRPr="00E700A6">
        <w:rPr>
          <w:rFonts w:ascii="Times New Roman" w:hAnsi="Times New Roman" w:cs="Times New Roman"/>
          <w:color w:val="000000"/>
          <w:sz w:val="28"/>
          <w:szCs w:val="28"/>
          <w:lang w:val="uk-UA"/>
        </w:rPr>
        <w:t>яких саме здібно</w:t>
      </w:r>
      <w:r w:rsidR="00306E1E" w:rsidRPr="00E700A6">
        <w:rPr>
          <w:rFonts w:ascii="Times New Roman" w:hAnsi="Times New Roman" w:cs="Times New Roman"/>
          <w:color w:val="000000"/>
          <w:sz w:val="28"/>
          <w:szCs w:val="28"/>
          <w:lang w:val="uk-UA"/>
        </w:rPr>
        <w:t>стей забезпечує ця система. Од</w:t>
      </w:r>
      <w:r w:rsidRPr="00E700A6">
        <w:rPr>
          <w:rFonts w:ascii="Times New Roman" w:hAnsi="Times New Roman" w:cs="Times New Roman"/>
          <w:color w:val="000000"/>
          <w:sz w:val="28"/>
          <w:szCs w:val="28"/>
          <w:lang w:val="uk-UA"/>
        </w:rPr>
        <w:t xml:space="preserve">нак, на тому, чого дана система не може розвинути! розвитку чого перешкоджає акцентувати увагу не прийнято. Крім того, не обговорюється і </w:t>
      </w:r>
      <w:r w:rsidR="00E700A6">
        <w:rPr>
          <w:rFonts w:ascii="Times New Roman" w:hAnsi="Times New Roman" w:cs="Times New Roman"/>
          <w:color w:val="000000"/>
          <w:sz w:val="28"/>
          <w:szCs w:val="28"/>
          <w:lang w:val="uk-UA"/>
        </w:rPr>
        <w:t>«</w:t>
      </w:r>
      <w:r w:rsidR="00E700A6" w:rsidRPr="00E700A6">
        <w:rPr>
          <w:rFonts w:ascii="Times New Roman" w:hAnsi="Times New Roman" w:cs="Times New Roman"/>
          <w:color w:val="000000"/>
          <w:sz w:val="28"/>
          <w:szCs w:val="28"/>
          <w:lang w:val="uk-UA"/>
        </w:rPr>
        <w:t>б</w:t>
      </w:r>
      <w:r w:rsidRPr="00E700A6">
        <w:rPr>
          <w:rFonts w:ascii="Times New Roman" w:hAnsi="Times New Roman" w:cs="Times New Roman"/>
          <w:color w:val="000000"/>
          <w:sz w:val="28"/>
          <w:szCs w:val="28"/>
          <w:lang w:val="uk-UA"/>
        </w:rPr>
        <w:t>іологічна ціна</w:t>
      </w:r>
      <w:r w:rsidR="00E700A6">
        <w:rPr>
          <w:rFonts w:ascii="Times New Roman" w:hAnsi="Times New Roman" w:cs="Times New Roman"/>
          <w:color w:val="000000"/>
          <w:sz w:val="28"/>
          <w:szCs w:val="28"/>
          <w:lang w:val="uk-UA"/>
        </w:rPr>
        <w:t>»</w:t>
      </w:r>
      <w:r w:rsidR="00E700A6" w:rsidRPr="00E700A6">
        <w:rPr>
          <w:rFonts w:ascii="Times New Roman" w:hAnsi="Times New Roman" w:cs="Times New Roman"/>
          <w:color w:val="000000"/>
          <w:sz w:val="28"/>
          <w:szCs w:val="28"/>
          <w:lang w:val="uk-UA"/>
        </w:rPr>
        <w:t>,</w:t>
      </w:r>
      <w:r w:rsidRPr="00E700A6">
        <w:rPr>
          <w:rFonts w:ascii="Times New Roman" w:hAnsi="Times New Roman" w:cs="Times New Roman"/>
          <w:color w:val="000000"/>
          <w:sz w:val="28"/>
          <w:szCs w:val="28"/>
          <w:lang w:val="uk-UA"/>
        </w:rPr>
        <w:t xml:space="preserve"> що учень сплачує за придбання знань, тобто ті енергетичні й психологічні витрати, що супроводжують процес навчання. Зараз помічається тенденція переходу до більш ранніх термінів вивчення ряду предметів. Так, у багатьох школах вивчення інформатики починається вже у молодших класах. Дана стаття покликана привернути увагу вчителів і батьків як до позитивних, так і негативних моментів уведення інформатики в початкову школу.</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Введення основ інформатики в початкову школу припускає в основному орієнтування на ігрові</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форми, на роботу з програмним забезпеченням ігрового й навчально-тренувального характеру. Зрозуміло, що ігрова навчальна діяльність є дуже привабливою для молодших школярів. Але комп'ютерне орієнтовані ігрова і навчальна діяльності мають деяку специфіку. У даній роботі зроблена спроба проаналізувати їх вплив комп'ютерне орієнтованої ігрової і навчальної діяльності на формування психіки і стан центральної нервової системи молодших школярів.</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 xml:space="preserve">Ставши частиною процесу навчання, інформатизація привносить свої вимоги до засобів отримання й обробки інформації. Зокрема, діалог з комп'ютером має на увазі значну формалізацію прямого і </w:t>
      </w:r>
      <w:r w:rsidR="00306E1E" w:rsidRPr="00E700A6">
        <w:rPr>
          <w:rFonts w:ascii="Times New Roman" w:hAnsi="Times New Roman" w:cs="Times New Roman"/>
          <w:color w:val="000000"/>
          <w:sz w:val="28"/>
          <w:szCs w:val="28"/>
          <w:lang w:val="uk-UA"/>
        </w:rPr>
        <w:t>зворотного</w:t>
      </w:r>
      <w:r w:rsidRPr="00E700A6">
        <w:rPr>
          <w:rFonts w:ascii="Times New Roman" w:hAnsi="Times New Roman" w:cs="Times New Roman"/>
          <w:color w:val="000000"/>
          <w:sz w:val="28"/>
          <w:szCs w:val="28"/>
          <w:lang w:val="uk-UA"/>
        </w:rPr>
        <w:t xml:space="preserve"> зв'язків. Таким чином, стимулюються види діяльності, найбільш «зручні» для формалізації. Відомо, що розвиток засобів діяльності, характерних для лівої півкулі мозку, пригноблює «правопівкульні» засоби обробки інформації. Високий ступінь формалізації суперечить наочно-образному мисленню, характерному для молодших школярів.</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Існує напрямок, пов'язаний з комп'ютерними технологіями навчання дітей дошкільного і молодшого шкільного віку, їх аналіз показує, що для вирішення відповідних дидактичних задач ними передбачається включення в навчальні програми елементів гри або побудова навчання на основі гри. У таких випадках особливого значення набуває використання мульт</w:t>
      </w:r>
      <w:r w:rsidR="00306E1E" w:rsidRPr="00E700A6">
        <w:rPr>
          <w:rFonts w:ascii="Times New Roman" w:hAnsi="Times New Roman" w:cs="Times New Roman"/>
          <w:color w:val="000000"/>
          <w:sz w:val="28"/>
          <w:szCs w:val="28"/>
          <w:lang w:val="uk-UA"/>
        </w:rPr>
        <w:t xml:space="preserve">имедіа </w:t>
      </w:r>
      <w:r w:rsidRPr="00E700A6">
        <w:rPr>
          <w:rFonts w:ascii="Times New Roman" w:hAnsi="Times New Roman" w:cs="Times New Roman"/>
          <w:color w:val="000000"/>
          <w:sz w:val="28"/>
          <w:szCs w:val="28"/>
          <w:lang w:val="uk-UA"/>
        </w:rPr>
        <w:t>технологій.</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У процесі проектування та створення навчальних програм потрібно дотримуватись психологічних принципів взаємодії людини і комп'ютера: достатність допомоги без надмірності, адекватність, умотивованість, відсутність зайвої категоричності і т</w:t>
      </w:r>
      <w:r w:rsidR="00E700A6">
        <w:rPr>
          <w:rFonts w:ascii="Times New Roman" w:hAnsi="Times New Roman" w:cs="Times New Roman"/>
          <w:color w:val="000000"/>
          <w:sz w:val="28"/>
          <w:szCs w:val="28"/>
          <w:lang w:val="uk-UA"/>
        </w:rPr>
        <w:t>. </w:t>
      </w:r>
      <w:r w:rsidR="00E700A6" w:rsidRPr="00E700A6">
        <w:rPr>
          <w:rFonts w:ascii="Times New Roman" w:hAnsi="Times New Roman" w:cs="Times New Roman"/>
          <w:color w:val="000000"/>
          <w:sz w:val="28"/>
          <w:szCs w:val="28"/>
          <w:lang w:val="uk-UA"/>
        </w:rPr>
        <w:t>д</w:t>
      </w:r>
      <w:r w:rsidRPr="00E700A6">
        <w:rPr>
          <w:rFonts w:ascii="Times New Roman" w:hAnsi="Times New Roman" w:cs="Times New Roman"/>
          <w:color w:val="000000"/>
          <w:sz w:val="28"/>
          <w:szCs w:val="28"/>
          <w:lang w:val="uk-UA"/>
        </w:rPr>
        <w:t>. Для максимально позитивного впливу на формування дитячої психіки під час розробки комп'ютерних програм для дітей варто було б дотримуватись таких принципів:</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гуманістичність;</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функціональність;</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мотиваційна віднесеність;</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когнітивне наповнення;</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емоційна включеність;</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контрольованість;</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w:t>
      </w:r>
      <w:r w:rsidR="00306E1E"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прозорість;</w:t>
      </w:r>
    </w:p>
    <w:p w:rsidR="00306E1E"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•відповідність дій і результату.</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Застосування комп'ютерних навчальних систем повинно доповнювати, а не заперечувати інші форми навчання [1].</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За даними психологів у молодшому шкільному віці навчальна активність є провідним видом діяльності [11]. Перевага інформаційних технологій у навчальних програмах зводить нанівець процес навчання, тому що діти воліють звертати увагу на ігрові комп'ютерні елементи замість смислових аспектів. Будь-яка усвідомлена діяльність спрямована на результат, а емоційний стан обумовлений то тривогою з приводу труднощів задач, що виникають, то релаксацією після їхнього успішного вирішення. Перекручування цільової спрямованості приводить до наростання напруженості та тривоги. За даними міждисциплінарних досліджень психічного здоров'я учнів початкових класів загальноосвітніх шкіл, проведених у 1993</w:t>
      </w:r>
      <w:r w:rsidR="00E700A6">
        <w:rPr>
          <w:rFonts w:ascii="Times New Roman" w:hAnsi="Times New Roman" w:cs="Times New Roman"/>
          <w:color w:val="000000"/>
          <w:sz w:val="28"/>
          <w:szCs w:val="28"/>
          <w:lang w:val="uk-UA"/>
        </w:rPr>
        <w:t>–</w:t>
      </w:r>
      <w:r w:rsidR="00E700A6" w:rsidRPr="00E700A6">
        <w:rPr>
          <w:rFonts w:ascii="Times New Roman" w:hAnsi="Times New Roman" w:cs="Times New Roman"/>
          <w:color w:val="000000"/>
          <w:sz w:val="28"/>
          <w:szCs w:val="28"/>
          <w:lang w:val="uk-UA"/>
        </w:rPr>
        <w:t>1998</w:t>
      </w:r>
      <w:r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en-US"/>
        </w:rPr>
        <w:t>p</w:t>
      </w:r>
      <w:r w:rsidRPr="00E700A6">
        <w:rPr>
          <w:rFonts w:ascii="Times New Roman" w:hAnsi="Times New Roman" w:cs="Times New Roman"/>
          <w:color w:val="000000"/>
          <w:sz w:val="28"/>
          <w:szCs w:val="28"/>
          <w:lang w:val="uk-UA"/>
        </w:rPr>
        <w:t>.</w:t>
      </w:r>
      <w:r w:rsidRPr="00E700A6">
        <w:rPr>
          <w:rFonts w:ascii="Times New Roman" w:hAnsi="Times New Roman" w:cs="Times New Roman"/>
          <w:color w:val="000000"/>
          <w:sz w:val="28"/>
          <w:szCs w:val="28"/>
          <w:lang w:val="en-US"/>
        </w:rPr>
        <w:t>p</w:t>
      </w:r>
      <w:r w:rsidRPr="00E700A6">
        <w:rPr>
          <w:rFonts w:ascii="Times New Roman" w:hAnsi="Times New Roman" w:cs="Times New Roman"/>
          <w:color w:val="000000"/>
          <w:sz w:val="28"/>
          <w:szCs w:val="28"/>
          <w:lang w:val="uk-UA"/>
        </w:rPr>
        <w:t>., у 65</w:t>
      </w:r>
      <w:r w:rsidR="00E700A6">
        <w:rPr>
          <w:rFonts w:ascii="Times New Roman" w:hAnsi="Times New Roman" w:cs="Times New Roman"/>
          <w:color w:val="000000"/>
          <w:sz w:val="28"/>
          <w:szCs w:val="28"/>
          <w:lang w:val="uk-UA"/>
        </w:rPr>
        <w:t>–</w:t>
      </w:r>
      <w:r w:rsidR="00E700A6" w:rsidRPr="00E700A6">
        <w:rPr>
          <w:rFonts w:ascii="Times New Roman" w:hAnsi="Times New Roman" w:cs="Times New Roman"/>
          <w:color w:val="000000"/>
          <w:sz w:val="28"/>
          <w:szCs w:val="28"/>
          <w:lang w:val="uk-UA"/>
        </w:rPr>
        <w:t>90</w:t>
      </w:r>
      <w:r w:rsidR="00E700A6">
        <w:rPr>
          <w:rFonts w:ascii="Times New Roman" w:hAnsi="Times New Roman" w:cs="Times New Roman"/>
          <w:color w:val="000000"/>
          <w:sz w:val="28"/>
          <w:szCs w:val="28"/>
          <w:lang w:val="uk-UA"/>
        </w:rPr>
        <w:t>%</w:t>
      </w:r>
      <w:r w:rsidRPr="00E700A6">
        <w:rPr>
          <w:rFonts w:ascii="Times New Roman" w:hAnsi="Times New Roman" w:cs="Times New Roman"/>
          <w:color w:val="000000"/>
          <w:sz w:val="28"/>
          <w:szCs w:val="28"/>
          <w:lang w:val="uk-UA"/>
        </w:rPr>
        <w:t xml:space="preserve"> дітей виявлені різного виду відхилення у нервово-психічному і мовному розвитку [13]. Дос</w:t>
      </w:r>
      <w:r w:rsidR="00306E1E" w:rsidRPr="00E700A6">
        <w:rPr>
          <w:rFonts w:ascii="Times New Roman" w:hAnsi="Times New Roman" w:cs="Times New Roman"/>
          <w:color w:val="000000"/>
          <w:sz w:val="28"/>
          <w:szCs w:val="28"/>
          <w:lang w:val="uk-UA"/>
        </w:rPr>
        <w:t>лідники це пов'язують з гіперін</w:t>
      </w:r>
      <w:r w:rsidRPr="00E700A6">
        <w:rPr>
          <w:rFonts w:ascii="Times New Roman" w:hAnsi="Times New Roman" w:cs="Times New Roman"/>
          <w:color w:val="000000"/>
          <w:sz w:val="28"/>
          <w:szCs w:val="28"/>
          <w:lang w:val="uk-UA"/>
        </w:rPr>
        <w:t>формацією, з наростаючою роллю соціального стресу, що призводить до таких розладів як: емоційна нестійкість, підвищена збудливість, тривога, напруженість, конфліктність і агресивність дітей, зниження здатності до навчання [14].</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Безумовно, стани стресу і хронічної тривожності не тільки знижують результати навчання та навчальної діяльності в цілому, але й впливають на розвиток і протікання когнітивних процесів, що викликає затримку в розвитку дитини, впливає на формування його індивідуального стилю діяльності.</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Низькі адаптивні можливості центральної нервової системи, нездатність адекватно реагувати і переробляти інформацію, що надходить у мозок, калічать процес навчання в цілому.</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Будь-яка навчальна програма повинна керувати процесом навчання не тільки за результатами набуття знань, але й за особливостями стану функціональної системи і впливу на неї всіма каналами, з обліком не тільки сенсорної, але й моторної активації. Але, якщо в процесі навчання висуваються вимоги, що перевищують здібності функціональної системи учня, відбувається її пригноблення [16].</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Як показує світовий досвід, інформатизація все більш активно впливає на формування психічних процесів. Заняття на комп'ютерах безумовно мають і позитивний ефект: підвищують когнітивні здібності, кмітливість і уяву. У дітей, захоплених комп'ютерами, більш високі показники мотивації досягнень і саморозвитку. У таких дітей у той же час, як правило, більш низькі показники інтересів у гуманітарній області (музика, мистецтво, література), діти також менше читають і майструють.</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Досить часто відбувається перенесення навичок роботи з комп'ютером на навички традиційної діяльності. Таким чином, можливе перетворення дітьми власного поводження шляхом опори на досвід, отриманий під час «спілкування» з комп'ютером [9]. Сьогодні ми вже маємо великий досвід залучення до використання комп'ютерів дітей із психічними відхиленнями та дітей-інвалідів з метою підвищення ефективності процесу реабілітації. Корисні комп'ютерні ігри дітям з порушеннями навичок письмової мови, із труднощами навчання лічби, астигматизмом, для компенсації мовних порушень, поліпшення координації, просторової орієнтації, діагностики дисфункцій пам'яті, деяких симптомів шизофренії. Є цікаві приклади використання комп'ютерних ігор у роботі з малолітніми правопорушниками з метою поліпшення оцінки наслідків власних дій, контролю імпульсивності і т</w:t>
      </w:r>
      <w:r w:rsidR="00E700A6">
        <w:rPr>
          <w:rFonts w:ascii="Times New Roman" w:hAnsi="Times New Roman" w:cs="Times New Roman"/>
          <w:color w:val="000000"/>
          <w:sz w:val="28"/>
          <w:szCs w:val="28"/>
          <w:lang w:val="uk-UA"/>
        </w:rPr>
        <w:t>. </w:t>
      </w:r>
      <w:r w:rsidR="00E700A6" w:rsidRPr="00E700A6">
        <w:rPr>
          <w:rFonts w:ascii="Times New Roman" w:hAnsi="Times New Roman" w:cs="Times New Roman"/>
          <w:color w:val="000000"/>
          <w:sz w:val="28"/>
          <w:szCs w:val="28"/>
          <w:lang w:val="uk-UA"/>
        </w:rPr>
        <w:t>д</w:t>
      </w:r>
      <w:r w:rsidRPr="00E700A6">
        <w:rPr>
          <w:rFonts w:ascii="Times New Roman" w:hAnsi="Times New Roman" w:cs="Times New Roman"/>
          <w:color w:val="000000"/>
          <w:sz w:val="28"/>
          <w:szCs w:val="28"/>
          <w:lang w:val="uk-UA"/>
        </w:rPr>
        <w:t>.</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rPr>
        <w:t xml:space="preserve">У той же час часто </w:t>
      </w:r>
      <w:r w:rsidRPr="00E700A6">
        <w:rPr>
          <w:rFonts w:ascii="Times New Roman" w:hAnsi="Times New Roman" w:cs="Times New Roman"/>
          <w:color w:val="000000"/>
          <w:sz w:val="28"/>
          <w:szCs w:val="28"/>
          <w:lang w:val="uk-UA"/>
        </w:rPr>
        <w:t xml:space="preserve">спостерігається більш адаптивне соціальне поводження в порівнянні з однолітками в тих, хто приділяє достатньо часу заняттям на комп'ютері. У першу чергу, це справедливо для молодших школярів. Більш висока соціальна </w:t>
      </w:r>
      <w:r w:rsidR="00306E1E" w:rsidRPr="00E700A6">
        <w:rPr>
          <w:rFonts w:ascii="Times New Roman" w:hAnsi="Times New Roman" w:cs="Times New Roman"/>
          <w:color w:val="000000"/>
          <w:sz w:val="28"/>
          <w:szCs w:val="28"/>
          <w:lang w:val="uk-UA"/>
        </w:rPr>
        <w:t>адаптивність</w:t>
      </w:r>
      <w:r w:rsidRPr="00E700A6">
        <w:rPr>
          <w:rFonts w:ascii="Times New Roman" w:hAnsi="Times New Roman" w:cs="Times New Roman"/>
          <w:color w:val="000000"/>
          <w:sz w:val="28"/>
          <w:szCs w:val="28"/>
          <w:lang w:val="uk-UA"/>
        </w:rPr>
        <w:t xml:space="preserve"> дітей у цьому віці, в першу чергу, пов'язана з ростом </w:t>
      </w:r>
      <w:r w:rsidRPr="00E700A6">
        <w:rPr>
          <w:rFonts w:ascii="Times New Roman" w:hAnsi="Times New Roman" w:cs="Times New Roman"/>
          <w:color w:val="000000"/>
          <w:sz w:val="28"/>
          <w:szCs w:val="28"/>
          <w:lang w:val="en-US"/>
        </w:rPr>
        <w:t>MA</w:t>
      </w:r>
      <w:r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en-US"/>
        </w:rPr>
        <w:t>Mental</w:t>
      </w:r>
      <w:r w:rsidRPr="00E700A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en-US"/>
        </w:rPr>
        <w:t>Age</w:t>
      </w:r>
      <w:r w:rsidRPr="00E700A6">
        <w:rPr>
          <w:rFonts w:ascii="Times New Roman" w:hAnsi="Times New Roman" w:cs="Times New Roman"/>
          <w:color w:val="000000"/>
          <w:sz w:val="28"/>
          <w:szCs w:val="28"/>
          <w:lang w:val="uk-UA"/>
        </w:rPr>
        <w:t>)</w:t>
      </w:r>
      <w:r w:rsidR="00E700A6">
        <w:rPr>
          <w:rFonts w:ascii="Times New Roman" w:hAnsi="Times New Roman" w:cs="Times New Roman"/>
          <w:color w:val="000000"/>
          <w:sz w:val="28"/>
          <w:szCs w:val="28"/>
          <w:lang w:val="uk-UA"/>
        </w:rPr>
        <w:t xml:space="preserve"> – </w:t>
      </w:r>
      <w:r w:rsidR="00E700A6" w:rsidRPr="00E700A6">
        <w:rPr>
          <w:rFonts w:ascii="Times New Roman" w:hAnsi="Times New Roman" w:cs="Times New Roman"/>
          <w:color w:val="000000"/>
          <w:sz w:val="28"/>
          <w:szCs w:val="28"/>
          <w:lang w:val="uk-UA"/>
        </w:rPr>
        <w:t>м</w:t>
      </w:r>
      <w:r w:rsidRPr="00E700A6">
        <w:rPr>
          <w:rFonts w:ascii="Times New Roman" w:hAnsi="Times New Roman" w:cs="Times New Roman"/>
          <w:color w:val="000000"/>
          <w:sz w:val="28"/>
          <w:szCs w:val="28"/>
          <w:lang w:val="uk-UA"/>
        </w:rPr>
        <w:t>ентального віку. Експериментальним шляхом установлено, що в дошкільників і молодших школярів, що систематично займаються на комп'ютерах, МА трохи вищий, ніж в однолітків. Таке прискорене у порівнянні з нормою збільшення МА може бути, на перший погляд, навіть привабливим в очах учителів і батьків, але дитині згодом буде потрібна компенсація такого стрибка, що може вилитися в різні невротичні стани. Однак, для дітей з відставаннями в розвитку, із психічними порушеннями стимулювання підвищення МА, і як наслідок,</w:t>
      </w:r>
      <w:r w:rsidR="00E700A6">
        <w:rPr>
          <w:rFonts w:ascii="Times New Roman" w:hAnsi="Times New Roman" w:cs="Times New Roman"/>
          <w:color w:val="000000"/>
          <w:sz w:val="28"/>
          <w:szCs w:val="28"/>
          <w:lang w:val="uk-UA"/>
        </w:rPr>
        <w:t xml:space="preserve"> – </w:t>
      </w:r>
      <w:r w:rsidR="00E700A6" w:rsidRPr="00E700A6">
        <w:rPr>
          <w:rFonts w:ascii="Times New Roman" w:hAnsi="Times New Roman" w:cs="Times New Roman"/>
          <w:color w:val="000000"/>
          <w:sz w:val="28"/>
          <w:szCs w:val="28"/>
          <w:lang w:val="uk-UA"/>
        </w:rPr>
        <w:t>п</w:t>
      </w:r>
      <w:r w:rsidRPr="00E700A6">
        <w:rPr>
          <w:rFonts w:ascii="Times New Roman" w:hAnsi="Times New Roman" w:cs="Times New Roman"/>
          <w:color w:val="000000"/>
          <w:sz w:val="28"/>
          <w:szCs w:val="28"/>
          <w:lang w:val="uk-UA"/>
        </w:rPr>
        <w:t>ідвищення соціальної адаптивності дуже корисно.</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Поряд з позитивними аспектами використання комп'ютерів у навчанні молодших школярів є й негативні фактори.</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З'являється велика кількість повідомлень про небезпечний вплив комп'ютера в цілому і комп'ютерних ігор, зокрема, на психіку дитини. Деякі автори вважають, що заняття з комп'ютером</w:t>
      </w:r>
      <w:r w:rsidR="00BE2586">
        <w:rPr>
          <w:rFonts w:ascii="Times New Roman" w:hAnsi="Times New Roman" w:cs="Times New Roman"/>
          <w:color w:val="000000"/>
          <w:sz w:val="28"/>
          <w:szCs w:val="28"/>
          <w:lang w:val="uk-UA"/>
        </w:rPr>
        <w:t xml:space="preserve"> </w:t>
      </w:r>
      <w:r w:rsidR="00E700A6">
        <w:rPr>
          <w:rFonts w:ascii="Times New Roman" w:hAnsi="Times New Roman" w:cs="Times New Roman"/>
          <w:color w:val="000000"/>
          <w:sz w:val="28"/>
          <w:szCs w:val="28"/>
          <w:lang w:val="uk-UA"/>
        </w:rPr>
        <w:t>–</w:t>
      </w:r>
      <w:r w:rsidR="00BE258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це свого роду залежність, що виражається в таких психопатологічних симптомах, як нездатність переключатися на інші розваги, почуття уявної переваги над навколишніми, збідніння емоційної сфери, агресивне поводження, звуження кола інтересів, прагнення до створення власного світу, відхід від реальності і т</w:t>
      </w:r>
      <w:r w:rsidR="00E700A6">
        <w:rPr>
          <w:rFonts w:ascii="Times New Roman" w:hAnsi="Times New Roman" w:cs="Times New Roman"/>
          <w:color w:val="000000"/>
          <w:sz w:val="28"/>
          <w:szCs w:val="28"/>
          <w:lang w:val="uk-UA"/>
        </w:rPr>
        <w:t>. </w:t>
      </w:r>
      <w:r w:rsidR="00E700A6" w:rsidRPr="00E700A6">
        <w:rPr>
          <w:rFonts w:ascii="Times New Roman" w:hAnsi="Times New Roman" w:cs="Times New Roman"/>
          <w:color w:val="000000"/>
          <w:sz w:val="28"/>
          <w:szCs w:val="28"/>
          <w:lang w:val="uk-UA"/>
        </w:rPr>
        <w:t>д</w:t>
      </w:r>
      <w:r w:rsidRPr="00E700A6">
        <w:rPr>
          <w:rFonts w:ascii="Times New Roman" w:hAnsi="Times New Roman" w:cs="Times New Roman"/>
          <w:color w:val="000000"/>
          <w:sz w:val="28"/>
          <w:szCs w:val="28"/>
          <w:lang w:val="uk-UA"/>
        </w:rPr>
        <w:t>. Негативну картину доповнюють соматичні порушення</w:t>
      </w:r>
      <w:r w:rsidR="00BE2586">
        <w:rPr>
          <w:rFonts w:ascii="Times New Roman" w:hAnsi="Times New Roman" w:cs="Times New Roman"/>
          <w:color w:val="000000"/>
          <w:sz w:val="28"/>
          <w:szCs w:val="28"/>
          <w:lang w:val="uk-UA"/>
        </w:rPr>
        <w:t>-</w:t>
      </w:r>
      <w:r w:rsidRPr="00E700A6">
        <w:rPr>
          <w:rFonts w:ascii="Times New Roman" w:hAnsi="Times New Roman" w:cs="Times New Roman"/>
          <w:color w:val="000000"/>
          <w:sz w:val="28"/>
          <w:szCs w:val="28"/>
          <w:lang w:val="uk-UA"/>
        </w:rPr>
        <w:t>зниження гостроти зору, швидка стомлюваність та ін. Наведені вище думки знаходять підтримку й у науковому співтоваристві.</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Відомі аргументи про необхідність навчання критичному сприйняттю інформації, тому що знакова інформація сприймається дітьми молодшого шкільного і дошкільного віку некритично. У свій час ця аргументація не отримала належного розуміння на фоні активної пропаганди ефективності комп'ютерів у навчанні [5]. У результаті на сьогоднішній день особливої актуальності набула проблема негативного впливу недотепного застосування комп'ютерних технологій на фізичне і психічне здоров'я дітей. Непомірне використання комп'ютера може призводити до психопатологічних симптомів [6]. Ізольоване навантаження на будь-який з аналізаторних каналів викликає функціональні порушення незрілого головного мозку з дестабілізацією механізмів компенсації і регуляції центральної нервової системи. На підставі цього, сьогодні американські школи прийшли до використання комп'ютерів на уроках як доповнення до інформації, даної вчителем, витягнутої з підручників, друкованих машинок і калькуляторів [7].</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 xml:space="preserve">Сьогодні існують гігієнічні норми з експлуатації комп'ютерів, причому для дітей, молодших </w:t>
      </w:r>
      <w:r w:rsidRPr="00E700A6">
        <w:rPr>
          <w:rFonts w:ascii="Times New Roman" w:hAnsi="Times New Roman" w:cs="Times New Roman"/>
          <w:i/>
          <w:iCs/>
          <w:color w:val="000000"/>
          <w:sz w:val="28"/>
          <w:szCs w:val="28"/>
          <w:lang w:val="uk-UA"/>
        </w:rPr>
        <w:t>12</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 xml:space="preserve">років, цими нормами передбачено не більше 10 хвилин </w:t>
      </w:r>
      <w:r w:rsidR="00306E1E" w:rsidRPr="00E700A6">
        <w:rPr>
          <w:rFonts w:ascii="Times New Roman" w:hAnsi="Times New Roman" w:cs="Times New Roman"/>
          <w:color w:val="000000"/>
          <w:sz w:val="28"/>
          <w:szCs w:val="28"/>
          <w:lang w:val="uk-UA"/>
        </w:rPr>
        <w:t>безперервної</w:t>
      </w:r>
      <w:r w:rsidRPr="00E700A6">
        <w:rPr>
          <w:rFonts w:ascii="Times New Roman" w:hAnsi="Times New Roman" w:cs="Times New Roman"/>
          <w:color w:val="000000"/>
          <w:sz w:val="28"/>
          <w:szCs w:val="28"/>
          <w:lang w:val="uk-UA"/>
        </w:rPr>
        <w:t xml:space="preserve"> роботи на комп'ютері. На жаль, далеко не завжди ці норми строго дотримуються в навчальному процесі. Сучасні комп'ютерні системи навіть у більшій мірі, ніж кіно й телебачення, можуть бути джерелом розваги, реклами, включаючи і небажані для педагогів і батьків напрямки (наприклад, віртуальне насильство, порнографія і т</w:t>
      </w:r>
      <w:r w:rsidR="00E700A6">
        <w:rPr>
          <w:rFonts w:ascii="Times New Roman" w:hAnsi="Times New Roman" w:cs="Times New Roman"/>
          <w:color w:val="000000"/>
          <w:sz w:val="28"/>
          <w:szCs w:val="28"/>
          <w:lang w:val="uk-UA"/>
        </w:rPr>
        <w:t>. </w:t>
      </w:r>
      <w:r w:rsidR="00E700A6" w:rsidRPr="00E700A6">
        <w:rPr>
          <w:rFonts w:ascii="Times New Roman" w:hAnsi="Times New Roman" w:cs="Times New Roman"/>
          <w:color w:val="000000"/>
          <w:sz w:val="28"/>
          <w:szCs w:val="28"/>
          <w:lang w:val="uk-UA"/>
        </w:rPr>
        <w:t>д</w:t>
      </w:r>
      <w:r w:rsidRPr="00E700A6">
        <w:rPr>
          <w:rFonts w:ascii="Times New Roman" w:hAnsi="Times New Roman" w:cs="Times New Roman"/>
          <w:color w:val="000000"/>
          <w:sz w:val="28"/>
          <w:szCs w:val="28"/>
          <w:lang w:val="uk-UA"/>
        </w:rPr>
        <w:t xml:space="preserve">.). Тривожним сигналом є усе більше; поширення ігор агресивного змісту. </w:t>
      </w:r>
      <w:r w:rsidR="00306E1E" w:rsidRPr="00E700A6">
        <w:rPr>
          <w:rFonts w:ascii="Times New Roman" w:hAnsi="Times New Roman" w:cs="Times New Roman"/>
          <w:color w:val="000000"/>
          <w:sz w:val="28"/>
          <w:szCs w:val="28"/>
          <w:lang w:val="uk-UA"/>
        </w:rPr>
        <w:t>Причому дослідження проблеми медіа освіти у СІЛА показали, що ігри з агресивним змістом здатні стимулювати агресивність, але тільки у дітей молодшого шкільного віку (6</w:t>
      </w:r>
      <w:r w:rsidR="00E700A6">
        <w:rPr>
          <w:rFonts w:ascii="Times New Roman" w:hAnsi="Times New Roman" w:cs="Times New Roman"/>
          <w:color w:val="000000"/>
          <w:sz w:val="28"/>
          <w:szCs w:val="28"/>
          <w:lang w:val="uk-UA"/>
        </w:rPr>
        <w:t>–</w:t>
      </w:r>
      <w:r w:rsidR="00E700A6" w:rsidRPr="00E700A6">
        <w:rPr>
          <w:rFonts w:ascii="Times New Roman" w:hAnsi="Times New Roman" w:cs="Times New Roman"/>
          <w:color w:val="000000"/>
          <w:sz w:val="28"/>
          <w:szCs w:val="28"/>
          <w:lang w:val="uk-UA"/>
        </w:rPr>
        <w:t>1</w:t>
      </w:r>
      <w:r w:rsidR="00306E1E" w:rsidRPr="00E700A6">
        <w:rPr>
          <w:rFonts w:ascii="Times New Roman" w:hAnsi="Times New Roman" w:cs="Times New Roman"/>
          <w:color w:val="000000"/>
          <w:sz w:val="28"/>
          <w:szCs w:val="28"/>
          <w:lang w:val="uk-UA"/>
        </w:rPr>
        <w:t xml:space="preserve">0 років). </w:t>
      </w:r>
      <w:r w:rsidRPr="00E700A6">
        <w:rPr>
          <w:rFonts w:ascii="Times New Roman" w:hAnsi="Times New Roman" w:cs="Times New Roman"/>
          <w:color w:val="000000"/>
          <w:sz w:val="28"/>
          <w:szCs w:val="28"/>
          <w:lang w:val="uk-UA"/>
        </w:rPr>
        <w:t>Тобто діти піддаються найбільшій небезпеці негативних впливів у той період, коли кора головного мозку ще не цілком; сформована й основні функції несе підкірка.</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Розглядаючи агресію як модель поводження, можна дати їй таке визначення: агресія</w:t>
      </w:r>
      <w:r w:rsidR="00BE2586">
        <w:rPr>
          <w:rFonts w:ascii="Times New Roman" w:hAnsi="Times New Roman" w:cs="Times New Roman"/>
          <w:color w:val="000000"/>
          <w:sz w:val="28"/>
          <w:szCs w:val="28"/>
          <w:lang w:val="uk-UA"/>
        </w:rPr>
        <w:t xml:space="preserve"> </w:t>
      </w:r>
      <w:r w:rsidR="00E700A6">
        <w:rPr>
          <w:rFonts w:ascii="Times New Roman" w:hAnsi="Times New Roman" w:cs="Times New Roman"/>
          <w:color w:val="000000"/>
          <w:sz w:val="28"/>
          <w:szCs w:val="28"/>
          <w:lang w:val="uk-UA"/>
        </w:rPr>
        <w:t>–</w:t>
      </w:r>
      <w:r w:rsidR="00BE2586">
        <w:rPr>
          <w:rFonts w:ascii="Times New Roman" w:hAnsi="Times New Roman" w:cs="Times New Roman"/>
          <w:color w:val="000000"/>
          <w:sz w:val="28"/>
          <w:szCs w:val="28"/>
          <w:lang w:val="uk-UA"/>
        </w:rPr>
        <w:t xml:space="preserve"> </w:t>
      </w:r>
      <w:r w:rsidRPr="00E700A6">
        <w:rPr>
          <w:rFonts w:ascii="Times New Roman" w:hAnsi="Times New Roman" w:cs="Times New Roman"/>
          <w:color w:val="000000"/>
          <w:sz w:val="28"/>
          <w:szCs w:val="28"/>
          <w:lang w:val="uk-UA"/>
        </w:rPr>
        <w:t xml:space="preserve">це будь-яка форма поводження, націлена на образу або заподіяння шкоди будь-якій істоті чи об'єкту. </w:t>
      </w:r>
      <w:r w:rsidR="00306E1E" w:rsidRPr="00E700A6">
        <w:rPr>
          <w:rFonts w:ascii="Times New Roman" w:hAnsi="Times New Roman" w:cs="Times New Roman"/>
          <w:color w:val="000000"/>
          <w:sz w:val="28"/>
          <w:szCs w:val="28"/>
          <w:lang w:val="uk-UA"/>
        </w:rPr>
        <w:t xml:space="preserve">У закордонній психології більшість досліджень теле-, кіно- і мультимедійної продукції було спрямовано на вивчення питання: чи впливають сцени насильства, які демонструються в даних продуктах, на моделі поводження дітей і підлітків у реальному житті. </w:t>
      </w:r>
      <w:r w:rsidR="00E700A6" w:rsidRPr="00E700A6">
        <w:rPr>
          <w:rFonts w:ascii="Times New Roman" w:hAnsi="Times New Roman" w:cs="Times New Roman"/>
          <w:color w:val="000000"/>
          <w:sz w:val="28"/>
          <w:szCs w:val="28"/>
          <w:lang w:val="uk-UA"/>
        </w:rPr>
        <w:t>А.</w:t>
      </w:r>
      <w:r w:rsidR="00E700A6">
        <w:rPr>
          <w:rFonts w:ascii="Times New Roman" w:hAnsi="Times New Roman" w:cs="Times New Roman"/>
          <w:color w:val="000000"/>
          <w:sz w:val="28"/>
          <w:szCs w:val="28"/>
          <w:lang w:val="uk-UA"/>
        </w:rPr>
        <w:t> </w:t>
      </w:r>
      <w:r w:rsidR="00E700A6" w:rsidRPr="00E700A6">
        <w:rPr>
          <w:rFonts w:ascii="Times New Roman" w:hAnsi="Times New Roman" w:cs="Times New Roman"/>
          <w:color w:val="000000"/>
          <w:sz w:val="28"/>
          <w:szCs w:val="28"/>
          <w:lang w:val="uk-UA"/>
        </w:rPr>
        <w:t>Бандурою</w:t>
      </w:r>
      <w:r w:rsidRPr="00E700A6">
        <w:rPr>
          <w:rFonts w:ascii="Times New Roman" w:hAnsi="Times New Roman" w:cs="Times New Roman"/>
          <w:color w:val="000000"/>
          <w:sz w:val="28"/>
          <w:szCs w:val="28"/>
          <w:lang w:val="uk-UA"/>
        </w:rPr>
        <w:t xml:space="preserve"> були проведені дослідження, присвячені впливу демонстрацій насильства на поводження дітей. В експерименті брали участь діти дошкільного віку. Результати експерименту виявили сильний наслідувальний ефект. У ряді досліджень було встановлено, що інтернали часто розглядають агресію як спосіб досягнення цілей, маніпуляції іншими людьми. </w:t>
      </w:r>
      <w:r w:rsidR="00BE2586" w:rsidRPr="00E700A6">
        <w:rPr>
          <w:rFonts w:ascii="Times New Roman" w:hAnsi="Times New Roman" w:cs="Times New Roman"/>
          <w:color w:val="000000"/>
          <w:sz w:val="28"/>
          <w:szCs w:val="28"/>
          <w:lang w:val="uk-UA"/>
        </w:rPr>
        <w:t>Екстернати</w:t>
      </w:r>
      <w:r w:rsidRPr="00E700A6">
        <w:rPr>
          <w:rFonts w:ascii="Times New Roman" w:hAnsi="Times New Roman" w:cs="Times New Roman"/>
          <w:color w:val="000000"/>
          <w:sz w:val="28"/>
          <w:szCs w:val="28"/>
          <w:lang w:val="uk-UA"/>
        </w:rPr>
        <w:t xml:space="preserve"> ж виявляють агресію значно рідше, і то, в основному, як відповідь на провокацію [12].</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 xml:space="preserve">У ході взаємодії з навколишнім світом молодші школярі засвоюють різні моделі поводження як прийнятні, так і неприйнятні соціальне. Але не всі діти використовують свій агресивний досвід для вирішення конфліктних ситуацій [10]. Теорія соціального навчання, запропонована </w:t>
      </w:r>
      <w:r w:rsidR="00E700A6" w:rsidRPr="00E700A6">
        <w:rPr>
          <w:rFonts w:ascii="Times New Roman" w:hAnsi="Times New Roman" w:cs="Times New Roman"/>
          <w:color w:val="000000"/>
          <w:sz w:val="28"/>
          <w:szCs w:val="28"/>
          <w:lang w:val="uk-UA"/>
        </w:rPr>
        <w:t>А.</w:t>
      </w:r>
      <w:r w:rsidR="00E700A6">
        <w:rPr>
          <w:rFonts w:ascii="Times New Roman" w:hAnsi="Times New Roman" w:cs="Times New Roman"/>
          <w:color w:val="000000"/>
          <w:sz w:val="28"/>
          <w:szCs w:val="28"/>
          <w:lang w:val="uk-UA"/>
        </w:rPr>
        <w:t> </w:t>
      </w:r>
      <w:r w:rsidR="00E700A6" w:rsidRPr="00E700A6">
        <w:rPr>
          <w:rFonts w:ascii="Times New Roman" w:hAnsi="Times New Roman" w:cs="Times New Roman"/>
          <w:color w:val="000000"/>
          <w:sz w:val="28"/>
          <w:szCs w:val="28"/>
          <w:lang w:val="uk-UA"/>
        </w:rPr>
        <w:t>Бандурою</w:t>
      </w:r>
      <w:r w:rsidRPr="00E700A6">
        <w:rPr>
          <w:rFonts w:ascii="Times New Roman" w:hAnsi="Times New Roman" w:cs="Times New Roman"/>
          <w:color w:val="000000"/>
          <w:sz w:val="28"/>
          <w:szCs w:val="28"/>
          <w:lang w:val="uk-UA"/>
        </w:rPr>
        <w:t>, пропонує вивчення трьох аспектів аналізу агресивного поводження:</w:t>
      </w:r>
    </w:p>
    <w:p w:rsidR="00AB24C2" w:rsidRPr="00E700A6" w:rsidRDefault="00306E1E"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засобів засвоєння агресивних моделей поводження,</w:t>
      </w:r>
    </w:p>
    <w:p w:rsidR="00AB24C2" w:rsidRPr="00E700A6" w:rsidRDefault="00306E1E"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факторів</w:t>
      </w:r>
      <w:r w:rsidR="00AB24C2" w:rsidRPr="00E700A6">
        <w:rPr>
          <w:rFonts w:ascii="Times New Roman" w:hAnsi="Times New Roman" w:cs="Times New Roman"/>
          <w:color w:val="000000"/>
          <w:sz w:val="28"/>
          <w:szCs w:val="28"/>
          <w:lang w:val="uk-UA"/>
        </w:rPr>
        <w:t>, що провокують їх появу,</w:t>
      </w:r>
    </w:p>
    <w:p w:rsidR="00AB24C2" w:rsidRPr="00E700A6" w:rsidRDefault="00306E1E"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умов</w:t>
      </w:r>
      <w:r w:rsidR="00AB24C2" w:rsidRPr="00E700A6">
        <w:rPr>
          <w:rFonts w:ascii="Times New Roman" w:hAnsi="Times New Roman" w:cs="Times New Roman"/>
          <w:color w:val="000000"/>
          <w:sz w:val="28"/>
          <w:szCs w:val="28"/>
          <w:lang w:val="uk-UA"/>
        </w:rPr>
        <w:t>, за яких дані моделі закріплюються.</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Крім того, слід зазначити феномен анімізації, що в умовах інформатизації суспільства набуває; визначену специфіку: перестають бути строго дихотомічними поняття «живий» і «неживий». Діти вводять параметр «немов живий», аргументуючи його застосовність тим, що комп'ютери нібито здатні мислити і діяти, але вони не є цілком самостійними (вимагають розпорядження конкретних дій) [9]. Часто анімізація комп'ютера є сигналом про дискомфорт у спілкуванні, про присутність елементів деперсоніфікації.</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 xml:space="preserve">Феномени персоніфікації і деперсоніфікації, наддовіра комп'ютерним даним, феномени анімізму, </w:t>
      </w:r>
      <w:r w:rsidRPr="00E700A6">
        <w:rPr>
          <w:rFonts w:ascii="Times New Roman" w:hAnsi="Times New Roman" w:cs="Times New Roman"/>
          <w:color w:val="000000"/>
          <w:sz w:val="28"/>
          <w:szCs w:val="28"/>
        </w:rPr>
        <w:t xml:space="preserve">аутизму </w:t>
      </w:r>
      <w:r w:rsidRPr="00E700A6">
        <w:rPr>
          <w:rFonts w:ascii="Times New Roman" w:hAnsi="Times New Roman" w:cs="Times New Roman"/>
          <w:color w:val="000000"/>
          <w:sz w:val="28"/>
          <w:szCs w:val="28"/>
          <w:lang w:val="uk-UA"/>
        </w:rPr>
        <w:t>і т</w:t>
      </w:r>
      <w:r w:rsidR="00E700A6">
        <w:rPr>
          <w:rFonts w:ascii="Times New Roman" w:hAnsi="Times New Roman" w:cs="Times New Roman"/>
          <w:color w:val="000000"/>
          <w:sz w:val="28"/>
          <w:szCs w:val="28"/>
          <w:lang w:val="uk-UA"/>
        </w:rPr>
        <w:t>. </w:t>
      </w:r>
      <w:r w:rsidR="00E700A6" w:rsidRPr="00E700A6">
        <w:rPr>
          <w:rFonts w:ascii="Times New Roman" w:hAnsi="Times New Roman" w:cs="Times New Roman"/>
          <w:color w:val="000000"/>
          <w:sz w:val="28"/>
          <w:szCs w:val="28"/>
          <w:lang w:val="uk-UA"/>
        </w:rPr>
        <w:t>д</w:t>
      </w:r>
      <w:r w:rsidRPr="00E700A6">
        <w:rPr>
          <w:rFonts w:ascii="Times New Roman" w:hAnsi="Times New Roman" w:cs="Times New Roman"/>
          <w:color w:val="000000"/>
          <w:sz w:val="28"/>
          <w:szCs w:val="28"/>
          <w:lang w:val="uk-UA"/>
        </w:rPr>
        <w:t xml:space="preserve">. свідчать про формування </w:t>
      </w:r>
      <w:r w:rsidR="00306E1E" w:rsidRPr="00E700A6">
        <w:rPr>
          <w:rFonts w:ascii="Times New Roman" w:hAnsi="Times New Roman" w:cs="Times New Roman"/>
          <w:color w:val="000000"/>
          <w:sz w:val="28"/>
          <w:szCs w:val="28"/>
          <w:lang w:val="uk-UA"/>
        </w:rPr>
        <w:t>неусвідомлених</w:t>
      </w:r>
      <w:r w:rsidRPr="00E700A6">
        <w:rPr>
          <w:rFonts w:ascii="Times New Roman" w:hAnsi="Times New Roman" w:cs="Times New Roman"/>
          <w:color w:val="000000"/>
          <w:sz w:val="28"/>
          <w:szCs w:val="28"/>
          <w:lang w:val="uk-UA"/>
        </w:rPr>
        <w:t xml:space="preserve"> тенденцій до уподібнення свого внутрішнього світу комп'ютерам.</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 xml:space="preserve">Системи віртуальної реальності дозволяють моделювання, програвання і своєрідне «проживання» різних ситуацій, що сприяє розвитку уяви, пізнавальних потреб, самоактуалізації. Разом з тим, виникає можливість відходу від труднощів і проблем навколишньої дійсності в </w:t>
      </w:r>
      <w:r w:rsidR="00306E1E" w:rsidRPr="00E700A6">
        <w:rPr>
          <w:rFonts w:ascii="Times New Roman" w:hAnsi="Times New Roman" w:cs="Times New Roman"/>
          <w:color w:val="000000"/>
          <w:sz w:val="28"/>
          <w:szCs w:val="28"/>
          <w:lang w:val="uk-UA"/>
        </w:rPr>
        <w:t>модельований</w:t>
      </w:r>
      <w:r w:rsidRPr="00E700A6">
        <w:rPr>
          <w:rFonts w:ascii="Times New Roman" w:hAnsi="Times New Roman" w:cs="Times New Roman"/>
          <w:color w:val="000000"/>
          <w:sz w:val="28"/>
          <w:szCs w:val="28"/>
          <w:lang w:val="uk-UA"/>
        </w:rPr>
        <w:t xml:space="preserve"> віртуальний світ, що може стимулювати аутизацію дитини. Найуразливіші до негативних впливів такого роду діти дошкільного і молодшого шкільного віку. Заміна реального досвіду практичних дій символізацією, оперуванням знаковими моделями заважає повноцінному психічному розвитку дитини.</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Для дітей захоплення інформаційними технологіями часто буває пов'язано з бажаннями керування і контролю, що реалізуються в роботі з комп'ютерними програмами. Такі ж схильності діти можуть перенести й у сферу людських відносин, однак спроби маніпулювання іншими людьми часто закінчуються невдачею. Дітей-інтровертів це може штовхнути до соціальної ізоляції. Комп'ютерні захоплення часто бувають компенсацією невдач, що відбуваються в процесі міжособистісного спілкування.</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Прямий вплив інформатизації виражається в перетворенні діяльності і появі нових форм діяльності. Крім того, непрямий вплив виявляється і на не-комп'ютеризовані види діяльності, і на особистість у цілому. Були проаналізовані твори дітей на тему «Школа майбутнього». Одержані дані показали, що в останні роки все більша кількість школярів виключає зі школи майбутнього педагогів, заміняючи їх доброзичливими і цілком підлеглими їхній волі комп'ютерами і роботами [8]. Це свідчить про те, що є небезпека втрати навичок живого спілкування. У живому діалозі змістове навантаження несуть не тільки слова і зорові образи, але й жести, міміка, емоційне забарвлення реплік й інші невербальні елементи. Вищесказане не применшує достоїнств нових засобів оперування інформацією, але не слід зневажати досвідом традиційних форм спілкування й оперування живим знанням [2].</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lang w:val="uk-UA"/>
        </w:rPr>
      </w:pPr>
      <w:r w:rsidRPr="00E700A6">
        <w:rPr>
          <w:rFonts w:ascii="Times New Roman" w:hAnsi="Times New Roman" w:cs="Times New Roman"/>
          <w:color w:val="000000"/>
          <w:sz w:val="28"/>
          <w:szCs w:val="28"/>
          <w:lang w:val="uk-UA"/>
        </w:rPr>
        <w:t xml:space="preserve">Ми розглядали вплив комп'ютеризації навчання на </w:t>
      </w:r>
      <w:r w:rsidR="00306E1E" w:rsidRPr="00E700A6">
        <w:rPr>
          <w:rFonts w:ascii="Times New Roman" w:hAnsi="Times New Roman" w:cs="Times New Roman"/>
          <w:color w:val="000000"/>
          <w:sz w:val="28"/>
          <w:szCs w:val="28"/>
          <w:lang w:val="uk-UA"/>
        </w:rPr>
        <w:t>психіку</w:t>
      </w:r>
      <w:r w:rsidRPr="00E700A6">
        <w:rPr>
          <w:rFonts w:ascii="Times New Roman" w:hAnsi="Times New Roman" w:cs="Times New Roman"/>
          <w:color w:val="000000"/>
          <w:sz w:val="28"/>
          <w:szCs w:val="28"/>
          <w:lang w:val="uk-UA"/>
        </w:rPr>
        <w:t xml:space="preserve"> дитини, що розвивається. Особливістю розвитку дитячої психіки є потреба у відновленні і самовідновленні, що виступає у двох тісно пов'язаних суперечливих формах. Перша форма виявляється як прагнення до яскравих незвичайних вражень, що не вкладаються в систему колишнього досвіду дитини. Це призводить до порушення упорядкованості певної частини психічних утворень, до посилення пошукової активності. Друга форма виражається в подоланні невизначеності, у зростанні упорядкованості і стійкості психічних утворень, але вже на новому рівні. Ця тенденція стимулює відновлення з прагненням до </w:t>
      </w:r>
      <w:r w:rsidR="00306E1E" w:rsidRPr="00E700A6">
        <w:rPr>
          <w:rFonts w:ascii="Times New Roman" w:hAnsi="Times New Roman" w:cs="Times New Roman"/>
          <w:color w:val="000000"/>
          <w:sz w:val="28"/>
          <w:szCs w:val="28"/>
          <w:lang w:val="uk-UA"/>
        </w:rPr>
        <w:t>ста</w:t>
      </w:r>
      <w:r w:rsidRPr="00E700A6">
        <w:rPr>
          <w:rFonts w:ascii="Times New Roman" w:hAnsi="Times New Roman" w:cs="Times New Roman"/>
          <w:color w:val="000000"/>
          <w:sz w:val="28"/>
          <w:szCs w:val="28"/>
          <w:lang w:val="uk-UA"/>
        </w:rPr>
        <w:t>більності. У ході різних форм діяльності у дитини з'являються безліч точок зародження і росту нових психічних утворень [3]. Інтенсифікація інформаційних навантажень, упровадження нових форм і методів викладання і ряд інших факторів робить актуальною проблему створення системи заходів охорони психічного здоров'я учнів [4].</w:t>
      </w:r>
    </w:p>
    <w:p w:rsidR="00AB24C2" w:rsidRPr="00E700A6" w:rsidRDefault="00AB24C2" w:rsidP="00E700A6">
      <w:pPr>
        <w:widowControl/>
        <w:shd w:val="clear" w:color="auto" w:fill="FFFFFF"/>
        <w:spacing w:line="360" w:lineRule="auto"/>
        <w:ind w:firstLine="709"/>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Таким чином, важко говорити про однозначно позитивний вплив комп'ютеризації початкової школи, тому що наведені дані не дозволяють вважати збалансованими її позитивні та негативні ефекти.</w:t>
      </w:r>
    </w:p>
    <w:p w:rsidR="004362DA" w:rsidRPr="00E700A6" w:rsidRDefault="004362DA" w:rsidP="00E700A6">
      <w:pPr>
        <w:widowControl/>
        <w:shd w:val="clear" w:color="auto" w:fill="FFFFFF"/>
        <w:spacing w:line="360" w:lineRule="auto"/>
        <w:ind w:firstLine="709"/>
        <w:jc w:val="both"/>
        <w:rPr>
          <w:rFonts w:ascii="Times New Roman" w:hAnsi="Times New Roman" w:cs="Times New Roman"/>
          <w:b/>
          <w:bCs/>
          <w:color w:val="000000"/>
          <w:sz w:val="28"/>
          <w:szCs w:val="28"/>
          <w:lang w:val="en-US"/>
        </w:rPr>
      </w:pPr>
    </w:p>
    <w:p w:rsidR="004362DA" w:rsidRPr="00E700A6" w:rsidRDefault="004362DA" w:rsidP="00E700A6">
      <w:pPr>
        <w:widowControl/>
        <w:shd w:val="clear" w:color="auto" w:fill="FFFFFF"/>
        <w:spacing w:line="360" w:lineRule="auto"/>
        <w:ind w:firstLine="709"/>
        <w:jc w:val="both"/>
        <w:rPr>
          <w:rFonts w:ascii="Times New Roman" w:hAnsi="Times New Roman" w:cs="Times New Roman"/>
          <w:b/>
          <w:bCs/>
          <w:color w:val="000000"/>
          <w:sz w:val="28"/>
          <w:szCs w:val="28"/>
          <w:lang w:val="en-US"/>
        </w:rPr>
      </w:pPr>
    </w:p>
    <w:p w:rsidR="00AB24C2" w:rsidRDefault="004362DA" w:rsidP="00E700A6">
      <w:pPr>
        <w:widowControl/>
        <w:shd w:val="clear" w:color="auto" w:fill="FFFFFF"/>
        <w:spacing w:line="360" w:lineRule="auto"/>
        <w:ind w:firstLine="709"/>
        <w:jc w:val="both"/>
        <w:rPr>
          <w:rFonts w:ascii="Times New Roman" w:hAnsi="Times New Roman" w:cs="Times New Roman"/>
          <w:b/>
          <w:bCs/>
          <w:color w:val="000000"/>
          <w:sz w:val="28"/>
          <w:szCs w:val="28"/>
          <w:lang w:val="uk-UA"/>
        </w:rPr>
      </w:pPr>
      <w:r w:rsidRPr="00E700A6">
        <w:rPr>
          <w:rFonts w:ascii="Times New Roman" w:hAnsi="Times New Roman" w:cs="Times New Roman"/>
          <w:b/>
          <w:bCs/>
          <w:color w:val="000000"/>
          <w:sz w:val="28"/>
          <w:szCs w:val="28"/>
          <w:lang w:val="en-US"/>
        </w:rPr>
        <w:br w:type="page"/>
      </w:r>
      <w:r w:rsidR="00AB24C2" w:rsidRPr="00E700A6">
        <w:rPr>
          <w:rFonts w:ascii="Times New Roman" w:hAnsi="Times New Roman" w:cs="Times New Roman"/>
          <w:b/>
          <w:bCs/>
          <w:color w:val="000000"/>
          <w:sz w:val="28"/>
          <w:szCs w:val="28"/>
          <w:lang w:val="uk-UA"/>
        </w:rPr>
        <w:t>Література</w:t>
      </w:r>
    </w:p>
    <w:p w:rsidR="00BE2586" w:rsidRPr="00E700A6" w:rsidRDefault="00BE2586" w:rsidP="00E700A6">
      <w:pPr>
        <w:widowControl/>
        <w:shd w:val="clear" w:color="auto" w:fill="FFFFFF"/>
        <w:spacing w:line="360" w:lineRule="auto"/>
        <w:ind w:firstLine="709"/>
        <w:jc w:val="both"/>
        <w:rPr>
          <w:rFonts w:ascii="Times New Roman" w:hAnsi="Times New Roman" w:cs="Times New Roman"/>
          <w:color w:val="000000"/>
          <w:sz w:val="28"/>
          <w:szCs w:val="28"/>
        </w:rPr>
      </w:pP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E700A6">
        <w:rPr>
          <w:rFonts w:ascii="Times New Roman" w:hAnsi="Times New Roman" w:cs="Times New Roman"/>
          <w:color w:val="000000"/>
          <w:sz w:val="28"/>
          <w:szCs w:val="28"/>
          <w:lang w:val="uk-UA"/>
        </w:rPr>
        <w:t xml:space="preserve">1. </w:t>
      </w:r>
      <w:r w:rsidR="00E700A6" w:rsidRPr="00BE2586">
        <w:rPr>
          <w:rFonts w:ascii="Times New Roman" w:hAnsi="Times New Roman" w:cs="Times New Roman"/>
          <w:iCs/>
          <w:color w:val="000000"/>
          <w:sz w:val="28"/>
          <w:szCs w:val="28"/>
        </w:rPr>
        <w:t>Пидкасистый П.И.</w:t>
      </w:r>
      <w:r w:rsidRPr="00BE2586">
        <w:rPr>
          <w:rFonts w:ascii="Times New Roman" w:hAnsi="Times New Roman" w:cs="Times New Roman"/>
          <w:iCs/>
          <w:color w:val="000000"/>
          <w:sz w:val="28"/>
          <w:szCs w:val="28"/>
        </w:rPr>
        <w:t xml:space="preserve">, </w:t>
      </w:r>
      <w:r w:rsidR="00E700A6" w:rsidRPr="00BE2586">
        <w:rPr>
          <w:rFonts w:ascii="Times New Roman" w:hAnsi="Times New Roman" w:cs="Times New Roman"/>
          <w:iCs/>
          <w:color w:val="000000"/>
          <w:sz w:val="28"/>
          <w:szCs w:val="28"/>
        </w:rPr>
        <w:t>Тыщенко О.Б.</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 xml:space="preserve">Компьютерные технологии </w:t>
      </w:r>
      <w:r w:rsidRPr="00BE2586">
        <w:rPr>
          <w:rFonts w:ascii="Times New Roman" w:hAnsi="Times New Roman" w:cs="Times New Roman"/>
          <w:color w:val="000000"/>
          <w:sz w:val="28"/>
          <w:szCs w:val="28"/>
          <w:lang w:val="uk-UA"/>
        </w:rPr>
        <w:t xml:space="preserve">в </w:t>
      </w:r>
      <w:r w:rsidRPr="00BE2586">
        <w:rPr>
          <w:rFonts w:ascii="Times New Roman" w:hAnsi="Times New Roman" w:cs="Times New Roman"/>
          <w:color w:val="000000"/>
          <w:sz w:val="28"/>
          <w:szCs w:val="28"/>
        </w:rPr>
        <w:t>системе дистанционного обучения</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Педагогика.</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2000</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 xml:space="preserve"> – №5</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2. </w:t>
      </w:r>
      <w:r w:rsidR="00E700A6" w:rsidRPr="00BE2586">
        <w:rPr>
          <w:rFonts w:ascii="Times New Roman" w:hAnsi="Times New Roman" w:cs="Times New Roman"/>
          <w:iCs/>
          <w:color w:val="000000"/>
          <w:sz w:val="28"/>
          <w:szCs w:val="28"/>
        </w:rPr>
        <w:t>Зинченко В.П.</w:t>
      </w:r>
      <w:r w:rsidRPr="00BE2586">
        <w:rPr>
          <w:rFonts w:ascii="Times New Roman" w:hAnsi="Times New Roman" w:cs="Times New Roman"/>
          <w:iCs/>
          <w:color w:val="000000"/>
          <w:sz w:val="28"/>
          <w:szCs w:val="28"/>
        </w:rPr>
        <w:t xml:space="preserve">, </w:t>
      </w:r>
      <w:r w:rsidR="00E700A6" w:rsidRPr="00BE2586">
        <w:rPr>
          <w:rFonts w:ascii="Times New Roman" w:hAnsi="Times New Roman" w:cs="Times New Roman"/>
          <w:iCs/>
          <w:color w:val="000000"/>
          <w:sz w:val="28"/>
          <w:szCs w:val="28"/>
        </w:rPr>
        <w:t>Моргунов Е.Б.</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Человек развивающийся. Очерки российской психологии.</w:t>
      </w:r>
      <w:r w:rsidR="00E700A6" w:rsidRPr="00BE2586">
        <w:rPr>
          <w:rFonts w:ascii="Times New Roman" w:hAnsi="Times New Roman" w:cs="Times New Roman"/>
          <w:color w:val="000000"/>
          <w:sz w:val="28"/>
          <w:szCs w:val="28"/>
        </w:rPr>
        <w:noBreakHyphen/>
        <w:t>М,</w:t>
      </w:r>
      <w:r w:rsidRPr="00BE2586">
        <w:rPr>
          <w:rFonts w:ascii="Times New Roman" w:hAnsi="Times New Roman" w:cs="Times New Roman"/>
          <w:color w:val="000000"/>
          <w:sz w:val="28"/>
          <w:szCs w:val="28"/>
        </w:rPr>
        <w:t xml:space="preserve"> </w:t>
      </w:r>
      <w:r w:rsidRPr="00BE2586">
        <w:rPr>
          <w:rFonts w:ascii="Times New Roman" w:hAnsi="Times New Roman" w:cs="Times New Roman"/>
          <w:color w:val="000000"/>
          <w:sz w:val="28"/>
          <w:szCs w:val="28"/>
          <w:lang w:val="uk-UA"/>
        </w:rPr>
        <w:t>1994.</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3.</w:t>
      </w:r>
      <w:r w:rsidR="009E6441" w:rsidRPr="00BE2586">
        <w:rPr>
          <w:rFonts w:ascii="Times New Roman" w:hAnsi="Times New Roman" w:cs="Times New Roman"/>
          <w:color w:val="000000"/>
          <w:sz w:val="28"/>
          <w:szCs w:val="28"/>
          <w:lang w:val="uk-UA"/>
        </w:rPr>
        <w:t xml:space="preserve"> </w:t>
      </w:r>
      <w:r w:rsidR="00E700A6" w:rsidRPr="00BE2586">
        <w:rPr>
          <w:rFonts w:ascii="Times New Roman" w:hAnsi="Times New Roman" w:cs="Times New Roman"/>
          <w:iCs/>
          <w:color w:val="000000"/>
          <w:sz w:val="28"/>
          <w:szCs w:val="28"/>
        </w:rPr>
        <w:t>Поддьяков Н.Н.</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Основное противоречие развивающейся психики ребенка</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Педагогика.</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2000</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 xml:space="preserve"> – №1</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4.</w:t>
      </w:r>
      <w:r w:rsidR="009E6441" w:rsidRPr="00BE2586">
        <w:rPr>
          <w:rFonts w:ascii="Times New Roman" w:hAnsi="Times New Roman" w:cs="Times New Roman"/>
          <w:color w:val="000000"/>
          <w:sz w:val="28"/>
          <w:szCs w:val="28"/>
          <w:lang w:val="uk-UA"/>
        </w:rPr>
        <w:t xml:space="preserve"> </w:t>
      </w:r>
      <w:r w:rsidR="00E700A6" w:rsidRPr="00BE2586">
        <w:rPr>
          <w:rFonts w:ascii="Times New Roman" w:hAnsi="Times New Roman" w:cs="Times New Roman"/>
          <w:iCs/>
          <w:color w:val="000000"/>
          <w:sz w:val="28"/>
          <w:szCs w:val="28"/>
        </w:rPr>
        <w:t>Табачников А.Е.</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Организация психологического консультирования в системе профилактики пограничных психических расстройств у подростков, обучающихся в школе нового типа</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Таврический журнал психиатрии.</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1999</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rPr>
        <w:t xml:space="preserve">Том </w:t>
      </w:r>
      <w:r w:rsidRPr="00BE2586">
        <w:rPr>
          <w:rFonts w:ascii="Times New Roman" w:hAnsi="Times New Roman" w:cs="Times New Roman"/>
          <w:color w:val="000000"/>
          <w:sz w:val="28"/>
          <w:szCs w:val="28"/>
          <w:lang w:val="uk-UA"/>
        </w:rPr>
        <w:t xml:space="preserve">3, </w:t>
      </w:r>
      <w:r w:rsidR="00E700A6" w:rsidRPr="00BE2586">
        <w:rPr>
          <w:rFonts w:ascii="Times New Roman" w:hAnsi="Times New Roman" w:cs="Times New Roman"/>
          <w:color w:val="000000"/>
          <w:sz w:val="28"/>
          <w:szCs w:val="28"/>
          <w:lang w:val="uk-UA"/>
        </w:rPr>
        <w:t>№4</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lang w:val="en-GB"/>
        </w:rPr>
      </w:pPr>
      <w:r w:rsidRPr="00BE2586">
        <w:rPr>
          <w:rFonts w:ascii="Times New Roman" w:hAnsi="Times New Roman" w:cs="Times New Roman"/>
          <w:color w:val="000000"/>
          <w:sz w:val="28"/>
          <w:szCs w:val="28"/>
          <w:lang w:val="uk-UA"/>
        </w:rPr>
        <w:t xml:space="preserve">5. </w:t>
      </w:r>
      <w:r w:rsidRPr="00BE2586">
        <w:rPr>
          <w:rFonts w:ascii="Times New Roman" w:hAnsi="Times New Roman" w:cs="Times New Roman"/>
          <w:iCs/>
          <w:color w:val="000000"/>
          <w:sz w:val="28"/>
          <w:szCs w:val="28"/>
          <w:lang w:val="en-US"/>
        </w:rPr>
        <w:t xml:space="preserve">TynerK. </w:t>
      </w:r>
      <w:r w:rsidRPr="00BE2586">
        <w:rPr>
          <w:rFonts w:ascii="Times New Roman" w:hAnsi="Times New Roman" w:cs="Times New Roman"/>
          <w:color w:val="000000"/>
          <w:sz w:val="28"/>
          <w:szCs w:val="28"/>
          <w:lang w:val="en-US"/>
        </w:rPr>
        <w:t>New directions for media education in the United States.</w:t>
      </w:r>
      <w:r w:rsidR="00E700A6" w:rsidRPr="00BE2586">
        <w:rPr>
          <w:rFonts w:ascii="Times New Roman" w:hAnsi="Times New Roman" w:cs="Times New Roman"/>
          <w:color w:val="000000"/>
          <w:sz w:val="28"/>
          <w:szCs w:val="28"/>
          <w:lang w:val="en-US"/>
        </w:rPr>
        <w:t>–</w:t>
      </w:r>
      <w:r w:rsidRPr="00BE2586">
        <w:rPr>
          <w:rFonts w:ascii="Times New Roman" w:hAnsi="Times New Roman" w:cs="Times New Roman"/>
          <w:color w:val="000000"/>
          <w:sz w:val="28"/>
          <w:szCs w:val="28"/>
          <w:lang w:val="en-US"/>
        </w:rPr>
        <w:t xml:space="preserve">Vienna, </w:t>
      </w:r>
      <w:r w:rsidRPr="00BE2586">
        <w:rPr>
          <w:rFonts w:ascii="Times New Roman" w:hAnsi="Times New Roman" w:cs="Times New Roman"/>
          <w:color w:val="000000"/>
          <w:sz w:val="28"/>
          <w:szCs w:val="28"/>
          <w:lang w:val="uk-UA"/>
        </w:rPr>
        <w:t>1999.</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6. </w:t>
      </w:r>
      <w:r w:rsidR="00E700A6" w:rsidRPr="00BE2586">
        <w:rPr>
          <w:rFonts w:ascii="Times New Roman" w:hAnsi="Times New Roman" w:cs="Times New Roman"/>
          <w:iCs/>
          <w:color w:val="000000"/>
          <w:sz w:val="28"/>
          <w:szCs w:val="28"/>
        </w:rPr>
        <w:t>Шапкин С.А.</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Компьютерная игра: новая область психологических исследований</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Психологический журнал.</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1999</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rPr>
        <w:t xml:space="preserve">Том </w:t>
      </w:r>
      <w:r w:rsidRPr="00BE2586">
        <w:rPr>
          <w:rFonts w:ascii="Times New Roman" w:hAnsi="Times New Roman" w:cs="Times New Roman"/>
          <w:color w:val="000000"/>
          <w:sz w:val="28"/>
          <w:szCs w:val="28"/>
          <w:lang w:val="uk-UA"/>
        </w:rPr>
        <w:t xml:space="preserve">20, </w:t>
      </w:r>
      <w:r w:rsidR="00E700A6" w:rsidRPr="00BE2586">
        <w:rPr>
          <w:rFonts w:ascii="Times New Roman" w:hAnsi="Times New Roman" w:cs="Times New Roman"/>
          <w:color w:val="000000"/>
          <w:sz w:val="28"/>
          <w:szCs w:val="28"/>
          <w:lang w:val="uk-UA"/>
        </w:rPr>
        <w:t>№1</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7. </w:t>
      </w:r>
      <w:r w:rsidR="00E700A6" w:rsidRPr="00BE2586">
        <w:rPr>
          <w:rFonts w:ascii="Times New Roman" w:hAnsi="Times New Roman" w:cs="Times New Roman"/>
          <w:iCs/>
          <w:color w:val="000000"/>
          <w:sz w:val="28"/>
          <w:szCs w:val="28"/>
        </w:rPr>
        <w:t>Новикова А.А.</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Медиаобразование в США: проблемы и тенденци</w:t>
      </w:r>
      <w:r w:rsidR="00E700A6" w:rsidRPr="00BE2586">
        <w:rPr>
          <w:rFonts w:ascii="Times New Roman" w:hAnsi="Times New Roman" w:cs="Times New Roman"/>
          <w:color w:val="000000"/>
          <w:sz w:val="28"/>
          <w:szCs w:val="28"/>
        </w:rPr>
        <w:t>и // П</w:t>
      </w:r>
      <w:r w:rsidRPr="00BE2586">
        <w:rPr>
          <w:rFonts w:ascii="Times New Roman" w:hAnsi="Times New Roman" w:cs="Times New Roman"/>
          <w:color w:val="000000"/>
          <w:sz w:val="28"/>
          <w:szCs w:val="28"/>
        </w:rPr>
        <w:t>едагогика.</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2000</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 xml:space="preserve"> – №3</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8. </w:t>
      </w:r>
      <w:r w:rsidR="00E700A6" w:rsidRPr="00BE2586">
        <w:rPr>
          <w:rFonts w:ascii="Times New Roman" w:hAnsi="Times New Roman" w:cs="Times New Roman"/>
          <w:iCs/>
          <w:color w:val="000000"/>
          <w:sz w:val="28"/>
          <w:szCs w:val="28"/>
        </w:rPr>
        <w:t>Бабаева Ю.Д.</w:t>
      </w:r>
      <w:r w:rsidRPr="00BE2586">
        <w:rPr>
          <w:rFonts w:ascii="Times New Roman" w:hAnsi="Times New Roman" w:cs="Times New Roman"/>
          <w:iCs/>
          <w:color w:val="000000"/>
          <w:sz w:val="28"/>
          <w:szCs w:val="28"/>
        </w:rPr>
        <w:t>, Войскунский</w:t>
      </w:r>
      <w:r w:rsidR="00BE2586">
        <w:rPr>
          <w:rFonts w:ascii="Times New Roman" w:hAnsi="Times New Roman" w:cs="Times New Roman"/>
          <w:iCs/>
          <w:color w:val="000000"/>
          <w:sz w:val="28"/>
          <w:szCs w:val="28"/>
          <w:lang w:val="uk-UA"/>
        </w:rPr>
        <w:t xml:space="preserve"> </w:t>
      </w:r>
      <w:r w:rsidRPr="00BE2586">
        <w:rPr>
          <w:rFonts w:ascii="Times New Roman" w:hAnsi="Times New Roman" w:cs="Times New Roman"/>
          <w:iCs/>
          <w:color w:val="000000"/>
          <w:sz w:val="28"/>
          <w:szCs w:val="28"/>
        </w:rPr>
        <w:t xml:space="preserve">А.Е. </w:t>
      </w:r>
      <w:r w:rsidRPr="00BE2586">
        <w:rPr>
          <w:rFonts w:ascii="Times New Roman" w:hAnsi="Times New Roman" w:cs="Times New Roman"/>
          <w:color w:val="000000"/>
          <w:sz w:val="28"/>
          <w:szCs w:val="28"/>
        </w:rPr>
        <w:t>Психологические последствия информатизации</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Психологический журнал.</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1998</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rPr>
        <w:t xml:space="preserve">том </w:t>
      </w:r>
      <w:r w:rsidRPr="00BE2586">
        <w:rPr>
          <w:rFonts w:ascii="Times New Roman" w:hAnsi="Times New Roman" w:cs="Times New Roman"/>
          <w:color w:val="000000"/>
          <w:sz w:val="28"/>
          <w:szCs w:val="28"/>
          <w:lang w:val="uk-UA"/>
        </w:rPr>
        <w:t xml:space="preserve">19, </w:t>
      </w:r>
      <w:r w:rsidR="00E700A6" w:rsidRPr="00BE2586">
        <w:rPr>
          <w:rFonts w:ascii="Times New Roman" w:hAnsi="Times New Roman" w:cs="Times New Roman"/>
          <w:color w:val="000000"/>
          <w:sz w:val="28"/>
          <w:szCs w:val="28"/>
          <w:lang w:val="uk-UA"/>
        </w:rPr>
        <w:t>№1</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9.</w:t>
      </w:r>
      <w:r w:rsidR="009E6441" w:rsidRPr="00BE2586">
        <w:rPr>
          <w:rFonts w:ascii="Times New Roman" w:hAnsi="Times New Roman" w:cs="Times New Roman"/>
          <w:color w:val="000000"/>
          <w:sz w:val="28"/>
          <w:szCs w:val="28"/>
          <w:lang w:val="uk-UA"/>
        </w:rPr>
        <w:t xml:space="preserve"> </w:t>
      </w:r>
      <w:r w:rsidRPr="00BE2586">
        <w:rPr>
          <w:rFonts w:ascii="Times New Roman" w:hAnsi="Times New Roman" w:cs="Times New Roman"/>
          <w:iCs/>
          <w:color w:val="000000"/>
          <w:sz w:val="28"/>
          <w:szCs w:val="28"/>
          <w:lang w:val="en-US"/>
        </w:rPr>
        <w:t xml:space="preserve">Turkle Sh. </w:t>
      </w:r>
      <w:r w:rsidRPr="00BE2586">
        <w:rPr>
          <w:rFonts w:ascii="Times New Roman" w:hAnsi="Times New Roman" w:cs="Times New Roman"/>
          <w:color w:val="000000"/>
          <w:sz w:val="28"/>
          <w:szCs w:val="28"/>
          <w:lang w:val="en-US"/>
        </w:rPr>
        <w:t xml:space="preserve">The second self. Computers and the human spirit. N.Y.: Simon and Shuster. </w:t>
      </w:r>
      <w:r w:rsidRPr="00BE2586">
        <w:rPr>
          <w:rFonts w:ascii="Times New Roman" w:hAnsi="Times New Roman" w:cs="Times New Roman"/>
          <w:color w:val="000000"/>
          <w:sz w:val="28"/>
          <w:szCs w:val="28"/>
          <w:lang w:val="uk-UA"/>
        </w:rPr>
        <w:t>1984.</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10.</w:t>
      </w:r>
      <w:r w:rsidR="009E6441" w:rsidRPr="00BE2586">
        <w:rPr>
          <w:rFonts w:ascii="Times New Roman" w:hAnsi="Times New Roman" w:cs="Times New Roman"/>
          <w:color w:val="000000"/>
          <w:sz w:val="28"/>
          <w:szCs w:val="28"/>
          <w:lang w:val="uk-UA"/>
        </w:rPr>
        <w:t xml:space="preserve"> </w:t>
      </w:r>
      <w:r w:rsidR="00E700A6" w:rsidRPr="00BE2586">
        <w:rPr>
          <w:rFonts w:ascii="Times New Roman" w:hAnsi="Times New Roman" w:cs="Times New Roman"/>
          <w:iCs/>
          <w:color w:val="000000"/>
          <w:sz w:val="28"/>
          <w:szCs w:val="28"/>
          <w:lang w:val="uk-UA"/>
        </w:rPr>
        <w:t>Дубинко Н.А.</w:t>
      </w:r>
      <w:r w:rsidRPr="00BE2586">
        <w:rPr>
          <w:rFonts w:ascii="Times New Roman" w:hAnsi="Times New Roman" w:cs="Times New Roman"/>
          <w:iCs/>
          <w:color w:val="000000"/>
          <w:sz w:val="28"/>
          <w:szCs w:val="28"/>
          <w:lang w:val="uk-UA"/>
        </w:rPr>
        <w:t xml:space="preserve"> </w:t>
      </w:r>
      <w:r w:rsidRPr="00BE2586">
        <w:rPr>
          <w:rFonts w:ascii="Times New Roman" w:hAnsi="Times New Roman" w:cs="Times New Roman"/>
          <w:color w:val="000000"/>
          <w:sz w:val="28"/>
          <w:szCs w:val="28"/>
        </w:rPr>
        <w:t>Влияние когнитивных процессов на проявление агрессивности в детском возрасте</w:t>
      </w:r>
      <w:r w:rsidR="00E700A6" w:rsidRPr="00BE2586">
        <w:rPr>
          <w:rFonts w:ascii="Times New Roman" w:hAnsi="Times New Roman" w:cs="Times New Roman"/>
          <w:color w:val="000000"/>
          <w:sz w:val="28"/>
          <w:szCs w:val="28"/>
        </w:rPr>
        <w:t> // В</w:t>
      </w:r>
      <w:r w:rsidRPr="00BE2586">
        <w:rPr>
          <w:rFonts w:ascii="Times New Roman" w:hAnsi="Times New Roman" w:cs="Times New Roman"/>
          <w:color w:val="000000"/>
          <w:sz w:val="28"/>
          <w:szCs w:val="28"/>
        </w:rPr>
        <w:t>опросы психологии,</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1999</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 №2</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11.</w:t>
      </w:r>
      <w:r w:rsidR="009E6441" w:rsidRPr="00BE2586">
        <w:rPr>
          <w:rFonts w:ascii="Times New Roman" w:hAnsi="Times New Roman" w:cs="Times New Roman"/>
          <w:color w:val="000000"/>
          <w:sz w:val="28"/>
          <w:szCs w:val="28"/>
          <w:lang w:val="uk-UA"/>
        </w:rPr>
        <w:t xml:space="preserve"> </w:t>
      </w:r>
      <w:r w:rsidR="00E700A6" w:rsidRPr="00BE2586">
        <w:rPr>
          <w:rFonts w:ascii="Times New Roman" w:hAnsi="Times New Roman" w:cs="Times New Roman"/>
          <w:iCs/>
          <w:color w:val="000000"/>
          <w:sz w:val="28"/>
          <w:szCs w:val="28"/>
        </w:rPr>
        <w:t>Волочков А.А.</w:t>
      </w:r>
      <w:r w:rsidRPr="00BE2586">
        <w:rPr>
          <w:rFonts w:ascii="Times New Roman" w:hAnsi="Times New Roman" w:cs="Times New Roman"/>
          <w:iCs/>
          <w:color w:val="000000"/>
          <w:sz w:val="28"/>
          <w:szCs w:val="28"/>
        </w:rPr>
        <w:t xml:space="preserve">, </w:t>
      </w:r>
      <w:r w:rsidR="00E700A6" w:rsidRPr="00BE2586">
        <w:rPr>
          <w:rFonts w:ascii="Times New Roman" w:hAnsi="Times New Roman" w:cs="Times New Roman"/>
          <w:iCs/>
          <w:color w:val="000000"/>
          <w:sz w:val="28"/>
          <w:szCs w:val="28"/>
        </w:rPr>
        <w:t>Вяткин Б.А.</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Индивидуальный стиль учебной активности в младшем школьном возрасте</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Вопросы психологии.</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1999</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 №5</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12. </w:t>
      </w:r>
      <w:r w:rsidR="00E700A6" w:rsidRPr="00BE2586">
        <w:rPr>
          <w:rFonts w:ascii="Times New Roman" w:hAnsi="Times New Roman" w:cs="Times New Roman"/>
          <w:iCs/>
          <w:color w:val="000000"/>
          <w:sz w:val="28"/>
          <w:szCs w:val="28"/>
        </w:rPr>
        <w:t>Гордякова О.В.</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Влияние личностной агрессивности и тревожности подростков на эмоциональное отношение к агрессии в телевизионной рекламе</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Психологический журнал.</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1999</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rPr>
        <w:t xml:space="preserve">Том </w:t>
      </w:r>
      <w:r w:rsidRPr="00BE2586">
        <w:rPr>
          <w:rFonts w:ascii="Times New Roman" w:hAnsi="Times New Roman" w:cs="Times New Roman"/>
          <w:color w:val="000000"/>
          <w:sz w:val="28"/>
          <w:szCs w:val="28"/>
          <w:lang w:val="uk-UA"/>
        </w:rPr>
        <w:t xml:space="preserve">20, </w:t>
      </w:r>
      <w:r w:rsidR="00E700A6" w:rsidRPr="00BE2586">
        <w:rPr>
          <w:rFonts w:ascii="Times New Roman" w:hAnsi="Times New Roman" w:cs="Times New Roman"/>
          <w:color w:val="000000"/>
          <w:sz w:val="28"/>
          <w:szCs w:val="28"/>
          <w:lang w:val="uk-UA"/>
        </w:rPr>
        <w:t>№4</w:t>
      </w:r>
      <w:r w:rsidRPr="00BE2586">
        <w:rPr>
          <w:rFonts w:ascii="Times New Roman" w:hAnsi="Times New Roman" w:cs="Times New Roman"/>
          <w:color w:val="000000"/>
          <w:sz w:val="28"/>
          <w:szCs w:val="28"/>
          <w:lang w:val="uk-UA"/>
        </w:rPr>
        <w:t>.</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13. </w:t>
      </w:r>
      <w:r w:rsidRPr="00BE2586">
        <w:rPr>
          <w:rFonts w:ascii="Times New Roman" w:hAnsi="Times New Roman" w:cs="Times New Roman"/>
          <w:iCs/>
          <w:color w:val="000000"/>
          <w:sz w:val="28"/>
          <w:szCs w:val="28"/>
        </w:rPr>
        <w:t xml:space="preserve">Подкорытов </w:t>
      </w:r>
      <w:r w:rsidRPr="00BE2586">
        <w:rPr>
          <w:rFonts w:ascii="Times New Roman" w:hAnsi="Times New Roman" w:cs="Times New Roman"/>
          <w:iCs/>
          <w:color w:val="000000"/>
          <w:sz w:val="28"/>
          <w:szCs w:val="28"/>
          <w:lang w:val="en-US"/>
        </w:rPr>
        <w:t>B</w:t>
      </w:r>
      <w:r w:rsidRPr="00BE2586">
        <w:rPr>
          <w:rFonts w:ascii="Times New Roman" w:hAnsi="Times New Roman" w:cs="Times New Roman"/>
          <w:iCs/>
          <w:color w:val="000000"/>
          <w:sz w:val="28"/>
          <w:szCs w:val="28"/>
        </w:rPr>
        <w:t>.</w:t>
      </w:r>
      <w:r w:rsidRPr="00BE2586">
        <w:rPr>
          <w:rFonts w:ascii="Times New Roman" w:hAnsi="Times New Roman" w:cs="Times New Roman"/>
          <w:iCs/>
          <w:color w:val="000000"/>
          <w:sz w:val="28"/>
          <w:szCs w:val="28"/>
          <w:lang w:val="en-US"/>
        </w:rPr>
        <w:t>C</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Новые технологии в медико-социальной реабилитации детей и подростков с органическими поражениями нервной системы, страдающих речевыми и психическими расстройствами</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Материалы Национальной конференции психологов и логопедов.</w:t>
      </w:r>
      <w:r w:rsidR="00E700A6" w:rsidRPr="00BE2586">
        <w:rPr>
          <w:rFonts w:ascii="Times New Roman" w:hAnsi="Times New Roman" w:cs="Times New Roman"/>
          <w:color w:val="000000"/>
          <w:sz w:val="28"/>
          <w:szCs w:val="28"/>
        </w:rPr>
        <w:t>–</w:t>
      </w:r>
      <w:r w:rsidRPr="00BE2586">
        <w:rPr>
          <w:rFonts w:ascii="Times New Roman" w:hAnsi="Times New Roman" w:cs="Times New Roman"/>
          <w:color w:val="000000"/>
          <w:sz w:val="28"/>
          <w:szCs w:val="28"/>
        </w:rPr>
        <w:t xml:space="preserve">Харьков, </w:t>
      </w:r>
      <w:r w:rsidRPr="00BE2586">
        <w:rPr>
          <w:rFonts w:ascii="Times New Roman" w:hAnsi="Times New Roman" w:cs="Times New Roman"/>
          <w:color w:val="000000"/>
          <w:sz w:val="28"/>
          <w:szCs w:val="28"/>
          <w:lang w:val="uk-UA"/>
        </w:rPr>
        <w:t>1998.</w:t>
      </w:r>
      <w:r w:rsidR="00E700A6"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rPr>
        <w:t>С. 66</w:t>
      </w:r>
      <w:r w:rsid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rPr>
        <w:t>6</w:t>
      </w:r>
      <w:r w:rsidRPr="00BE2586">
        <w:rPr>
          <w:rFonts w:ascii="Times New Roman" w:hAnsi="Times New Roman" w:cs="Times New Roman"/>
          <w:color w:val="000000"/>
          <w:sz w:val="28"/>
          <w:szCs w:val="28"/>
        </w:rPr>
        <w:t>8.</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14. </w:t>
      </w:r>
      <w:r w:rsidR="00E700A6" w:rsidRPr="00BE2586">
        <w:rPr>
          <w:rFonts w:ascii="Times New Roman" w:hAnsi="Times New Roman" w:cs="Times New Roman"/>
          <w:iCs/>
          <w:color w:val="000000"/>
          <w:sz w:val="28"/>
          <w:szCs w:val="28"/>
        </w:rPr>
        <w:t>Козидубова С.М.</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Особенности эмоциональных нарушений при неврозах у подростков.</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Таврический журнал психиатрии.</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1999 – №3 (</w:t>
      </w:r>
      <w:r w:rsidRPr="00BE2586">
        <w:rPr>
          <w:rFonts w:ascii="Times New Roman" w:hAnsi="Times New Roman" w:cs="Times New Roman"/>
          <w:color w:val="000000"/>
          <w:sz w:val="28"/>
          <w:szCs w:val="28"/>
          <w:lang w:val="uk-UA"/>
        </w:rPr>
        <w:t>10).</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15. </w:t>
      </w:r>
      <w:r w:rsidR="00E700A6" w:rsidRPr="00BE2586">
        <w:rPr>
          <w:rFonts w:ascii="Times New Roman" w:hAnsi="Times New Roman" w:cs="Times New Roman"/>
          <w:iCs/>
          <w:color w:val="000000"/>
          <w:sz w:val="28"/>
          <w:szCs w:val="28"/>
        </w:rPr>
        <w:t>Семенович А.В.</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Нейропсихологические факторы риска и учебная дезадаптация.</w:t>
      </w:r>
      <w:r w:rsidR="00E700A6" w:rsidRPr="00BE2586">
        <w:rPr>
          <w:rFonts w:ascii="Times New Roman" w:hAnsi="Times New Roman" w:cs="Times New Roman"/>
          <w:color w:val="000000"/>
          <w:sz w:val="28"/>
          <w:szCs w:val="28"/>
        </w:rPr>
        <w:t> </w:t>
      </w:r>
      <w:r w:rsidR="00E700A6" w:rsidRPr="00BE2586">
        <w:rPr>
          <w:rFonts w:ascii="Times New Roman" w:hAnsi="Times New Roman" w:cs="Times New Roman"/>
          <w:color w:val="000000"/>
          <w:sz w:val="28"/>
          <w:szCs w:val="28"/>
          <w:lang w:val="uk-UA"/>
        </w:rPr>
        <w:t>//</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Таврический журнал психиатрии.</w:t>
      </w:r>
      <w:r w:rsidR="00E700A6" w:rsidRPr="00BE2586">
        <w:rPr>
          <w:rFonts w:ascii="Times New Roman" w:hAnsi="Times New Roman" w:cs="Times New Roman"/>
          <w:color w:val="000000"/>
          <w:sz w:val="28"/>
          <w:szCs w:val="28"/>
        </w:rPr>
        <w:t>–</w:t>
      </w:r>
      <w:r w:rsidRPr="00BE2586">
        <w:rPr>
          <w:rFonts w:ascii="Times New Roman" w:hAnsi="Times New Roman" w:cs="Times New Roman"/>
          <w:color w:val="000000"/>
          <w:sz w:val="28"/>
          <w:szCs w:val="28"/>
          <w:lang w:val="uk-UA"/>
        </w:rPr>
        <w:t>1999'.</w:t>
      </w:r>
      <w:r w:rsidR="00E700A6" w:rsidRPr="00BE2586">
        <w:rPr>
          <w:rFonts w:ascii="Times New Roman" w:hAnsi="Times New Roman" w:cs="Times New Roman"/>
          <w:color w:val="000000"/>
          <w:sz w:val="28"/>
          <w:szCs w:val="28"/>
          <w:lang w:val="uk-UA"/>
        </w:rPr>
        <w:t xml:space="preserve"> – №3 (</w:t>
      </w:r>
      <w:r w:rsidRPr="00BE2586">
        <w:rPr>
          <w:rFonts w:ascii="Times New Roman" w:hAnsi="Times New Roman" w:cs="Times New Roman"/>
          <w:color w:val="000000"/>
          <w:sz w:val="28"/>
          <w:szCs w:val="28"/>
          <w:lang w:val="uk-UA"/>
        </w:rPr>
        <w:t>10).</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16.</w:t>
      </w:r>
      <w:r w:rsidR="009E6441" w:rsidRPr="00BE2586">
        <w:rPr>
          <w:rFonts w:ascii="Times New Roman" w:hAnsi="Times New Roman" w:cs="Times New Roman"/>
          <w:color w:val="000000"/>
          <w:sz w:val="28"/>
          <w:szCs w:val="28"/>
          <w:lang w:val="uk-UA"/>
        </w:rPr>
        <w:t xml:space="preserve"> </w:t>
      </w:r>
      <w:r w:rsidR="00E700A6" w:rsidRPr="00BE2586">
        <w:rPr>
          <w:rFonts w:ascii="Times New Roman" w:hAnsi="Times New Roman" w:cs="Times New Roman"/>
          <w:iCs/>
          <w:color w:val="000000"/>
          <w:sz w:val="28"/>
          <w:szCs w:val="28"/>
        </w:rPr>
        <w:t>Данилова Н.Н.</w:t>
      </w:r>
      <w:r w:rsidRPr="00BE2586">
        <w:rPr>
          <w:rFonts w:ascii="Times New Roman" w:hAnsi="Times New Roman" w:cs="Times New Roman"/>
          <w:iCs/>
          <w:color w:val="000000"/>
          <w:sz w:val="28"/>
          <w:szCs w:val="28"/>
        </w:rPr>
        <w:t xml:space="preserve"> </w:t>
      </w:r>
      <w:r w:rsidRPr="00BE2586">
        <w:rPr>
          <w:rFonts w:ascii="Times New Roman" w:hAnsi="Times New Roman" w:cs="Times New Roman"/>
          <w:color w:val="000000"/>
          <w:sz w:val="28"/>
          <w:szCs w:val="28"/>
        </w:rPr>
        <w:t xml:space="preserve">Педагогическая психофизиология </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 xml:space="preserve">Психофизиология. </w:t>
      </w:r>
      <w:r w:rsidR="00E700A6" w:rsidRPr="00BE2586">
        <w:rPr>
          <w:rFonts w:ascii="Times New Roman" w:hAnsi="Times New Roman" w:cs="Times New Roman"/>
          <w:color w:val="000000"/>
          <w:sz w:val="28"/>
          <w:szCs w:val="28"/>
        </w:rPr>
        <w:t>– М</w:t>
      </w:r>
      <w:r w:rsidR="00306E1E" w:rsidRPr="00BE2586">
        <w:rPr>
          <w:rFonts w:ascii="Times New Roman" w:hAnsi="Times New Roman" w:cs="Times New Roman"/>
          <w:color w:val="000000"/>
          <w:sz w:val="28"/>
          <w:szCs w:val="28"/>
        </w:rPr>
        <w:t>: Аспект</w:t>
      </w:r>
      <w:r w:rsidRPr="00BE2586">
        <w:rPr>
          <w:rFonts w:ascii="Times New Roman" w:hAnsi="Times New Roman" w:cs="Times New Roman"/>
          <w:color w:val="000000"/>
          <w:sz w:val="28"/>
          <w:szCs w:val="28"/>
        </w:rPr>
        <w:t xml:space="preserve"> пресс, </w:t>
      </w:r>
      <w:r w:rsidRPr="00BE2586">
        <w:rPr>
          <w:rFonts w:ascii="Times New Roman" w:hAnsi="Times New Roman" w:cs="Times New Roman"/>
          <w:color w:val="000000"/>
          <w:sz w:val="28"/>
          <w:szCs w:val="28"/>
          <w:lang w:val="uk-UA"/>
        </w:rPr>
        <w:t>1999.</w:t>
      </w:r>
    </w:p>
    <w:p w:rsidR="00AB24C2" w:rsidRPr="00BE2586" w:rsidRDefault="00AB24C2" w:rsidP="00BE2586">
      <w:pPr>
        <w:widowControl/>
        <w:shd w:val="clear" w:color="auto" w:fill="FFFFFF"/>
        <w:spacing w:line="360" w:lineRule="auto"/>
        <w:jc w:val="both"/>
        <w:rPr>
          <w:rFonts w:ascii="Times New Roman" w:hAnsi="Times New Roman" w:cs="Times New Roman"/>
          <w:color w:val="000000"/>
          <w:sz w:val="28"/>
          <w:szCs w:val="28"/>
        </w:rPr>
      </w:pPr>
      <w:r w:rsidRPr="00BE2586">
        <w:rPr>
          <w:rFonts w:ascii="Times New Roman" w:hAnsi="Times New Roman" w:cs="Times New Roman"/>
          <w:color w:val="000000"/>
          <w:sz w:val="28"/>
          <w:szCs w:val="28"/>
          <w:lang w:val="uk-UA"/>
        </w:rPr>
        <w:t xml:space="preserve">17. </w:t>
      </w:r>
      <w:r w:rsidR="00E700A6" w:rsidRPr="00BE2586">
        <w:rPr>
          <w:rFonts w:ascii="Times New Roman" w:hAnsi="Times New Roman" w:cs="Times New Roman"/>
          <w:iCs/>
          <w:color w:val="000000"/>
          <w:sz w:val="28"/>
          <w:szCs w:val="28"/>
        </w:rPr>
        <w:t>Древицкая О.О.</w:t>
      </w:r>
      <w:r w:rsidRPr="00BE2586">
        <w:rPr>
          <w:rFonts w:ascii="Times New Roman" w:hAnsi="Times New Roman" w:cs="Times New Roman"/>
          <w:iCs/>
          <w:color w:val="000000"/>
          <w:sz w:val="28"/>
          <w:szCs w:val="28"/>
        </w:rPr>
        <w:t xml:space="preserve"> </w:t>
      </w:r>
      <w:r w:rsidR="00306E1E" w:rsidRPr="00BE2586">
        <w:rPr>
          <w:rFonts w:ascii="Times New Roman" w:hAnsi="Times New Roman" w:cs="Times New Roman"/>
          <w:color w:val="000000"/>
          <w:sz w:val="28"/>
          <w:szCs w:val="28"/>
          <w:lang w:val="uk-UA"/>
        </w:rPr>
        <w:t>Профілактика аутоагресивної активності</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 xml:space="preserve">у </w:t>
      </w:r>
      <w:r w:rsidRPr="00BE2586">
        <w:rPr>
          <w:rFonts w:ascii="Times New Roman" w:hAnsi="Times New Roman" w:cs="Times New Roman"/>
          <w:color w:val="000000"/>
          <w:sz w:val="28"/>
          <w:szCs w:val="28"/>
          <w:lang w:val="uk-UA"/>
        </w:rPr>
        <w:t>дітей шкільного віку.</w:t>
      </w:r>
      <w:r w:rsidR="00E700A6" w:rsidRPr="00BE2586">
        <w:rPr>
          <w:rFonts w:ascii="Times New Roman" w:hAnsi="Times New Roman" w:cs="Times New Roman"/>
          <w:color w:val="000000"/>
          <w:sz w:val="28"/>
          <w:szCs w:val="28"/>
          <w:lang w:val="uk-UA"/>
        </w:rPr>
        <w:t> //</w:t>
      </w:r>
      <w:r w:rsidRPr="00BE2586">
        <w:rPr>
          <w:rFonts w:ascii="Times New Roman" w:hAnsi="Times New Roman" w:cs="Times New Roman"/>
          <w:color w:val="000000"/>
          <w:sz w:val="28"/>
          <w:szCs w:val="28"/>
          <w:lang w:val="uk-UA"/>
        </w:rPr>
        <w:t xml:space="preserve"> </w:t>
      </w:r>
      <w:r w:rsidRPr="00BE2586">
        <w:rPr>
          <w:rFonts w:ascii="Times New Roman" w:hAnsi="Times New Roman" w:cs="Times New Roman"/>
          <w:color w:val="000000"/>
          <w:sz w:val="28"/>
          <w:szCs w:val="28"/>
        </w:rPr>
        <w:t xml:space="preserve">Таврический </w:t>
      </w:r>
      <w:r w:rsidRPr="00BE2586">
        <w:rPr>
          <w:rFonts w:ascii="Times New Roman" w:hAnsi="Times New Roman" w:cs="Times New Roman"/>
          <w:color w:val="000000"/>
          <w:sz w:val="28"/>
          <w:szCs w:val="28"/>
          <w:lang w:val="uk-UA"/>
        </w:rPr>
        <w:t xml:space="preserve">журнал </w:t>
      </w:r>
      <w:r w:rsidRPr="00BE2586">
        <w:rPr>
          <w:rFonts w:ascii="Times New Roman" w:hAnsi="Times New Roman" w:cs="Times New Roman"/>
          <w:color w:val="000000"/>
          <w:sz w:val="28"/>
          <w:szCs w:val="28"/>
        </w:rPr>
        <w:t>психиатрии.</w:t>
      </w:r>
      <w:r w:rsidR="00E700A6" w:rsidRPr="00BE2586">
        <w:rPr>
          <w:rFonts w:ascii="Times New Roman" w:hAnsi="Times New Roman" w:cs="Times New Roman"/>
          <w:color w:val="000000"/>
          <w:sz w:val="28"/>
          <w:szCs w:val="28"/>
        </w:rPr>
        <w:t xml:space="preserve"> – </w:t>
      </w:r>
      <w:r w:rsidR="00E700A6" w:rsidRPr="00BE2586">
        <w:rPr>
          <w:rFonts w:ascii="Times New Roman" w:hAnsi="Times New Roman" w:cs="Times New Roman"/>
          <w:color w:val="000000"/>
          <w:sz w:val="28"/>
          <w:szCs w:val="28"/>
          <w:lang w:val="uk-UA"/>
        </w:rPr>
        <w:t>1999</w:t>
      </w:r>
      <w:r w:rsidRPr="00BE2586">
        <w:rPr>
          <w:rFonts w:ascii="Times New Roman" w:hAnsi="Times New Roman" w:cs="Times New Roman"/>
          <w:color w:val="000000"/>
          <w:sz w:val="28"/>
          <w:szCs w:val="28"/>
          <w:lang w:val="uk-UA"/>
        </w:rPr>
        <w:t>.</w:t>
      </w:r>
      <w:r w:rsidR="00E700A6" w:rsidRPr="00BE2586">
        <w:rPr>
          <w:rFonts w:ascii="Times New Roman" w:hAnsi="Times New Roman" w:cs="Times New Roman"/>
          <w:color w:val="000000"/>
          <w:sz w:val="28"/>
          <w:szCs w:val="28"/>
          <w:lang w:val="uk-UA"/>
        </w:rPr>
        <w:t xml:space="preserve"> – №3 (</w:t>
      </w:r>
      <w:r w:rsidRPr="00BE2586">
        <w:rPr>
          <w:rFonts w:ascii="Times New Roman" w:hAnsi="Times New Roman" w:cs="Times New Roman"/>
          <w:color w:val="000000"/>
          <w:sz w:val="28"/>
          <w:szCs w:val="28"/>
          <w:lang w:val="uk-UA"/>
        </w:rPr>
        <w:t>10).</w:t>
      </w:r>
      <w:bookmarkStart w:id="0" w:name="_GoBack"/>
      <w:bookmarkEnd w:id="0"/>
    </w:p>
    <w:sectPr w:rsidR="00AB24C2" w:rsidRPr="00BE2586" w:rsidSect="00E700A6">
      <w:pgSz w:w="11909" w:h="16834"/>
      <w:pgMar w:top="1134" w:right="850" w:bottom="1134" w:left="1701" w:header="720" w:footer="720" w:gutter="0"/>
      <w:cols w:space="720"/>
      <w:titlePg/>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00"/>
  <w:drawingGridVerticalSpacing w:val="120"/>
  <w:displayHorizontalDrawingGridEvery w:val="0"/>
  <w:displayVerticalDrawingGridEvery w:val="3"/>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6441"/>
    <w:rsid w:val="002F3928"/>
    <w:rsid w:val="00306E1E"/>
    <w:rsid w:val="004362DA"/>
    <w:rsid w:val="0070700E"/>
    <w:rsid w:val="00746DDF"/>
    <w:rsid w:val="008274F4"/>
    <w:rsid w:val="009E6441"/>
    <w:rsid w:val="00AB24C2"/>
    <w:rsid w:val="00BE2586"/>
    <w:rsid w:val="00E700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378446D-2193-4537-9CA0-01FE7C76B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2665</Words>
  <Characters>15191</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ВИКОРИСТАННЯ КОМП'ЮТЕРІВ У НАВЧАННІ МОЛОДШИХ ШКОЛЯРІВ І ЙОГО ВПЛИВ НА ФОРМУВАННЯ ЇХНЬОЇ ПСИХІКИ</vt:lpstr>
    </vt:vector>
  </TitlesOfParts>
  <Company>TNPU</Company>
  <LinksUpToDate>false</LinksUpToDate>
  <CharactersWithSpaces>17821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ВИКОРИСТАННЯ КОМП'ЮТЕРІВ У НАВЧАННІ МОЛОДШИХ ШКОЛЯРІВ І ЙОГО ВПЛИВ НА ФОРМУВАННЯ ЇХНЬОЇ ПСИХІКИ</dc:title>
  <dc:subject/>
  <dc:creator>lab086</dc:creator>
  <cp:keywords/>
  <dc:description>Обработан пакетом :: Методичка :: _x000d_http://alex-mail.at.tut.by/_x000d_(c) 2007-2009 Александр, г.Брест_x000d_E-mail: alex-mail@tut.by</dc:description>
  <cp:lastModifiedBy>admin</cp:lastModifiedBy>
  <cp:revision>2</cp:revision>
  <dcterms:created xsi:type="dcterms:W3CDTF">2014-02-21T14:20:00Z</dcterms:created>
  <dcterms:modified xsi:type="dcterms:W3CDTF">2014-02-21T14:20:00Z</dcterms:modified>
</cp:coreProperties>
</file>