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4745" w:rsidRDefault="00FB4D54">
      <w:pPr>
        <w:widowControl w:val="0"/>
        <w:spacing w:before="120"/>
        <w:jc w:val="center"/>
        <w:rPr>
          <w:b/>
          <w:bCs/>
          <w:color w:val="000000"/>
          <w:sz w:val="32"/>
          <w:szCs w:val="32"/>
        </w:rPr>
      </w:pPr>
      <w:r>
        <w:rPr>
          <w:b/>
          <w:bCs/>
          <w:color w:val="000000"/>
          <w:sz w:val="32"/>
          <w:szCs w:val="32"/>
        </w:rPr>
        <w:t xml:space="preserve">“Сказка ложь, да в ней намек!..” (А.С. Пушкин) </w:t>
      </w:r>
    </w:p>
    <w:p w:rsidR="00004745" w:rsidRDefault="00FB4D54">
      <w:pPr>
        <w:pStyle w:val="a3"/>
        <w:widowControl w:val="0"/>
        <w:spacing w:before="120" w:beforeAutospacing="0" w:after="0" w:afterAutospacing="0"/>
        <w:jc w:val="center"/>
        <w:rPr>
          <w:b/>
          <w:bCs/>
          <w:color w:val="000000"/>
          <w:sz w:val="28"/>
          <w:szCs w:val="28"/>
        </w:rPr>
      </w:pPr>
      <w:r>
        <w:rPr>
          <w:b/>
          <w:bCs/>
          <w:color w:val="000000"/>
          <w:sz w:val="28"/>
          <w:szCs w:val="28"/>
        </w:rPr>
        <w:t>(по русской литературной сказке М.Е. Салтыкова-Щедрина)</w:t>
      </w:r>
    </w:p>
    <w:p w:rsidR="00004745" w:rsidRDefault="00FB4D54">
      <w:pPr>
        <w:pStyle w:val="a3"/>
        <w:widowControl w:val="0"/>
        <w:spacing w:before="120" w:beforeAutospacing="0" w:after="0" w:afterAutospacing="0"/>
        <w:ind w:firstLine="567"/>
        <w:jc w:val="both"/>
        <w:rPr>
          <w:color w:val="000000"/>
        </w:rPr>
      </w:pPr>
      <w:r>
        <w:rPr>
          <w:color w:val="000000"/>
        </w:rPr>
        <w:t>Из всех видов искусства литература располагает наиболее богатыми возможностями для воплощения комического. Чаще всего выделяются следующие виды и приемы комического: сатира, юмор, гротеск, ирония. Сатиру называют взглядом “через увеличительное стекло” (В. Маяковский). Объектом сатиры в литературе могут быть самые разные явления. Политическая сатира встречается чаще всего. Ярким доказательством является “Сказки” М.Е. Салтыкова-Щедрина.</w:t>
      </w:r>
    </w:p>
    <w:p w:rsidR="00004745" w:rsidRDefault="00FB4D54">
      <w:pPr>
        <w:pStyle w:val="a3"/>
        <w:widowControl w:val="0"/>
        <w:spacing w:before="120" w:beforeAutospacing="0" w:after="0" w:afterAutospacing="0"/>
        <w:ind w:firstLine="567"/>
        <w:jc w:val="both"/>
        <w:rPr>
          <w:color w:val="000000"/>
        </w:rPr>
      </w:pPr>
      <w:r>
        <w:rPr>
          <w:color w:val="000000"/>
        </w:rPr>
        <w:t>Сказка — один из видов устного народного творчества, произведение волшебного, бытового или авантюрного характера. Фантастичность сказочных сюжетов позволила Салтыкову-Щедрину продолжать критику общественного строя, обходя цензуру даже в условиях политической реакции в России, то есть сатира была оружием для автора.</w:t>
      </w:r>
    </w:p>
    <w:p w:rsidR="00004745" w:rsidRDefault="00FB4D54">
      <w:pPr>
        <w:pStyle w:val="a3"/>
        <w:widowControl w:val="0"/>
        <w:spacing w:before="120" w:beforeAutospacing="0" w:after="0" w:afterAutospacing="0"/>
        <w:ind w:firstLine="567"/>
        <w:jc w:val="both"/>
        <w:rPr>
          <w:color w:val="000000"/>
        </w:rPr>
      </w:pPr>
      <w:r>
        <w:rPr>
          <w:color w:val="000000"/>
        </w:rPr>
        <w:t>“Сказки” Салтыкова-Щедрина индивидуальны и не похожи ни на какие другие. Они содержат в себе проблемы всего творчества сатирика. Щедринские сказки рисуют не просто злых или добрых людей, борьбу добра и зла, как большинство народных сказок, они раскрывают классовую борьбу в России второй половины XIX века.</w:t>
      </w:r>
    </w:p>
    <w:p w:rsidR="00004745" w:rsidRDefault="00FB4D54">
      <w:pPr>
        <w:pStyle w:val="a3"/>
        <w:widowControl w:val="0"/>
        <w:spacing w:before="120" w:beforeAutospacing="0" w:after="0" w:afterAutospacing="0"/>
        <w:ind w:firstLine="567"/>
        <w:jc w:val="both"/>
        <w:rPr>
          <w:color w:val="000000"/>
        </w:rPr>
      </w:pPr>
      <w:r>
        <w:rPr>
          <w:color w:val="000000"/>
        </w:rPr>
        <w:t>Теперь постараемся рассмотреть особенности жанра сказок писателя на примере некоторых из них.</w:t>
      </w:r>
    </w:p>
    <w:p w:rsidR="00004745" w:rsidRDefault="00FB4D54">
      <w:pPr>
        <w:pStyle w:val="a3"/>
        <w:widowControl w:val="0"/>
        <w:spacing w:before="120" w:beforeAutospacing="0" w:after="0" w:afterAutospacing="0"/>
        <w:ind w:firstLine="567"/>
        <w:jc w:val="both"/>
        <w:rPr>
          <w:color w:val="000000"/>
        </w:rPr>
      </w:pPr>
      <w:r>
        <w:rPr>
          <w:color w:val="000000"/>
        </w:rPr>
        <w:t>В сказках противостоят две социальные силы: трудовой народ и эксплуататоры. В “Диком помещике”, а также в сказке “Повесть о том, как один мужик двух генералов прокормил” Щедрин показывает образ труженика-кормильца. Он может достать пищу, сшить одежду, покорить стихийные силы природы. В сказке “Дикий помещик” автор показывает, до чего может опуститься богатый барин, оказавшись без слуг. Этот помещик, как и генералы из предыдущей сказки, не имел никакого представления о труде. Брошенный своими крестьянами, он сразу превращается в грязное и дикое животное, становится лесным хищником. И жизнь эта, в сущности, продолжение его предыдущего хищного существования. Достойный внешний облик дикий помещик, как и генералы, приобретает снова лишь после того, как возвращаются его крестьяне. В этой сказке Щедрин показывает взаимоотношения эксплуататоров и крестьян в пореформенное время.</w:t>
      </w:r>
    </w:p>
    <w:p w:rsidR="00004745" w:rsidRDefault="00FB4D54">
      <w:pPr>
        <w:pStyle w:val="a3"/>
        <w:widowControl w:val="0"/>
        <w:spacing w:before="120" w:beforeAutospacing="0" w:after="0" w:afterAutospacing="0"/>
        <w:ind w:firstLine="567"/>
        <w:jc w:val="both"/>
        <w:rPr>
          <w:color w:val="000000"/>
        </w:rPr>
      </w:pPr>
      <w:r>
        <w:rPr>
          <w:color w:val="000000"/>
        </w:rPr>
        <w:t>В сказке же “Повесть о том, как один мужик двух генералов прокормил” читатель видит безропотность мужика, его покорность, беспрекословное подчинение двум генералам. Он даже сам привязывает себя на веревку, что лишний раз указывает на покорность, забитость русского мужика. Автор призывает народ к борьбе, протесту, призывает проснуться, обдумать свое положение, перестать безропотно подчиняться.</w:t>
      </w:r>
    </w:p>
    <w:p w:rsidR="00004745" w:rsidRDefault="00FB4D54">
      <w:pPr>
        <w:pStyle w:val="a3"/>
        <w:widowControl w:val="0"/>
        <w:spacing w:before="120" w:beforeAutospacing="0" w:after="0" w:afterAutospacing="0"/>
        <w:ind w:firstLine="567"/>
        <w:jc w:val="both"/>
        <w:rPr>
          <w:color w:val="000000"/>
        </w:rPr>
      </w:pPr>
      <w:r>
        <w:rPr>
          <w:color w:val="000000"/>
        </w:rPr>
        <w:t>В “Премудром пескаре” мы видим жизнь обывателя, боящегося всего на свете. Премудрый пескарь постоянно сидит взаперти, боясь лишний раз выйти на улицу, с кем-нибудь заговорить. Он ведет замкнутую, скучную жизнь. Своими жизненными принципами он напоминает героя рассказа А.П. Чехова “Человек в футляре” Беликова. Когда пескарь задумывается о прожитой жизни, то он задает себе вопросы: “Какие были у него радости? Кого он утешил? Кого приютил, обогрел, защитил?” И на все эти вопросы ему пришлось отвечать: “Никому, никто. Он жил и дрожал — только и всего”. И только перед самой смертью он осознает, что никому он не нужен, никто его не знает, никто о нем не вспомнит. Огромную обывательскую отчужденность, замкнутость показывает писатель в “Премудром пескаре”.</w:t>
      </w:r>
    </w:p>
    <w:p w:rsidR="00004745" w:rsidRDefault="00FB4D54">
      <w:pPr>
        <w:pStyle w:val="a3"/>
        <w:widowControl w:val="0"/>
        <w:spacing w:before="120" w:beforeAutospacing="0" w:after="0" w:afterAutospacing="0"/>
        <w:ind w:firstLine="567"/>
        <w:jc w:val="both"/>
        <w:rPr>
          <w:color w:val="000000"/>
        </w:rPr>
      </w:pPr>
      <w:r>
        <w:rPr>
          <w:color w:val="000000"/>
        </w:rPr>
        <w:t>Но все же почему и для чего автор прибегает к аллегории и рисует не человека-обывателя, а рыбу, наделенную обывательскими чертами? Только ли здесь стремление обмануть цензуру, или это литературный прием, с помощью которого автор острее вскрывает сущность изображаемого явления? Ведь среди сказок Щедрина есть и такие, где действуют люди: “Либерал”, “Дурак”, “Соседи” и другие. Зачем же ему понадобилось обратиться к миру рыб, животных, птиц?</w:t>
      </w:r>
    </w:p>
    <w:p w:rsidR="00004745" w:rsidRDefault="00FB4D54">
      <w:pPr>
        <w:pStyle w:val="a3"/>
        <w:widowControl w:val="0"/>
        <w:spacing w:before="120" w:beforeAutospacing="0" w:after="0" w:afterAutospacing="0"/>
        <w:ind w:firstLine="567"/>
        <w:jc w:val="both"/>
        <w:rPr>
          <w:color w:val="000000"/>
        </w:rPr>
      </w:pPr>
      <w:r>
        <w:rPr>
          <w:color w:val="000000"/>
        </w:rPr>
        <w:t>Затем, что образ мелкой рыбешки, беспомощной и трусливой, как нельзя лучше характеризует дрожащего обывателя. Писатель приписывает рыбе человеческие свойства и, вместе с тем, показывает, что человеку присущи рыбьи черты. Таким образом, “пескарь” — это определение человека, художественная метафора, метко характеризующая породу людей-обывателей, трусливых и жалких.</w:t>
      </w:r>
    </w:p>
    <w:p w:rsidR="00004745" w:rsidRDefault="00FB4D54">
      <w:pPr>
        <w:pStyle w:val="a3"/>
        <w:widowControl w:val="0"/>
        <w:spacing w:before="120" w:beforeAutospacing="0" w:after="0" w:afterAutospacing="0"/>
        <w:ind w:firstLine="567"/>
        <w:jc w:val="both"/>
        <w:rPr>
          <w:color w:val="000000"/>
        </w:rPr>
      </w:pPr>
      <w:r>
        <w:rPr>
          <w:color w:val="000000"/>
        </w:rPr>
        <w:t>Крылатое выражение “сказка ложь, да в ней намек!..”, несомненно, имеет отношение к творчеству Салтыкова-Щедрина —- итог многолетних жизненных наблюдений, итог всего творческого пути писателя. Эти “Сказки” — самая настоящая сатира.</w:t>
      </w:r>
    </w:p>
    <w:p w:rsidR="00004745" w:rsidRDefault="00004745">
      <w:bookmarkStart w:id="0" w:name="_GoBack"/>
      <w:bookmarkEnd w:id="0"/>
    </w:p>
    <w:sectPr w:rsidR="00004745">
      <w:pgSz w:w="11906" w:h="16838"/>
      <w:pgMar w:top="1134" w:right="1134" w:bottom="1134" w:left="1134" w:header="708" w:footer="708" w:gutter="0"/>
      <w:cols w:space="720"/>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B4D54"/>
    <w:rsid w:val="00004745"/>
    <w:rsid w:val="00100264"/>
    <w:rsid w:val="00FB4D5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B76144F-55DC-48F0-8988-17FED2786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spacing w:before="100" w:beforeAutospacing="1" w:after="100" w:afterAutospacing="1"/>
    </w:pPr>
    <w:rPr>
      <w:sz w:val="24"/>
      <w:szCs w:val="24"/>
    </w:rPr>
  </w:style>
  <w:style w:type="character" w:styleId="a4">
    <w:name w:val="Hyperlink"/>
    <w:basedOn w:val="a0"/>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2763</Words>
  <Characters>1576</Characters>
  <Application>Microsoft Office Word</Application>
  <DocSecurity>0</DocSecurity>
  <Lines>13</Lines>
  <Paragraphs>8</Paragraphs>
  <ScaleCrop>false</ScaleCrop>
  <Company>PERSONAL COMPUTERS</Company>
  <LinksUpToDate>false</LinksUpToDate>
  <CharactersWithSpaces>4331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“Сказка ложь, да в ней намек</dc:title>
  <dc:subject/>
  <dc:creator>USER</dc:creator>
  <cp:keywords/>
  <dc:description/>
  <cp:lastModifiedBy>admin</cp:lastModifiedBy>
  <cp:revision>2</cp:revision>
  <dcterms:created xsi:type="dcterms:W3CDTF">2014-01-26T01:46:00Z</dcterms:created>
  <dcterms:modified xsi:type="dcterms:W3CDTF">2014-01-26T01:46:00Z</dcterms:modified>
</cp:coreProperties>
</file>