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6A45" w:rsidRDefault="00F56A45" w:rsidP="00EC57CE">
      <w:pPr>
        <w:jc w:val="both"/>
        <w:rPr>
          <w:spacing w:val="18"/>
          <w:u w:val="single"/>
        </w:rPr>
      </w:pPr>
    </w:p>
    <w:p w:rsidR="00F23974" w:rsidRPr="00EC57CE" w:rsidRDefault="00F23974" w:rsidP="00EC57CE">
      <w:pPr>
        <w:jc w:val="both"/>
      </w:pPr>
      <w:r w:rsidRPr="00EC57CE">
        <w:rPr>
          <w:spacing w:val="18"/>
          <w:u w:val="single"/>
        </w:rPr>
        <w:t>Валы и оси</w:t>
      </w:r>
    </w:p>
    <w:p w:rsidR="00F23974" w:rsidRPr="00EC57CE" w:rsidRDefault="00F23974" w:rsidP="00EC57CE">
      <w:pPr>
        <w:jc w:val="both"/>
        <w:rPr>
          <w:spacing w:val="-2"/>
        </w:rPr>
      </w:pPr>
      <w:r w:rsidRPr="00EC57CE">
        <w:rPr>
          <w:spacing w:val="-21"/>
        </w:rPr>
        <w:t>План</w:t>
      </w:r>
      <w:r w:rsidR="00EC57CE">
        <w:rPr>
          <w:spacing w:val="-21"/>
        </w:rPr>
        <w:t xml:space="preserve"> </w:t>
      </w:r>
      <w:r w:rsidRPr="00EC57CE">
        <w:rPr>
          <w:spacing w:val="-1"/>
        </w:rPr>
        <w:t xml:space="preserve"> 1. Назначение.</w:t>
      </w:r>
      <w:r w:rsidR="00EC57CE">
        <w:rPr>
          <w:spacing w:val="-1"/>
        </w:rPr>
        <w:t xml:space="preserve"> </w:t>
      </w:r>
      <w:r w:rsidRPr="00EC57CE">
        <w:rPr>
          <w:spacing w:val="-1"/>
        </w:rPr>
        <w:t>2.  Классификация.</w:t>
      </w:r>
      <w:r w:rsidR="00EC57CE">
        <w:rPr>
          <w:spacing w:val="-1"/>
        </w:rPr>
        <w:t xml:space="preserve"> </w:t>
      </w:r>
      <w:r w:rsidRPr="00EC57CE">
        <w:rPr>
          <w:spacing w:val="-1"/>
        </w:rPr>
        <w:t>3. Конструктивные элементы валов и осей.</w:t>
      </w:r>
      <w:r w:rsidR="00EC57CE">
        <w:rPr>
          <w:spacing w:val="-1"/>
        </w:rPr>
        <w:t xml:space="preserve"> </w:t>
      </w:r>
      <w:r w:rsidRPr="00EC57CE">
        <w:rPr>
          <w:spacing w:val="1"/>
        </w:rPr>
        <w:t>4. Материалы и термообработка.</w:t>
      </w:r>
      <w:r w:rsidR="00EC57CE">
        <w:rPr>
          <w:spacing w:val="1"/>
        </w:rPr>
        <w:t xml:space="preserve"> </w:t>
      </w:r>
      <w:r w:rsidRPr="00EC57CE">
        <w:rPr>
          <w:spacing w:val="-2"/>
        </w:rPr>
        <w:t>5. Расчеты валов и осей.</w:t>
      </w:r>
    </w:p>
    <w:p w:rsidR="00F23974" w:rsidRPr="00EC57CE" w:rsidRDefault="00F23974" w:rsidP="00EC57CE">
      <w:pPr>
        <w:tabs>
          <w:tab w:val="left" w:pos="7121"/>
        </w:tabs>
        <w:ind w:left="2729"/>
        <w:jc w:val="center"/>
        <w:rPr>
          <w:b/>
          <w:bCs/>
          <w:i/>
          <w:iCs/>
        </w:rPr>
      </w:pPr>
      <w:r w:rsidRPr="00EC57CE">
        <w:rPr>
          <w:b/>
          <w:bCs/>
          <w:i/>
          <w:iCs/>
          <w:spacing w:val="-2"/>
        </w:rPr>
        <w:t>Назначение</w:t>
      </w:r>
    </w:p>
    <w:p w:rsidR="00F23974" w:rsidRPr="00EC57CE" w:rsidRDefault="00F23974" w:rsidP="00EC57CE">
      <w:pPr>
        <w:ind w:firstLine="245"/>
        <w:jc w:val="both"/>
      </w:pPr>
      <w:r w:rsidRPr="00EC57CE">
        <w:rPr>
          <w:i/>
          <w:iCs/>
        </w:rPr>
        <w:t xml:space="preserve">    </w:t>
      </w:r>
      <w:r w:rsidRPr="00EC57CE">
        <w:rPr>
          <w:b/>
          <w:bCs/>
          <w:i/>
          <w:iCs/>
          <w:u w:val="single"/>
        </w:rPr>
        <w:t>Валы</w:t>
      </w:r>
      <w:r w:rsidRPr="00EC57CE">
        <w:rPr>
          <w:i/>
          <w:iCs/>
        </w:rPr>
        <w:t xml:space="preserve"> </w:t>
      </w:r>
      <w:r w:rsidRPr="00EC57CE">
        <w:t xml:space="preserve">- детали, предназначенные для передачи крутящего момента вдоль своей оси и </w:t>
      </w:r>
      <w:r w:rsidRPr="00EC57CE">
        <w:rPr>
          <w:spacing w:val="1"/>
        </w:rPr>
        <w:t>для поддержания вращающихся деталей машин. Вал воспринимает силы, действующие на детали, и передает их на опоры. При работе вал испытывает изгиб и кручение.</w:t>
      </w:r>
    </w:p>
    <w:p w:rsidR="00F23974" w:rsidRPr="00EC57CE" w:rsidRDefault="00F23974" w:rsidP="00EC57CE">
      <w:pPr>
        <w:ind w:left="14" w:firstLine="202"/>
        <w:jc w:val="both"/>
        <w:rPr>
          <w:spacing w:val="-5"/>
        </w:rPr>
      </w:pPr>
      <w:r w:rsidRPr="00EC57CE">
        <w:t xml:space="preserve">    </w:t>
      </w:r>
      <w:r w:rsidRPr="00EC57CE">
        <w:rPr>
          <w:b/>
          <w:bCs/>
          <w:i/>
          <w:iCs/>
          <w:u w:val="single"/>
        </w:rPr>
        <w:t>Оси</w:t>
      </w:r>
      <w:r w:rsidRPr="00EC57CE">
        <w:rPr>
          <w:i/>
          <w:iCs/>
        </w:rPr>
        <w:t xml:space="preserve">   </w:t>
      </w:r>
      <w:r w:rsidRPr="00EC57CE">
        <w:t xml:space="preserve"> предназначены для поддержания вращающихся деталей,  полезного крутящего </w:t>
      </w:r>
      <w:r w:rsidRPr="00EC57CE">
        <w:rPr>
          <w:spacing w:val="-5"/>
        </w:rPr>
        <w:t>момента</w:t>
      </w:r>
      <w:r w:rsidRPr="00EC57CE">
        <w:t xml:space="preserve"> не передают</w:t>
      </w:r>
      <w:r w:rsidRPr="00EC57CE">
        <w:rPr>
          <w:spacing w:val="-5"/>
        </w:rPr>
        <w:t>. Оси не испытывают кручения. Оси могут быть неподвижные и вращающиеся.</w:t>
      </w:r>
    </w:p>
    <w:p w:rsidR="00F23974" w:rsidRPr="00EC57CE" w:rsidRDefault="00F23974" w:rsidP="00EC57CE">
      <w:pPr>
        <w:ind w:left="14" w:firstLine="202"/>
        <w:jc w:val="center"/>
        <w:rPr>
          <w:b/>
          <w:bCs/>
          <w:i/>
          <w:iCs/>
        </w:rPr>
      </w:pPr>
      <w:r w:rsidRPr="00EC57CE">
        <w:rPr>
          <w:b/>
          <w:bCs/>
          <w:i/>
          <w:iCs/>
        </w:rPr>
        <w:t>Классификация валов</w:t>
      </w:r>
    </w:p>
    <w:p w:rsidR="00F23974" w:rsidRPr="00EC57CE" w:rsidRDefault="00F23974" w:rsidP="00EC57CE">
      <w:pPr>
        <w:ind w:left="14" w:firstLine="202"/>
        <w:jc w:val="both"/>
        <w:rPr>
          <w:i/>
          <w:iCs/>
          <w:spacing w:val="2"/>
        </w:rPr>
      </w:pPr>
      <w:r w:rsidRPr="00EC57CE">
        <w:rPr>
          <w:i/>
          <w:iCs/>
          <w:spacing w:val="2"/>
        </w:rPr>
        <w:t>По назначению:</w:t>
      </w:r>
    </w:p>
    <w:p w:rsidR="00F23974" w:rsidRPr="00EC57CE" w:rsidRDefault="00F23974" w:rsidP="00EC57CE">
      <w:pPr>
        <w:ind w:left="14" w:firstLine="202"/>
        <w:jc w:val="both"/>
        <w:rPr>
          <w:spacing w:val="1"/>
        </w:rPr>
      </w:pPr>
      <w:r w:rsidRPr="00EC57CE">
        <w:rPr>
          <w:spacing w:val="2"/>
        </w:rPr>
        <w:t xml:space="preserve">а) валы передач, несущие детали передач - </w:t>
      </w:r>
      <w:r w:rsidRPr="00EC57CE">
        <w:rPr>
          <w:spacing w:val="1"/>
        </w:rPr>
        <w:t>муфты, зубчатые колеса, шкивы, звездочки;</w:t>
      </w:r>
    </w:p>
    <w:p w:rsidR="00F23974" w:rsidRPr="00EC57CE" w:rsidRDefault="00F23974" w:rsidP="00EC57CE">
      <w:pPr>
        <w:ind w:left="14" w:firstLine="202"/>
        <w:jc w:val="both"/>
        <w:rPr>
          <w:spacing w:val="1"/>
        </w:rPr>
      </w:pPr>
      <w:r w:rsidRPr="00EC57CE">
        <w:rPr>
          <w:spacing w:val="1"/>
        </w:rPr>
        <w:t>б) коренные валы машин;</w:t>
      </w:r>
    </w:p>
    <w:p w:rsidR="00F23974" w:rsidRPr="00EC57CE" w:rsidRDefault="00F23974" w:rsidP="00EC57CE">
      <w:pPr>
        <w:ind w:left="14" w:firstLine="202"/>
        <w:jc w:val="both"/>
      </w:pPr>
      <w:r w:rsidRPr="00EC57CE">
        <w:rPr>
          <w:spacing w:val="1"/>
        </w:rPr>
        <w:t xml:space="preserve">в) другие специальные валы, несущие рабочие органы машин или орудий - колеса или диски турбин, </w:t>
      </w:r>
      <w:r w:rsidRPr="00EC57CE">
        <w:rPr>
          <w:spacing w:val="-1"/>
        </w:rPr>
        <w:t>кривошипы, инструменты и т.д.</w:t>
      </w:r>
    </w:p>
    <w:p w:rsidR="00F23974" w:rsidRPr="00EC57CE" w:rsidRDefault="00F23974" w:rsidP="00EC57CE">
      <w:pPr>
        <w:ind w:left="7" w:firstLine="187"/>
        <w:jc w:val="both"/>
        <w:rPr>
          <w:i/>
          <w:iCs/>
        </w:rPr>
      </w:pPr>
      <w:r w:rsidRPr="00EC57CE">
        <w:rPr>
          <w:i/>
          <w:iCs/>
        </w:rPr>
        <w:t>По конструкции и форме:</w:t>
      </w:r>
    </w:p>
    <w:p w:rsidR="00F23974" w:rsidRPr="00EC57CE" w:rsidRDefault="00F23974" w:rsidP="00EC57CE">
      <w:pPr>
        <w:ind w:left="7" w:firstLine="187"/>
        <w:jc w:val="both"/>
      </w:pPr>
      <w:r w:rsidRPr="00EC57CE">
        <w:t>а) прямые;</w:t>
      </w:r>
    </w:p>
    <w:p w:rsidR="00F23974" w:rsidRPr="00EC57CE" w:rsidRDefault="00F23974" w:rsidP="00EC57CE">
      <w:pPr>
        <w:ind w:left="7" w:firstLine="187"/>
        <w:jc w:val="both"/>
      </w:pPr>
      <w:r w:rsidRPr="00EC57CE">
        <w:t xml:space="preserve">б) коленчатые; </w:t>
      </w:r>
    </w:p>
    <w:p w:rsidR="00F23974" w:rsidRPr="00EC57CE" w:rsidRDefault="00F23974" w:rsidP="00EC57CE">
      <w:pPr>
        <w:ind w:left="7" w:firstLine="187"/>
        <w:jc w:val="both"/>
      </w:pPr>
      <w:r w:rsidRPr="00EC57CE">
        <w:t>в) гибкие.</w:t>
      </w:r>
    </w:p>
    <w:p w:rsidR="00F23974" w:rsidRPr="00EC57CE" w:rsidRDefault="00F23974" w:rsidP="00EC57CE">
      <w:pPr>
        <w:ind w:left="7" w:firstLine="187"/>
        <w:jc w:val="both"/>
      </w:pPr>
      <w:r w:rsidRPr="00EC57CE">
        <w:t xml:space="preserve">    Прямые валы делятся на:</w:t>
      </w:r>
    </w:p>
    <w:p w:rsidR="00F23974" w:rsidRPr="00EC57CE" w:rsidRDefault="00F23974" w:rsidP="00EC57CE">
      <w:pPr>
        <w:ind w:left="7" w:firstLine="187"/>
        <w:jc w:val="both"/>
      </w:pPr>
      <w:r w:rsidRPr="00EC57CE">
        <w:t>а) гладкие цилиндрические;</w:t>
      </w:r>
    </w:p>
    <w:p w:rsidR="00F23974" w:rsidRPr="00EC57CE" w:rsidRDefault="00F23974" w:rsidP="00EC57CE">
      <w:pPr>
        <w:ind w:left="7" w:firstLine="187"/>
        <w:jc w:val="both"/>
      </w:pPr>
      <w:r w:rsidRPr="00EC57CE">
        <w:t>б) ступенчатые;</w:t>
      </w:r>
    </w:p>
    <w:p w:rsidR="00F23974" w:rsidRPr="00EC57CE" w:rsidRDefault="00F23974" w:rsidP="00EC57CE">
      <w:pPr>
        <w:ind w:left="7" w:firstLine="187"/>
        <w:jc w:val="both"/>
      </w:pPr>
      <w:r w:rsidRPr="00EC57CE">
        <w:t>в) валы – шестерни, валы – червяки;</w:t>
      </w:r>
    </w:p>
    <w:p w:rsidR="00F23974" w:rsidRPr="00EC57CE" w:rsidRDefault="00F23974" w:rsidP="00EC57CE">
      <w:pPr>
        <w:ind w:left="7" w:firstLine="187"/>
        <w:jc w:val="both"/>
      </w:pPr>
      <w:r w:rsidRPr="00EC57CE">
        <w:t>г) фланцевые;</w:t>
      </w:r>
    </w:p>
    <w:p w:rsidR="00F23974" w:rsidRPr="00EC57CE" w:rsidRDefault="00F23974" w:rsidP="00EC57CE">
      <w:pPr>
        <w:ind w:left="7" w:firstLine="187"/>
        <w:jc w:val="both"/>
      </w:pPr>
      <w:r w:rsidRPr="00EC57CE">
        <w:t>д) карданные.</w:t>
      </w:r>
    </w:p>
    <w:p w:rsidR="00F23974" w:rsidRPr="00EC57CE" w:rsidRDefault="00F23974" w:rsidP="00EC57CE">
      <w:pPr>
        <w:ind w:left="7" w:firstLine="187"/>
        <w:jc w:val="both"/>
        <w:rPr>
          <w:i/>
          <w:iCs/>
        </w:rPr>
      </w:pPr>
      <w:r w:rsidRPr="00EC57CE">
        <w:t xml:space="preserve">    </w:t>
      </w:r>
      <w:r w:rsidRPr="00EC57CE">
        <w:rPr>
          <w:i/>
          <w:iCs/>
        </w:rPr>
        <w:t>По форме поперечного сечения:</w:t>
      </w:r>
    </w:p>
    <w:p w:rsidR="00F23974" w:rsidRPr="00EC57CE" w:rsidRDefault="00F23974" w:rsidP="00EC57CE">
      <w:pPr>
        <w:ind w:left="7" w:firstLine="187"/>
        <w:jc w:val="both"/>
      </w:pPr>
      <w:r w:rsidRPr="00EC57CE">
        <w:t>а) гладкие сплошного сечения;</w:t>
      </w:r>
    </w:p>
    <w:p w:rsidR="00F23974" w:rsidRPr="00EC57CE" w:rsidRDefault="00F23974" w:rsidP="00EC57CE">
      <w:pPr>
        <w:ind w:left="7" w:firstLine="187"/>
        <w:jc w:val="both"/>
      </w:pPr>
      <w:r w:rsidRPr="00EC57CE">
        <w:t>б) пустотелые (для размещения соосного вала, деталей управления, подачи масла, охлаждения);</w:t>
      </w:r>
    </w:p>
    <w:p w:rsidR="00F23974" w:rsidRPr="00EC57CE" w:rsidRDefault="00F23974" w:rsidP="00EC57CE">
      <w:pPr>
        <w:ind w:left="7" w:firstLine="187"/>
        <w:jc w:val="both"/>
      </w:pPr>
      <w:r w:rsidRPr="00EC57CE">
        <w:t>в) шлицевые.</w:t>
      </w:r>
    </w:p>
    <w:p w:rsidR="00F23974" w:rsidRPr="00EC57CE" w:rsidRDefault="00F23974" w:rsidP="00EC57CE">
      <w:pPr>
        <w:ind w:left="36" w:firstLine="266"/>
        <w:jc w:val="both"/>
        <w:rPr>
          <w:spacing w:val="1"/>
        </w:rPr>
      </w:pPr>
      <w:r w:rsidRPr="00EC57CE">
        <w:t>Оси разделяют на вращающиеся, обеспечивающие лучшую работу подшипников, и не</w:t>
      </w:r>
      <w:r w:rsidRPr="00EC57CE">
        <w:rPr>
          <w:spacing w:val="1"/>
        </w:rPr>
        <w:t>подвижные, требующие встройки подшипников во вращающиеся детали,</w:t>
      </w:r>
    </w:p>
    <w:p w:rsidR="00F23974" w:rsidRPr="00EC57CE" w:rsidRDefault="00F23974" w:rsidP="00EC57CE">
      <w:pPr>
        <w:ind w:left="36" w:firstLine="266"/>
        <w:jc w:val="both"/>
        <w:rPr>
          <w:b/>
          <w:bCs/>
          <w:i/>
          <w:iCs/>
          <w:spacing w:val="1"/>
        </w:rPr>
      </w:pPr>
      <w:r w:rsidRPr="00EC57CE">
        <w:rPr>
          <w:b/>
          <w:bCs/>
          <w:i/>
          <w:iCs/>
          <w:spacing w:val="1"/>
        </w:rPr>
        <w:t>Конструктивные элементы валов и осей</w:t>
      </w:r>
    </w:p>
    <w:p w:rsidR="00F23974" w:rsidRPr="00EC57CE" w:rsidRDefault="00F23974" w:rsidP="00EC57CE">
      <w:pPr>
        <w:ind w:left="36" w:firstLine="390"/>
        <w:jc w:val="both"/>
        <w:rPr>
          <w:spacing w:val="1"/>
        </w:rPr>
      </w:pPr>
      <w:r w:rsidRPr="00EC57CE">
        <w:rPr>
          <w:spacing w:val="1"/>
        </w:rPr>
        <w:t xml:space="preserve">Опорная часть вала или оси называется </w:t>
      </w:r>
      <w:r w:rsidRPr="00EC57CE">
        <w:rPr>
          <w:i/>
          <w:iCs/>
          <w:spacing w:val="1"/>
        </w:rPr>
        <w:t>цапфой</w:t>
      </w:r>
      <w:r w:rsidRPr="00EC57CE">
        <w:rPr>
          <w:spacing w:val="1"/>
        </w:rPr>
        <w:t xml:space="preserve">. Концевая цапфа называется </w:t>
      </w:r>
      <w:r w:rsidRPr="00EC57CE">
        <w:rPr>
          <w:i/>
          <w:iCs/>
          <w:spacing w:val="1"/>
        </w:rPr>
        <w:t>шипом</w:t>
      </w:r>
      <w:r w:rsidRPr="00EC57CE">
        <w:rPr>
          <w:spacing w:val="1"/>
        </w:rPr>
        <w:t xml:space="preserve">,  а промежуточная – </w:t>
      </w:r>
      <w:r w:rsidRPr="00EC57CE">
        <w:rPr>
          <w:i/>
          <w:iCs/>
          <w:spacing w:val="1"/>
        </w:rPr>
        <w:t>шейкой</w:t>
      </w:r>
      <w:r w:rsidRPr="00EC57CE">
        <w:rPr>
          <w:spacing w:val="1"/>
        </w:rPr>
        <w:t>.</w:t>
      </w:r>
    </w:p>
    <w:p w:rsidR="00F23974" w:rsidRPr="00EC57CE" w:rsidRDefault="00F23974" w:rsidP="00EC57CE">
      <w:pPr>
        <w:ind w:left="36" w:firstLine="390"/>
        <w:jc w:val="both"/>
        <w:rPr>
          <w:i/>
          <w:iCs/>
          <w:spacing w:val="1"/>
        </w:rPr>
      </w:pPr>
      <w:r w:rsidRPr="00EC57CE">
        <w:rPr>
          <w:spacing w:val="1"/>
        </w:rPr>
        <w:t xml:space="preserve">Кольцевое утолщение вала, составляющее с ним одно целое, называется </w:t>
      </w:r>
      <w:r w:rsidRPr="00EC57CE">
        <w:rPr>
          <w:i/>
          <w:iCs/>
          <w:spacing w:val="1"/>
        </w:rPr>
        <w:t>буртиком</w:t>
      </w:r>
      <w:r w:rsidRPr="00EC57CE">
        <w:rPr>
          <w:spacing w:val="1"/>
        </w:rPr>
        <w:t xml:space="preserve">. Переходная поверхность от одного сечения к другому, служащая для упора насаживаемых на вал деталей, называется </w:t>
      </w:r>
      <w:r w:rsidRPr="00EC57CE">
        <w:rPr>
          <w:i/>
          <w:iCs/>
          <w:spacing w:val="1"/>
        </w:rPr>
        <w:t>заплечиком.</w:t>
      </w:r>
    </w:p>
    <w:p w:rsidR="00F23974" w:rsidRPr="00EC57CE" w:rsidRDefault="00F23974" w:rsidP="00EC57CE">
      <w:pPr>
        <w:ind w:left="36" w:firstLine="390"/>
        <w:jc w:val="both"/>
      </w:pPr>
      <w:r w:rsidRPr="00EC57CE">
        <w:rPr>
          <w:spacing w:val="1"/>
        </w:rPr>
        <w:t xml:space="preserve">Для уменьшения концентрации и повышения прочности, переходы в местах изменения диаметра вала или оси делают плавными. Криволинейную поверхность плавного перехода от меньшего сечения к большему называют </w:t>
      </w:r>
      <w:r w:rsidRPr="00EC57CE">
        <w:rPr>
          <w:i/>
          <w:iCs/>
          <w:spacing w:val="1"/>
        </w:rPr>
        <w:t>галтелью.</w:t>
      </w:r>
      <w:r w:rsidRPr="00EC57CE">
        <w:rPr>
          <w:spacing w:val="1"/>
        </w:rPr>
        <w:t xml:space="preserve"> Галтели бывают постоянной и переменной кривизны.</w:t>
      </w:r>
      <w:r w:rsidRPr="00EC57CE">
        <w:rPr>
          <w:spacing w:val="-1"/>
        </w:rPr>
        <w:t xml:space="preserve"> Переменность радиуса кри</w:t>
      </w:r>
      <w:r w:rsidRPr="00EC57CE">
        <w:rPr>
          <w:spacing w:val="-2"/>
        </w:rPr>
        <w:t xml:space="preserve">визны галтели повышает несущую способность вала на 10%. Галтели с подвнутрением </w:t>
      </w:r>
      <w:r w:rsidRPr="00EC57CE">
        <w:rPr>
          <w:spacing w:val="1"/>
        </w:rPr>
        <w:t>увеличивают длину базирования ступиц.</w:t>
      </w:r>
      <w:r w:rsidRPr="00EC57CE">
        <w:t xml:space="preserve"> </w:t>
      </w:r>
    </w:p>
    <w:p w:rsidR="00F23974" w:rsidRPr="00EC57CE" w:rsidRDefault="00F23974" w:rsidP="00EC57CE">
      <w:pPr>
        <w:ind w:left="36" w:firstLine="390"/>
        <w:jc w:val="both"/>
        <w:rPr>
          <w:spacing w:val="1"/>
        </w:rPr>
      </w:pPr>
      <w:r w:rsidRPr="00EC57CE">
        <w:t>Повышение прочности валов в переходных сечениях достигается также удалением ма</w:t>
      </w:r>
      <w:r w:rsidRPr="00EC57CE">
        <w:rPr>
          <w:spacing w:val="2"/>
        </w:rPr>
        <w:t>лонапряженного материала: выполнением разгрузочных канавок и высверливанием от</w:t>
      </w:r>
      <w:r w:rsidRPr="00EC57CE">
        <w:t>верстий в ступенях большого диаметра. Эти мероприятия обеспечивают более равномер</w:t>
      </w:r>
      <w:r w:rsidRPr="00EC57CE">
        <w:rPr>
          <w:spacing w:val="1"/>
        </w:rPr>
        <w:t>ное распределение напряжений и снижают концентрацию напряжений</w:t>
      </w:r>
    </w:p>
    <w:p w:rsidR="00F23974" w:rsidRPr="00EC57CE" w:rsidRDefault="00F23974" w:rsidP="00EC57CE">
      <w:pPr>
        <w:ind w:left="36" w:firstLine="390"/>
        <w:jc w:val="both"/>
        <w:rPr>
          <w:spacing w:val="1"/>
        </w:rPr>
      </w:pPr>
      <w:r w:rsidRPr="00EC57CE">
        <w:rPr>
          <w:spacing w:val="1"/>
        </w:rPr>
        <w:t>Форма вала по длине определяется распределением нагрузок, т.е. эпюрами изгибающих и крутящих моментов, условиями сборки и технологией изготовления. Переходные участки валов между ступенями разных диаметров нередко выполняют с полукруглой канавкой для выхода шлифовального круга.</w:t>
      </w:r>
    </w:p>
    <w:p w:rsidR="00F23974" w:rsidRPr="00EC57CE" w:rsidRDefault="00F23974" w:rsidP="00EC57CE">
      <w:pPr>
        <w:ind w:left="36" w:firstLine="390"/>
        <w:jc w:val="both"/>
        <w:rPr>
          <w:spacing w:val="1"/>
        </w:rPr>
      </w:pPr>
      <w:r w:rsidRPr="00EC57CE">
        <w:rPr>
          <w:spacing w:val="1"/>
        </w:rPr>
        <w:t xml:space="preserve">Посадочные концы валов, предназначенные для установки деталей, передающих вращающий момент в машинах, механизмах приборах стандартизованы. ГОСТ устанавливает номинальные размеры цилиндрических валов двух исполнений (длинные и короткие) диаметров от 0,8 до </w:t>
      </w:r>
      <w:smartTag w:uri="urn:schemas-microsoft-com:office:smarttags" w:element="metricconverter">
        <w:smartTagPr>
          <w:attr w:name="ProductID" w:val="630 мм"/>
        </w:smartTagPr>
        <w:r w:rsidRPr="00EC57CE">
          <w:rPr>
            <w:spacing w:val="1"/>
          </w:rPr>
          <w:t>630 мм</w:t>
        </w:r>
      </w:smartTag>
      <w:r w:rsidRPr="00EC57CE">
        <w:rPr>
          <w:spacing w:val="1"/>
        </w:rPr>
        <w:t xml:space="preserve">, а также рекомендуемые размеры концов валов с резьбой. ГОСТ устанавливает основные размеры конических концов валов с конусностью 1:10 также двух исполнений (длинные и короткие) и двух типов (с наружной и внутренней резьбой) диаметров от 3 до </w:t>
      </w:r>
      <w:smartTag w:uri="urn:schemas-microsoft-com:office:smarttags" w:element="metricconverter">
        <w:smartTagPr>
          <w:attr w:name="ProductID" w:val="630 мм"/>
        </w:smartTagPr>
        <w:r w:rsidRPr="00EC57CE">
          <w:rPr>
            <w:spacing w:val="1"/>
          </w:rPr>
          <w:t>630 мм</w:t>
        </w:r>
      </w:smartTag>
      <w:r w:rsidRPr="00EC57CE">
        <w:rPr>
          <w:spacing w:val="1"/>
        </w:rPr>
        <w:t>.</w:t>
      </w:r>
    </w:p>
    <w:p w:rsidR="00F23974" w:rsidRPr="00EC57CE" w:rsidRDefault="00F23974" w:rsidP="00EC57CE">
      <w:pPr>
        <w:ind w:left="36" w:firstLine="266"/>
        <w:jc w:val="both"/>
      </w:pPr>
      <w:r w:rsidRPr="00EC57CE">
        <w:rPr>
          <w:spacing w:val="-1"/>
        </w:rPr>
        <w:t xml:space="preserve">'Горцы валов для облегчения насадки деталей, во избежание обмятий и повреждения </w:t>
      </w:r>
      <w:r w:rsidRPr="00EC57CE">
        <w:t>рук рабочих выполняют с фасками.</w:t>
      </w:r>
    </w:p>
    <w:p w:rsidR="00F23974" w:rsidRPr="00EC57CE" w:rsidRDefault="00F23974" w:rsidP="00EC57CE">
      <w:pPr>
        <w:ind w:left="36" w:firstLine="390"/>
        <w:jc w:val="both"/>
        <w:rPr>
          <w:b/>
          <w:bCs/>
          <w:i/>
          <w:iCs/>
        </w:rPr>
      </w:pPr>
      <w:r w:rsidRPr="00EC57CE">
        <w:rPr>
          <w:b/>
          <w:bCs/>
          <w:i/>
          <w:iCs/>
          <w:spacing w:val="1"/>
        </w:rPr>
        <w:t>Материалы и термообработка</w:t>
      </w:r>
    </w:p>
    <w:p w:rsidR="00F23974" w:rsidRPr="00EC57CE" w:rsidRDefault="00F23974" w:rsidP="00EC57CE">
      <w:pPr>
        <w:ind w:left="22" w:firstLine="202"/>
        <w:jc w:val="both"/>
      </w:pPr>
      <w:r w:rsidRPr="00EC57CE">
        <w:rPr>
          <w:b/>
          <w:bCs/>
          <w:i/>
          <w:iCs/>
          <w:u w:val="single"/>
        </w:rPr>
        <w:t>Выбор материала</w:t>
      </w:r>
      <w:r w:rsidRPr="00EC57CE">
        <w:rPr>
          <w:b/>
          <w:bCs/>
          <w:i/>
          <w:iCs/>
        </w:rPr>
        <w:t xml:space="preserve"> </w:t>
      </w:r>
      <w:r w:rsidRPr="00EC57CE">
        <w:t>и термической обработки валов и осей определяется критериями их работоспособности.</w:t>
      </w:r>
    </w:p>
    <w:p w:rsidR="00F23974" w:rsidRPr="00EC57CE" w:rsidRDefault="00F23974" w:rsidP="00EC57CE">
      <w:pPr>
        <w:ind w:left="14" w:firstLine="202"/>
        <w:jc w:val="both"/>
      </w:pPr>
      <w:r w:rsidRPr="00EC57CE">
        <w:rPr>
          <w:spacing w:val="-1"/>
        </w:rPr>
        <w:t>Основными материалами для валов и осей служат углеродистые и легированные стали благодаря высоким механическим характеристикам, способности к упрочнению и легко</w:t>
      </w:r>
      <w:r w:rsidRPr="00EC57CE">
        <w:rPr>
          <w:spacing w:val="1"/>
        </w:rPr>
        <w:t>сти получения цилиндрических заготовок прокаткой.</w:t>
      </w:r>
    </w:p>
    <w:p w:rsidR="00F23974" w:rsidRPr="00EC57CE" w:rsidRDefault="00F23974" w:rsidP="00EC57CE">
      <w:pPr>
        <w:ind w:left="22" w:firstLine="274"/>
        <w:jc w:val="both"/>
      </w:pPr>
      <w:r w:rsidRPr="00EC57CE">
        <w:rPr>
          <w:spacing w:val="2"/>
        </w:rPr>
        <w:t xml:space="preserve">Для большинства валов применяют среднеуглеродистые и легированные стали 45, </w:t>
      </w:r>
      <w:r w:rsidRPr="00EC57CE">
        <w:rPr>
          <w:spacing w:val="1"/>
        </w:rPr>
        <w:t xml:space="preserve">40Х. Для высоконапряженных валов ответственных машин применяют, легированные </w:t>
      </w:r>
      <w:r w:rsidRPr="00EC57CE">
        <w:t xml:space="preserve">стали 40ХН, 40ХНГМА, 30ХГТ, 30ХГСА и др. Валы из этих сталей обычно подвергают улучшению, закалке с высоким отпуском или поверхностной закалке с нагревом ТВЧ и </w:t>
      </w:r>
      <w:r w:rsidRPr="00EC57CE">
        <w:rPr>
          <w:spacing w:val="-3"/>
        </w:rPr>
        <w:t>низким отпуском.</w:t>
      </w:r>
    </w:p>
    <w:p w:rsidR="00F23974" w:rsidRPr="00EC57CE" w:rsidRDefault="00F23974" w:rsidP="00EC57CE">
      <w:pPr>
        <w:ind w:left="22" w:firstLine="274"/>
        <w:jc w:val="both"/>
      </w:pPr>
      <w:r w:rsidRPr="00EC57CE">
        <w:rPr>
          <w:spacing w:val="1"/>
        </w:rPr>
        <w:t xml:space="preserve">Для изготовления фасонных валов - коленчатых, с большими фланцами и отверстиями - и тяжелых валов наряду со сталью применяют высокопрочные чугуны (с шаровидным </w:t>
      </w:r>
      <w:r w:rsidRPr="00EC57CE">
        <w:rPr>
          <w:spacing w:val="-2"/>
        </w:rPr>
        <w:t>графитом) и модифицированные чугуны.</w:t>
      </w:r>
    </w:p>
    <w:p w:rsidR="00F23974" w:rsidRPr="00EC57CE" w:rsidRDefault="00F23974" w:rsidP="00EC57CE">
      <w:pPr>
        <w:ind w:left="310"/>
        <w:jc w:val="both"/>
        <w:rPr>
          <w:b/>
          <w:bCs/>
        </w:rPr>
      </w:pPr>
      <w:r w:rsidRPr="00EC57CE">
        <w:rPr>
          <w:b/>
          <w:bCs/>
          <w:i/>
          <w:iCs/>
          <w:spacing w:val="5"/>
        </w:rPr>
        <w:t>Расчет валов и осей</w:t>
      </w:r>
    </w:p>
    <w:p w:rsidR="00F23974" w:rsidRPr="00EC57CE" w:rsidRDefault="00F23974" w:rsidP="00EC57CE">
      <w:pPr>
        <w:ind w:left="324"/>
        <w:jc w:val="both"/>
      </w:pPr>
      <w:r w:rsidRPr="00EC57CE">
        <w:rPr>
          <w:spacing w:val="1"/>
        </w:rPr>
        <w:t>Валы испытывают действие напряжений изгиба и кручения, оси - только изгиба.</w:t>
      </w:r>
    </w:p>
    <w:p w:rsidR="00F23974" w:rsidRPr="00EC57CE" w:rsidRDefault="00F23974" w:rsidP="00EC57CE">
      <w:pPr>
        <w:ind w:left="43" w:firstLine="281"/>
        <w:jc w:val="both"/>
      </w:pPr>
      <w:r w:rsidRPr="00EC57CE">
        <w:rPr>
          <w:spacing w:val="-1"/>
        </w:rPr>
        <w:t xml:space="preserve">В процессе работы валы испытывают значительные нагрузки, поэтому для определения </w:t>
      </w:r>
      <w:r w:rsidRPr="00EC57CE">
        <w:rPr>
          <w:spacing w:val="1"/>
        </w:rPr>
        <w:t xml:space="preserve">оптимальных геометрических размеров необходимо выполнить комплекс расчетов, </w:t>
      </w:r>
      <w:r w:rsidRPr="00EC57CE">
        <w:rPr>
          <w:spacing w:val="-1"/>
        </w:rPr>
        <w:t>включающий в себя определение:</w:t>
      </w:r>
    </w:p>
    <w:p w:rsidR="00F23974" w:rsidRPr="00EC57CE" w:rsidRDefault="00F23974" w:rsidP="00EC57CE">
      <w:pPr>
        <w:tabs>
          <w:tab w:val="left" w:pos="950"/>
        </w:tabs>
        <w:ind w:left="792"/>
        <w:jc w:val="both"/>
      </w:pPr>
      <w:r w:rsidRPr="00EC57CE">
        <w:t>-</w:t>
      </w:r>
      <w:r w:rsidRPr="00EC57CE">
        <w:tab/>
        <w:t>статической прочности;</w:t>
      </w:r>
    </w:p>
    <w:p w:rsidR="00F23974" w:rsidRPr="00EC57CE" w:rsidRDefault="00F23974" w:rsidP="00EC57CE">
      <w:pPr>
        <w:numPr>
          <w:ilvl w:val="0"/>
          <w:numId w:val="1"/>
        </w:numPr>
        <w:tabs>
          <w:tab w:val="left" w:pos="1022"/>
        </w:tabs>
        <w:ind w:left="799"/>
        <w:jc w:val="both"/>
      </w:pPr>
      <w:r w:rsidRPr="00EC57CE">
        <w:t>усталостной прочности;</w:t>
      </w:r>
    </w:p>
    <w:p w:rsidR="00F23974" w:rsidRPr="00EC57CE" w:rsidRDefault="00F23974" w:rsidP="00EC57CE">
      <w:pPr>
        <w:numPr>
          <w:ilvl w:val="0"/>
          <w:numId w:val="1"/>
        </w:numPr>
        <w:tabs>
          <w:tab w:val="left" w:pos="1022"/>
        </w:tabs>
        <w:ind w:left="799"/>
        <w:jc w:val="both"/>
      </w:pPr>
      <w:r w:rsidRPr="00EC57CE">
        <w:t>жесткости при изгибе и кручении.</w:t>
      </w:r>
    </w:p>
    <w:p w:rsidR="00F23974" w:rsidRPr="00EC57CE" w:rsidRDefault="00F23974" w:rsidP="00EC57CE">
      <w:pPr>
        <w:ind w:left="43" w:firstLine="346"/>
        <w:jc w:val="both"/>
      </w:pPr>
      <w:r w:rsidRPr="00EC57CE">
        <w:rPr>
          <w:spacing w:val="-1"/>
        </w:rPr>
        <w:t>При высоких скоростях вращения необходимо определять частоты собственных коле</w:t>
      </w:r>
      <w:r w:rsidRPr="00EC57CE">
        <w:rPr>
          <w:spacing w:val="-2"/>
        </w:rPr>
        <w:t xml:space="preserve">баний вала для того, чтобы предотвратить попадание в резонансные зоны. Длинные валы </w:t>
      </w:r>
      <w:r w:rsidRPr="00EC57CE">
        <w:rPr>
          <w:spacing w:val="-1"/>
        </w:rPr>
        <w:t>проверяют на устойчивость.</w:t>
      </w:r>
    </w:p>
    <w:p w:rsidR="00F23974" w:rsidRPr="00EC57CE" w:rsidRDefault="00F23974" w:rsidP="00EC57CE">
      <w:pPr>
        <w:ind w:left="382"/>
        <w:jc w:val="both"/>
      </w:pPr>
      <w:r w:rsidRPr="00EC57CE">
        <w:lastRenderedPageBreak/>
        <w:t>Расчет валов производится в несколько этапов.</w:t>
      </w:r>
    </w:p>
    <w:p w:rsidR="00F23974" w:rsidRPr="00EC57CE" w:rsidRDefault="00F23974" w:rsidP="00EC57CE">
      <w:pPr>
        <w:ind w:left="36" w:firstLine="390"/>
        <w:jc w:val="both"/>
      </w:pPr>
      <w:r w:rsidRPr="00EC57CE">
        <w:rPr>
          <w:spacing w:val="1"/>
        </w:rPr>
        <w:t xml:space="preserve">Для выполнения расчета вала необходимо знать его конструкцию (места </w:t>
      </w:r>
      <w:r w:rsidRPr="00EC57CE">
        <w:rPr>
          <w:spacing w:val="-1"/>
        </w:rPr>
        <w:t xml:space="preserve">приложения нагрузки, расположение опор и </w:t>
      </w:r>
      <w:r w:rsidRPr="00EC57CE">
        <w:rPr>
          <w:spacing w:val="19"/>
        </w:rPr>
        <w:t>т.п.)</w:t>
      </w:r>
      <w:r w:rsidRPr="00EC57CE">
        <w:rPr>
          <w:spacing w:val="-1"/>
        </w:rPr>
        <w:t xml:space="preserve"> В то же время разработка конструкции </w:t>
      </w:r>
      <w:r w:rsidRPr="00EC57CE">
        <w:rPr>
          <w:spacing w:val="1"/>
        </w:rPr>
        <w:t xml:space="preserve">вала невозможна без хотя бы приближенной оценки его диаметра. На практике обычно </w:t>
      </w:r>
      <w:r w:rsidRPr="00EC57CE">
        <w:t>используют следующий порядок расчета вала:</w:t>
      </w:r>
    </w:p>
    <w:p w:rsidR="00F23974" w:rsidRPr="00EC57CE" w:rsidRDefault="00F23974" w:rsidP="00EC57CE">
      <w:pPr>
        <w:ind w:left="22" w:firstLine="245"/>
        <w:jc w:val="both"/>
      </w:pPr>
      <w:r w:rsidRPr="00EC57CE">
        <w:rPr>
          <w:b/>
          <w:spacing w:val="-2"/>
        </w:rPr>
        <w:t>1. Предварительно оценивают средний диаметр из расчета только на кручение</w:t>
      </w:r>
      <w:r w:rsidRPr="00EC57CE">
        <w:rPr>
          <w:spacing w:val="-2"/>
        </w:rPr>
        <w:t xml:space="preserve"> при по</w:t>
      </w:r>
      <w:r w:rsidRPr="00EC57CE">
        <w:rPr>
          <w:spacing w:val="-1"/>
        </w:rPr>
        <w:t>ниженных допускаемых напряжениях (изгибающий момент пока не известен, т.к. неиз</w:t>
      </w:r>
      <w:r w:rsidRPr="00EC57CE">
        <w:rPr>
          <w:spacing w:val="1"/>
        </w:rPr>
        <w:t>вестны расположение опор и места приложения нагрузок).</w:t>
      </w:r>
    </w:p>
    <w:p w:rsidR="00F23974" w:rsidRPr="00EC57CE" w:rsidRDefault="00F23974" w:rsidP="00EC57CE">
      <w:pPr>
        <w:ind w:left="302"/>
        <w:jc w:val="both"/>
        <w:rPr>
          <w:spacing w:val="-1"/>
        </w:rPr>
      </w:pPr>
      <w:r w:rsidRPr="00EC57CE">
        <w:rPr>
          <w:spacing w:val="-1"/>
        </w:rPr>
        <w:t>Напряжение кручения</w:t>
      </w:r>
    </w:p>
    <w:p w:rsidR="00F23974" w:rsidRPr="00EC57CE" w:rsidRDefault="009107DC" w:rsidP="00EC57CE">
      <w:pPr>
        <w:ind w:left="302"/>
        <w:jc w:val="both"/>
        <w:rPr>
          <w:spacing w:val="-1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5.05pt;margin-top:12.8pt;width:465.75pt;height:47.25pt;z-index:251656704">
            <v:imagedata r:id="rId5" o:title=""/>
            <w10:wrap type="square"/>
          </v:shape>
          <o:OLEObject Type="Embed" ProgID="Equation.3" ShapeID="_x0000_s1026" DrawAspect="Content" ObjectID="_1463081383" r:id="rId6"/>
        </w:object>
      </w:r>
    </w:p>
    <w:p w:rsidR="00F23974" w:rsidRPr="00EC57CE" w:rsidRDefault="00F23974" w:rsidP="00EC57CE">
      <w:pPr>
        <w:ind w:left="302"/>
        <w:jc w:val="both"/>
      </w:pPr>
    </w:p>
    <w:p w:rsidR="00F23974" w:rsidRPr="00EC57CE" w:rsidRDefault="00F23974" w:rsidP="00EC57CE">
      <w:pPr>
        <w:ind w:left="302"/>
        <w:jc w:val="both"/>
      </w:pPr>
    </w:p>
    <w:p w:rsidR="00F23974" w:rsidRPr="00EC57CE" w:rsidRDefault="00F23974" w:rsidP="00EC57CE">
      <w:pPr>
        <w:ind w:left="302"/>
        <w:jc w:val="both"/>
      </w:pPr>
    </w:p>
    <w:p w:rsidR="00F23974" w:rsidRPr="00EC57CE" w:rsidRDefault="00F23974" w:rsidP="00EC57CE">
      <w:pPr>
        <w:ind w:left="497"/>
        <w:jc w:val="both"/>
        <w:rPr>
          <w:spacing w:val="4"/>
        </w:rPr>
      </w:pPr>
    </w:p>
    <w:p w:rsidR="00EC57CE" w:rsidRDefault="00EC57CE" w:rsidP="00EC57CE">
      <w:pPr>
        <w:jc w:val="both"/>
        <w:rPr>
          <w:spacing w:val="4"/>
        </w:rPr>
      </w:pPr>
    </w:p>
    <w:p w:rsidR="00F23974" w:rsidRPr="00EC57CE" w:rsidRDefault="00F23974" w:rsidP="00EC57CE">
      <w:pPr>
        <w:jc w:val="both"/>
      </w:pPr>
      <w:r w:rsidRPr="00EC57CE">
        <w:rPr>
          <w:spacing w:val="4"/>
        </w:rPr>
        <w:t xml:space="preserve">Где </w:t>
      </w:r>
      <w:r w:rsidRPr="00EC57CE">
        <w:rPr>
          <w:spacing w:val="4"/>
          <w:lang w:val="en-US"/>
        </w:rPr>
        <w:t>Wp</w:t>
      </w:r>
      <w:r w:rsidRPr="00EC57CE">
        <w:rPr>
          <w:spacing w:val="4"/>
        </w:rPr>
        <w:t xml:space="preserve">- момент сопротивления сечения, </w:t>
      </w:r>
      <w:r w:rsidRPr="00EC57CE">
        <w:rPr>
          <w:i/>
          <w:iCs/>
          <w:spacing w:val="4"/>
        </w:rPr>
        <w:t>мм.</w:t>
      </w:r>
    </w:p>
    <w:p w:rsidR="00F23974" w:rsidRPr="00EC57CE" w:rsidRDefault="00F23974" w:rsidP="00EC57CE">
      <w:pPr>
        <w:ind w:firstLine="353"/>
        <w:jc w:val="both"/>
      </w:pPr>
      <w:r w:rsidRPr="00EC57CE">
        <w:t xml:space="preserve">Предварительно оценить диаметр вала можно также ориентируясь на диаметр того вала, с которым он соединяется,(валы передают одинаковый момент Т). Например, если вал </w:t>
      </w:r>
      <w:r w:rsidRPr="00EC57CE">
        <w:rPr>
          <w:spacing w:val="1"/>
        </w:rPr>
        <w:t xml:space="preserve">соединяется с валом электродвигателя (или другой машины) то диаметр его входного </w:t>
      </w:r>
      <w:r w:rsidRPr="00EC57CE">
        <w:t>конца можно принять равным или близким к диаметру выходного конца вала электродви</w:t>
      </w:r>
      <w:r w:rsidRPr="00EC57CE">
        <w:rPr>
          <w:spacing w:val="-7"/>
        </w:rPr>
        <w:t>гателя.</w:t>
      </w:r>
    </w:p>
    <w:p w:rsidR="00F23974" w:rsidRPr="00EC57CE" w:rsidRDefault="00F23974" w:rsidP="00EC57CE">
      <w:pPr>
        <w:ind w:left="288"/>
        <w:jc w:val="both"/>
        <w:rPr>
          <w:b/>
        </w:rPr>
      </w:pPr>
      <w:r w:rsidRPr="00EC57CE">
        <w:t>2</w:t>
      </w:r>
      <w:r w:rsidRPr="00EC57CE">
        <w:rPr>
          <w:b/>
        </w:rPr>
        <w:t>.Основной расчет вала.</w:t>
      </w:r>
    </w:p>
    <w:p w:rsidR="00F23974" w:rsidRPr="00EC57CE" w:rsidRDefault="009107DC" w:rsidP="00EC57CE">
      <w:pPr>
        <w:ind w:left="14" w:firstLine="353"/>
        <w:jc w:val="both"/>
        <w:rPr>
          <w:spacing w:val="-5"/>
        </w:rPr>
      </w:pPr>
      <w:r>
        <w:object w:dxaOrig="1440" w:dyaOrig="1440">
          <v:shape id="_x0000_s1027" type="#_x0000_t75" style="position:absolute;left:0;text-align:left;margin-left:163.55pt;margin-top:150.6pt;width:90.75pt;height:32.25pt;z-index:-251658752" wrapcoords="13210 2009 1964 6530 536 7535 179 13060 3570 15572 12853 18084 12674 19088 14281 19088 16423 18084 20886 13060 21064 9544 14102 2009 13210 2009">
            <v:imagedata r:id="rId7" o:title=""/>
          </v:shape>
          <o:OLEObject Type="Embed" ProgID="Equation.3" ShapeID="_x0000_s1027" DrawAspect="Content" ObjectID="_1463081384" r:id="rId8"/>
        </w:object>
      </w:r>
      <w:r w:rsidR="00F23974" w:rsidRPr="00EC57CE">
        <w:rPr>
          <w:spacing w:val="-1"/>
        </w:rPr>
        <w:t xml:space="preserve">После оценки диаметра вала разрабатывают его конструкцию. Длину участков вала, а, </w:t>
      </w:r>
      <w:r w:rsidR="00F23974" w:rsidRPr="00EC57CE">
        <w:rPr>
          <w:spacing w:val="1"/>
        </w:rPr>
        <w:t>следовательно, плечо приложения силы возьмем из компоновки. Предположим, что нам нужно рассчитать диаметр вала, на котором сидит косозубая шестерня. Вычертим схему нагружений вала. Для этого вала, учитывая наклон зубьев шестерни и направление мо</w:t>
      </w:r>
      <w:r w:rsidR="00F23974" w:rsidRPr="00EC57CE">
        <w:rPr>
          <w:spacing w:val="2"/>
        </w:rPr>
        <w:t>мента Т, левую опору заменяем шарнирно-неподвижной, а правую -  шарнирно-</w:t>
      </w:r>
      <w:r w:rsidR="00F23974" w:rsidRPr="00EC57CE">
        <w:rPr>
          <w:spacing w:val="1"/>
        </w:rPr>
        <w:t>под-вижной. Расчетные нагрузки рассматривают обычно как сосредоточенные, хотя действительные нагрузки не являются сосредоточенными, они распределены по длине сту</w:t>
      </w:r>
      <w:r w:rsidR="00F23974" w:rsidRPr="00EC57CE">
        <w:t xml:space="preserve">пицы, ширине подшипника. В нашем примере вал нагружен силами </w:t>
      </w:r>
      <w:r w:rsidR="00F23974" w:rsidRPr="00EC57CE">
        <w:rPr>
          <w:lang w:val="en-US"/>
        </w:rPr>
        <w:t>Ft</w:t>
      </w:r>
      <w:r w:rsidR="00F23974" w:rsidRPr="00EC57CE">
        <w:t xml:space="preserve">, </w:t>
      </w:r>
      <w:r w:rsidR="00F23974" w:rsidRPr="00EC57CE">
        <w:rPr>
          <w:lang w:val="en-US"/>
        </w:rPr>
        <w:t>Fa</w:t>
      </w:r>
      <w:r w:rsidR="00F23974" w:rsidRPr="00EC57CE">
        <w:t xml:space="preserve">.  </w:t>
      </w:r>
      <w:r w:rsidR="00F23974" w:rsidRPr="00EC57CE">
        <w:rPr>
          <w:lang w:val="en-US"/>
        </w:rPr>
        <w:t>Fr</w:t>
      </w:r>
      <w:r w:rsidR="00F23974" w:rsidRPr="00EC57CE">
        <w:t xml:space="preserve">,  действующими в полюсе зацепления и крутящим    моментом Т. Осевая сила </w:t>
      </w:r>
      <w:r w:rsidR="00F23974" w:rsidRPr="00EC57CE">
        <w:rPr>
          <w:lang w:val="en-US"/>
        </w:rPr>
        <w:t>Fa</w:t>
      </w:r>
      <w:r w:rsidR="00F23974" w:rsidRPr="00EC57CE">
        <w:t xml:space="preserve"> дает в вертикаль</w:t>
      </w:r>
      <w:r w:rsidR="00F23974" w:rsidRPr="00EC57CE">
        <w:rPr>
          <w:spacing w:val="-5"/>
        </w:rPr>
        <w:t>ной плоскости момент</w:t>
      </w:r>
    </w:p>
    <w:p w:rsidR="00F23974" w:rsidRPr="00EC57CE" w:rsidRDefault="00F23974" w:rsidP="00EC57CE">
      <w:pPr>
        <w:ind w:left="14" w:firstLine="353"/>
        <w:jc w:val="both"/>
      </w:pPr>
    </w:p>
    <w:p w:rsidR="00F23974" w:rsidRPr="00EC57CE" w:rsidRDefault="00F23974" w:rsidP="00EC57CE">
      <w:pPr>
        <w:ind w:left="36" w:firstLine="274"/>
        <w:jc w:val="both"/>
      </w:pPr>
      <w:r w:rsidRPr="00EC57CE">
        <w:rPr>
          <w:spacing w:val="1"/>
        </w:rPr>
        <w:t xml:space="preserve">Основной расчет валов и осей заключается в построении эпюр изгибающих моментов в горизонтальной и вертикальной плоскостях, построении эпюры результирующих моментов, эпюры крутящих моментов, эпюры эквивалентных моментов, определении </w:t>
      </w:r>
      <w:r w:rsidRPr="00EC57CE">
        <w:rPr>
          <w:spacing w:val="-2"/>
        </w:rPr>
        <w:t>опасных сечений.</w:t>
      </w:r>
    </w:p>
    <w:p w:rsidR="00F23974" w:rsidRPr="00EC57CE" w:rsidRDefault="00F23974" w:rsidP="00EC57CE">
      <w:pPr>
        <w:ind w:left="58" w:firstLine="259"/>
        <w:jc w:val="both"/>
      </w:pPr>
      <w:r w:rsidRPr="00EC57CE">
        <w:rPr>
          <w:b/>
          <w:spacing w:val="1"/>
        </w:rPr>
        <w:t xml:space="preserve">3 этап расчета </w:t>
      </w:r>
      <w:r w:rsidRPr="00EC57CE">
        <w:rPr>
          <w:spacing w:val="1"/>
        </w:rPr>
        <w:t xml:space="preserve">- проверочный расчет заключается в определении коэффициента запаса </w:t>
      </w:r>
      <w:r w:rsidRPr="00EC57CE">
        <w:t>прочности в опасных сечениях</w:t>
      </w:r>
    </w:p>
    <w:p w:rsidR="00F23974" w:rsidRPr="00EC57CE" w:rsidRDefault="009107DC" w:rsidP="00EC57CE">
      <w:pPr>
        <w:ind w:left="58" w:firstLine="259"/>
        <w:jc w:val="both"/>
      </w:pPr>
      <w:r>
        <w:object w:dxaOrig="1440" w:dyaOrig="1440">
          <v:shape id="_x0000_s1028" type="#_x0000_t75" style="position:absolute;left:0;text-align:left;margin-left:247.55pt;margin-top:5.35pt;width:72.75pt;height:39pt;z-index:-251657728">
            <v:imagedata r:id="rId9" o:title=""/>
          </v:shape>
          <o:OLEObject Type="Embed" ProgID="Equation.3" ShapeID="_x0000_s1028" DrawAspect="Content" ObjectID="_1463081385" r:id="rId10"/>
        </w:object>
      </w:r>
    </w:p>
    <w:p w:rsidR="00F23974" w:rsidRPr="00EC57CE" w:rsidRDefault="00F23974" w:rsidP="00EC57CE">
      <w:pPr>
        <w:ind w:left="58" w:firstLine="259"/>
        <w:jc w:val="both"/>
      </w:pPr>
    </w:p>
    <w:p w:rsidR="00F23974" w:rsidRPr="00EC57CE" w:rsidRDefault="00F23974" w:rsidP="00EC57CE">
      <w:pPr>
        <w:ind w:left="58" w:firstLine="259"/>
        <w:jc w:val="both"/>
      </w:pPr>
    </w:p>
    <w:p w:rsidR="00F23974" w:rsidRPr="00EC57CE" w:rsidRDefault="00F23974" w:rsidP="00EC57CE">
      <w:pPr>
        <w:ind w:left="94"/>
        <w:jc w:val="both"/>
        <w:rPr>
          <w:spacing w:val="-1"/>
        </w:rPr>
      </w:pPr>
      <w:r w:rsidRPr="00EC57CE">
        <w:rPr>
          <w:i/>
          <w:iCs/>
          <w:spacing w:val="-1"/>
          <w:position w:val="-12"/>
        </w:rPr>
        <w:object w:dxaOrig="640" w:dyaOrig="360">
          <v:shape id="_x0000_i1028" type="#_x0000_t75" style="width:32.25pt;height:18pt" o:ole="">
            <v:imagedata r:id="rId11" o:title=""/>
          </v:shape>
          <o:OLEObject Type="Embed" ProgID="Equation.3" ShapeID="_x0000_i1028" DrawAspect="Content" ObjectID="_1463081360" r:id="rId12"/>
        </w:object>
      </w:r>
      <w:r w:rsidRPr="00EC57CE">
        <w:rPr>
          <w:i/>
          <w:iCs/>
          <w:spacing w:val="-1"/>
        </w:rPr>
        <w:t xml:space="preserve"> </w:t>
      </w:r>
      <w:r w:rsidRPr="00EC57CE">
        <w:rPr>
          <w:spacing w:val="-1"/>
        </w:rPr>
        <w:t>- коэффициенты запаса прочности по нормальным и касательным напряжениям</w:t>
      </w:r>
    </w:p>
    <w:p w:rsidR="00F23974" w:rsidRPr="00EC57CE" w:rsidRDefault="00EC57CE" w:rsidP="00EC57CE">
      <w:pPr>
        <w:ind w:left="94"/>
        <w:jc w:val="both"/>
      </w:pPr>
      <w:r w:rsidRPr="00EC57CE">
        <w:rPr>
          <w:position w:val="-60"/>
        </w:rPr>
        <w:object w:dxaOrig="2559" w:dyaOrig="1000">
          <v:shape id="_x0000_i1029" type="#_x0000_t75" style="width:103.5pt;height:40.5pt" o:ole="">
            <v:imagedata r:id="rId13" o:title=""/>
          </v:shape>
          <o:OLEObject Type="Embed" ProgID="Equation.3" ShapeID="_x0000_i1029" DrawAspect="Content" ObjectID="_1463081361" r:id="rId14"/>
        </w:object>
      </w:r>
    </w:p>
    <w:p w:rsidR="00F23974" w:rsidRPr="00EC57CE" w:rsidRDefault="00EC57CE" w:rsidP="00EC57CE">
      <w:pPr>
        <w:ind w:left="94"/>
        <w:jc w:val="both"/>
      </w:pPr>
      <w:r w:rsidRPr="00EC57CE">
        <w:rPr>
          <w:position w:val="-60"/>
        </w:rPr>
        <w:object w:dxaOrig="2380" w:dyaOrig="1000">
          <v:shape id="_x0000_i1030" type="#_x0000_t75" style="width:103.5pt;height:43.5pt" o:ole="">
            <v:imagedata r:id="rId15" o:title=""/>
          </v:shape>
          <o:OLEObject Type="Embed" ProgID="Equation.3" ShapeID="_x0000_i1030" DrawAspect="Content" ObjectID="_1463081362" r:id="rId16"/>
        </w:object>
      </w:r>
    </w:p>
    <w:p w:rsidR="00F23974" w:rsidRPr="00EC57CE" w:rsidRDefault="00F23974" w:rsidP="00EC57CE">
      <w:pPr>
        <w:ind w:left="713" w:hanging="72"/>
        <w:jc w:val="both"/>
        <w:rPr>
          <w:spacing w:val="-1"/>
        </w:rPr>
      </w:pPr>
      <w:r w:rsidRPr="00EC57CE">
        <w:rPr>
          <w:spacing w:val="-1"/>
          <w:position w:val="-10"/>
        </w:rPr>
        <w:object w:dxaOrig="940" w:dyaOrig="340">
          <v:shape id="_x0000_i1031" type="#_x0000_t75" style="width:47.25pt;height:17.25pt" o:ole="">
            <v:imagedata r:id="rId17" o:title=""/>
          </v:shape>
          <o:OLEObject Type="Embed" ProgID="Equation.3" ShapeID="_x0000_i1031" DrawAspect="Content" ObjectID="_1463081363" r:id="rId18"/>
        </w:object>
      </w:r>
      <w:r w:rsidRPr="00EC57CE">
        <w:rPr>
          <w:spacing w:val="-1"/>
        </w:rPr>
        <w:t xml:space="preserve"> пределы выносливости материалов.</w:t>
      </w:r>
    </w:p>
    <w:p w:rsidR="00F23974" w:rsidRPr="00EC57CE" w:rsidRDefault="00F23974" w:rsidP="00EC57CE">
      <w:pPr>
        <w:ind w:left="713" w:hanging="72"/>
        <w:jc w:val="both"/>
      </w:pPr>
      <w:r w:rsidRPr="00EC57CE">
        <w:rPr>
          <w:i/>
          <w:iCs/>
          <w:spacing w:val="-1"/>
          <w:position w:val="-12"/>
          <w:vertAlign w:val="subscript"/>
        </w:rPr>
        <w:object w:dxaOrig="600" w:dyaOrig="360">
          <v:shape id="_x0000_i1032" type="#_x0000_t75" style="width:30pt;height:18pt" o:ole="">
            <v:imagedata r:id="rId19" o:title=""/>
          </v:shape>
          <o:OLEObject Type="Embed" ProgID="Equation.3" ShapeID="_x0000_i1032" DrawAspect="Content" ObjectID="_1463081364" r:id="rId20"/>
        </w:object>
      </w:r>
      <w:r w:rsidRPr="00EC57CE">
        <w:rPr>
          <w:i/>
          <w:iCs/>
          <w:spacing w:val="-1"/>
        </w:rPr>
        <w:t xml:space="preserve">   </w:t>
      </w:r>
      <w:r w:rsidRPr="00EC57CE">
        <w:rPr>
          <w:spacing w:val="-1"/>
        </w:rPr>
        <w:t>- эффективные коэффициенты концентрации напряжений.</w:t>
      </w:r>
    </w:p>
    <w:p w:rsidR="00F23974" w:rsidRPr="00EC57CE" w:rsidRDefault="00F23974" w:rsidP="00EC57CE">
      <w:pPr>
        <w:ind w:left="641"/>
        <w:jc w:val="both"/>
        <w:rPr>
          <w:spacing w:val="2"/>
        </w:rPr>
      </w:pPr>
      <w:r w:rsidRPr="00EC57CE">
        <w:rPr>
          <w:i/>
          <w:iCs/>
          <w:spacing w:val="-3"/>
          <w:position w:val="-6"/>
        </w:rPr>
        <w:object w:dxaOrig="200" w:dyaOrig="220">
          <v:shape id="_x0000_i1033" type="#_x0000_t75" style="width:9.75pt;height:11.25pt" o:ole="">
            <v:imagedata r:id="rId21" o:title=""/>
          </v:shape>
          <o:OLEObject Type="Embed" ProgID="Equation.3" ShapeID="_x0000_i1033" DrawAspect="Content" ObjectID="_1463081365" r:id="rId22"/>
        </w:object>
      </w:r>
      <w:r w:rsidRPr="00EC57CE">
        <w:rPr>
          <w:i/>
          <w:iCs/>
          <w:spacing w:val="-3"/>
        </w:rPr>
        <w:t xml:space="preserve"> </w:t>
      </w:r>
      <w:r w:rsidRPr="00EC57CE">
        <w:rPr>
          <w:spacing w:val="-3"/>
        </w:rPr>
        <w:t>- масштабный фактор (зависит от диаметра вала).</w:t>
      </w:r>
      <w:r w:rsidRPr="00EC57CE">
        <w:rPr>
          <w:spacing w:val="2"/>
        </w:rPr>
        <w:t xml:space="preserve">   </w:t>
      </w:r>
    </w:p>
    <w:p w:rsidR="00F23974" w:rsidRPr="00EC57CE" w:rsidRDefault="00F23974" w:rsidP="00EC57CE">
      <w:pPr>
        <w:ind w:left="641"/>
        <w:jc w:val="both"/>
      </w:pPr>
      <w:r w:rsidRPr="00EC57CE">
        <w:rPr>
          <w:spacing w:val="2"/>
          <w:position w:val="-10"/>
        </w:rPr>
        <w:object w:dxaOrig="240" w:dyaOrig="320">
          <v:shape id="_x0000_i1034" type="#_x0000_t75" style="width:12pt;height:15.75pt" o:ole="">
            <v:imagedata r:id="rId23" o:title=""/>
          </v:shape>
          <o:OLEObject Type="Embed" ProgID="Equation.3" ShapeID="_x0000_i1034" DrawAspect="Content" ObjectID="_1463081366" r:id="rId24"/>
        </w:object>
      </w:r>
      <w:r w:rsidRPr="00EC57CE">
        <w:rPr>
          <w:spacing w:val="2"/>
        </w:rPr>
        <w:t xml:space="preserve">  - коэффициент упрочнения.</w:t>
      </w:r>
    </w:p>
    <w:p w:rsidR="00F23974" w:rsidRPr="00EC57CE" w:rsidRDefault="00F23974" w:rsidP="00EC57CE">
      <w:pPr>
        <w:ind w:left="709"/>
        <w:jc w:val="both"/>
      </w:pPr>
      <w:r w:rsidRPr="00EC57CE">
        <w:rPr>
          <w:position w:val="-12"/>
        </w:rPr>
        <w:object w:dxaOrig="700" w:dyaOrig="360">
          <v:shape id="_x0000_i1035" type="#_x0000_t75" style="width:35.25pt;height:18pt" o:ole="">
            <v:imagedata r:id="rId25" o:title=""/>
          </v:shape>
          <o:OLEObject Type="Embed" ProgID="Equation.3" ShapeID="_x0000_i1035" DrawAspect="Content" ObjectID="_1463081367" r:id="rId26"/>
        </w:object>
      </w:r>
      <w:r w:rsidRPr="00EC57CE">
        <w:t>- коэффициенты чувствительности материала, зависят от механических ха</w:t>
      </w:r>
      <w:r w:rsidRPr="00EC57CE">
        <w:rPr>
          <w:spacing w:val="-2"/>
        </w:rPr>
        <w:t>рактеристик.</w:t>
      </w:r>
    </w:p>
    <w:p w:rsidR="00F23974" w:rsidRPr="00EC57CE" w:rsidRDefault="00F23974" w:rsidP="00EC57CE">
      <w:pPr>
        <w:ind w:left="619"/>
        <w:jc w:val="both"/>
      </w:pPr>
      <w:r w:rsidRPr="00EC57CE">
        <w:rPr>
          <w:i/>
          <w:iCs/>
          <w:spacing w:val="-4"/>
          <w:position w:val="-12"/>
        </w:rPr>
        <w:object w:dxaOrig="620" w:dyaOrig="360">
          <v:shape id="_x0000_i1036" type="#_x0000_t75" style="width:30.75pt;height:18pt" o:ole="">
            <v:imagedata r:id="rId27" o:title=""/>
          </v:shape>
          <o:OLEObject Type="Embed" ProgID="Equation.3" ShapeID="_x0000_i1036" DrawAspect="Content" ObjectID="_1463081368" r:id="rId28"/>
        </w:object>
      </w:r>
      <w:r w:rsidRPr="00EC57CE">
        <w:rPr>
          <w:i/>
          <w:iCs/>
          <w:spacing w:val="-4"/>
        </w:rPr>
        <w:t xml:space="preserve">- </w:t>
      </w:r>
      <w:r w:rsidRPr="00EC57CE">
        <w:rPr>
          <w:spacing w:val="-4"/>
        </w:rPr>
        <w:t>переменные составляющие напряжений.</w:t>
      </w:r>
    </w:p>
    <w:p w:rsidR="00F23974" w:rsidRPr="00EC57CE" w:rsidRDefault="009107DC" w:rsidP="00EC57CE">
      <w:pPr>
        <w:ind w:left="619"/>
        <w:jc w:val="both"/>
      </w:pPr>
      <w:r>
        <w:rPr>
          <w:i/>
          <w:iCs/>
          <w:spacing w:val="-7"/>
          <w:position w:val="-12"/>
        </w:rPr>
        <w:pict>
          <v:shape id="_x0000_i1037" type="#_x0000_t75" style="width:33.75pt;height:18pt">
            <v:imagedata r:id="rId29" o:title=""/>
          </v:shape>
        </w:pict>
      </w:r>
      <w:r w:rsidR="00F23974" w:rsidRPr="00EC57CE">
        <w:rPr>
          <w:i/>
          <w:iCs/>
          <w:spacing w:val="-7"/>
        </w:rPr>
        <w:t xml:space="preserve">-     </w:t>
      </w:r>
      <w:r w:rsidR="00F23974" w:rsidRPr="00EC57CE">
        <w:rPr>
          <w:spacing w:val="-7"/>
        </w:rPr>
        <w:t>постоянные составляющие напряжений.</w:t>
      </w:r>
    </w:p>
    <w:p w:rsidR="00F23974" w:rsidRPr="00EC57CE" w:rsidRDefault="00F23974" w:rsidP="00EC57CE">
      <w:pPr>
        <w:jc w:val="both"/>
      </w:pPr>
      <w:r w:rsidRPr="00EC57CE">
        <w:rPr>
          <w:spacing w:val="1"/>
        </w:rPr>
        <w:t>Расчет на жесткость</w:t>
      </w:r>
    </w:p>
    <w:p w:rsidR="00F23974" w:rsidRPr="00EC57CE" w:rsidRDefault="00F23974" w:rsidP="00EC57CE">
      <w:pPr>
        <w:ind w:left="36" w:firstLine="562"/>
        <w:jc w:val="both"/>
      </w:pPr>
      <w:r w:rsidRPr="00EC57CE">
        <w:t>Прогиб осей и валов отрицательно влияет на работу подшипников и зацепления зуб- чатых передач. Жесткость характеризуется максимальным углом поворота оси или вала</w:t>
      </w:r>
    </w:p>
    <w:p w:rsidR="00F23974" w:rsidRPr="00EC57CE" w:rsidRDefault="00F23974" w:rsidP="00EC57CE">
      <w:pPr>
        <w:tabs>
          <w:tab w:val="left" w:pos="4320"/>
        </w:tabs>
        <w:jc w:val="both"/>
      </w:pPr>
      <w:r w:rsidRPr="00EC57CE">
        <w:rPr>
          <w:spacing w:val="6"/>
          <w:position w:val="-12"/>
        </w:rPr>
        <w:object w:dxaOrig="440" w:dyaOrig="360">
          <v:shape id="_x0000_i1038" type="#_x0000_t75" style="width:21.75pt;height:18pt" o:ole="">
            <v:imagedata r:id="rId30" o:title=""/>
          </v:shape>
          <o:OLEObject Type="Embed" ProgID="Equation.3" ShapeID="_x0000_i1038" DrawAspect="Content" ObjectID="_1463081369" r:id="rId31"/>
        </w:object>
      </w:r>
      <w:r w:rsidRPr="00EC57CE">
        <w:rPr>
          <w:spacing w:val="6"/>
        </w:rPr>
        <w:t xml:space="preserve">   и прогибом </w:t>
      </w:r>
      <w:r w:rsidRPr="00EC57CE">
        <w:rPr>
          <w:spacing w:val="6"/>
          <w:position w:val="-12"/>
        </w:rPr>
        <w:object w:dxaOrig="460" w:dyaOrig="360">
          <v:shape id="_x0000_i1039" type="#_x0000_t75" style="width:23.25pt;height:18pt" o:ole="">
            <v:imagedata r:id="rId32" o:title=""/>
          </v:shape>
          <o:OLEObject Type="Embed" ProgID="Equation.3" ShapeID="_x0000_i1039" DrawAspect="Content" ObjectID="_1463081370" r:id="rId33"/>
        </w:object>
      </w:r>
      <w:r w:rsidRPr="00EC57CE">
        <w:rPr>
          <w:spacing w:val="6"/>
        </w:rPr>
        <w:t xml:space="preserve">Необходимая жесткость обеспечивается, если действительные </w:t>
      </w:r>
      <w:r w:rsidRPr="00EC57CE">
        <w:rPr>
          <w:spacing w:val="7"/>
        </w:rPr>
        <w:t xml:space="preserve">значения </w:t>
      </w:r>
      <w:r w:rsidRPr="00EC57CE">
        <w:rPr>
          <w:i/>
          <w:iCs/>
          <w:spacing w:val="7"/>
          <w:position w:val="-12"/>
        </w:rPr>
        <w:object w:dxaOrig="440" w:dyaOrig="360">
          <v:shape id="_x0000_i1040" type="#_x0000_t75" style="width:21.75pt;height:18pt" o:ole="">
            <v:imagedata r:id="rId34" o:title=""/>
          </v:shape>
          <o:OLEObject Type="Embed" ProgID="Equation.3" ShapeID="_x0000_i1040" DrawAspect="Content" ObjectID="_1463081371" r:id="rId35"/>
        </w:object>
      </w:r>
      <w:r w:rsidRPr="00EC57CE">
        <w:rPr>
          <w:i/>
          <w:iCs/>
          <w:spacing w:val="7"/>
        </w:rPr>
        <w:t xml:space="preserve"> </w:t>
      </w:r>
      <w:r w:rsidRPr="00EC57CE">
        <w:rPr>
          <w:spacing w:val="7"/>
        </w:rPr>
        <w:t xml:space="preserve">и </w:t>
      </w:r>
      <w:r w:rsidRPr="00EC57CE">
        <w:rPr>
          <w:spacing w:val="7"/>
          <w:position w:val="-12"/>
        </w:rPr>
        <w:object w:dxaOrig="460" w:dyaOrig="360">
          <v:shape id="_x0000_i1041" type="#_x0000_t75" style="width:23.25pt;height:18pt" o:ole="">
            <v:imagedata r:id="rId36" o:title=""/>
          </v:shape>
          <o:OLEObject Type="Embed" ProgID="Equation.3" ShapeID="_x0000_i1041" DrawAspect="Content" ObjectID="_1463081372" r:id="rId37"/>
        </w:object>
      </w:r>
      <w:r w:rsidRPr="00EC57CE">
        <w:rPr>
          <w:spacing w:val="7"/>
        </w:rPr>
        <w:t xml:space="preserve">не превышают допустимых </w:t>
      </w:r>
      <w:r w:rsidRPr="00EC57CE">
        <w:rPr>
          <w:spacing w:val="7"/>
          <w:position w:val="-10"/>
        </w:rPr>
        <w:object w:dxaOrig="699" w:dyaOrig="340">
          <v:shape id="_x0000_i1042" type="#_x0000_t75" style="width:35.25pt;height:17.25pt" o:ole="">
            <v:imagedata r:id="rId38" o:title=""/>
          </v:shape>
          <o:OLEObject Type="Embed" ProgID="Equation.3" ShapeID="_x0000_i1042" DrawAspect="Content" ObjectID="_1463081373" r:id="rId39"/>
        </w:object>
      </w:r>
      <w:r w:rsidRPr="00EC57CE">
        <w:rPr>
          <w:spacing w:val="7"/>
        </w:rPr>
        <w:t xml:space="preserve">. При больших углах поворота </w:t>
      </w:r>
      <w:r w:rsidRPr="00EC57CE">
        <w:rPr>
          <w:spacing w:val="7"/>
          <w:position w:val="-6"/>
        </w:rPr>
        <w:object w:dxaOrig="200" w:dyaOrig="279">
          <v:shape id="_x0000_i1043" type="#_x0000_t75" style="width:9.75pt;height:14.25pt" o:ole="">
            <v:imagedata r:id="rId40" o:title=""/>
          </v:shape>
          <o:OLEObject Type="Embed" ProgID="Equation.3" ShapeID="_x0000_i1043" DrawAspect="Content" ObjectID="_1463081374" r:id="rId41"/>
        </w:object>
      </w:r>
      <w:r w:rsidRPr="00EC57CE">
        <w:rPr>
          <w:i/>
          <w:iCs/>
          <w:spacing w:val="7"/>
        </w:rPr>
        <w:t xml:space="preserve"> </w:t>
      </w:r>
      <w:r w:rsidRPr="00EC57CE">
        <w:rPr>
          <w:spacing w:val="7"/>
        </w:rPr>
        <w:t xml:space="preserve">в </w:t>
      </w:r>
      <w:r w:rsidRPr="00EC57CE">
        <w:rPr>
          <w:spacing w:val="10"/>
        </w:rPr>
        <w:t xml:space="preserve">подшипниках скольжения защемляется вал (особенно при большой длине подшипника и </w:t>
      </w:r>
      <w:r w:rsidRPr="00EC57CE">
        <w:rPr>
          <w:spacing w:val="11"/>
        </w:rPr>
        <w:t xml:space="preserve">цапфы), а у подшипников качения может разрушиться сепаратор. Большие прогибы </w:t>
      </w:r>
      <w:r w:rsidRPr="00EC57CE">
        <w:rPr>
          <w:spacing w:val="10"/>
        </w:rPr>
        <w:t>ухудшают условия работы зубчатых передач (особенно при несимметричном расположе</w:t>
      </w:r>
      <w:r w:rsidRPr="00EC57CE">
        <w:rPr>
          <w:spacing w:val="7"/>
        </w:rPr>
        <w:t>нии шестерни).</w:t>
      </w:r>
    </w:p>
    <w:p w:rsidR="00F23974" w:rsidRPr="00EC57CE" w:rsidRDefault="00F23974" w:rsidP="00EC57CE">
      <w:pPr>
        <w:ind w:left="14" w:firstLine="612"/>
        <w:jc w:val="both"/>
      </w:pPr>
      <w:r w:rsidRPr="00EC57CE">
        <w:rPr>
          <w:spacing w:val="6"/>
        </w:rPr>
        <w:t>Допустимые значения углов поворота под шестерней [</w:t>
      </w:r>
      <w:r w:rsidRPr="00EC57CE">
        <w:rPr>
          <w:spacing w:val="6"/>
          <w:position w:val="-6"/>
        </w:rPr>
        <w:object w:dxaOrig="200" w:dyaOrig="279">
          <v:shape id="_x0000_i1044" type="#_x0000_t75" style="width:9.75pt;height:14.25pt" o:ole="">
            <v:imagedata r:id="rId42" o:title=""/>
          </v:shape>
          <o:OLEObject Type="Embed" ProgID="Equation.3" ShapeID="_x0000_i1044" DrawAspect="Content" ObjectID="_1463081375" r:id="rId43"/>
        </w:object>
      </w:r>
      <w:r w:rsidRPr="00EC57CE">
        <w:rPr>
          <w:spacing w:val="6"/>
        </w:rPr>
        <w:t xml:space="preserve">]&lt;0,001рад,(0.057"), </w:t>
      </w:r>
      <w:r w:rsidRPr="00EC57CE">
        <w:rPr>
          <w:spacing w:val="10"/>
        </w:rPr>
        <w:t xml:space="preserve">в подшипнике скольжения те же самые значения, в радиальном шарикоподшипнике </w:t>
      </w:r>
      <w:r w:rsidRPr="00EC57CE">
        <w:rPr>
          <w:spacing w:val="-2"/>
        </w:rPr>
        <w:t>[</w:t>
      </w:r>
      <w:r w:rsidRPr="00EC57CE">
        <w:rPr>
          <w:spacing w:val="-2"/>
          <w:position w:val="-6"/>
        </w:rPr>
        <w:object w:dxaOrig="200" w:dyaOrig="279">
          <v:shape id="_x0000_i1045" type="#_x0000_t75" style="width:9.75pt;height:14.25pt" o:ole="">
            <v:imagedata r:id="rId44" o:title=""/>
          </v:shape>
          <o:OLEObject Type="Embed" ProgID="Equation.3" ShapeID="_x0000_i1045" DrawAspect="Content" ObjectID="_1463081376" r:id="rId45"/>
        </w:object>
      </w:r>
      <w:r w:rsidRPr="00EC57CE">
        <w:rPr>
          <w:spacing w:val="-2"/>
        </w:rPr>
        <w:t>]</w:t>
      </w:r>
      <w:r w:rsidRPr="00EC57CE">
        <w:rPr>
          <w:spacing w:val="-2"/>
          <w:position w:val="-4"/>
        </w:rPr>
        <w:object w:dxaOrig="200" w:dyaOrig="240">
          <v:shape id="_x0000_i1046" type="#_x0000_t75" style="width:9.75pt;height:12pt" o:ole="">
            <v:imagedata r:id="rId46" o:title=""/>
          </v:shape>
          <o:OLEObject Type="Embed" ProgID="Equation.3" ShapeID="_x0000_i1046" DrawAspect="Content" ObjectID="_1463081377" r:id="rId47"/>
        </w:object>
      </w:r>
      <w:r w:rsidRPr="00EC57CE">
        <w:rPr>
          <w:spacing w:val="-2"/>
        </w:rPr>
        <w:t xml:space="preserve">0.01рад. (0,57),  в сферическом шарикоподшипнике </w:t>
      </w:r>
      <w:r w:rsidRPr="00EC57CE">
        <w:rPr>
          <w:spacing w:val="-2"/>
          <w:position w:val="-10"/>
        </w:rPr>
        <w:object w:dxaOrig="2080" w:dyaOrig="360">
          <v:shape id="_x0000_i1047" type="#_x0000_t75" style="width:104.25pt;height:18pt" o:ole="">
            <v:imagedata r:id="rId48" o:title=""/>
          </v:shape>
          <o:OLEObject Type="Embed" ProgID="Equation.3" ShapeID="_x0000_i1047" DrawAspect="Content" ObjectID="_1463081378" r:id="rId49"/>
        </w:object>
      </w:r>
    </w:p>
    <w:p w:rsidR="00F23974" w:rsidRPr="00EC57CE" w:rsidRDefault="00F23974" w:rsidP="00EC57CE">
      <w:pPr>
        <w:ind w:left="14" w:firstLine="612"/>
        <w:jc w:val="both"/>
      </w:pPr>
      <w:r w:rsidRPr="00EC57CE">
        <w:rPr>
          <w:spacing w:val="6"/>
        </w:rPr>
        <w:t xml:space="preserve">Допустимые значения прогибов: максимальный </w:t>
      </w:r>
      <w:r w:rsidRPr="00EC57CE">
        <w:rPr>
          <w:spacing w:val="6"/>
          <w:position w:val="-10"/>
        </w:rPr>
        <w:object w:dxaOrig="1279" w:dyaOrig="360">
          <v:shape id="_x0000_i1048" type="#_x0000_t75" style="width:63.75pt;height:18pt" o:ole="">
            <v:imagedata r:id="rId50" o:title=""/>
          </v:shape>
          <o:OLEObject Type="Embed" ProgID="Equation.3" ShapeID="_x0000_i1048" DrawAspect="Content" ObjectID="_1463081379" r:id="rId51"/>
        </w:object>
      </w:r>
      <w:r w:rsidRPr="00EC57CE">
        <w:rPr>
          <w:spacing w:val="6"/>
        </w:rPr>
        <w:t>под шестерней цилинд</w:t>
      </w:r>
      <w:r w:rsidRPr="00EC57CE">
        <w:rPr>
          <w:spacing w:val="8"/>
        </w:rPr>
        <w:t xml:space="preserve">рической передачи </w:t>
      </w:r>
      <w:r w:rsidRPr="00EC57CE">
        <w:rPr>
          <w:spacing w:val="8"/>
          <w:position w:val="-10"/>
        </w:rPr>
        <w:object w:dxaOrig="1259" w:dyaOrig="340">
          <v:shape id="_x0000_i1049" type="#_x0000_t75" style="width:63pt;height:17.25pt" o:ole="">
            <v:imagedata r:id="rId52" o:title=""/>
          </v:shape>
          <o:OLEObject Type="Embed" ProgID="Equation.3" ShapeID="_x0000_i1049" DrawAspect="Content" ObjectID="_1463081380" r:id="rId53"/>
        </w:object>
      </w:r>
      <w:r w:rsidRPr="00EC57CE">
        <w:rPr>
          <w:spacing w:val="8"/>
        </w:rPr>
        <w:t>под шестерней конической, гипоидной и глобоидной пере</w:t>
      </w:r>
      <w:r w:rsidRPr="00EC57CE">
        <w:rPr>
          <w:spacing w:val="9"/>
        </w:rPr>
        <w:t xml:space="preserve">дач </w:t>
      </w:r>
      <w:r w:rsidRPr="00EC57CE">
        <w:rPr>
          <w:spacing w:val="9"/>
          <w:position w:val="-10"/>
        </w:rPr>
        <w:object w:dxaOrig="1319" w:dyaOrig="340">
          <v:shape id="_x0000_i1050" type="#_x0000_t75" style="width:66pt;height:17.25pt" o:ole="">
            <v:imagedata r:id="rId54" o:title=""/>
          </v:shape>
          <o:OLEObject Type="Embed" ProgID="Equation.3" ShapeID="_x0000_i1050" DrawAspect="Content" ObjectID="_1463081381" r:id="rId55"/>
        </w:object>
      </w:r>
      <w:r w:rsidRPr="00EC57CE">
        <w:rPr>
          <w:spacing w:val="9"/>
        </w:rPr>
        <w:t>(</w:t>
      </w:r>
      <w:r w:rsidRPr="00EC57CE">
        <w:rPr>
          <w:spacing w:val="9"/>
          <w:position w:val="-6"/>
        </w:rPr>
        <w:object w:dxaOrig="140" w:dyaOrig="279">
          <v:shape id="_x0000_i1051" type="#_x0000_t75" style="width:6.75pt;height:14.25pt" o:ole="">
            <v:imagedata r:id="rId56" o:title=""/>
          </v:shape>
          <o:OLEObject Type="Embed" ProgID="Equation.3" ShapeID="_x0000_i1051" DrawAspect="Content" ObjectID="_1463081382" r:id="rId57"/>
        </w:object>
      </w:r>
      <w:r w:rsidRPr="00EC57CE">
        <w:rPr>
          <w:spacing w:val="9"/>
        </w:rPr>
        <w:t xml:space="preserve"> - расстояние между опорами, </w:t>
      </w:r>
      <w:r w:rsidRPr="00EC57CE">
        <w:rPr>
          <w:spacing w:val="9"/>
          <w:lang w:val="en-US"/>
        </w:rPr>
        <w:t>m</w:t>
      </w:r>
      <w:r w:rsidRPr="00EC57CE">
        <w:rPr>
          <w:spacing w:val="9"/>
        </w:rPr>
        <w:t xml:space="preserve"> - модуль зубьев).</w:t>
      </w:r>
      <w:bookmarkStart w:id="0" w:name="_GoBack"/>
      <w:bookmarkEnd w:id="0"/>
    </w:p>
    <w:sectPr w:rsidR="00F23974" w:rsidRPr="00EC57CE" w:rsidSect="00EC57CE">
      <w:pgSz w:w="11906" w:h="16838"/>
      <w:pgMar w:top="360" w:right="386" w:bottom="360" w:left="3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3CD2C164"/>
    <w:lvl w:ilvl="0">
      <w:numFmt w:val="bullet"/>
      <w:lvlText w:val="*"/>
      <w:lvlJc w:val="left"/>
      <w:pPr>
        <w:ind w:left="0" w:firstLine="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22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23974"/>
    <w:rsid w:val="00301FC5"/>
    <w:rsid w:val="009107DC"/>
    <w:rsid w:val="00E55A88"/>
    <w:rsid w:val="00EC57CE"/>
    <w:rsid w:val="00F23974"/>
    <w:rsid w:val="00F56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53"/>
    <o:shapelayout v:ext="edit">
      <o:idmap v:ext="edit" data="1"/>
    </o:shapelayout>
  </w:shapeDefaults>
  <w:decimalSymbol w:val=","/>
  <w:listSeparator w:val=";"/>
  <w15:chartTrackingRefBased/>
  <w15:docId w15:val="{1FC5E9E3-9ECB-459F-8450-49E1A6A5C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3974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EC57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551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17.bin"/><Relationship Id="rId21" Type="http://schemas.openxmlformats.org/officeDocument/2006/relationships/image" Target="media/image9.wmf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5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4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6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image" Target="media/image17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3.bin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1293</Words>
  <Characters>7375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HomeComp</dc:creator>
  <cp:keywords/>
  <cp:lastModifiedBy>admin</cp:lastModifiedBy>
  <cp:revision>2</cp:revision>
  <cp:lastPrinted>2010-11-10T20:26:00Z</cp:lastPrinted>
  <dcterms:created xsi:type="dcterms:W3CDTF">2014-05-31T19:42:00Z</dcterms:created>
  <dcterms:modified xsi:type="dcterms:W3CDTF">2014-05-31T19:42:00Z</dcterms:modified>
</cp:coreProperties>
</file>