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75616" w:rsidRDefault="00075616">
      <w:pPr>
        <w:pStyle w:val="2"/>
        <w:jc w:val="both"/>
      </w:pPr>
    </w:p>
    <w:p w:rsidR="00546F14" w:rsidRDefault="00546F14">
      <w:pPr>
        <w:pStyle w:val="2"/>
        <w:jc w:val="both"/>
      </w:pPr>
      <w:r>
        <w:t>Образ Сони Мармеладовой в романе Достоевского "Преступление и наказание"</w:t>
      </w:r>
    </w:p>
    <w:p w:rsidR="00546F14" w:rsidRDefault="00546F14">
      <w:pPr>
        <w:jc w:val="both"/>
        <w:rPr>
          <w:sz w:val="27"/>
          <w:szCs w:val="27"/>
        </w:rPr>
      </w:pPr>
      <w:r>
        <w:rPr>
          <w:sz w:val="27"/>
          <w:szCs w:val="27"/>
        </w:rPr>
        <w:t xml:space="preserve">Автор: </w:t>
      </w:r>
      <w:r>
        <w:rPr>
          <w:i/>
          <w:iCs/>
          <w:sz w:val="27"/>
          <w:szCs w:val="27"/>
        </w:rPr>
        <w:t>Достоевский Ф.М.</w:t>
      </w:r>
    </w:p>
    <w:p w:rsidR="00546F14" w:rsidRPr="00075616" w:rsidRDefault="00546F14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Сколько живёт человечество, всегда в нём были Добро и Зло. Но кто из них кто – не всегда отличишь с первого взгляда. Самопожертвование, благородство – вот что всегда ценилось в людях. Но ценим мы лишь благородных рыцарей на белых конях. А что же простые люди? Неужели нет в них благородства? </w:t>
      </w:r>
    </w:p>
    <w:p w:rsidR="00546F14" w:rsidRDefault="00546F14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Не правы те, кто думают так. Один из ярчайших образов сочетания «добра и зла» нарисовал Ф. М. Достоевских в своём романе «преступление и наказание» в лице Сони Мармеладовой. Это центральный женский образ, у которого, как и у Раскольникова имеются «двойники». В неё Достоевский вложил идее о совершенном человеке. Судьба её плачевна. «… безответная она, и голосок у неё такой кроткий… белокуренькая, личико всегда бедненькое, худенькое…» - Так говорил о ней Мармеладов, её отец, который был отставным титулярным советником. Жена его, Катерина Ивановна, мачехой была Соне. Дела в семье шли плохо: не чем было кормить троих детей, оставшихся у Катерины Ивановны от покойного любимого мужа. Да, не по любви она вышла за Мармеладова, а из нужды - «Плача и рыдая, и руки ломая – пошла! Ибо некуда было идти». Дела же Мармеладова были не в лучшем состоянии. Но добила его нелюбовь Катерины Ивановны – она видела в нём лишь рабочую силу. Работал он – и любила она его. А перестал работать, так и жизни ему не стало. Катерину Ивановну можно понять – нечем ей детей кормить было. И в очередном порыве бессильной ярости сказала она Сонечке:« Живёшь ты, дармоедка, у нас, ешь и пьёшь, и теплом пользуешься». И сказала она Соне пойти «на дело»: «А что ж? чего беречь-то? Эко сокровище!». И пошла Сонечка – некуда было деваться этой чистейшей, ещё детской, душе. «И вижу я, этак часу в шестом, Сонечка встала, надела платочек, надела бурнусик и с квартиры отправилась, а в девятом часу и назад обратно пришла... Тридцать целковых выложила. Ни словечка при этом не вымолвила... а взяла только... платок... накрыла им совсем голову и лицо и легла на кровать к стенке, только плечики да тело все вздрагивают...» - говорил с восхищением, но сквозь бессильны слёзы её отец. Не подвиг ли это? </w:t>
      </w:r>
    </w:p>
    <w:p w:rsidR="00546F14" w:rsidRDefault="00546F14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Но субъективное общество, мерящее всю действительность своим неоспоримым судом, принимающим во внимание лишь внешне улики, клеймит её грешницей. Она вынуждена жить отдельно от семьи по настоянию квартирной хозяйки; Лебезятников заявляет, что не может находиться под оной крышей с «таковской»; Лужин называет её в своём письме к Пульхерии Александровне девицей «отъявленного поведения» И лишь невольные, противоречивые сова Раскольникова оценили её жертвенный желтый билет по достоинству: «Ай да Соня! Вот ведь пользуются же! И привыкли. Поплакали, и привыкли! Ко всему-то человек-подлец привыкает!» </w:t>
      </w:r>
    </w:p>
    <w:p w:rsidR="00546F14" w:rsidRDefault="00546F14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Да, Соня не ангел, и на дело она пошла низкое. Но это было в сто раз сложнее именно для неё, ибо она была крайне набожна. Она бесконечно верит в Бога: «Так ты очень молишься богу-то, Соня? – Что ж бы я без бога-то была?» Её вера бесконечна, хотя и чрезмерна, углубившаяся пошатнувшейся от страдания психикой. И тщетно старался переубедить её Раскольников своими атеистическими доводами. Пророчил её младшей сестре Полечке такую же судьбу… Но вера её была непоколебима. Она не была душой представительницей той профессии, в которой находилась. Тот разврат «задел её лишь механически». В пору считать человека с такой силой и непоколебимостью духа помешанным. Не понять Раскольникову умом Соню, понял он её лишь душой. Она – олицетворение «тихой совести» в романе. Ибо человека от зверя всегда отличала совесть. И зря Родион пытался умом заглушить свою человечность, зря пытался доказать свою теорию. «Нет жизни в человеке, сотворившим зло!» - вот главная идя образа Сони, и несёт она её через весь роман. </w:t>
      </w:r>
    </w:p>
    <w:p w:rsidR="00546F14" w:rsidRDefault="00546F14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Та кто же такая Соня? Мученица или великая грешница? Или вообще, как сказал о ней раскольников, юродивая? «Лизавета! Соня! Бедные, кроткие. С глазами короткими… Милые!.. Зачем они не плачут? Зачем они не стонут? Они всё отдают… глядят кротко и тихо… Соня, Соня! Тихая Соня!» </w:t>
      </w:r>
    </w:p>
    <w:p w:rsidR="00546F14" w:rsidRDefault="00546F14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>Нет, не юродивая – или тогда все мы помешавшиеся. Лучше быть помешанным на добре, чем отъявленным негодяем. И при этом не важно, насколько глубоко ты ушёл во тьму. И в тёмных доспехах моно быть рыцарем света. Грешница? Возможно, но не больше каждого из нас. Никому она не приносила зла, никого не принуждала жить также. Всё-таки, мученица – не каждому дан такой подвиг – презирать грех и совершать его, неволясь каждый день! И не потерять возможности любить, спасать других. Ради Катерины Ивановны и детей она всё это начала. Доказательством первозданной чистоты служит её любовь к Раскольникову – она исцелила его душу от камня великого греха. И пошла с ним на каторгу, и в острог приходила нему каждый день. И вылечила его душу. И не каждый «чистый» на первый взгляд на такое способен. Лучше быть тёмным воином на службе добра, чем, облачившись во всё белое,сеять зло.</w:t>
      </w:r>
      <w:bookmarkStart w:id="0" w:name="_GoBack"/>
      <w:bookmarkEnd w:id="0"/>
    </w:p>
    <w:sectPr w:rsidR="00546F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08"/>
  <w:noPunctuationKerning/>
  <w:characterSpacingControl w:val="doNotCompress"/>
  <w:compat>
    <w:doNotSnapToGridInCell/>
    <w:doNotWrapTextWithPunct/>
    <w:doNotUseEastAsianBreak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75616"/>
    <w:rsid w:val="00075616"/>
    <w:rsid w:val="00546F14"/>
    <w:rsid w:val="007F3F2C"/>
    <w:rsid w:val="00A14A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9D3D433-2005-4F01-A5DB-C6DFB9F3AD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2">
    <w:name w:val="heading 2"/>
    <w:basedOn w:val="a"/>
    <w:link w:val="20"/>
    <w:uiPriority w:val="9"/>
    <w:qFormat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uiPriority w:val="9"/>
    <w:semiHidden/>
    <w:rPr>
      <w:rFonts w:ascii="Cambria" w:eastAsia="Times New Roman" w:hAnsi="Cambria" w:cs="Times New Roman"/>
      <w:b/>
      <w:bCs/>
      <w:color w:val="4F81BD"/>
      <w:sz w:val="26"/>
      <w:szCs w:val="26"/>
    </w:rPr>
  </w:style>
  <w:style w:type="paragraph" w:styleId="a3">
    <w:name w:val="Normal (Web)"/>
    <w:basedOn w:val="a"/>
    <w:uiPriority w:val="99"/>
    <w:semiHidden/>
    <w:unhideWhenUsed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733</Words>
  <Characters>4184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Образ Сони Мармеладовой в романе Достоевского "Преступление и наказание" - CoolReferat.com</vt:lpstr>
    </vt:vector>
  </TitlesOfParts>
  <Company>*</Company>
  <LinksUpToDate>false</LinksUpToDate>
  <CharactersWithSpaces>4908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Образ Сони Мармеладовой в романе Достоевского "Преступление и наказание" - CoolReferat.com</dc:title>
  <dc:subject/>
  <dc:creator>Admin</dc:creator>
  <cp:keywords/>
  <dc:description/>
  <cp:lastModifiedBy>Irina</cp:lastModifiedBy>
  <cp:revision>2</cp:revision>
  <dcterms:created xsi:type="dcterms:W3CDTF">2014-08-13T05:29:00Z</dcterms:created>
  <dcterms:modified xsi:type="dcterms:W3CDTF">2014-08-13T05:29:00Z</dcterms:modified>
</cp:coreProperties>
</file>