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014" w:rsidRDefault="00562014" w:rsidP="007C1E0B">
      <w:pPr>
        <w:jc w:val="center"/>
      </w:pPr>
    </w:p>
    <w:p w:rsidR="007C1E0B" w:rsidRDefault="007C1E0B" w:rsidP="007C1E0B">
      <w:pPr>
        <w:jc w:val="center"/>
      </w:pPr>
      <w:r>
        <w:t xml:space="preserve">Федеральное агентство образования РФ  </w:t>
      </w:r>
    </w:p>
    <w:p w:rsidR="007C1E0B" w:rsidRDefault="007C1E0B" w:rsidP="007C1E0B">
      <w:pPr>
        <w:jc w:val="center"/>
      </w:pPr>
    </w:p>
    <w:p w:rsidR="007C1E0B" w:rsidRDefault="007C1E0B" w:rsidP="007C1E0B">
      <w:pPr>
        <w:jc w:val="center"/>
      </w:pPr>
      <w:r>
        <w:t>ГОУ ВПО «Сибирский Государственный Индустриальный Университет»</w:t>
      </w:r>
    </w:p>
    <w:p w:rsidR="007C1E0B" w:rsidRDefault="007C1E0B" w:rsidP="007C1E0B">
      <w:pPr>
        <w:jc w:val="center"/>
      </w:pPr>
    </w:p>
    <w:p w:rsidR="007C1E0B" w:rsidRDefault="007C1E0B" w:rsidP="007C1E0B">
      <w:pPr>
        <w:jc w:val="center"/>
      </w:pPr>
      <w:r>
        <w:t>Кафедра истории</w:t>
      </w:r>
    </w:p>
    <w:p w:rsidR="007C1E0B" w:rsidRDefault="007C1E0B" w:rsidP="007C1E0B">
      <w:pPr>
        <w:jc w:val="center"/>
      </w:pPr>
    </w:p>
    <w:p w:rsidR="007C1E0B" w:rsidRDefault="007C1E0B" w:rsidP="007C1E0B">
      <w:pPr>
        <w:jc w:val="center"/>
      </w:pPr>
    </w:p>
    <w:p w:rsidR="007C1E0B" w:rsidRDefault="007C1E0B" w:rsidP="007C1E0B">
      <w:pPr>
        <w:jc w:val="center"/>
      </w:pPr>
    </w:p>
    <w:p w:rsidR="007C1E0B" w:rsidRDefault="007C1E0B" w:rsidP="007C1E0B">
      <w:pPr>
        <w:jc w:val="center"/>
      </w:pPr>
    </w:p>
    <w:p w:rsidR="007C1E0B" w:rsidRDefault="007C1E0B" w:rsidP="007C1E0B">
      <w:pPr>
        <w:jc w:val="center"/>
      </w:pPr>
    </w:p>
    <w:p w:rsidR="007C1E0B" w:rsidRDefault="007C1E0B" w:rsidP="007C1E0B">
      <w:pPr>
        <w:jc w:val="center"/>
      </w:pPr>
    </w:p>
    <w:p w:rsidR="007C1E0B" w:rsidRDefault="007C1E0B" w:rsidP="007C1E0B">
      <w:pPr>
        <w:jc w:val="center"/>
      </w:pPr>
    </w:p>
    <w:p w:rsidR="007C1E0B" w:rsidRDefault="007C1E0B" w:rsidP="007C1E0B">
      <w:pPr>
        <w:jc w:val="center"/>
      </w:pPr>
    </w:p>
    <w:p w:rsidR="007C1E0B" w:rsidRDefault="007C1E0B" w:rsidP="007C1E0B">
      <w:pPr>
        <w:jc w:val="center"/>
      </w:pPr>
    </w:p>
    <w:p w:rsidR="007C1E0B" w:rsidRDefault="007C1E0B" w:rsidP="007C1E0B">
      <w:pPr>
        <w:jc w:val="center"/>
      </w:pPr>
    </w:p>
    <w:p w:rsidR="007C1E0B" w:rsidRDefault="007C1E0B" w:rsidP="007C1E0B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Реферат по культурологии</w:t>
      </w:r>
    </w:p>
    <w:p w:rsidR="007C1E0B" w:rsidRDefault="007C1E0B" w:rsidP="007C1E0B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Язычество Древней Руси и его роль в русской культуре.</w:t>
      </w:r>
    </w:p>
    <w:p w:rsidR="007C1E0B" w:rsidRPr="007C1E0B" w:rsidRDefault="007C1E0B" w:rsidP="007C1E0B">
      <w:pPr>
        <w:jc w:val="center"/>
        <w:rPr>
          <w:b/>
          <w:sz w:val="36"/>
          <w:szCs w:val="36"/>
        </w:rPr>
      </w:pPr>
    </w:p>
    <w:p w:rsidR="007C1E0B" w:rsidRPr="007C1E0B" w:rsidRDefault="007C1E0B" w:rsidP="007C1E0B">
      <w:pPr>
        <w:jc w:val="center"/>
      </w:pPr>
    </w:p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Default="007C1E0B" w:rsidP="007C1E0B">
      <w:pPr>
        <w:jc w:val="right"/>
      </w:pPr>
      <w:r>
        <w:t>Выполнил: ст. гр. СЭ-081 Попова О.О.</w:t>
      </w:r>
    </w:p>
    <w:p w:rsidR="007C1E0B" w:rsidRPr="007C1E0B" w:rsidRDefault="007C1E0B" w:rsidP="007C1E0B">
      <w:pPr>
        <w:jc w:val="center"/>
      </w:pPr>
      <w:r>
        <w:t xml:space="preserve">                                                                              Проверил: ст.п. Антидзе Т.Н.</w:t>
      </w:r>
    </w:p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/>
    <w:p w:rsidR="007C1E0B" w:rsidRPr="007C1E0B" w:rsidRDefault="007C1E0B" w:rsidP="007C1E0B">
      <w:pPr>
        <w:jc w:val="center"/>
        <w:rPr>
          <w:i/>
        </w:rPr>
      </w:pPr>
      <w:r>
        <w:rPr>
          <w:i/>
        </w:rPr>
        <w:t xml:space="preserve">Новокузнецк, 2009 г. </w:t>
      </w:r>
    </w:p>
    <w:p w:rsidR="007C1E0B" w:rsidRPr="007C1E0B" w:rsidRDefault="007C1E0B" w:rsidP="007C1E0B">
      <w:pPr>
        <w:spacing w:line="360" w:lineRule="auto"/>
        <w:jc w:val="center"/>
        <w:rPr>
          <w:sz w:val="28"/>
          <w:szCs w:val="28"/>
        </w:rPr>
      </w:pPr>
      <w:r w:rsidRPr="007C1E0B">
        <w:rPr>
          <w:sz w:val="28"/>
          <w:szCs w:val="28"/>
        </w:rPr>
        <w:t>СОДЕРЖАНИЕ</w:t>
      </w:r>
    </w:p>
    <w:p w:rsidR="007C1E0B" w:rsidRPr="007C1E0B" w:rsidRDefault="007C1E0B" w:rsidP="007C1E0B">
      <w:pPr>
        <w:spacing w:line="360" w:lineRule="auto"/>
        <w:rPr>
          <w:sz w:val="28"/>
          <w:szCs w:val="28"/>
        </w:rPr>
      </w:pPr>
    </w:p>
    <w:p w:rsidR="007C1E0B" w:rsidRPr="007C1E0B" w:rsidRDefault="007C1E0B" w:rsidP="0076522D">
      <w:pPr>
        <w:spacing w:line="360" w:lineRule="auto"/>
        <w:rPr>
          <w:sz w:val="28"/>
          <w:szCs w:val="28"/>
        </w:rPr>
      </w:pPr>
    </w:p>
    <w:p w:rsidR="007C1E0B" w:rsidRPr="007C1E0B" w:rsidRDefault="007C1E0B" w:rsidP="0076522D">
      <w:pPr>
        <w:spacing w:line="360" w:lineRule="auto"/>
        <w:ind w:right="638"/>
        <w:rPr>
          <w:sz w:val="28"/>
          <w:szCs w:val="28"/>
        </w:rPr>
      </w:pPr>
      <w:r w:rsidRPr="007C1E0B">
        <w:rPr>
          <w:sz w:val="28"/>
          <w:szCs w:val="28"/>
        </w:rPr>
        <w:t xml:space="preserve">1. Введение </w:t>
      </w:r>
      <w:r w:rsidR="0076522D">
        <w:rPr>
          <w:sz w:val="28"/>
          <w:szCs w:val="28"/>
        </w:rPr>
        <w:t xml:space="preserve">                                                                                                         3</w:t>
      </w:r>
    </w:p>
    <w:p w:rsidR="007C1E0B" w:rsidRPr="007C1E0B" w:rsidRDefault="007C1E0B" w:rsidP="0076522D">
      <w:pPr>
        <w:spacing w:line="360" w:lineRule="auto"/>
        <w:ind w:right="638"/>
        <w:jc w:val="both"/>
        <w:rPr>
          <w:sz w:val="28"/>
          <w:szCs w:val="28"/>
        </w:rPr>
      </w:pPr>
      <w:r w:rsidRPr="007C1E0B">
        <w:rPr>
          <w:sz w:val="28"/>
          <w:szCs w:val="28"/>
        </w:rPr>
        <w:t xml:space="preserve">2. Древнейшие цивилизации на территории Руси </w:t>
      </w:r>
      <w:r w:rsidR="0076522D">
        <w:rPr>
          <w:sz w:val="28"/>
          <w:szCs w:val="28"/>
        </w:rPr>
        <w:t xml:space="preserve">                                          4</w:t>
      </w:r>
    </w:p>
    <w:p w:rsidR="007C1E0B" w:rsidRPr="007C1E0B" w:rsidRDefault="007C1E0B" w:rsidP="0076522D">
      <w:pPr>
        <w:spacing w:line="360" w:lineRule="auto"/>
        <w:ind w:right="638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3. Происхождение славян</w:t>
      </w:r>
      <w:r w:rsidR="0076522D">
        <w:rPr>
          <w:sz w:val="28"/>
          <w:szCs w:val="28"/>
        </w:rPr>
        <w:t xml:space="preserve">                                                                                 </w:t>
      </w:r>
      <w:r w:rsidRPr="007C1E0B">
        <w:rPr>
          <w:sz w:val="28"/>
          <w:szCs w:val="28"/>
        </w:rPr>
        <w:t xml:space="preserve"> </w:t>
      </w:r>
      <w:r w:rsidR="0076522D">
        <w:rPr>
          <w:sz w:val="28"/>
          <w:szCs w:val="28"/>
        </w:rPr>
        <w:t>7</w:t>
      </w:r>
    </w:p>
    <w:p w:rsidR="007C1E0B" w:rsidRPr="007C1E0B" w:rsidRDefault="007C1E0B" w:rsidP="0076522D">
      <w:pPr>
        <w:spacing w:line="360" w:lineRule="auto"/>
        <w:ind w:right="638"/>
        <w:jc w:val="both"/>
        <w:rPr>
          <w:sz w:val="28"/>
          <w:szCs w:val="28"/>
        </w:rPr>
      </w:pPr>
      <w:r w:rsidRPr="007C1E0B">
        <w:rPr>
          <w:sz w:val="28"/>
          <w:szCs w:val="28"/>
        </w:rPr>
        <w:t xml:space="preserve">4. Славяно-Русское язычество </w:t>
      </w:r>
      <w:r w:rsidR="0076522D">
        <w:rPr>
          <w:sz w:val="28"/>
          <w:szCs w:val="28"/>
        </w:rPr>
        <w:t xml:space="preserve">                                                                          9</w:t>
      </w:r>
    </w:p>
    <w:p w:rsidR="007C1E0B" w:rsidRDefault="007C1E0B" w:rsidP="0076522D">
      <w:pPr>
        <w:spacing w:line="360" w:lineRule="auto"/>
        <w:ind w:right="638"/>
        <w:jc w:val="both"/>
        <w:rPr>
          <w:sz w:val="28"/>
          <w:szCs w:val="28"/>
        </w:rPr>
      </w:pPr>
      <w:r w:rsidRPr="007C1E0B">
        <w:rPr>
          <w:sz w:val="28"/>
          <w:szCs w:val="28"/>
        </w:rPr>
        <w:t xml:space="preserve">а) Классификация и общие сведения </w:t>
      </w:r>
      <w:r w:rsidR="0076522D">
        <w:rPr>
          <w:sz w:val="28"/>
          <w:szCs w:val="28"/>
        </w:rPr>
        <w:t xml:space="preserve">                                                               9</w:t>
      </w:r>
      <w:r w:rsidRPr="007C1E0B">
        <w:rPr>
          <w:sz w:val="28"/>
          <w:szCs w:val="28"/>
        </w:rPr>
        <w:t xml:space="preserve"> </w:t>
      </w:r>
    </w:p>
    <w:p w:rsidR="007C1E0B" w:rsidRDefault="007C1E0B" w:rsidP="0076522D">
      <w:pPr>
        <w:spacing w:line="360" w:lineRule="auto"/>
        <w:ind w:right="638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б) Мир в представлениях древних славян</w:t>
      </w:r>
      <w:r w:rsidR="0076522D">
        <w:rPr>
          <w:sz w:val="28"/>
          <w:szCs w:val="28"/>
        </w:rPr>
        <w:t xml:space="preserve">                                                      11</w:t>
      </w:r>
      <w:r w:rsidRPr="007C1E0B">
        <w:rPr>
          <w:sz w:val="28"/>
          <w:szCs w:val="28"/>
        </w:rPr>
        <w:t xml:space="preserve"> </w:t>
      </w:r>
    </w:p>
    <w:p w:rsidR="007C1E0B" w:rsidRDefault="007C1E0B" w:rsidP="0076522D">
      <w:pPr>
        <w:spacing w:line="360" w:lineRule="auto"/>
        <w:ind w:right="638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в) Обряд погребения</w:t>
      </w:r>
      <w:r w:rsidR="0076522D">
        <w:rPr>
          <w:sz w:val="28"/>
          <w:szCs w:val="28"/>
        </w:rPr>
        <w:t xml:space="preserve">                                                                                         14</w:t>
      </w:r>
      <w:r w:rsidRPr="007C1E0B">
        <w:rPr>
          <w:sz w:val="28"/>
          <w:szCs w:val="28"/>
        </w:rPr>
        <w:t xml:space="preserve"> </w:t>
      </w:r>
    </w:p>
    <w:p w:rsidR="007C1E0B" w:rsidRDefault="007C1E0B" w:rsidP="0076522D">
      <w:pPr>
        <w:spacing w:line="360" w:lineRule="auto"/>
        <w:ind w:right="638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г) Волхвы</w:t>
      </w:r>
      <w:r w:rsidR="0076522D">
        <w:rPr>
          <w:sz w:val="28"/>
          <w:szCs w:val="28"/>
        </w:rPr>
        <w:t xml:space="preserve">                                                                                                           15</w:t>
      </w:r>
      <w:r w:rsidRPr="007C1E0B">
        <w:rPr>
          <w:sz w:val="28"/>
          <w:szCs w:val="28"/>
        </w:rPr>
        <w:t xml:space="preserve"> </w:t>
      </w:r>
    </w:p>
    <w:p w:rsidR="007C1E0B" w:rsidRDefault="007C1E0B" w:rsidP="0076522D">
      <w:pPr>
        <w:spacing w:line="360" w:lineRule="auto"/>
        <w:ind w:right="638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д) Па</w:t>
      </w:r>
      <w:r>
        <w:rPr>
          <w:sz w:val="28"/>
          <w:szCs w:val="28"/>
        </w:rPr>
        <w:t>нтеон языческих богов</w:t>
      </w:r>
      <w:r w:rsidR="0076522D">
        <w:rPr>
          <w:sz w:val="28"/>
          <w:szCs w:val="28"/>
        </w:rPr>
        <w:t xml:space="preserve">                                                                            16</w:t>
      </w:r>
      <w:r w:rsidRPr="007C1E0B">
        <w:rPr>
          <w:sz w:val="28"/>
          <w:szCs w:val="28"/>
        </w:rPr>
        <w:t xml:space="preserve"> </w:t>
      </w:r>
    </w:p>
    <w:p w:rsidR="007C1E0B" w:rsidRPr="007C1E0B" w:rsidRDefault="007C1E0B" w:rsidP="0076522D">
      <w:pPr>
        <w:spacing w:line="360" w:lineRule="auto"/>
        <w:ind w:right="638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е) Влияние язычества на культуру и быт</w:t>
      </w:r>
      <w:r>
        <w:rPr>
          <w:sz w:val="28"/>
          <w:szCs w:val="28"/>
        </w:rPr>
        <w:t xml:space="preserve"> Восточных</w:t>
      </w:r>
      <w:r w:rsidR="00190E6E">
        <w:rPr>
          <w:sz w:val="28"/>
          <w:szCs w:val="28"/>
        </w:rPr>
        <w:t xml:space="preserve"> </w:t>
      </w:r>
      <w:r w:rsidR="00190E6E" w:rsidRPr="007C1E0B">
        <w:rPr>
          <w:sz w:val="28"/>
          <w:szCs w:val="28"/>
        </w:rPr>
        <w:t>Славян</w:t>
      </w:r>
      <w:r w:rsidR="0076522D">
        <w:rPr>
          <w:sz w:val="28"/>
          <w:szCs w:val="28"/>
        </w:rPr>
        <w:t xml:space="preserve">                      18</w:t>
      </w:r>
    </w:p>
    <w:p w:rsid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 xml:space="preserve">5. Вывод </w:t>
      </w:r>
      <w:r w:rsidR="0076522D">
        <w:rPr>
          <w:sz w:val="28"/>
          <w:szCs w:val="28"/>
        </w:rPr>
        <w:t xml:space="preserve">                                                                                                            20</w:t>
      </w:r>
    </w:p>
    <w:p w:rsidR="00190E6E" w:rsidRPr="007C1E0B" w:rsidRDefault="00190E6E" w:rsidP="0076522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6. Список литературы</w:t>
      </w:r>
      <w:r w:rsidR="0076522D">
        <w:rPr>
          <w:sz w:val="28"/>
          <w:szCs w:val="28"/>
        </w:rPr>
        <w:t xml:space="preserve">                                                                                       22</w:t>
      </w:r>
    </w:p>
    <w:p w:rsidR="007C1E0B" w:rsidRPr="007C1E0B" w:rsidRDefault="007C1E0B" w:rsidP="007C1E0B">
      <w:pPr>
        <w:spacing w:line="360" w:lineRule="auto"/>
        <w:rPr>
          <w:sz w:val="28"/>
          <w:szCs w:val="28"/>
        </w:rPr>
      </w:pPr>
    </w:p>
    <w:p w:rsidR="007C1E0B" w:rsidRPr="007C1E0B" w:rsidRDefault="007C1E0B" w:rsidP="007C1E0B">
      <w:pPr>
        <w:spacing w:line="360" w:lineRule="auto"/>
        <w:rPr>
          <w:sz w:val="28"/>
          <w:szCs w:val="28"/>
        </w:rPr>
      </w:pPr>
    </w:p>
    <w:p w:rsidR="007C1E0B" w:rsidRPr="007C1E0B" w:rsidRDefault="007C1E0B" w:rsidP="007C1E0B">
      <w:pPr>
        <w:spacing w:line="360" w:lineRule="auto"/>
        <w:rPr>
          <w:sz w:val="28"/>
          <w:szCs w:val="28"/>
        </w:rPr>
      </w:pPr>
    </w:p>
    <w:p w:rsidR="007C1E0B" w:rsidRPr="007C1E0B" w:rsidRDefault="007C1E0B" w:rsidP="007C1E0B">
      <w:pPr>
        <w:spacing w:line="360" w:lineRule="auto"/>
        <w:rPr>
          <w:sz w:val="28"/>
          <w:szCs w:val="28"/>
        </w:rPr>
      </w:pPr>
    </w:p>
    <w:p w:rsidR="007C1E0B" w:rsidRPr="007C1E0B" w:rsidRDefault="007C1E0B" w:rsidP="007C1E0B">
      <w:pPr>
        <w:spacing w:line="360" w:lineRule="auto"/>
        <w:rPr>
          <w:sz w:val="28"/>
          <w:szCs w:val="28"/>
        </w:rPr>
      </w:pPr>
    </w:p>
    <w:p w:rsidR="007C1E0B" w:rsidRPr="007C1E0B" w:rsidRDefault="007C1E0B" w:rsidP="007C1E0B">
      <w:pPr>
        <w:spacing w:line="360" w:lineRule="auto"/>
        <w:rPr>
          <w:sz w:val="28"/>
          <w:szCs w:val="28"/>
        </w:rPr>
      </w:pPr>
    </w:p>
    <w:p w:rsidR="007C1E0B" w:rsidRPr="007C1E0B" w:rsidRDefault="007C1E0B" w:rsidP="007C1E0B">
      <w:pPr>
        <w:spacing w:line="360" w:lineRule="auto"/>
        <w:rPr>
          <w:sz w:val="28"/>
          <w:szCs w:val="28"/>
        </w:rPr>
      </w:pPr>
    </w:p>
    <w:p w:rsidR="007C1E0B" w:rsidRPr="007C1E0B" w:rsidRDefault="007C1E0B" w:rsidP="007C1E0B">
      <w:pPr>
        <w:spacing w:line="360" w:lineRule="auto"/>
        <w:rPr>
          <w:sz w:val="28"/>
          <w:szCs w:val="28"/>
        </w:rPr>
      </w:pPr>
    </w:p>
    <w:p w:rsidR="007C1E0B" w:rsidRPr="007C1E0B" w:rsidRDefault="007C1E0B" w:rsidP="007C1E0B">
      <w:pPr>
        <w:spacing w:line="360" w:lineRule="auto"/>
        <w:rPr>
          <w:sz w:val="28"/>
          <w:szCs w:val="28"/>
        </w:rPr>
      </w:pPr>
    </w:p>
    <w:p w:rsidR="007C1E0B" w:rsidRPr="007C1E0B" w:rsidRDefault="007C1E0B" w:rsidP="007C1E0B">
      <w:pPr>
        <w:spacing w:line="360" w:lineRule="auto"/>
        <w:rPr>
          <w:sz w:val="28"/>
          <w:szCs w:val="28"/>
        </w:rPr>
      </w:pPr>
    </w:p>
    <w:p w:rsidR="007C1E0B" w:rsidRPr="007C1E0B" w:rsidRDefault="007C1E0B" w:rsidP="007C1E0B">
      <w:pPr>
        <w:spacing w:line="360" w:lineRule="auto"/>
        <w:rPr>
          <w:sz w:val="28"/>
          <w:szCs w:val="28"/>
        </w:rPr>
      </w:pPr>
    </w:p>
    <w:p w:rsidR="007C1E0B" w:rsidRPr="007C1E0B" w:rsidRDefault="007C1E0B" w:rsidP="007C1E0B">
      <w:pPr>
        <w:spacing w:line="360" w:lineRule="auto"/>
        <w:rPr>
          <w:sz w:val="28"/>
          <w:szCs w:val="28"/>
        </w:rPr>
      </w:pPr>
    </w:p>
    <w:p w:rsidR="007C1E0B" w:rsidRPr="007C1E0B" w:rsidRDefault="007C1E0B" w:rsidP="007C1E0B">
      <w:pPr>
        <w:spacing w:line="360" w:lineRule="auto"/>
        <w:rPr>
          <w:sz w:val="28"/>
          <w:szCs w:val="28"/>
        </w:rPr>
      </w:pPr>
    </w:p>
    <w:p w:rsidR="007C1E0B" w:rsidRPr="007C1E0B" w:rsidRDefault="007C1E0B" w:rsidP="007C1E0B">
      <w:pPr>
        <w:spacing w:line="360" w:lineRule="auto"/>
        <w:rPr>
          <w:sz w:val="28"/>
          <w:szCs w:val="28"/>
        </w:rPr>
      </w:pPr>
    </w:p>
    <w:p w:rsidR="00190E6E" w:rsidRDefault="00190E6E" w:rsidP="007C1E0B">
      <w:pPr>
        <w:spacing w:line="360" w:lineRule="auto"/>
        <w:rPr>
          <w:sz w:val="28"/>
          <w:szCs w:val="28"/>
        </w:rPr>
      </w:pPr>
    </w:p>
    <w:p w:rsidR="007C1E0B" w:rsidRPr="007C1E0B" w:rsidRDefault="007C1E0B" w:rsidP="00190E6E">
      <w:pPr>
        <w:spacing w:line="360" w:lineRule="auto"/>
        <w:jc w:val="center"/>
        <w:rPr>
          <w:sz w:val="28"/>
          <w:szCs w:val="28"/>
        </w:rPr>
      </w:pPr>
      <w:r w:rsidRPr="007C1E0B">
        <w:rPr>
          <w:sz w:val="28"/>
          <w:szCs w:val="28"/>
        </w:rPr>
        <w:t>ВВЕДЕНИЕ</w:t>
      </w:r>
    </w:p>
    <w:p w:rsidR="007C1E0B" w:rsidRPr="007C1E0B" w:rsidRDefault="007C1E0B" w:rsidP="007C1E0B">
      <w:pPr>
        <w:spacing w:line="360" w:lineRule="auto"/>
        <w:rPr>
          <w:sz w:val="28"/>
          <w:szCs w:val="28"/>
        </w:rPr>
      </w:pPr>
    </w:p>
    <w:p w:rsidR="007C1E0B" w:rsidRPr="007C1E0B" w:rsidRDefault="0076522D" w:rsidP="0076522D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7C1E0B" w:rsidRPr="007C1E0B">
        <w:rPr>
          <w:sz w:val="28"/>
          <w:szCs w:val="28"/>
        </w:rPr>
        <w:t>ериод, предшествующий становлению Русской государственности, религия и события этого времени являются одними из наименее изученных страниц нашей культуры и истории. Важнейшими письменными источниками, повествующими о тех временах, являются сочинения римских, византийских, арабских и иных авторов, живших в I тысячелетии нашей эры. Наблюдая жизнь восточнославянских племен еще в догосударственную эпоху, они зафиксировали основные черты общественного строя древних славян, рассказали об их верованиях, быте, занятиях. Славяне были хорошо известны в Византийской империи. О них писали такие авторы, как Прокопий Кессарийский, живший в VI в., византийский император Константин VII Багрянородный (913-959). А также для изучения Древней Руси и язычества, как её неотъемлемой части, использовались археологические и этнографические исследования.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Язычество прошло сложный многовековой путь от архаических, примитивных верований древнего человека до государственной "княжеской" религии Киевской Руси к 9 веку. К этому времени язычество обогатилось сложными обрядами, чёткой иерархией божеств и имело на данный момент огромное влияние на культуру и быт древних славян. Именно язычество помогало древнему человеку противостоять неизвестной и враждебной стихии, делая мир ближе и понятнее.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Этнографические исследования показывают поразительную живучесть многих представлений о мире, которые славяне перенесли даже в христианство.</w:t>
      </w:r>
    </w:p>
    <w:p w:rsidR="00190E6E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 xml:space="preserve">После принятия христианства на Руси язычество стало подвергаться гонениям, но не так просто оказалось вытравить из души народа верования, которые складывались веками. Христианизация Руси продолжалась несколько столетий, в результате русское православие, по крайней </w:t>
      </w:r>
      <w:r w:rsidR="001D3AE5" w:rsidRPr="007C1E0B">
        <w:rPr>
          <w:sz w:val="28"/>
          <w:szCs w:val="28"/>
        </w:rPr>
        <w:t>мере,</w:t>
      </w:r>
      <w:r w:rsidRPr="007C1E0B">
        <w:rPr>
          <w:sz w:val="28"/>
          <w:szCs w:val="28"/>
        </w:rPr>
        <w:t xml:space="preserve"> в народном </w:t>
      </w:r>
      <w:r w:rsidR="001D3AE5" w:rsidRPr="007C1E0B">
        <w:rPr>
          <w:sz w:val="28"/>
          <w:szCs w:val="28"/>
        </w:rPr>
        <w:t>представлени</w:t>
      </w:r>
      <w:r w:rsidR="001D3AE5">
        <w:rPr>
          <w:sz w:val="28"/>
          <w:szCs w:val="28"/>
        </w:rPr>
        <w:t>и</w:t>
      </w:r>
      <w:r w:rsidRPr="007C1E0B">
        <w:rPr>
          <w:sz w:val="28"/>
          <w:szCs w:val="28"/>
        </w:rPr>
        <w:t>, превратилось в симбиоз Византийского христианства и Славянского язычества.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И многие христианские праздники уходят своими корнями в язычество.</w:t>
      </w:r>
    </w:p>
    <w:p w:rsid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Язычество Восточных Славян - огромный культурный пласт, представляющий интерес для искусствоведов, этнографов и историков, влияние которого трудно переоценить на дальнейшую судьбу Русско</w:t>
      </w:r>
      <w:r w:rsidR="00190E6E">
        <w:rPr>
          <w:sz w:val="28"/>
          <w:szCs w:val="28"/>
        </w:rPr>
        <w:t>го государства.</w:t>
      </w:r>
    </w:p>
    <w:p w:rsidR="00190E6E" w:rsidRPr="007C1E0B" w:rsidRDefault="00190E6E" w:rsidP="0076522D">
      <w:pPr>
        <w:spacing w:line="360" w:lineRule="auto"/>
        <w:ind w:firstLine="540"/>
        <w:jc w:val="both"/>
        <w:rPr>
          <w:sz w:val="28"/>
          <w:szCs w:val="28"/>
        </w:rPr>
      </w:pPr>
    </w:p>
    <w:p w:rsidR="007C1E0B" w:rsidRDefault="007C1E0B" w:rsidP="0076522D">
      <w:pPr>
        <w:spacing w:line="360" w:lineRule="auto"/>
        <w:ind w:firstLine="540"/>
        <w:jc w:val="center"/>
        <w:rPr>
          <w:b/>
          <w:sz w:val="28"/>
          <w:szCs w:val="28"/>
        </w:rPr>
      </w:pPr>
      <w:r w:rsidRPr="00190E6E">
        <w:rPr>
          <w:b/>
          <w:sz w:val="28"/>
          <w:szCs w:val="28"/>
        </w:rPr>
        <w:t>Древнейшие цивилизации на территории Руси</w:t>
      </w:r>
    </w:p>
    <w:p w:rsidR="00190E6E" w:rsidRPr="00190E6E" w:rsidRDefault="00190E6E" w:rsidP="0076522D">
      <w:pPr>
        <w:spacing w:line="360" w:lineRule="auto"/>
        <w:ind w:firstLine="540"/>
        <w:jc w:val="center"/>
        <w:rPr>
          <w:b/>
          <w:sz w:val="28"/>
          <w:szCs w:val="28"/>
        </w:rPr>
      </w:pP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В</w:t>
      </w:r>
      <w:r w:rsidR="00190E6E">
        <w:rPr>
          <w:sz w:val="28"/>
          <w:szCs w:val="28"/>
        </w:rPr>
        <w:t xml:space="preserve"> </w:t>
      </w:r>
      <w:r w:rsidRPr="007C1E0B">
        <w:rPr>
          <w:sz w:val="28"/>
          <w:szCs w:val="28"/>
        </w:rPr>
        <w:t>настоящее время доля славян в славяноязычных странах составляет от 70% до</w:t>
      </w:r>
      <w:r w:rsidR="00190E6E">
        <w:rPr>
          <w:sz w:val="28"/>
          <w:szCs w:val="28"/>
        </w:rPr>
        <w:t xml:space="preserve"> </w:t>
      </w:r>
      <w:r w:rsidRPr="007C1E0B">
        <w:rPr>
          <w:sz w:val="28"/>
          <w:szCs w:val="28"/>
        </w:rPr>
        <w:t>95%. Однако такое положение сложилось относительно недавно. На заре нашей эры лишь северо-запад Украины входил в ареал расселения древних славян. По мере освоения новых земель, предки русских, украинцев и белорусов смешивались с местными народами, впитывая в себя их культуру и обычаи.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Поэтому особенно важно учитывать огромную роль неславянских народов в становлении Древнерусского государства.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Северное побережье Чёрного моря и Кавказ ещё в доисторические времена были заселены Скифами. Скифы, в данном случае, могут отождествляться с иранцами, таврами, фракийцами, финскими и праславянскими племенами.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Изначально Скифы были кочевниками, но позже основная их масса перешла к оседлому образу жизни и образовала "Скифское царство", которое находилось в постоянных контактах со своими соседями. Примерно в 7 в. до н. э. началась колонизация Северного Причерноморья древними греками.</w:t>
      </w:r>
    </w:p>
    <w:p w:rsidR="0076522D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Колонизаторы встречали сопротивление со стороны скифов, но, как правило, в локальных стычках выходили победителями, обращая в рабство непокорные племена. Впрочем, рабы-скифы не пользовались большим спросом из-за их строптивости, поэтому большей частью скифов оставляли на местах и собирали дань в виде великолепной пшеницы, меда и изделиями других ремесел. Позже скифам приходилось вести борьбу и с Римлянами.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Только в прошлом веке российскими археологами была открыта ещё одна своеобразная культура, существовавшая примерно в 2-4 веках нашей эры и названная историками "</w:t>
      </w:r>
      <w:r w:rsidR="001D3AE5" w:rsidRPr="007C1E0B">
        <w:rPr>
          <w:sz w:val="28"/>
          <w:szCs w:val="28"/>
        </w:rPr>
        <w:t>Черняховская</w:t>
      </w:r>
      <w:r w:rsidRPr="007C1E0B">
        <w:rPr>
          <w:sz w:val="28"/>
          <w:szCs w:val="28"/>
        </w:rPr>
        <w:t>".</w:t>
      </w:r>
    </w:p>
    <w:p w:rsidR="007C1E0B" w:rsidRPr="007C1E0B" w:rsidRDefault="007C1E0B" w:rsidP="001D3AE5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Следы "</w:t>
      </w:r>
      <w:r w:rsidR="001D3AE5" w:rsidRPr="007C1E0B">
        <w:rPr>
          <w:sz w:val="28"/>
          <w:szCs w:val="28"/>
        </w:rPr>
        <w:t>Черняховской</w:t>
      </w:r>
      <w:r w:rsidRPr="007C1E0B">
        <w:rPr>
          <w:sz w:val="28"/>
          <w:szCs w:val="28"/>
        </w:rPr>
        <w:t>" культуры были найдены на побережье Днепра, недалеко от</w:t>
      </w:r>
      <w:r w:rsidR="001D3AE5">
        <w:rPr>
          <w:sz w:val="28"/>
          <w:szCs w:val="28"/>
        </w:rPr>
        <w:t xml:space="preserve"> </w:t>
      </w:r>
      <w:r w:rsidRPr="007C1E0B">
        <w:rPr>
          <w:sz w:val="28"/>
          <w:szCs w:val="28"/>
        </w:rPr>
        <w:t>Киева. Этнически "черняховцы" были близки к иранцам, вместе с тем среди них могли быть и другие народы, в том числе и праславяне. Известно, что</w:t>
      </w:r>
      <w:r w:rsidR="001D3AE5">
        <w:rPr>
          <w:sz w:val="28"/>
          <w:szCs w:val="28"/>
        </w:rPr>
        <w:t xml:space="preserve"> </w:t>
      </w:r>
      <w:r w:rsidRPr="007C1E0B">
        <w:rPr>
          <w:sz w:val="28"/>
          <w:szCs w:val="28"/>
        </w:rPr>
        <w:t>"черняховцы" имели весьма тесные контакты с Римской империей и готскими племенами. Высокая концентрация населения, а также высокий уровень развития земледелия и ранних ремёсел создали предпосылки для создания государственности, но самобытная цивилизация не устояла под ударами гуннов.</w:t>
      </w:r>
    </w:p>
    <w:p w:rsidR="007C1E0B" w:rsidRPr="007C1E0B" w:rsidRDefault="007C1E0B" w:rsidP="001D3AE5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Большие изменения в демографическую обстановку на территории нашей страны в то время внесло гуннское нашествие. Гунны были известны ещё древним китайцам. Примерно во 2 веке до н.э. они были вынуждены отойти на запад под давлением войск "поднебесной" и где-то ко 2 веку н. э. вышли к</w:t>
      </w:r>
      <w:r w:rsidR="001D3AE5">
        <w:rPr>
          <w:sz w:val="28"/>
          <w:szCs w:val="28"/>
        </w:rPr>
        <w:t xml:space="preserve"> </w:t>
      </w:r>
      <w:r w:rsidRPr="007C1E0B">
        <w:rPr>
          <w:sz w:val="28"/>
          <w:szCs w:val="28"/>
        </w:rPr>
        <w:t>Волге. На берегах Волги гунны вынуждены были задержаться почти на два столетия, поскольку встретили сопротивление со стороны алан (иранцев).</w:t>
      </w:r>
    </w:p>
    <w:p w:rsidR="007C1E0B" w:rsidRPr="007C1E0B" w:rsidRDefault="007C1E0B" w:rsidP="001D3AE5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Позже, сломив сопротивление аланских племён, гунны устремились на поселения</w:t>
      </w:r>
      <w:r w:rsidR="001D3AE5">
        <w:rPr>
          <w:sz w:val="28"/>
          <w:szCs w:val="28"/>
        </w:rPr>
        <w:t xml:space="preserve"> </w:t>
      </w:r>
      <w:r w:rsidRPr="007C1E0B">
        <w:rPr>
          <w:sz w:val="28"/>
          <w:szCs w:val="28"/>
        </w:rPr>
        <w:t>"черняховцев" и далее на запад. Весьма воинственные гунны вели кочевой образ жизни, тем не менее, испытывая на себе влияние культур покорённых народов, все более тяготели к благам цивилизации. Знаменитый гуннский царь</w:t>
      </w:r>
    </w:p>
    <w:p w:rsidR="00190E6E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Аттила уже имел дворцы и прочие атрибуты оседлого быта. Таким образом, можно говорить о появлении на карте мира к 4-5 вв. гуннского государства, простиравшегося до границ римской империи, и которое представляло собой сложный конгломерат народов, где пришлые гунны уже составляли меньшинство.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После смерти Аттилы, начались распри среди наследников и покорённые народы, воспользовавшись ситуацией, оттеснили гуннов на восток в причерноморские степи.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В составе гуннских племён можно выделить прототюрков. Поначалу их роль не была доминирующей, но положение стало меняться в 6 веке, когда с востока, из пределов нынешней Монголии, на запад устремился мощный поток прототюркских племён. Тогда же ими была образована сильная конфедерация, названная Тюркский каганат и которая простиралась на огромном пространстве от Монголии до Волги. В каганате существовала чёткая иерархическая структура, во главе которой находился хакан, имеющий неограниченную власть и приравненный кочевниками к китайскому императору. Позже Тюркский каганат распался на две части, из которых так называемый Западнотюркский каганат властвовал на территории от Алтая до Волги, а затем распространил свою власть и на часть предкавказья.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Самым серьёзным последствием этого образования был приход тюрок на запад, в том числе и в Восточную Европу. На лесостепной территории утверждался доминант славян.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Только на центральном Кавказе сохранился мощный массив аланского</w:t>
      </w:r>
      <w:r w:rsidR="00190E6E">
        <w:rPr>
          <w:sz w:val="28"/>
          <w:szCs w:val="28"/>
        </w:rPr>
        <w:t xml:space="preserve"> </w:t>
      </w:r>
      <w:r w:rsidRPr="007C1E0B">
        <w:rPr>
          <w:sz w:val="28"/>
          <w:szCs w:val="28"/>
        </w:rPr>
        <w:t>(иранского) этноса, который оправился после гуннского погрома и воссоздал своё политическое объединение - Аланский союз.</w:t>
      </w:r>
    </w:p>
    <w:p w:rsidR="007C1E0B" w:rsidRPr="007C1E0B" w:rsidRDefault="007C1E0B" w:rsidP="001D3AE5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В 7 в., распадается Западнотюркский каганат и из него, самостоятельным образованием, выделяется Хазарское царство. Изначально хазары описывались разными источниками как представители монголоидной расы, однако, позже они имели уже иной облик с явным преобладанием европеоидного расового типа. Это говорит о том, что, будучи представителями гуннских племён, хазары смешивались с местными народами. Центром Хазарской державы сначала был Приморский Дагестан, где находились первые две столицы -</w:t>
      </w:r>
      <w:r w:rsidR="001D3AE5">
        <w:rPr>
          <w:sz w:val="28"/>
          <w:szCs w:val="28"/>
        </w:rPr>
        <w:t xml:space="preserve"> </w:t>
      </w:r>
      <w:r w:rsidRPr="007C1E0B">
        <w:rPr>
          <w:sz w:val="28"/>
          <w:szCs w:val="28"/>
        </w:rPr>
        <w:t>Баланджар и Самандар. Известно, что хазары часто выступали союзниками</w:t>
      </w:r>
      <w:r w:rsidR="001D3AE5">
        <w:rPr>
          <w:sz w:val="28"/>
          <w:szCs w:val="28"/>
        </w:rPr>
        <w:t xml:space="preserve"> </w:t>
      </w:r>
      <w:r w:rsidRPr="007C1E0B">
        <w:rPr>
          <w:sz w:val="28"/>
          <w:szCs w:val="28"/>
        </w:rPr>
        <w:t>Византии в войнах с Ираном. Также, они акти</w:t>
      </w:r>
      <w:r w:rsidR="001D3AE5">
        <w:rPr>
          <w:sz w:val="28"/>
          <w:szCs w:val="28"/>
        </w:rPr>
        <w:t>вно соперничали с арабами и из-</w:t>
      </w:r>
      <w:r w:rsidRPr="007C1E0B">
        <w:rPr>
          <w:sz w:val="28"/>
          <w:szCs w:val="28"/>
        </w:rPr>
        <w:t>за войн с ними вынуждены были перенести свою столицу севернее, в устье</w:t>
      </w:r>
      <w:r w:rsidR="00190E6E">
        <w:rPr>
          <w:sz w:val="28"/>
          <w:szCs w:val="28"/>
        </w:rPr>
        <w:t xml:space="preserve"> </w:t>
      </w:r>
      <w:r w:rsidRPr="007C1E0B">
        <w:rPr>
          <w:sz w:val="28"/>
          <w:szCs w:val="28"/>
        </w:rPr>
        <w:t>Волги. Более того, хазары пошли дальше на северо-запад. Русские летописи отмечают, что им платили дань славянские племена - вятичи, радимичи и какое- то время поляне.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В покорённых хазарами странах поднимались восстания. К первой трети 9 в. освободились славяне-поляне, а к концу 9 в. попытки сбросить хазарскую власть предпринимались в Волжской Болгарии - небольшом государстве, возникшем на Средней Волге. В 10 век Хазария вступила ослабленной. Главным врагом её теперь была Русь, которая разгромила</w:t>
      </w:r>
      <w:r w:rsidR="00190E6E">
        <w:rPr>
          <w:sz w:val="28"/>
          <w:szCs w:val="28"/>
        </w:rPr>
        <w:t xml:space="preserve"> </w:t>
      </w:r>
      <w:r w:rsidRPr="007C1E0B">
        <w:rPr>
          <w:sz w:val="28"/>
          <w:szCs w:val="28"/>
        </w:rPr>
        <w:t>Хазарский каганат.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</w:p>
    <w:p w:rsidR="007C1E0B" w:rsidRPr="00190E6E" w:rsidRDefault="007C1E0B" w:rsidP="0076522D">
      <w:pPr>
        <w:spacing w:line="360" w:lineRule="auto"/>
        <w:ind w:firstLine="540"/>
        <w:jc w:val="center"/>
        <w:rPr>
          <w:b/>
          <w:sz w:val="28"/>
          <w:szCs w:val="28"/>
        </w:rPr>
      </w:pPr>
      <w:r w:rsidRPr="00190E6E">
        <w:rPr>
          <w:b/>
          <w:sz w:val="28"/>
          <w:szCs w:val="28"/>
        </w:rPr>
        <w:t>Происхождение славян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Вплоть до первых столетий нашего века трудно найти какие-либо упоминания о славянах. И это не удивительно. Прежде всего, восточные славяне возникли в результате слияния так называемых праславян, носителей славянской речи, с различными другими этносами Восточной Европы.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Ареал расселения праславян, которые, как полагают лингвисты, отделились от родственных им балтов в середине 1 тыс. до н. э., был весьма невелик. В ранних источниках праславяне назывались венедами и связывались как с германскими племенами, так и с финнами. Отсюда можно сделать предположение, что венеды занимали часть территории нынешней Польши,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Белоруссии и Украины. На протяжении 2 веков славяне оттеснили или ассимилировали какую-то часть других народов с побережья Балтийского моря и, позже, заняли районы Прикарпатья.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Гуннское нашествие привело к значительным перемещениям населения.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Примерно в одно время с заселением тюрками степной части Юго-Восточной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Европы, её лесостепную часть постепенно осваивали славяне, которые уже к 5 в. вышли к среднему Днепру. Затем они продвинулись в бассейн реки Десны, получившей славянское название ''Правая''. Любопытно, что основная</w:t>
      </w:r>
      <w:r w:rsidR="00190E6E">
        <w:rPr>
          <w:sz w:val="28"/>
          <w:szCs w:val="28"/>
        </w:rPr>
        <w:t xml:space="preserve"> </w:t>
      </w:r>
      <w:r w:rsidRPr="007C1E0B">
        <w:rPr>
          <w:sz w:val="28"/>
          <w:szCs w:val="28"/>
        </w:rPr>
        <w:t>часть крупных рек на юге сохранили свои старые, иранские названия. Так, Дон - просто река, Днепр - объясняется как глубокая река и т. д.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Главными врагами гуннов были готы и иранцы, славяне же если не стали союзниками гуннов, то, во всяком случае, смогли использовать сложившуюся ситуацию в свою пользу. После войн с азиатами в лесостепной части местное население значительно уменьшилось. В лесах же оно никогда многочисленным и не было. При этом славяне первоначально как жители лесов продвигались вдоль больших рек, служивших в ту пору едва ли не единственными транспортными артериями для лесных и лесостепных областей. Местное население (иранское, балтское, а затем и финское) довольно легко ассимилировалось славянами, как правило, мирным путём.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До 6 в. Византийские историографы почти не упоминают о славянах, но, позже информация о них начинает расти. Это связано, скорее всего, с началом активной колонизации Балкан славянами (они вплотную приблизились к византийским границам). Византийцы делили славян на две группы. Западные славяне так и назывались как славяне (склавины, склавии). К ним же относились и балканские славяне. Но, кроме того, упоминались анты, которые считались особой, скорее всего восточной, группой славян.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Византийские писатели выделяли антов как храбрейших из славян.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Любопытно, что анты и склавины часто враждовали друг с другом и этим умело пользовались византийцы, ещё больше сталкивая своих северных соседей.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Целесообразно привести отрывок описания славян в византийском трактате ''Стратегикон'': " Племена славян многочисленны и выносливы, легко переносят жар, холод, дождь, наготу и недостаток в пище. К прибывающим к ним иноземцам они относятся ласково и, оказывая им знаки внимания, охраняют их.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У них большое количество разнообразного скота и плодов земных, лежащих в кучах, в особенности проса и пшеницы. Они селятся в лесах, у неудобопроходимых рек, болот и озер, устраивают в своих жилищах много выходов вследствие случающихся с ними опасностей. Опытны они также и в переправе через реки, превосходя в этом отношении всех людей. Мужественно выдерживают они пребывание в воде, так что часто некоторые из остающихся дома, будучи застигнуты внезапным нападением, погружаются в пучину вод. При этом они держат во рту специально изготовленные выдолбленные внутри камыши, доходящие до поверхности воды, а сами, лёжа навзничь на дне, дышат с помощью их и выдерживают много часов, так что не возникает на их счёт никакого подозрения... Поскольку у них много вождей и они не согласны друг с другом, нелишне некоторых из них прибирать к рукам с помощью речей или даров, в особенности тех, которые ближе к имперским границам, а на других нападать".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Упоминаемые византийцами славянские вожди - это вовсе не цари или князья, а скорее предводители военных дружин. Дружины всегда шли впереди своего народа, нередко углубляясь в своих походах во вражескую территорию, как бы готовя её к славянской колонизации.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</w:p>
    <w:p w:rsidR="007C1E0B" w:rsidRPr="00190E6E" w:rsidRDefault="007C1E0B" w:rsidP="0076522D">
      <w:pPr>
        <w:spacing w:line="360" w:lineRule="auto"/>
        <w:ind w:firstLine="540"/>
        <w:jc w:val="center"/>
        <w:rPr>
          <w:b/>
          <w:sz w:val="28"/>
          <w:szCs w:val="28"/>
        </w:rPr>
      </w:pPr>
      <w:r w:rsidRPr="00190E6E">
        <w:rPr>
          <w:b/>
          <w:sz w:val="28"/>
          <w:szCs w:val="28"/>
        </w:rPr>
        <w:t>Славяно-Русское язычество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</w:p>
    <w:p w:rsidR="007C1E0B" w:rsidRPr="007C1E0B" w:rsidRDefault="007C1E0B" w:rsidP="0076522D">
      <w:pPr>
        <w:spacing w:line="360" w:lineRule="auto"/>
        <w:rPr>
          <w:sz w:val="28"/>
          <w:szCs w:val="28"/>
        </w:rPr>
      </w:pPr>
      <w:r w:rsidRPr="007C1E0B">
        <w:rPr>
          <w:sz w:val="28"/>
          <w:szCs w:val="28"/>
        </w:rPr>
        <w:t>а) Классификация и общие сведения.</w:t>
      </w:r>
    </w:p>
    <w:p w:rsidR="007C1E0B" w:rsidRPr="007C1E0B" w:rsidRDefault="001D3AE5" w:rsidP="0076522D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«Я</w:t>
      </w:r>
      <w:r w:rsidR="007C1E0B" w:rsidRPr="007C1E0B">
        <w:rPr>
          <w:sz w:val="28"/>
          <w:szCs w:val="28"/>
        </w:rPr>
        <w:t>зычество», как известно,— крайне неопределенный термин, возникший в церковной среде для обозначения всего нехристианского, дохристианского.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Этим термином должны были покрываться самые разнородные и разного исторического уровня религиозные проявления: и мифы античного мира, и представления первобытных племен, и дохристианские верования славян, финнов, германцев, кельтов и домусульманская религия татар.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Славяно-русскую часть общечеловеческого языческого массива нельзя понимать как обособленный, независимый и только славянам присущий, вариант первобытных религиозных представлений. Вычленение славяно-русского происходит лишь по этнографическому, локальному принципу, а не по каким- либо специфическим чертам.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Главным, определяющим материалом для изучения язычества является этнографический: обряды, хороводы, песни, заговоры и заклинания, детские игры, волшебные сказки, сохранившие фрагменты древней мифологии и эпоса; важен символический орнамент вышивки и резьбы по дереву. Этнографические материалы — сокровищница многовековой народной мудрости, архив истории познания мира и природных явлений человечеством.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Сопоставляя фольклорные данные с надежными хронологическими ориентирами, имеющимися в распоряжении археологии (начало земледелия, начало литья металла, появление железа, время постройки первых укреплений и т. п.), можно уловить динамику языческих представлений, выявить стадии и фазы их развития.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В самом начале 12 в. современник Владимира Мономаха предложил периодизацию славянского язычества, разделив его на четыре стадии: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1. Культ "упырей (вампиров) и берегинь" - одухотворявший всю природу и деливший духов на враждебных и благожелательных.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 xml:space="preserve">2. Культ земледельческих небесных божеств "Рода и </w:t>
      </w:r>
      <w:r w:rsidR="00F82FA2">
        <w:rPr>
          <w:sz w:val="28"/>
          <w:szCs w:val="28"/>
        </w:rPr>
        <w:t>рожа</w:t>
      </w:r>
      <w:r w:rsidR="001D3AE5" w:rsidRPr="007C1E0B">
        <w:rPr>
          <w:sz w:val="28"/>
          <w:szCs w:val="28"/>
        </w:rPr>
        <w:t>ниц</w:t>
      </w:r>
      <w:r w:rsidRPr="007C1E0B">
        <w:rPr>
          <w:sz w:val="28"/>
          <w:szCs w:val="28"/>
        </w:rPr>
        <w:t>".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 xml:space="preserve">Исторически две </w:t>
      </w:r>
      <w:r w:rsidR="00F82FA2">
        <w:rPr>
          <w:sz w:val="28"/>
          <w:szCs w:val="28"/>
        </w:rPr>
        <w:t>рожа</w:t>
      </w:r>
      <w:r w:rsidR="001D3AE5" w:rsidRPr="007C1E0B">
        <w:rPr>
          <w:sz w:val="28"/>
          <w:szCs w:val="28"/>
        </w:rPr>
        <w:t>ницы</w:t>
      </w:r>
      <w:r w:rsidRPr="007C1E0B">
        <w:rPr>
          <w:sz w:val="28"/>
          <w:szCs w:val="28"/>
        </w:rPr>
        <w:t xml:space="preserve"> предшествуют Роду; это были богини плодовитости всего живого, ставшие в дальнейшем матриархальными богинями аграрного плодородия.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3. Культ Перуна, являвшегося в древности богом грозы, молний и грома, а в дальнейшем ставшего божеством войны и покровителем воинов и князей. При создании государства Киевской Руси Перун стал первым, главным божеством в княжеско-государственном культе 10 в.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4. После принятия христианства в 988 г. язычество продолжало существовать, отодвинувшись на "украины" государства.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Праславянское общество в 6 - 4 вв. до н. э., занимавшее восточную половину общеславянской прародины, достигло высшего уровня первобытности. С этой эпохи, называемой скифской, начинается полуторатысячелетний период, завершающийся созданием феодального государства Киевской Руси. Целостность обозначенного периода дважды нарушалась: вторжением в степи сарматов - кочевников (3 в. до н. э.) и вторжением гуннов (4 в. н. э.). Внутри этого периода можно наметить один существенный рубеж, связанный не с внешними событиями, а с уровнем развития самого славянского общества. Таким рубежом являются 5 - 6 века нашей эры, характеризуемые тремя категориями новых явлений: во-первых, славяне перестали поддаваться кочевникам, и новые наезды (авар, хазар, печенегов) встречали твердую оборону. Во-вторых, славяне осуществили военную колонизацию балканских владений Византии; в- третьих, славяне начали мирную колонизацию лесной зоны Восточной Европы. В этом периоде возникают огромные святилища на горах под открытым небом, которые отражают потребность в многолюдных общеплеменных "соборах",</w:t>
      </w:r>
      <w:r w:rsidR="00190E6E">
        <w:rPr>
          <w:sz w:val="28"/>
          <w:szCs w:val="28"/>
        </w:rPr>
        <w:t xml:space="preserve"> </w:t>
      </w:r>
      <w:r w:rsidRPr="007C1E0B">
        <w:rPr>
          <w:sz w:val="28"/>
          <w:szCs w:val="28"/>
        </w:rPr>
        <w:t>"собраниях".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Этот ежегодный праздник устраивался в честь таких священных предметов, как плуг, ярмо, топор и чаша. Тогда же, под скифским влиянием, происходит смена славянского термина "див", "дый" на новое обозначение - "бог", удержавшееся навсегда.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б) Мир в представлениях древних славян.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Мир тогдашних язычников состоял из четырех частей: земли, двух небес и подземно-водной зоны.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У многих народов земля изображалась как округлая плоскость, окруженная водой. Вода конкретизировалась или как море, или же в виде двух рек, омывающих землю, что, может быть, архаичнее и локальнее — где бы человек ни был, он всегда находился между каких-либо двух рек или речек, ограничивающих его ближайшее сухопутное пространство. Судя по фольклору, славянские представления о море не имели законченного вида. Море где-то на краю земли. Оно может быть на севере, где на стеклянных горах находится хрустальный дворец Кощея Бессмертного, сверкающий всеми цветами радуги. Это— отражение позднейшего знакомства с Ледовитым океаном и северным сиянием.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 xml:space="preserve">Море может быть обычным, без этих арктических признаков. Здесь ловят рыбу, плавают на кораблях, здесь находится девичье царство (сарматов) с каменными городами; отсюда, от морских берегов Змей Горыныч, олицетворение степняков, направляется в свои налеты на Русь. Это — реальное историческое черноморско-азовское море, издавна известное славянам и даже носившее временами название "Русского моря". </w:t>
      </w:r>
      <w:r w:rsidR="001D3AE5" w:rsidRPr="007C1E0B">
        <w:rPr>
          <w:sz w:val="28"/>
          <w:szCs w:val="28"/>
        </w:rPr>
        <w:t>До этого моря от лесостепной окраины славянской прародины или, что то</w:t>
      </w:r>
      <w:r w:rsidR="001D3AE5">
        <w:rPr>
          <w:sz w:val="28"/>
          <w:szCs w:val="28"/>
        </w:rPr>
        <w:t xml:space="preserve"> </w:t>
      </w:r>
      <w:r w:rsidR="001D3AE5" w:rsidRPr="007C1E0B">
        <w:rPr>
          <w:sz w:val="28"/>
          <w:szCs w:val="28"/>
        </w:rPr>
        <w:t>же самое, от южной окраины славянских царств можно доскакать "скорою ездою", как говаривали в 16 в., всего лишь за три дня.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Для язычников был очень важен аграрный аспект земли: земля - почва, рождающая урожай, "Мать - сыра - земля", почва, насыщенная влагой, питающей корни растений, "матушка-земля", с которой связан целый ряд обрядов и заклинаний. Здесь почти неощутима грань с воображаемым подземным сказочным миром. Богиней плодоносящей земли-почвы, "матерью урожая" была Макошь, введенная в 980 г. в пантеон важнейших русских божеств, как богиня плодородия.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Небо, в прямой зависимости от системы хозяйства, по-разному воспринималось первобытными людьми: охотники палеолита, представлявшие мир как бы плоским, одноярусным, не интересовались небом, не изображали солнца, занимаясь лишь плоскостью своей тундры и животными, на которых они охотились. Охотники мезолита, разобщенные на небольшие группы, затерянные в бесконечной тайге, поневоле обратились к нему, к звездам, помогавшим им ориентироваться в лесной пуще во время длительного преследования оленей. Было сделано важное астрономическое наблюдение: оказалось, что среди бесчисленного количества медленно движущихся по небу звезд есть неподвижная Полярная звезда, всегда указывающая Север.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Представления земледельцев о небе и его роли в природе и в человеческой жизни существенно отличались от воззрений охотников. Если охотникам нужно было знать звезды и ветры, то земледельцев интересовали тучи ("тучные", содействующие плодородию дождевые облака) и солнце.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Непознанность процесса испарения земной воды, образования облаков и тумана</w:t>
      </w:r>
      <w:r w:rsidR="00190E6E">
        <w:rPr>
          <w:sz w:val="28"/>
          <w:szCs w:val="28"/>
        </w:rPr>
        <w:t xml:space="preserve"> </w:t>
      </w:r>
      <w:r w:rsidRPr="007C1E0B">
        <w:rPr>
          <w:sz w:val="28"/>
          <w:szCs w:val="28"/>
        </w:rPr>
        <w:t>("росы") привела к своеобразному представлению о постоянных запасах воды где-то высоко над землей, на небе. Эта небесная влага иногда, в непредсказуемое время, может принять вид туч и пролиться на землю в виде дождя, "утучнить" ее и содействовать росту трав и урожаю. Отсюда один шаг до представлений о хозяине небесной воды, распоряжающемся дождями, грозовыми ливнями и молниями. В дополнение к двум архаичным ам появился могущественный Род, повелитель неба и всей Вселенной, великий жизнедавец, вдувающий жизнь во все живое посредством дождевых капель.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Солнце тоже было ценимо земледельцами, как источник света и тепла и условие произрастания всего в природе, но здесь был исключен элемент случайности, элемент капризов божественной воли — солнце было воплощением закономерности. Весь годичный цикл языческих обрядов был построен на четырех солнечных фазах и подчинен 12 солнечным месяцам. Солнце в изобразительном искусстве всех веков было для земледельцев символом добра, знаком света, разгоняющего тьму. Древние славяне, как и многие другие народы, принимали геоцентрическую модель мира.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В представлениях славян-язычников о подземно-подводном ярусе мира тоже много общечеловеческого, много отголосков той отдаленнейшей эпохи, когда после таяния гигантского ледника континенты были затоплены морями и озерами, быстро менявшими свои очертания, стремительными реками, пробивавшими горные кряжи, необъятными болотами в низких долинах. Фольклор еще не изучен с точки зрения того, какой резкий перелом должен был произойти в человеческом сознании при таком быстром перевороте в природе, в облике и сущности мира.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Важной частью представлений о подземном мире является общечеловеческая концепция подземного океана, в который опускается солнце на закате, плывет ночью и выплывает на другом конце земли утром. Ночное продвижение солнца осуществлялось водоплавающими птицами (утками, лебедями), а иногда действующей фигурой был подземный ящер, заглатывавший солнце вечером на западе и вырыгивавший его утром на востоке. Днем солнце по небу над землей влекли кони пли мощные птицы вроде лебедей.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в) Обряд погребения.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Особое место среди языческих обрядов занимал обряд погребения. На протяжении длительного периода сильно колебалось соотношение двух основных видов погребального обряда - трупоположения и сожжения. Первобытное погребение скорченных трупов, которым искусственно придавалось положение эмбриона в чреве, было связано с верой во второе рождение после смерти. Поэтому умершего и хоронили подготовленным к этому второму рождению. Праславяне еще в бронзовом веке поднялись на новую ступень и отказались от скорченности.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Вскоре появился совершенно новый обряд погребения, порожденный новыми воззрениями о душе человека, которая не воплощается вновь в каком-либо другом существе (звере, человеке, птице...), а перемещается в воздушное пространство неба. Культ предков раздвоился: с одной стороны, невесомая, незримая душа приобщалась к небесным силам, столь важным для тех земледельцев, у которых не было искусственного орошения, а все зависело от небесной воды. С другой стороны, благожелательных предков, "дедов", необходимо было связать с землей, рождающей урожай. Это достигалось посредством закапывания сожженного праха в землю и постройки над погребением модели дома, "домовины". Много времени спустя, в 9 - 10 вв. н. э., когда уже сформировалась Киевская держава, среди некоторой части русской знати в третий раз появился обряд простого захоронения без сожжения, что произошло, по всей вероятности, под влиянием возобновившихся связей с христианской Византией. Но как только началась многолетняя война с империей, великокняжеское окружение подчеркнуто вернулось к кремации.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Курганы эпохи Святослава, преследовавшего христиан, были грандиозными сооружениями на высоких берегах рек, погребальные костры которых должны были быть видимы в радиусе около 40 км, т. е. на пространство четырех - пяти тысяч квадратных километров!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Вот что пишет арабский путешественник и писатель Ахмед Ибн-Фадлан во время поездки в качестве посла багдадского халифа в Волжскую Болгарию в своем сочинении, называемом ''Книга'': «Итак, они положили его в могиле и покрыли ее над ним настилом на десять дней, пока не закончат кройки его одежд и их сшивания.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А именно: если (это) бедный человек, то делают маленький корабль, кладут его в него и сжигают его. Что же касается богатого, то собирают то, что у него имеется, и делят это на три трети, причем (одна) треть – для его семьи, (одна) треть на то, чтобы на нее скроить для него одежды, и (одна) треть, чтобы на нее приготовить набиз, который они пьют до дня, когда его девушка будет сож</w:t>
      </w:r>
      <w:r w:rsidR="001D3AE5">
        <w:rPr>
          <w:sz w:val="28"/>
          <w:szCs w:val="28"/>
        </w:rPr>
        <w:t>жена вместе со своим господином</w:t>
      </w:r>
      <w:r w:rsidRPr="007C1E0B">
        <w:rPr>
          <w:sz w:val="28"/>
          <w:szCs w:val="28"/>
        </w:rPr>
        <w:t>»</w:t>
      </w:r>
      <w:r w:rsidR="001D3AE5">
        <w:rPr>
          <w:sz w:val="28"/>
          <w:szCs w:val="28"/>
        </w:rPr>
        <w:t>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г) Волхвы.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Славянское язычество достигло апогея накануне образования Киевской державы и в первые два столетия ее формирования (9 - 10 вв.), когда культ Перуна, бога грозы и покровителя воинов и князей, стал государственной религией</w:t>
      </w:r>
      <w:r w:rsidR="001D3AE5">
        <w:rPr>
          <w:sz w:val="28"/>
          <w:szCs w:val="28"/>
        </w:rPr>
        <w:t xml:space="preserve"> </w:t>
      </w:r>
      <w:r w:rsidRPr="007C1E0B">
        <w:rPr>
          <w:sz w:val="28"/>
          <w:szCs w:val="28"/>
        </w:rPr>
        <w:t>Киевской Руси.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Особую роль здесь сыграло жреческое сословие древней Руси. Жрецы еще не выделились в особое сословие; жертвы родовым и небесным богам приносили представители родовых союзов; а о сношениях с низшими демонами земли, об избавлении людей от их вредного влияния и о получении от них разных услуг заботились вольнопрактикующие волхвы или волшебники. В составе всего их сословия было много различных разрядов. Известны "волхвы- облакопрогонители", те, которые должны были предсказывать и своими магическими действиями создавать необходимую людям погоду. Были волхвы- целители, лечившие людей средствами народной медицины, "волхвы- хранильники", руководившие сложным делом изготовления разного рода амулетов и оберегов и, очевидно, орнаментальных символических композиций. Творчество этой категории волхвов могут изучать как археологи по многочисленным древним украшениям, служившим одновременно и оберегами, так и этнографы по пережиточным сюжетам вышивки с богиней Макошью, молитвенно обращающейся к небу, богинями весны, едущими на конях "с золотой сохой" и многочисленными символическими узорами. Интереснейший разряд волхвов составляли "волхвы- кощунники", сказители "кощун" - мифов, хранители древних преданий и эпических сказаний. Сказителей называли также "баянами", "обаятелями", что связано с глаголом "баять" - рассказывать, петь, заклинать. Кроме волхвов существовали и женщины - колдуньи, ведьмы (от "ведать" - знать), чаровницы и "потворы".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д) Пантеон языческих богов.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Около полутора столетий (9-10вв) Киевская Русь была государством с языческой системой, нередко противостоящей проникновению христианства. В эпоху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Святослава, в связи с войнами с Византией, христианство стало гонимой религией, а язычество было реформировано и противопоставлено проникавшему на Русь христианству. Действительность требовала какого-то упорядочения первобытной языческой религии с её племенными культами и приведения её в соответствие с новым уровнем государственной жизни.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К концу 10в., в результате реформ, целью которых было объединение всего государства под властью одного человека, на Руси складывается пантеон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Владимира, где языческие божества были расставлены в порядке их старшинства и каждому из них были условно противопоставлены античные боги и христианские святые.</w:t>
      </w:r>
    </w:p>
    <w:p w:rsidR="00190E6E" w:rsidRDefault="007C1E0B" w:rsidP="001D3AE5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 xml:space="preserve">ПЕРУН </w:t>
      </w:r>
      <w:r w:rsidR="001D3AE5">
        <w:rPr>
          <w:sz w:val="28"/>
          <w:szCs w:val="28"/>
        </w:rPr>
        <w:t xml:space="preserve">- </w:t>
      </w:r>
      <w:r w:rsidRPr="007C1E0B">
        <w:rPr>
          <w:sz w:val="28"/>
          <w:szCs w:val="28"/>
        </w:rPr>
        <w:t>Глава княжеского пантеона, русский Зевс-громовержец, бог грома и молний, выдвинувшийся на первое место в условиях военных походов на</w:t>
      </w:r>
      <w:r w:rsidR="001D3AE5">
        <w:rPr>
          <w:sz w:val="28"/>
          <w:szCs w:val="28"/>
        </w:rPr>
        <w:t xml:space="preserve"> </w:t>
      </w:r>
      <w:r w:rsidRPr="007C1E0B">
        <w:rPr>
          <w:sz w:val="28"/>
          <w:szCs w:val="28"/>
        </w:rPr>
        <w:t>Балканы в 4в. и в процессе создания го</w:t>
      </w:r>
      <w:r w:rsidR="001D3AE5">
        <w:rPr>
          <w:sz w:val="28"/>
          <w:szCs w:val="28"/>
        </w:rPr>
        <w:t>сударственности Киевской Руси 9-</w:t>
      </w:r>
      <w:r w:rsidRPr="007C1E0B">
        <w:rPr>
          <w:sz w:val="28"/>
          <w:szCs w:val="28"/>
        </w:rPr>
        <w:t>10вв. как покровитель воинов, оружия, войн. После христианизации уподоблен пророку Илье.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СТРИБОГ - Род - Святовит - Сварог ("Небесный"). Древнее первенствующее божество неба и Вселенной, "бог-отец". Уподобен христианскому богу-творцу Саваофу. В греческой мифологии ему приблизительно соответствует Уран. Стрибог оспаривал у Перуна место на славянском Олимпе.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Другие высшие боги, по свидетельству некоторых древних рукописей, считались его сыновьями, - «Сварожичами».</w:t>
      </w:r>
    </w:p>
    <w:p w:rsidR="007C1E0B" w:rsidRPr="007C1E0B" w:rsidRDefault="007C1E0B" w:rsidP="001D3AE5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ДАЖДЬ-БОГ - Солнце - сын Сварогов. Древнее божество Природы, солнечности, "белого света", податель благ. Полностью соответствует античному Аполлону и противопоставлялся христианскому богу-сыну. Даждьбог и</w:t>
      </w:r>
      <w:r w:rsidR="001D3AE5">
        <w:rPr>
          <w:sz w:val="28"/>
          <w:szCs w:val="28"/>
        </w:rPr>
        <w:t xml:space="preserve"> </w:t>
      </w:r>
      <w:r w:rsidRPr="007C1E0B">
        <w:rPr>
          <w:sz w:val="28"/>
          <w:szCs w:val="28"/>
        </w:rPr>
        <w:t>Стрибог оба были небесными богами. Даждь-бог: слово, которое прежде переводили «палящий бог», а теперь переводят как «дай богатство».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МОКОШЬ - Древняя богиня земли и плодородия. Дополнением к ней служат</w:t>
      </w:r>
      <w:r w:rsidR="00190E6E">
        <w:rPr>
          <w:sz w:val="28"/>
          <w:szCs w:val="28"/>
        </w:rPr>
        <w:t xml:space="preserve"> </w:t>
      </w:r>
      <w:r w:rsidRPr="007C1E0B">
        <w:rPr>
          <w:sz w:val="28"/>
          <w:szCs w:val="28"/>
        </w:rPr>
        <w:t>"вилы" - русалки, обеспечивающие орошение нив росою. Может быть приравнена к греческой Деметре "Земле-матери" и христианской матери божьей. Часто изображалась с турьим "рогом изобилия".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СЕМАРГЛ - Божество семян, ростков и корней растений. Охранитель побегов и зеленей. В более широком смысле - символ "вооружённого добра".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Посредник между верховным божеством неба и землёй, его посланец. Имел прямое отношение к Макоши, как божество растительности, связанной с почвой.</w:t>
      </w:r>
    </w:p>
    <w:p w:rsidR="007C1E0B" w:rsidRPr="007C1E0B" w:rsidRDefault="007C1E0B" w:rsidP="001D3AE5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ХОРС - Божество солнечного светила. Представлял собою некое неотделимое дополнение к образу Дажьбога-Солнца. С именем Хорса связаны ритуальные "хороводы" и русское наречие "хорошо" - "солнечно". Отношение</w:t>
      </w:r>
      <w:r w:rsidR="001D3AE5">
        <w:rPr>
          <w:sz w:val="28"/>
          <w:szCs w:val="28"/>
        </w:rPr>
        <w:t xml:space="preserve"> </w:t>
      </w:r>
      <w:r w:rsidRPr="007C1E0B">
        <w:rPr>
          <w:sz w:val="28"/>
          <w:szCs w:val="28"/>
        </w:rPr>
        <w:t>Хорса к Дажьбогу можно определить аналогией с Гелиосом и Аполлоном у греков.</w:t>
      </w:r>
    </w:p>
    <w:p w:rsidR="00190E6E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ВЕЛЕС – Скотий бог, хранитель стад, смешанный впоследствии с христианским св. Власием, был первоначально солнечным богом.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В итоге появляются как бы три разряда богов: на первом месте стоит общегосударственный княжеский бог Перун, воспринимаемый не только как бог грозы, но и как бог оружия, воинов и князей. Второй разряд составляют древние божества неба, земли и "белого света" - Стрибог, Мокошь и Дажьбог.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В третий разряд попадают божества дополнительного характера: Хорс дополняет</w:t>
      </w:r>
      <w:r w:rsidR="00190E6E">
        <w:rPr>
          <w:sz w:val="28"/>
          <w:szCs w:val="28"/>
        </w:rPr>
        <w:t xml:space="preserve"> </w:t>
      </w:r>
      <w:r w:rsidRPr="007C1E0B">
        <w:rPr>
          <w:sz w:val="28"/>
          <w:szCs w:val="28"/>
        </w:rPr>
        <w:t>Даждьбога, и Семаргл - Мокошь.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е) Влияние язычества на культуру и быт Восточных Славян.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Культура Руси складывалась с самого начала как синтетическая, находящаяся под влиянием различных культурных направлений, стилей, традиций.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Одновременно Русь не просто слепо копировала чужие влияния и безоглядно заимствовала их, но применяла к своим культурным традициям, к своему дошедшему из глубины веков народному опыту, пониманию окружающего мира, своему представлению о прекрасном.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Язычникам были известны многие виды искусств. Они занимались живописью, скульптурой, музыкой, развивали ремёсла. Здесь важную роль в изучении культуры и быта играют археологические исследования.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Раскопки на территориях древних городов показывают всё разнообразие быта в городской жизни. Множество найденных кладов и вскрытые могильники донесли до нас предметы домашней утвари и ювелирные украшения. Обилие женских украшений в найденных кладах, сделало доступным изучение ремёсел. На диадемах, кольцах, серьгах древние ювелиры отразили свои представления о мире, с помощью витиеватого растительного орнамента они могли рассказать о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"Кощеевой смерти", о смене времён года, о жизни языческих богов...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Неведомые звери, русалки, грифоны и семарглы занимали воображение тогдашних художников.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Большое значение язычники придавали одежде. Она несла не только функциональную нагрузку, но и некоторую обрядность. Одежда украшалась изображениями берегинь, , символами солнца, земли и отражала многоярусность мира. Верхний ярус, небо сопоставлялось с головным убором, земле соответствовала обувь и т. д.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К сожалению, почти вся языческая архитектура была деревянной и для нас почти утрачена, но в сохранившихся ранних каменных христианских храмах можно увидеть в отделке и орнаменте языческие мотивы. Это типично для периода двоеверия, когда художник мог изобразить рядом христианского святого и языческого божества, свести вместе в витиеватом орнаменте крест и древние славянские символы.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Большим разнообразием отличались языческие обряды и празднества. В результате многовековых наблюдений славянами был создан свой календарь, в котором отражались их верования и быт: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1. Праздник первых ростков - 2 мая.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2. Моления о дожде - с 20 по 30 мая.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3. Ярилин день - 4 июня.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4. Моления о дожде - с 11 по 20 июня.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5. Праздник Купалы - 24 июня.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6. Моления о дожде - с 4 по 6 июля.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7. Отбор жертв, для праздника Перуна - 12 июля.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8. Моления о дожде - с 15 по 18 июля.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9. Праздник Перуна - 20 июля.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10. Начало жатвы - 24 июля. Моления о прекращении дождей.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11. "Зажинки", окончание жатвы - 7 августа.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12. Рождение нового солнца. (Новый год)- конец декабря, начало января.</w:t>
      </w:r>
    </w:p>
    <w:p w:rsidR="007C1E0B" w:rsidRPr="007C1E0B" w:rsidRDefault="00190E6E" w:rsidP="0076522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13</w:t>
      </w:r>
      <w:r w:rsidR="007C1E0B" w:rsidRPr="007C1E0B">
        <w:rPr>
          <w:sz w:val="28"/>
          <w:szCs w:val="28"/>
        </w:rPr>
        <w:t>. Победа солнца над зимой – «смертью», олицетворявшейся в виде женского божества Марены.</w:t>
      </w:r>
    </w:p>
    <w:p w:rsidR="00190E6E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Борьба светлых и темных сил природы, плодородия с бесплодием, теплого лета с холодной зимой, светлого дня с ночью – этот сюжет проходит через все представления арийцев. Подобно другим арийским народам, славяне представляли себе весь круговорот времен года в виде непрерывной борьбы и поочередной победы одной из них.</w:t>
      </w:r>
    </w:p>
    <w:p w:rsidR="007C1E0B" w:rsidRPr="007C1E0B" w:rsidRDefault="007C1E0B" w:rsidP="0076522D">
      <w:pPr>
        <w:spacing w:line="360" w:lineRule="auto"/>
        <w:ind w:firstLine="540"/>
        <w:jc w:val="center"/>
        <w:rPr>
          <w:sz w:val="28"/>
          <w:szCs w:val="28"/>
        </w:rPr>
      </w:pPr>
      <w:r w:rsidRPr="007C1E0B">
        <w:rPr>
          <w:sz w:val="28"/>
          <w:szCs w:val="28"/>
        </w:rPr>
        <w:t>ВЫВОД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</w:p>
    <w:p w:rsidR="007C1E0B" w:rsidRPr="007C1E0B" w:rsidRDefault="00190E6E" w:rsidP="0076522D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7C1E0B" w:rsidRPr="007C1E0B">
        <w:rPr>
          <w:sz w:val="28"/>
          <w:szCs w:val="28"/>
        </w:rPr>
        <w:t>з всего этого мы можем сделать вывод об общем положении религии у славян на данный промежуток времени до момента принятия христианства, а также о ее роли и влиянии впоследствии.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1. Жрецы еще не выделились в особое, обособленное по своим функциям, месту проживания и отличительным признакам сословие.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2. Место жертвоприношения и поклонения богам, славянское</w:t>
      </w:r>
      <w:r w:rsidR="00190E6E">
        <w:rPr>
          <w:sz w:val="28"/>
          <w:szCs w:val="28"/>
        </w:rPr>
        <w:t xml:space="preserve"> </w:t>
      </w:r>
      <w:r w:rsidRPr="007C1E0B">
        <w:rPr>
          <w:sz w:val="28"/>
          <w:szCs w:val="28"/>
        </w:rPr>
        <w:t>«капище», не превратилось в храм даже тогда, когда на этом месте стали ставить изображения богов, языческие «идолы».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3. Славянская религия не успела еще выработать строгих форм культа, не стала учением, а значит, не могла выполнять свою функцию по объединению людей разных племен под управлением централизованной власти, в чем так нуждались восточные славяне в X – XII веках.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4. Богов не отделили еще от явлений природы, они продолжали сливаться со стихиями и во время появления христианства.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Но, несмотря на столь ранее, по отношению к ''молодой'' неустоявшейся языческой религии, принятие более канонической христианской, с ее догмами и упорядоченностью, язычество так и не удалось искоренить из умов и души народа.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Смешав новую веру со старой, народное сознание частью слило своих богов с христианскими святыми, частью низвело их в положение «бесов». Но даже такое смешение языческих понятий с христианскими не заставило славян забыть первоначальное значение своих богов. Перун, превратившийся в святого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Илью, разъезжающего по небу в своей колеснице, не перестал быть богом- громовником. До сих пор сохранился обычай языческого празднования святок, получивший у славян греко-римское название «коляды» (calendae, т.е. первый день месяца). До сих пор сжигают чучело Марены, красят яйца весной, хотя сам первоначальный смысл утрачен.</w:t>
      </w:r>
    </w:p>
    <w:p w:rsidR="007C1E0B" w:rsidRPr="007C1E0B" w:rsidRDefault="007C1E0B" w:rsidP="0076522D">
      <w:pPr>
        <w:spacing w:line="360" w:lineRule="auto"/>
        <w:ind w:firstLine="540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6522D" w:rsidRDefault="0076522D" w:rsidP="0076522D">
      <w:pPr>
        <w:spacing w:line="360" w:lineRule="auto"/>
        <w:jc w:val="both"/>
        <w:rPr>
          <w:sz w:val="28"/>
          <w:szCs w:val="28"/>
        </w:rPr>
      </w:pPr>
    </w:p>
    <w:p w:rsidR="007C1E0B" w:rsidRPr="007C1E0B" w:rsidRDefault="007C1E0B" w:rsidP="0076522D">
      <w:pPr>
        <w:spacing w:line="360" w:lineRule="auto"/>
        <w:jc w:val="center"/>
        <w:rPr>
          <w:sz w:val="28"/>
          <w:szCs w:val="28"/>
        </w:rPr>
      </w:pPr>
      <w:r w:rsidRPr="007C1E0B">
        <w:rPr>
          <w:sz w:val="28"/>
          <w:szCs w:val="28"/>
        </w:rPr>
        <w:t>Список литературы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1. Хрестоматия по истории России: В 4-х тт. – Т.1. С древнейших времен до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XVII века /Сост.: И.В. Бабич, В.Н. Захаров, И.Е. Уколова. – М.: МИРОС –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Междунар. отношения, 1994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2. Рыбаков Б.А. Мир истории. М., 1984.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3. Карамзин Н.М. История государства Российского/Примеч. А.М. Кузнецова –Калуга: Золотая аллея, 1994.</w:t>
      </w:r>
    </w:p>
    <w:p w:rsidR="007C1E0B" w:rsidRPr="007C1E0B" w:rsidRDefault="007C1E0B" w:rsidP="0076522D">
      <w:pPr>
        <w:spacing w:line="360" w:lineRule="auto"/>
        <w:jc w:val="both"/>
        <w:rPr>
          <w:sz w:val="28"/>
          <w:szCs w:val="28"/>
        </w:rPr>
      </w:pPr>
      <w:r w:rsidRPr="007C1E0B">
        <w:rPr>
          <w:sz w:val="28"/>
          <w:szCs w:val="28"/>
        </w:rPr>
        <w:t>4. Седова М.В. Восточные славяне в 6-13 вв. М., 1982.</w:t>
      </w:r>
      <w:bookmarkStart w:id="0" w:name="_GoBack"/>
      <w:bookmarkEnd w:id="0"/>
    </w:p>
    <w:sectPr w:rsidR="007C1E0B" w:rsidRPr="007C1E0B" w:rsidSect="0076522D">
      <w:footerReference w:type="even" r:id="rId6"/>
      <w:footerReference w:type="default" r:id="rId7"/>
      <w:pgSz w:w="11906" w:h="16838" w:code="9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2014" w:rsidRDefault="00562014">
      <w:r>
        <w:separator/>
      </w:r>
    </w:p>
  </w:endnote>
  <w:endnote w:type="continuationSeparator" w:id="0">
    <w:p w:rsidR="00562014" w:rsidRDefault="00562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0E6E" w:rsidRDefault="00190E6E" w:rsidP="0076522D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90E6E" w:rsidRDefault="00190E6E" w:rsidP="00190E6E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0E6E" w:rsidRDefault="00190E6E" w:rsidP="0076522D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562014">
      <w:rPr>
        <w:rStyle w:val="a4"/>
        <w:noProof/>
      </w:rPr>
      <w:t>2</w:t>
    </w:r>
    <w:r>
      <w:rPr>
        <w:rStyle w:val="a4"/>
      </w:rPr>
      <w:fldChar w:fldCharType="end"/>
    </w:r>
  </w:p>
  <w:p w:rsidR="00190E6E" w:rsidRDefault="00190E6E" w:rsidP="00190E6E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2014" w:rsidRDefault="00562014">
      <w:r>
        <w:separator/>
      </w:r>
    </w:p>
  </w:footnote>
  <w:footnote w:type="continuationSeparator" w:id="0">
    <w:p w:rsidR="00562014" w:rsidRDefault="005620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C1E0B"/>
    <w:rsid w:val="0006010D"/>
    <w:rsid w:val="00190E6E"/>
    <w:rsid w:val="001D3AE5"/>
    <w:rsid w:val="00562014"/>
    <w:rsid w:val="0076522D"/>
    <w:rsid w:val="007C1E0B"/>
    <w:rsid w:val="00CC3453"/>
    <w:rsid w:val="00F82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F96344-5AC7-440D-988D-CCF65B484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0E6E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190E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5161</Words>
  <Characters>29424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образования РФ  </vt:lpstr>
    </vt:vector>
  </TitlesOfParts>
  <Company>1</Company>
  <LinksUpToDate>false</LinksUpToDate>
  <CharactersWithSpaces>34516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образования РФ  </dc:title>
  <dc:subject/>
  <dc:creator>1</dc:creator>
  <cp:keywords/>
  <cp:lastModifiedBy>admin</cp:lastModifiedBy>
  <cp:revision>2</cp:revision>
  <dcterms:created xsi:type="dcterms:W3CDTF">2014-04-18T21:55:00Z</dcterms:created>
  <dcterms:modified xsi:type="dcterms:W3CDTF">2014-04-18T21:55:00Z</dcterms:modified>
</cp:coreProperties>
</file>