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21B7" w:rsidRDefault="000321B7" w:rsidP="00684986">
      <w:pPr>
        <w:jc w:val="center"/>
        <w:rPr>
          <w:rFonts w:ascii="Times New Roman" w:hAnsi="Times New Roman"/>
        </w:rPr>
      </w:pPr>
    </w:p>
    <w:p w:rsidR="00684986" w:rsidRPr="00A411A1" w:rsidRDefault="00684986" w:rsidP="00684986">
      <w:pPr>
        <w:jc w:val="center"/>
        <w:rPr>
          <w:rFonts w:ascii="Times New Roman" w:hAnsi="Times New Roman"/>
        </w:rPr>
      </w:pPr>
      <w:r w:rsidRPr="00A411A1">
        <w:rPr>
          <w:rFonts w:ascii="Times New Roman" w:hAnsi="Times New Roman"/>
        </w:rPr>
        <w:t>Министерство образования и науки Республики Казахстан</w:t>
      </w:r>
    </w:p>
    <w:p w:rsidR="00684986" w:rsidRPr="00684986" w:rsidRDefault="00684986" w:rsidP="00684986">
      <w:pPr>
        <w:jc w:val="center"/>
        <w:rPr>
          <w:rFonts w:ascii="Times New Roman" w:hAnsi="Times New Roman"/>
        </w:rPr>
      </w:pPr>
      <w:r w:rsidRPr="00A411A1">
        <w:rPr>
          <w:rFonts w:ascii="Times New Roman" w:hAnsi="Times New Roman"/>
        </w:rPr>
        <w:t>Международн</w:t>
      </w:r>
      <w:r>
        <w:rPr>
          <w:rFonts w:ascii="Times New Roman" w:hAnsi="Times New Roman"/>
        </w:rPr>
        <w:t>ый</w:t>
      </w:r>
      <w:r w:rsidRPr="00A411A1">
        <w:rPr>
          <w:rFonts w:ascii="Times New Roman" w:hAnsi="Times New Roman"/>
        </w:rPr>
        <w:t xml:space="preserve"> </w:t>
      </w:r>
      <w:r>
        <w:rPr>
          <w:rFonts w:ascii="Times New Roman" w:hAnsi="Times New Roman"/>
        </w:rPr>
        <w:t>Университет</w:t>
      </w:r>
      <w:r w:rsidRPr="00A411A1">
        <w:rPr>
          <w:rFonts w:ascii="Times New Roman" w:hAnsi="Times New Roman"/>
        </w:rPr>
        <w:t xml:space="preserve"> Бизнеса</w:t>
      </w:r>
      <w:r>
        <w:rPr>
          <w:rFonts w:ascii="Times New Roman" w:hAnsi="Times New Roman"/>
        </w:rPr>
        <w:t xml:space="preserve"> (UIB)</w:t>
      </w:r>
    </w:p>
    <w:p w:rsidR="00684986" w:rsidRPr="00A411A1" w:rsidRDefault="00684986" w:rsidP="00684986">
      <w:pPr>
        <w:jc w:val="center"/>
        <w:rPr>
          <w:rFonts w:ascii="Times New Roman" w:hAnsi="Times New Roman"/>
        </w:rPr>
      </w:pPr>
    </w:p>
    <w:p w:rsidR="00684986" w:rsidRPr="00A411A1" w:rsidRDefault="00684986" w:rsidP="00684986">
      <w:pPr>
        <w:jc w:val="center"/>
        <w:rPr>
          <w:rFonts w:ascii="Times New Roman" w:hAnsi="Times New Roman"/>
        </w:rPr>
      </w:pPr>
    </w:p>
    <w:p w:rsidR="00684986" w:rsidRPr="00A411A1" w:rsidRDefault="00684986" w:rsidP="00684986">
      <w:pPr>
        <w:jc w:val="center"/>
        <w:rPr>
          <w:rFonts w:ascii="Times New Roman" w:hAnsi="Times New Roman"/>
        </w:rPr>
      </w:pPr>
    </w:p>
    <w:p w:rsidR="00684986" w:rsidRPr="00A411A1" w:rsidRDefault="00684986" w:rsidP="00684986">
      <w:pPr>
        <w:jc w:val="center"/>
        <w:rPr>
          <w:rFonts w:ascii="Times New Roman" w:hAnsi="Times New Roman"/>
        </w:rPr>
      </w:pPr>
    </w:p>
    <w:p w:rsidR="00684986" w:rsidRPr="00A411A1" w:rsidRDefault="00684986" w:rsidP="00684986">
      <w:pPr>
        <w:jc w:val="center"/>
        <w:rPr>
          <w:rFonts w:ascii="Times New Roman" w:hAnsi="Times New Roman"/>
          <w:sz w:val="44"/>
          <w:szCs w:val="44"/>
        </w:rPr>
      </w:pPr>
      <w:r w:rsidRPr="00A411A1">
        <w:rPr>
          <w:rFonts w:ascii="Times New Roman" w:hAnsi="Times New Roman"/>
          <w:sz w:val="44"/>
          <w:szCs w:val="44"/>
        </w:rPr>
        <w:t>РЕФЕРАТ</w:t>
      </w:r>
      <w:r>
        <w:rPr>
          <w:rFonts w:ascii="Times New Roman" w:hAnsi="Times New Roman"/>
          <w:sz w:val="44"/>
          <w:szCs w:val="44"/>
        </w:rPr>
        <w:t xml:space="preserve"> </w:t>
      </w:r>
    </w:p>
    <w:p w:rsidR="00684986" w:rsidRPr="00A411A1" w:rsidRDefault="00684986" w:rsidP="00684986">
      <w:pPr>
        <w:jc w:val="center"/>
        <w:rPr>
          <w:rFonts w:ascii="Times New Roman" w:hAnsi="Times New Roman"/>
          <w:sz w:val="24"/>
          <w:szCs w:val="24"/>
        </w:rPr>
      </w:pPr>
      <w:r w:rsidRPr="00A411A1">
        <w:rPr>
          <w:rFonts w:ascii="Times New Roman" w:hAnsi="Times New Roman"/>
          <w:sz w:val="24"/>
          <w:szCs w:val="24"/>
        </w:rPr>
        <w:t>НА ТЕМУ:</w:t>
      </w:r>
    </w:p>
    <w:p w:rsidR="00684986" w:rsidRDefault="00684986" w:rsidP="00684986">
      <w:pPr>
        <w:jc w:val="center"/>
        <w:rPr>
          <w:rFonts w:ascii="Times New Roman" w:hAnsi="Times New Roman"/>
        </w:rPr>
      </w:pPr>
    </w:p>
    <w:p w:rsidR="00684986" w:rsidRDefault="00684986" w:rsidP="00684986">
      <w:pPr>
        <w:jc w:val="center"/>
        <w:rPr>
          <w:rFonts w:ascii="Times New Roman" w:hAnsi="Times New Roman"/>
        </w:rPr>
      </w:pPr>
    </w:p>
    <w:p w:rsidR="00684986" w:rsidRDefault="00684986" w:rsidP="00684986">
      <w:pPr>
        <w:jc w:val="center"/>
        <w:rPr>
          <w:rFonts w:ascii="Times New Roman" w:hAnsi="Times New Roman"/>
        </w:rPr>
      </w:pPr>
    </w:p>
    <w:p w:rsidR="00684986" w:rsidRDefault="00684986" w:rsidP="00684986">
      <w:pPr>
        <w:jc w:val="center"/>
        <w:rPr>
          <w:rFonts w:ascii="Times New Roman" w:hAnsi="Times New Roman"/>
        </w:rPr>
      </w:pPr>
    </w:p>
    <w:p w:rsidR="00684986" w:rsidRPr="00B87AAE" w:rsidRDefault="002413FC" w:rsidP="00684986">
      <w:pPr>
        <w:ind w:firstLine="284"/>
        <w:contextualSpacing/>
        <w:jc w:val="center"/>
        <w:rPr>
          <w:rFonts w:ascii="Cambria" w:hAnsi="Cambria"/>
          <w:b/>
          <w:sz w:val="48"/>
          <w:szCs w:val="48"/>
        </w:rPr>
      </w:pPr>
      <w:r>
        <w:rPr>
          <w:rFonts w:ascii="Cambria" w:hAnsi="Cambria"/>
          <w:b/>
          <w:sz w:val="48"/>
          <w:szCs w:val="48"/>
        </w:rPr>
        <w:t>Вексельное обращение в Казахстане</w:t>
      </w:r>
    </w:p>
    <w:p w:rsidR="00684986" w:rsidRPr="00CC1B72" w:rsidRDefault="00684986" w:rsidP="00684986">
      <w:pPr>
        <w:jc w:val="center"/>
        <w:rPr>
          <w:rFonts w:ascii="Times New Roman" w:hAnsi="Times New Roman"/>
          <w:sz w:val="28"/>
          <w:szCs w:val="28"/>
        </w:rPr>
      </w:pPr>
    </w:p>
    <w:p w:rsidR="00684986" w:rsidRPr="00A411A1" w:rsidRDefault="00684986" w:rsidP="00684986">
      <w:pPr>
        <w:jc w:val="center"/>
        <w:rPr>
          <w:rFonts w:ascii="Times New Roman" w:hAnsi="Times New Roman"/>
          <w:sz w:val="24"/>
          <w:szCs w:val="24"/>
        </w:rPr>
      </w:pPr>
    </w:p>
    <w:p w:rsidR="00684986" w:rsidRPr="00A411A1" w:rsidRDefault="00684986" w:rsidP="00684986">
      <w:pPr>
        <w:jc w:val="right"/>
        <w:rPr>
          <w:rFonts w:ascii="Times New Roman" w:hAnsi="Times New Roman"/>
          <w:sz w:val="24"/>
          <w:szCs w:val="24"/>
        </w:rPr>
      </w:pPr>
      <w:r w:rsidRPr="00A411A1">
        <w:rPr>
          <w:rFonts w:ascii="Times New Roman" w:hAnsi="Times New Roman"/>
          <w:sz w:val="24"/>
          <w:szCs w:val="24"/>
        </w:rPr>
        <w:t xml:space="preserve">Выполнил: </w:t>
      </w:r>
    </w:p>
    <w:p w:rsidR="00684986" w:rsidRDefault="00684986" w:rsidP="00684986">
      <w:pPr>
        <w:jc w:val="right"/>
        <w:rPr>
          <w:rFonts w:ascii="Times New Roman" w:hAnsi="Times New Roman"/>
        </w:rPr>
      </w:pPr>
    </w:p>
    <w:p w:rsidR="00684986" w:rsidRDefault="00684986" w:rsidP="00684986">
      <w:pPr>
        <w:jc w:val="right"/>
        <w:rPr>
          <w:rFonts w:ascii="Times New Roman" w:hAnsi="Times New Roman"/>
        </w:rPr>
      </w:pPr>
    </w:p>
    <w:p w:rsidR="00684986" w:rsidRDefault="00684986" w:rsidP="00684986">
      <w:pPr>
        <w:jc w:val="right"/>
        <w:rPr>
          <w:rFonts w:ascii="Times New Roman" w:hAnsi="Times New Roman"/>
        </w:rPr>
      </w:pPr>
    </w:p>
    <w:p w:rsidR="00684986" w:rsidRDefault="00684986" w:rsidP="00684986">
      <w:pPr>
        <w:jc w:val="right"/>
        <w:rPr>
          <w:rFonts w:ascii="Times New Roman" w:hAnsi="Times New Roman"/>
        </w:rPr>
      </w:pPr>
    </w:p>
    <w:p w:rsidR="00684986" w:rsidRDefault="00684986" w:rsidP="00684986">
      <w:pPr>
        <w:jc w:val="right"/>
        <w:rPr>
          <w:rFonts w:ascii="Times New Roman" w:hAnsi="Times New Roman"/>
        </w:rPr>
      </w:pPr>
    </w:p>
    <w:p w:rsidR="00684986" w:rsidRDefault="00684986" w:rsidP="00684986">
      <w:pPr>
        <w:jc w:val="right"/>
        <w:rPr>
          <w:rFonts w:ascii="Times New Roman" w:hAnsi="Times New Roman"/>
        </w:rPr>
      </w:pPr>
    </w:p>
    <w:p w:rsidR="00EC0CB6" w:rsidRDefault="00EC0CB6" w:rsidP="00684986">
      <w:pPr>
        <w:jc w:val="right"/>
        <w:rPr>
          <w:rFonts w:ascii="Times New Roman" w:hAnsi="Times New Roman"/>
        </w:rPr>
      </w:pPr>
    </w:p>
    <w:p w:rsidR="00EC0CB6" w:rsidRDefault="00EC0CB6" w:rsidP="00684986">
      <w:pPr>
        <w:jc w:val="right"/>
        <w:rPr>
          <w:rFonts w:ascii="Times New Roman" w:hAnsi="Times New Roman"/>
        </w:rPr>
      </w:pPr>
    </w:p>
    <w:p w:rsidR="00684986" w:rsidRDefault="00684986" w:rsidP="00684986">
      <w:pPr>
        <w:jc w:val="right"/>
        <w:rPr>
          <w:rFonts w:ascii="Times New Roman" w:hAnsi="Times New Roman"/>
        </w:rPr>
      </w:pPr>
    </w:p>
    <w:p w:rsidR="00684986" w:rsidRPr="00A411A1" w:rsidRDefault="00684986" w:rsidP="00684986">
      <w:pPr>
        <w:jc w:val="right"/>
        <w:rPr>
          <w:rFonts w:ascii="Times New Roman" w:hAnsi="Times New Roman"/>
        </w:rPr>
      </w:pPr>
    </w:p>
    <w:p w:rsidR="00684986" w:rsidRDefault="00684986" w:rsidP="00684986">
      <w:pPr>
        <w:jc w:val="center"/>
        <w:rPr>
          <w:rFonts w:ascii="Times New Roman" w:hAnsi="Times New Roman"/>
          <w:sz w:val="24"/>
          <w:szCs w:val="24"/>
        </w:rPr>
      </w:pPr>
      <w:r w:rsidRPr="00A411A1">
        <w:rPr>
          <w:rFonts w:ascii="Times New Roman" w:hAnsi="Times New Roman"/>
          <w:sz w:val="24"/>
          <w:szCs w:val="24"/>
        </w:rPr>
        <w:t>Алматы</w:t>
      </w:r>
      <w:r>
        <w:rPr>
          <w:rFonts w:ascii="Times New Roman" w:hAnsi="Times New Roman"/>
          <w:sz w:val="24"/>
          <w:szCs w:val="24"/>
        </w:rPr>
        <w:t xml:space="preserve"> </w:t>
      </w:r>
      <w:r w:rsidRPr="00A411A1">
        <w:rPr>
          <w:rFonts w:ascii="Times New Roman" w:hAnsi="Times New Roman"/>
          <w:sz w:val="24"/>
          <w:szCs w:val="24"/>
        </w:rPr>
        <w:t>20</w:t>
      </w:r>
      <w:r w:rsidR="002413FC">
        <w:rPr>
          <w:rFonts w:ascii="Times New Roman" w:hAnsi="Times New Roman"/>
          <w:sz w:val="24"/>
          <w:szCs w:val="24"/>
        </w:rPr>
        <w:t>10</w:t>
      </w:r>
    </w:p>
    <w:p w:rsidR="00EC0CB6" w:rsidRDefault="00EC0CB6" w:rsidP="00684986">
      <w:pPr>
        <w:jc w:val="center"/>
        <w:rPr>
          <w:rFonts w:ascii="Times New Roman" w:hAnsi="Times New Roman"/>
          <w:sz w:val="24"/>
          <w:szCs w:val="24"/>
        </w:rPr>
      </w:pPr>
    </w:p>
    <w:p w:rsidR="00EC0CB6" w:rsidRDefault="00EC0CB6" w:rsidP="00684986">
      <w:pPr>
        <w:jc w:val="center"/>
        <w:rPr>
          <w:rFonts w:ascii="Times New Roman" w:hAnsi="Times New Roman"/>
          <w:sz w:val="24"/>
          <w:szCs w:val="24"/>
        </w:rPr>
      </w:pPr>
    </w:p>
    <w:p w:rsidR="00EC0CB6" w:rsidRDefault="00EC0CB6" w:rsidP="00684986">
      <w:pPr>
        <w:jc w:val="center"/>
      </w:pPr>
    </w:p>
    <w:p w:rsidR="00E927E6" w:rsidRPr="00684986" w:rsidRDefault="00E927E6" w:rsidP="00684986">
      <w:pPr>
        <w:jc w:val="both"/>
        <w:rPr>
          <w:rFonts w:ascii="Times New Roman" w:hAnsi="Times New Roman"/>
          <w:sz w:val="24"/>
          <w:szCs w:val="24"/>
        </w:rPr>
      </w:pPr>
      <w:r w:rsidRPr="00684986">
        <w:rPr>
          <w:rFonts w:ascii="Times New Roman" w:hAnsi="Times New Roman"/>
          <w:b/>
          <w:bCs/>
          <w:sz w:val="24"/>
          <w:szCs w:val="24"/>
        </w:rPr>
        <w:t>Вексель</w:t>
      </w:r>
      <w:r w:rsidRPr="00684986">
        <w:rPr>
          <w:rFonts w:ascii="Times New Roman" w:hAnsi="Times New Roman"/>
          <w:sz w:val="24"/>
          <w:szCs w:val="24"/>
        </w:rPr>
        <w:t xml:space="preserve"> – документ, представляющий безусловное и бесспорное денежное долговое обязательство строго установленной формы.   Указом Президента Республики Казахстан от 21 августа 12995 года № 2418, Республика Казахстан присоединилась к Женевским конвенциям от 7 июня 1930 года. </w:t>
      </w:r>
    </w:p>
    <w:p w:rsidR="00B23F3C" w:rsidRPr="00684986" w:rsidRDefault="00E927E6" w:rsidP="00684986">
      <w:pPr>
        <w:jc w:val="both"/>
        <w:rPr>
          <w:rFonts w:ascii="Times New Roman" w:hAnsi="Times New Roman"/>
          <w:sz w:val="24"/>
          <w:szCs w:val="24"/>
        </w:rPr>
      </w:pPr>
      <w:r w:rsidRPr="00684986">
        <w:rPr>
          <w:rFonts w:ascii="Times New Roman" w:hAnsi="Times New Roman"/>
          <w:sz w:val="24"/>
          <w:szCs w:val="24"/>
        </w:rPr>
        <w:t>Национальным Банком в конце 1999 года было объявлено о вексельной программе и предложено крупным национальным компаниям принять в ней участие.</w:t>
      </w:r>
    </w:p>
    <w:p w:rsidR="00E927E6" w:rsidRPr="00684986" w:rsidRDefault="00E927E6" w:rsidP="00684986">
      <w:pPr>
        <w:jc w:val="both"/>
        <w:rPr>
          <w:rFonts w:ascii="Times New Roman" w:hAnsi="Times New Roman"/>
          <w:sz w:val="24"/>
          <w:szCs w:val="24"/>
        </w:rPr>
      </w:pPr>
      <w:r w:rsidRPr="00684986">
        <w:rPr>
          <w:rFonts w:ascii="Times New Roman" w:hAnsi="Times New Roman"/>
          <w:b/>
          <w:bCs/>
          <w:sz w:val="24"/>
          <w:szCs w:val="24"/>
        </w:rPr>
        <w:t>Основными документами, регламентирующими обращение векселей в Казахстане, являются:</w:t>
      </w:r>
    </w:p>
    <w:p w:rsidR="00F737D1" w:rsidRPr="00684986" w:rsidRDefault="003B1D33" w:rsidP="00684986">
      <w:pPr>
        <w:numPr>
          <w:ilvl w:val="0"/>
          <w:numId w:val="1"/>
        </w:numPr>
        <w:jc w:val="both"/>
        <w:rPr>
          <w:rFonts w:ascii="Times New Roman" w:hAnsi="Times New Roman"/>
          <w:sz w:val="24"/>
          <w:szCs w:val="24"/>
        </w:rPr>
      </w:pPr>
      <w:r w:rsidRPr="00684986">
        <w:rPr>
          <w:rFonts w:ascii="Times New Roman" w:hAnsi="Times New Roman"/>
          <w:sz w:val="24"/>
          <w:szCs w:val="24"/>
        </w:rPr>
        <w:t>“Конвенция, устанавливающая единообразный Закон о простых и переводных векселях”,</w:t>
      </w:r>
    </w:p>
    <w:p w:rsidR="00F737D1" w:rsidRPr="00684986" w:rsidRDefault="003B1D33" w:rsidP="00684986">
      <w:pPr>
        <w:numPr>
          <w:ilvl w:val="0"/>
          <w:numId w:val="1"/>
        </w:numPr>
        <w:jc w:val="both"/>
        <w:rPr>
          <w:rFonts w:ascii="Times New Roman" w:hAnsi="Times New Roman"/>
          <w:sz w:val="24"/>
          <w:szCs w:val="24"/>
        </w:rPr>
      </w:pPr>
      <w:r w:rsidRPr="00684986">
        <w:rPr>
          <w:rFonts w:ascii="Times New Roman" w:hAnsi="Times New Roman"/>
          <w:sz w:val="24"/>
          <w:szCs w:val="24"/>
        </w:rPr>
        <w:t xml:space="preserve">“Гражданский кодекс Республики Казахстан”, </w:t>
      </w:r>
    </w:p>
    <w:p w:rsidR="00F737D1" w:rsidRPr="00684986" w:rsidRDefault="003B1D33" w:rsidP="00684986">
      <w:pPr>
        <w:numPr>
          <w:ilvl w:val="0"/>
          <w:numId w:val="1"/>
        </w:numPr>
        <w:jc w:val="both"/>
        <w:rPr>
          <w:rFonts w:ascii="Times New Roman" w:hAnsi="Times New Roman"/>
          <w:sz w:val="24"/>
          <w:szCs w:val="24"/>
        </w:rPr>
      </w:pPr>
      <w:r w:rsidRPr="00684986">
        <w:rPr>
          <w:rFonts w:ascii="Times New Roman" w:hAnsi="Times New Roman"/>
          <w:sz w:val="24"/>
          <w:szCs w:val="24"/>
        </w:rPr>
        <w:t xml:space="preserve">“Закон о простых и переводных векселях в Республике Казахстан”, </w:t>
      </w:r>
    </w:p>
    <w:p w:rsidR="00F737D1" w:rsidRPr="00684986" w:rsidRDefault="003B1D33" w:rsidP="00684986">
      <w:pPr>
        <w:numPr>
          <w:ilvl w:val="0"/>
          <w:numId w:val="1"/>
        </w:numPr>
        <w:jc w:val="both"/>
        <w:rPr>
          <w:rFonts w:ascii="Times New Roman" w:hAnsi="Times New Roman"/>
          <w:sz w:val="24"/>
          <w:szCs w:val="24"/>
        </w:rPr>
      </w:pPr>
      <w:r w:rsidRPr="00684986">
        <w:rPr>
          <w:rFonts w:ascii="Times New Roman" w:hAnsi="Times New Roman"/>
          <w:sz w:val="24"/>
          <w:szCs w:val="24"/>
        </w:rPr>
        <w:t xml:space="preserve">“Правила переучета векселей НБРК”, </w:t>
      </w:r>
    </w:p>
    <w:p w:rsidR="00F737D1" w:rsidRPr="00684986" w:rsidRDefault="003B1D33" w:rsidP="00684986">
      <w:pPr>
        <w:numPr>
          <w:ilvl w:val="0"/>
          <w:numId w:val="1"/>
        </w:numPr>
        <w:jc w:val="both"/>
        <w:rPr>
          <w:rFonts w:ascii="Times New Roman" w:hAnsi="Times New Roman"/>
          <w:sz w:val="24"/>
          <w:szCs w:val="24"/>
        </w:rPr>
      </w:pPr>
      <w:r w:rsidRPr="00684986">
        <w:rPr>
          <w:rFonts w:ascii="Times New Roman" w:hAnsi="Times New Roman"/>
          <w:sz w:val="24"/>
          <w:szCs w:val="24"/>
        </w:rPr>
        <w:t xml:space="preserve">“Правила проведения банками второго уровня операций с простыми и переводными векселями”, </w:t>
      </w:r>
    </w:p>
    <w:p w:rsidR="00F737D1" w:rsidRPr="00684986" w:rsidRDefault="003B1D33" w:rsidP="00684986">
      <w:pPr>
        <w:numPr>
          <w:ilvl w:val="0"/>
          <w:numId w:val="1"/>
        </w:numPr>
        <w:jc w:val="both"/>
        <w:rPr>
          <w:rFonts w:ascii="Times New Roman" w:hAnsi="Times New Roman"/>
          <w:sz w:val="24"/>
          <w:szCs w:val="24"/>
        </w:rPr>
      </w:pPr>
      <w:r w:rsidRPr="00684986">
        <w:rPr>
          <w:rFonts w:ascii="Times New Roman" w:hAnsi="Times New Roman"/>
          <w:sz w:val="24"/>
          <w:szCs w:val="24"/>
        </w:rPr>
        <w:t xml:space="preserve">“Правила учета векселей банками второго уровня”, </w:t>
      </w:r>
    </w:p>
    <w:p w:rsidR="00F737D1" w:rsidRPr="00684986" w:rsidRDefault="003B1D33" w:rsidP="00684986">
      <w:pPr>
        <w:numPr>
          <w:ilvl w:val="0"/>
          <w:numId w:val="1"/>
        </w:numPr>
        <w:jc w:val="both"/>
        <w:rPr>
          <w:rFonts w:ascii="Times New Roman" w:hAnsi="Times New Roman"/>
          <w:sz w:val="24"/>
          <w:szCs w:val="24"/>
        </w:rPr>
      </w:pPr>
      <w:r w:rsidRPr="00684986">
        <w:rPr>
          <w:rFonts w:ascii="Times New Roman" w:hAnsi="Times New Roman"/>
          <w:sz w:val="24"/>
          <w:szCs w:val="24"/>
        </w:rPr>
        <w:t xml:space="preserve">“Правила установления и применения ставок вознаграждения по операциям НБРК”, </w:t>
      </w:r>
    </w:p>
    <w:p w:rsidR="00F737D1" w:rsidRPr="00684986" w:rsidRDefault="003B1D33" w:rsidP="00684986">
      <w:pPr>
        <w:numPr>
          <w:ilvl w:val="0"/>
          <w:numId w:val="1"/>
        </w:numPr>
        <w:jc w:val="both"/>
        <w:rPr>
          <w:rFonts w:ascii="Times New Roman" w:hAnsi="Times New Roman"/>
          <w:sz w:val="24"/>
          <w:szCs w:val="24"/>
        </w:rPr>
      </w:pPr>
      <w:r w:rsidRPr="00684986">
        <w:rPr>
          <w:rFonts w:ascii="Times New Roman" w:hAnsi="Times New Roman"/>
          <w:sz w:val="24"/>
          <w:szCs w:val="24"/>
        </w:rPr>
        <w:t xml:space="preserve">“Правила, устанавливающие требования к вексельной бумаге, производимой или ввозимой на ее территорию”, </w:t>
      </w:r>
    </w:p>
    <w:p w:rsidR="00F737D1" w:rsidRPr="00684986" w:rsidRDefault="003B1D33" w:rsidP="00684986">
      <w:pPr>
        <w:numPr>
          <w:ilvl w:val="0"/>
          <w:numId w:val="1"/>
        </w:numPr>
        <w:jc w:val="both"/>
        <w:rPr>
          <w:rFonts w:ascii="Times New Roman" w:hAnsi="Times New Roman"/>
          <w:sz w:val="24"/>
          <w:szCs w:val="24"/>
        </w:rPr>
      </w:pPr>
      <w:r w:rsidRPr="00684986">
        <w:rPr>
          <w:rFonts w:ascii="Times New Roman" w:hAnsi="Times New Roman"/>
          <w:sz w:val="24"/>
          <w:szCs w:val="24"/>
        </w:rPr>
        <w:t>“Инструкция по анализу финансового состояния эмитентов векселей и определению лимитов переучета векселей”,</w:t>
      </w:r>
    </w:p>
    <w:p w:rsidR="00F737D1" w:rsidRPr="00684986" w:rsidRDefault="003B1D33" w:rsidP="00684986">
      <w:pPr>
        <w:numPr>
          <w:ilvl w:val="0"/>
          <w:numId w:val="1"/>
        </w:numPr>
        <w:jc w:val="both"/>
        <w:rPr>
          <w:rFonts w:ascii="Times New Roman" w:hAnsi="Times New Roman"/>
          <w:sz w:val="24"/>
          <w:szCs w:val="24"/>
        </w:rPr>
      </w:pPr>
      <w:r w:rsidRPr="00684986">
        <w:rPr>
          <w:rFonts w:ascii="Times New Roman" w:hAnsi="Times New Roman"/>
          <w:sz w:val="24"/>
          <w:szCs w:val="24"/>
        </w:rPr>
        <w:t xml:space="preserve">“Инструкция о порядке переучета векселей НБРК”, </w:t>
      </w:r>
    </w:p>
    <w:p w:rsidR="00F737D1" w:rsidRPr="00684986" w:rsidRDefault="003B1D33" w:rsidP="00684986">
      <w:pPr>
        <w:numPr>
          <w:ilvl w:val="0"/>
          <w:numId w:val="1"/>
        </w:numPr>
        <w:jc w:val="both"/>
        <w:rPr>
          <w:rFonts w:ascii="Times New Roman" w:hAnsi="Times New Roman"/>
          <w:sz w:val="24"/>
          <w:szCs w:val="24"/>
        </w:rPr>
      </w:pPr>
      <w:r w:rsidRPr="00684986">
        <w:rPr>
          <w:rFonts w:ascii="Times New Roman" w:hAnsi="Times New Roman"/>
          <w:sz w:val="24"/>
          <w:szCs w:val="24"/>
        </w:rPr>
        <w:t xml:space="preserve">“Инструкция по учету операций НБРК по переучету коммерческих векселей”. </w:t>
      </w:r>
    </w:p>
    <w:p w:rsidR="00E927E6" w:rsidRPr="00684986" w:rsidRDefault="00E927E6" w:rsidP="00684986">
      <w:pPr>
        <w:ind w:left="720"/>
        <w:jc w:val="center"/>
        <w:rPr>
          <w:rFonts w:ascii="Times New Roman" w:hAnsi="Times New Roman"/>
          <w:sz w:val="24"/>
          <w:szCs w:val="24"/>
        </w:rPr>
      </w:pPr>
      <w:r w:rsidRPr="00684986">
        <w:rPr>
          <w:rFonts w:ascii="Times New Roman" w:hAnsi="Times New Roman"/>
          <w:b/>
          <w:bCs/>
          <w:sz w:val="24"/>
          <w:szCs w:val="24"/>
        </w:rPr>
        <w:t>Виды векселей</w:t>
      </w:r>
    </w:p>
    <w:p w:rsidR="00E927E6" w:rsidRPr="00684986" w:rsidRDefault="00E927E6" w:rsidP="00684986">
      <w:pPr>
        <w:jc w:val="both"/>
        <w:rPr>
          <w:rFonts w:ascii="Times New Roman" w:hAnsi="Times New Roman"/>
          <w:sz w:val="24"/>
          <w:szCs w:val="24"/>
        </w:rPr>
      </w:pPr>
    </w:p>
    <w:p w:rsidR="00F737D1" w:rsidRPr="00684986" w:rsidRDefault="003B1D33" w:rsidP="00684986">
      <w:pPr>
        <w:jc w:val="both"/>
        <w:rPr>
          <w:rFonts w:ascii="Times New Roman" w:hAnsi="Times New Roman"/>
          <w:sz w:val="24"/>
          <w:szCs w:val="24"/>
        </w:rPr>
      </w:pPr>
      <w:r w:rsidRPr="00684986">
        <w:rPr>
          <w:rFonts w:ascii="Times New Roman" w:hAnsi="Times New Roman"/>
          <w:b/>
          <w:bCs/>
          <w:i/>
          <w:iCs/>
          <w:sz w:val="24"/>
          <w:szCs w:val="24"/>
        </w:rPr>
        <w:t xml:space="preserve">Товарный вексель </w:t>
      </w:r>
      <w:r w:rsidRPr="00684986">
        <w:rPr>
          <w:rFonts w:ascii="Times New Roman" w:hAnsi="Times New Roman"/>
          <w:i/>
          <w:iCs/>
          <w:sz w:val="24"/>
          <w:szCs w:val="24"/>
        </w:rPr>
        <w:t xml:space="preserve">– </w:t>
      </w:r>
      <w:r w:rsidRPr="00684986">
        <w:rPr>
          <w:rFonts w:ascii="Times New Roman" w:hAnsi="Times New Roman"/>
          <w:sz w:val="24"/>
          <w:szCs w:val="24"/>
        </w:rPr>
        <w:t>в основе денежного обязательства, выраженного товарным векселем, лежит товарная сделка, коммерческий кредит, оказываемый продавцом покупателю при реализации товара.</w:t>
      </w:r>
    </w:p>
    <w:p w:rsidR="00F737D1" w:rsidRPr="00684986" w:rsidRDefault="003B1D33" w:rsidP="00684986">
      <w:pPr>
        <w:jc w:val="both"/>
        <w:rPr>
          <w:rFonts w:ascii="Times New Roman" w:hAnsi="Times New Roman"/>
          <w:sz w:val="24"/>
          <w:szCs w:val="24"/>
        </w:rPr>
      </w:pPr>
      <w:r w:rsidRPr="00684986">
        <w:rPr>
          <w:rFonts w:ascii="Times New Roman" w:hAnsi="Times New Roman"/>
          <w:b/>
          <w:bCs/>
          <w:i/>
          <w:iCs/>
          <w:sz w:val="24"/>
          <w:szCs w:val="24"/>
        </w:rPr>
        <w:t xml:space="preserve">Финансовый вексель </w:t>
      </w:r>
      <w:r w:rsidRPr="00684986">
        <w:rPr>
          <w:rFonts w:ascii="Times New Roman" w:hAnsi="Times New Roman"/>
          <w:i/>
          <w:iCs/>
          <w:sz w:val="24"/>
          <w:szCs w:val="24"/>
        </w:rPr>
        <w:t>–</w:t>
      </w:r>
      <w:r w:rsidRPr="00684986">
        <w:rPr>
          <w:rFonts w:ascii="Times New Roman" w:hAnsi="Times New Roman"/>
          <w:sz w:val="24"/>
          <w:szCs w:val="24"/>
        </w:rPr>
        <w:t xml:space="preserve"> в основе долгового обязательства, выраженного финансовым векселем, лежит финансовая операция, не связанная с куплей-продажей товаров.</w:t>
      </w:r>
      <w:r w:rsidRPr="00684986">
        <w:rPr>
          <w:rFonts w:ascii="Times New Roman" w:hAnsi="Times New Roman"/>
          <w:i/>
          <w:iCs/>
          <w:sz w:val="24"/>
          <w:szCs w:val="24"/>
        </w:rPr>
        <w:t xml:space="preserve">  </w:t>
      </w:r>
    </w:p>
    <w:p w:rsidR="00F737D1" w:rsidRPr="00684986" w:rsidRDefault="003B1D33" w:rsidP="00684986">
      <w:pPr>
        <w:jc w:val="both"/>
        <w:rPr>
          <w:rFonts w:ascii="Times New Roman" w:hAnsi="Times New Roman"/>
          <w:sz w:val="24"/>
          <w:szCs w:val="24"/>
        </w:rPr>
      </w:pPr>
      <w:r w:rsidRPr="00684986">
        <w:rPr>
          <w:rFonts w:ascii="Times New Roman" w:hAnsi="Times New Roman"/>
          <w:b/>
          <w:bCs/>
          <w:i/>
          <w:iCs/>
          <w:sz w:val="24"/>
          <w:szCs w:val="24"/>
        </w:rPr>
        <w:t xml:space="preserve">Дружеский вексель </w:t>
      </w:r>
      <w:r w:rsidRPr="00684986">
        <w:rPr>
          <w:rFonts w:ascii="Times New Roman" w:hAnsi="Times New Roman"/>
          <w:i/>
          <w:iCs/>
          <w:sz w:val="24"/>
          <w:szCs w:val="24"/>
        </w:rPr>
        <w:t>–</w:t>
      </w:r>
      <w:r w:rsidRPr="00684986">
        <w:rPr>
          <w:rFonts w:ascii="Times New Roman" w:hAnsi="Times New Roman"/>
          <w:sz w:val="24"/>
          <w:szCs w:val="24"/>
        </w:rPr>
        <w:t xml:space="preserve"> это вексель, за которым не стоит никакой реальной сделки, никакого реального финансового обязательства. Обычно дружескими векселями обмениваются два реальных лица, которые находятся в доверительных отношениях, для того чтобы учесть или отдать в залог этот вексель в банке, получив под него реальные деньги, или использовать данный вексель для совершения платежей за товары.</w:t>
      </w:r>
    </w:p>
    <w:p w:rsidR="00F737D1" w:rsidRPr="00684986" w:rsidRDefault="003B1D33" w:rsidP="00684986">
      <w:pPr>
        <w:jc w:val="both"/>
        <w:rPr>
          <w:rFonts w:ascii="Times New Roman" w:hAnsi="Times New Roman"/>
          <w:sz w:val="24"/>
          <w:szCs w:val="24"/>
        </w:rPr>
      </w:pPr>
      <w:r w:rsidRPr="00684986">
        <w:rPr>
          <w:rFonts w:ascii="Times New Roman" w:hAnsi="Times New Roman"/>
          <w:b/>
          <w:bCs/>
          <w:i/>
          <w:iCs/>
          <w:sz w:val="24"/>
          <w:szCs w:val="24"/>
        </w:rPr>
        <w:t xml:space="preserve">Бронзовый вексель </w:t>
      </w:r>
      <w:r w:rsidRPr="00684986">
        <w:rPr>
          <w:rFonts w:ascii="Times New Roman" w:hAnsi="Times New Roman"/>
          <w:i/>
          <w:iCs/>
          <w:sz w:val="24"/>
          <w:szCs w:val="24"/>
        </w:rPr>
        <w:t>–</w:t>
      </w:r>
      <w:r w:rsidRPr="00684986">
        <w:rPr>
          <w:rFonts w:ascii="Times New Roman" w:hAnsi="Times New Roman"/>
          <w:sz w:val="24"/>
          <w:szCs w:val="24"/>
        </w:rPr>
        <w:t xml:space="preserve"> это вексель, за которым не стоит никакой реальной сделки, никакого реального финансового обязательства, при этом хотя бы одно лицо, участвующее в векселе, является вымышленным.</w:t>
      </w:r>
    </w:p>
    <w:p w:rsidR="00E927E6" w:rsidRPr="00684986" w:rsidRDefault="00E927E6" w:rsidP="00684986">
      <w:pPr>
        <w:jc w:val="both"/>
        <w:rPr>
          <w:rFonts w:ascii="Times New Roman" w:hAnsi="Times New Roman"/>
          <w:sz w:val="24"/>
          <w:szCs w:val="24"/>
          <w:lang w:val="en-US"/>
        </w:rPr>
      </w:pPr>
      <w:r w:rsidRPr="00684986">
        <w:rPr>
          <w:rFonts w:ascii="Times New Roman" w:hAnsi="Times New Roman"/>
          <w:b/>
          <w:bCs/>
          <w:sz w:val="24"/>
          <w:szCs w:val="24"/>
        </w:rPr>
        <w:t>Функции векселя</w:t>
      </w:r>
    </w:p>
    <w:p w:rsidR="00F737D1" w:rsidRPr="00684986" w:rsidRDefault="003B1D33" w:rsidP="00684986">
      <w:pPr>
        <w:numPr>
          <w:ilvl w:val="0"/>
          <w:numId w:val="4"/>
        </w:numPr>
        <w:ind w:left="0"/>
        <w:jc w:val="both"/>
        <w:rPr>
          <w:rFonts w:ascii="Times New Roman" w:hAnsi="Times New Roman"/>
          <w:sz w:val="24"/>
          <w:szCs w:val="24"/>
        </w:rPr>
      </w:pPr>
      <w:r w:rsidRPr="00684986">
        <w:rPr>
          <w:rFonts w:ascii="Times New Roman" w:hAnsi="Times New Roman"/>
          <w:sz w:val="24"/>
          <w:szCs w:val="24"/>
        </w:rPr>
        <w:t>Кредитная</w:t>
      </w:r>
    </w:p>
    <w:p w:rsidR="00F737D1" w:rsidRPr="00684986" w:rsidRDefault="003B1D33" w:rsidP="00684986">
      <w:pPr>
        <w:numPr>
          <w:ilvl w:val="0"/>
          <w:numId w:val="4"/>
        </w:numPr>
        <w:ind w:left="0"/>
        <w:jc w:val="both"/>
        <w:rPr>
          <w:rFonts w:ascii="Times New Roman" w:hAnsi="Times New Roman"/>
          <w:sz w:val="24"/>
          <w:szCs w:val="24"/>
        </w:rPr>
      </w:pPr>
      <w:r w:rsidRPr="00684986">
        <w:rPr>
          <w:rFonts w:ascii="Times New Roman" w:hAnsi="Times New Roman"/>
          <w:sz w:val="24"/>
          <w:szCs w:val="24"/>
        </w:rPr>
        <w:t>Расчетная</w:t>
      </w:r>
    </w:p>
    <w:p w:rsidR="00F737D1" w:rsidRPr="00684986" w:rsidRDefault="003B1D33" w:rsidP="00684986">
      <w:pPr>
        <w:numPr>
          <w:ilvl w:val="0"/>
          <w:numId w:val="4"/>
        </w:numPr>
        <w:ind w:left="0"/>
        <w:jc w:val="both"/>
        <w:rPr>
          <w:rFonts w:ascii="Times New Roman" w:hAnsi="Times New Roman"/>
          <w:sz w:val="24"/>
          <w:szCs w:val="24"/>
        </w:rPr>
      </w:pPr>
      <w:r w:rsidRPr="00684986">
        <w:rPr>
          <w:rFonts w:ascii="Times New Roman" w:hAnsi="Times New Roman"/>
          <w:sz w:val="24"/>
          <w:szCs w:val="24"/>
        </w:rPr>
        <w:t>Обеспечение долга</w:t>
      </w:r>
    </w:p>
    <w:p w:rsidR="00F737D1" w:rsidRPr="00684986" w:rsidRDefault="003B1D33" w:rsidP="00684986">
      <w:pPr>
        <w:numPr>
          <w:ilvl w:val="0"/>
          <w:numId w:val="4"/>
        </w:numPr>
        <w:ind w:left="0"/>
        <w:jc w:val="both"/>
        <w:rPr>
          <w:rFonts w:ascii="Times New Roman" w:hAnsi="Times New Roman"/>
          <w:sz w:val="24"/>
          <w:szCs w:val="24"/>
        </w:rPr>
      </w:pPr>
      <w:r w:rsidRPr="00684986">
        <w:rPr>
          <w:rFonts w:ascii="Times New Roman" w:hAnsi="Times New Roman"/>
          <w:sz w:val="24"/>
          <w:szCs w:val="24"/>
        </w:rPr>
        <w:t>Вложение денег</w:t>
      </w:r>
    </w:p>
    <w:p w:rsidR="00F737D1" w:rsidRPr="00684986" w:rsidRDefault="003B1D33" w:rsidP="00684986">
      <w:pPr>
        <w:numPr>
          <w:ilvl w:val="0"/>
          <w:numId w:val="4"/>
        </w:numPr>
        <w:ind w:left="0"/>
        <w:jc w:val="both"/>
        <w:rPr>
          <w:rFonts w:ascii="Times New Roman" w:hAnsi="Times New Roman"/>
          <w:sz w:val="24"/>
          <w:szCs w:val="24"/>
        </w:rPr>
      </w:pPr>
      <w:r w:rsidRPr="00684986">
        <w:rPr>
          <w:rFonts w:ascii="Times New Roman" w:hAnsi="Times New Roman"/>
          <w:sz w:val="24"/>
          <w:szCs w:val="24"/>
        </w:rPr>
        <w:t>Инструмент рефинансирования (проведения ЦБ денежно-кредитной политики)</w:t>
      </w:r>
    </w:p>
    <w:p w:rsidR="00E927E6" w:rsidRPr="00684986" w:rsidRDefault="00E927E6" w:rsidP="00684986">
      <w:pPr>
        <w:jc w:val="both"/>
        <w:rPr>
          <w:rFonts w:ascii="Times New Roman" w:hAnsi="Times New Roman"/>
          <w:b/>
          <w:bCs/>
          <w:sz w:val="24"/>
          <w:szCs w:val="24"/>
        </w:rPr>
      </w:pPr>
      <w:r w:rsidRPr="00684986">
        <w:rPr>
          <w:rFonts w:ascii="Times New Roman" w:hAnsi="Times New Roman"/>
          <w:b/>
          <w:bCs/>
          <w:sz w:val="24"/>
          <w:szCs w:val="24"/>
        </w:rPr>
        <w:t>В зависимости от срока платежа различают:</w:t>
      </w:r>
    </w:p>
    <w:p w:rsidR="00F737D1" w:rsidRPr="00684986" w:rsidRDefault="003B1D33" w:rsidP="00684986">
      <w:pPr>
        <w:jc w:val="both"/>
        <w:rPr>
          <w:rFonts w:ascii="Times New Roman" w:hAnsi="Times New Roman"/>
          <w:sz w:val="24"/>
          <w:szCs w:val="24"/>
        </w:rPr>
      </w:pPr>
      <w:r w:rsidRPr="00684986">
        <w:rPr>
          <w:rFonts w:ascii="Times New Roman" w:hAnsi="Times New Roman"/>
          <w:sz w:val="24"/>
          <w:szCs w:val="24"/>
        </w:rPr>
        <w:t xml:space="preserve">векселя, подлежащие оплате по предъявлении; </w:t>
      </w:r>
    </w:p>
    <w:p w:rsidR="00F737D1" w:rsidRPr="00684986" w:rsidRDefault="003B1D33" w:rsidP="00684986">
      <w:pPr>
        <w:jc w:val="both"/>
        <w:rPr>
          <w:rFonts w:ascii="Times New Roman" w:hAnsi="Times New Roman"/>
          <w:sz w:val="24"/>
          <w:szCs w:val="24"/>
        </w:rPr>
      </w:pPr>
      <w:r w:rsidRPr="00684986">
        <w:rPr>
          <w:rFonts w:ascii="Times New Roman" w:hAnsi="Times New Roman"/>
          <w:sz w:val="24"/>
          <w:szCs w:val="24"/>
        </w:rPr>
        <w:t xml:space="preserve">векселя, подлежащие оплате в определенное время после предъявления; </w:t>
      </w:r>
    </w:p>
    <w:p w:rsidR="00F737D1" w:rsidRPr="00684986" w:rsidRDefault="003B1D33" w:rsidP="00684986">
      <w:pPr>
        <w:jc w:val="both"/>
        <w:rPr>
          <w:rFonts w:ascii="Times New Roman" w:hAnsi="Times New Roman"/>
          <w:sz w:val="24"/>
          <w:szCs w:val="24"/>
        </w:rPr>
      </w:pPr>
      <w:r w:rsidRPr="00684986">
        <w:rPr>
          <w:rFonts w:ascii="Times New Roman" w:hAnsi="Times New Roman"/>
          <w:sz w:val="24"/>
          <w:szCs w:val="24"/>
        </w:rPr>
        <w:t xml:space="preserve">векселя, подлежащие оплате в определенное время после составления; </w:t>
      </w:r>
    </w:p>
    <w:p w:rsidR="00F737D1" w:rsidRPr="00684986" w:rsidRDefault="003B1D33" w:rsidP="00684986">
      <w:pPr>
        <w:jc w:val="both"/>
        <w:rPr>
          <w:rFonts w:ascii="Times New Roman" w:hAnsi="Times New Roman"/>
          <w:sz w:val="24"/>
          <w:szCs w:val="24"/>
        </w:rPr>
      </w:pPr>
      <w:r w:rsidRPr="00684986">
        <w:rPr>
          <w:rFonts w:ascii="Times New Roman" w:hAnsi="Times New Roman"/>
          <w:sz w:val="24"/>
          <w:szCs w:val="24"/>
        </w:rPr>
        <w:t xml:space="preserve">векселя, подлежащие оплате в определенный день (срочные векселя). </w:t>
      </w:r>
    </w:p>
    <w:p w:rsidR="00E927E6" w:rsidRPr="00684986" w:rsidRDefault="00E927E6" w:rsidP="00684986">
      <w:pPr>
        <w:jc w:val="both"/>
        <w:rPr>
          <w:rFonts w:ascii="Times New Roman" w:hAnsi="Times New Roman"/>
          <w:sz w:val="24"/>
          <w:szCs w:val="24"/>
        </w:rPr>
      </w:pPr>
      <w:r w:rsidRPr="00684986">
        <w:rPr>
          <w:rFonts w:ascii="Times New Roman" w:hAnsi="Times New Roman"/>
          <w:sz w:val="24"/>
          <w:szCs w:val="24"/>
        </w:rPr>
        <w:t xml:space="preserve">Вексельное обращение в Республике Казахстан включает в себя выпуск на территории РК простых и переводных коммерческих векселей, т.е. векселей, выданных на основе договоров купли-продажи, выполнения работ, оказания услуг (за исключением финансовых услуг). </w:t>
      </w:r>
    </w:p>
    <w:p w:rsidR="00E927E6" w:rsidRPr="00684986" w:rsidRDefault="00E927E6" w:rsidP="00684986">
      <w:pPr>
        <w:jc w:val="center"/>
        <w:rPr>
          <w:rFonts w:ascii="Times New Roman" w:hAnsi="Times New Roman"/>
          <w:b/>
          <w:bCs/>
          <w:sz w:val="24"/>
          <w:szCs w:val="24"/>
        </w:rPr>
      </w:pPr>
      <w:r w:rsidRPr="00684986">
        <w:rPr>
          <w:rFonts w:ascii="Times New Roman" w:hAnsi="Times New Roman"/>
          <w:b/>
          <w:bCs/>
          <w:sz w:val="24"/>
          <w:szCs w:val="24"/>
        </w:rPr>
        <w:t>Правила составления векселя</w:t>
      </w:r>
    </w:p>
    <w:p w:rsidR="00F737D1" w:rsidRPr="00684986" w:rsidRDefault="003B1D33" w:rsidP="00684986">
      <w:pPr>
        <w:pStyle w:val="a4"/>
        <w:numPr>
          <w:ilvl w:val="0"/>
          <w:numId w:val="13"/>
        </w:numPr>
        <w:jc w:val="both"/>
        <w:rPr>
          <w:rFonts w:ascii="Times New Roman" w:hAnsi="Times New Roman"/>
          <w:b/>
          <w:bCs/>
          <w:sz w:val="24"/>
          <w:szCs w:val="24"/>
        </w:rPr>
      </w:pPr>
      <w:r w:rsidRPr="00684986">
        <w:rPr>
          <w:rFonts w:ascii="Times New Roman" w:hAnsi="Times New Roman"/>
          <w:b/>
          <w:bCs/>
          <w:sz w:val="24"/>
          <w:szCs w:val="24"/>
        </w:rPr>
        <w:t xml:space="preserve">Вексельная метка </w:t>
      </w:r>
    </w:p>
    <w:p w:rsidR="00F737D1" w:rsidRPr="00684986" w:rsidRDefault="003B1D33" w:rsidP="00684986">
      <w:pPr>
        <w:pStyle w:val="a4"/>
        <w:numPr>
          <w:ilvl w:val="0"/>
          <w:numId w:val="13"/>
        </w:numPr>
        <w:jc w:val="both"/>
        <w:rPr>
          <w:rFonts w:ascii="Times New Roman" w:hAnsi="Times New Roman"/>
          <w:b/>
          <w:bCs/>
          <w:sz w:val="24"/>
          <w:szCs w:val="24"/>
        </w:rPr>
      </w:pPr>
      <w:r w:rsidRPr="00684986">
        <w:rPr>
          <w:rFonts w:ascii="Times New Roman" w:hAnsi="Times New Roman"/>
          <w:b/>
          <w:bCs/>
          <w:sz w:val="24"/>
          <w:szCs w:val="24"/>
        </w:rPr>
        <w:t>Обещание оплатить определенную сумму</w:t>
      </w:r>
    </w:p>
    <w:p w:rsidR="00F737D1" w:rsidRPr="00684986" w:rsidRDefault="003B1D33" w:rsidP="00684986">
      <w:pPr>
        <w:pStyle w:val="a4"/>
        <w:numPr>
          <w:ilvl w:val="0"/>
          <w:numId w:val="13"/>
        </w:numPr>
        <w:jc w:val="both"/>
        <w:rPr>
          <w:rFonts w:ascii="Times New Roman" w:hAnsi="Times New Roman"/>
          <w:b/>
          <w:bCs/>
          <w:sz w:val="24"/>
          <w:szCs w:val="24"/>
        </w:rPr>
      </w:pPr>
      <w:r w:rsidRPr="00684986">
        <w:rPr>
          <w:rFonts w:ascii="Times New Roman" w:hAnsi="Times New Roman"/>
          <w:b/>
          <w:bCs/>
          <w:sz w:val="24"/>
          <w:szCs w:val="24"/>
        </w:rPr>
        <w:t>Срок платежа</w:t>
      </w:r>
    </w:p>
    <w:p w:rsidR="00F737D1" w:rsidRPr="00684986" w:rsidRDefault="003B1D33" w:rsidP="00684986">
      <w:pPr>
        <w:pStyle w:val="a4"/>
        <w:numPr>
          <w:ilvl w:val="0"/>
          <w:numId w:val="13"/>
        </w:numPr>
        <w:jc w:val="both"/>
        <w:rPr>
          <w:rFonts w:ascii="Times New Roman" w:hAnsi="Times New Roman"/>
          <w:b/>
          <w:bCs/>
          <w:sz w:val="24"/>
          <w:szCs w:val="24"/>
        </w:rPr>
      </w:pPr>
      <w:r w:rsidRPr="00684986">
        <w:rPr>
          <w:rFonts w:ascii="Times New Roman" w:hAnsi="Times New Roman"/>
          <w:b/>
          <w:bCs/>
          <w:sz w:val="24"/>
          <w:szCs w:val="24"/>
        </w:rPr>
        <w:t>Место платежа</w:t>
      </w:r>
    </w:p>
    <w:p w:rsidR="00F737D1" w:rsidRPr="00684986" w:rsidRDefault="003B1D33" w:rsidP="00684986">
      <w:pPr>
        <w:pStyle w:val="a4"/>
        <w:numPr>
          <w:ilvl w:val="0"/>
          <w:numId w:val="13"/>
        </w:numPr>
        <w:jc w:val="both"/>
        <w:rPr>
          <w:rFonts w:ascii="Times New Roman" w:hAnsi="Times New Roman"/>
          <w:b/>
          <w:bCs/>
          <w:sz w:val="24"/>
          <w:szCs w:val="24"/>
        </w:rPr>
      </w:pPr>
      <w:r w:rsidRPr="00684986">
        <w:rPr>
          <w:rFonts w:ascii="Times New Roman" w:hAnsi="Times New Roman"/>
          <w:b/>
          <w:bCs/>
          <w:sz w:val="24"/>
          <w:szCs w:val="24"/>
        </w:rPr>
        <w:t>Наименование векселедержателя</w:t>
      </w:r>
    </w:p>
    <w:p w:rsidR="00F737D1" w:rsidRPr="00684986" w:rsidRDefault="003B1D33" w:rsidP="00684986">
      <w:pPr>
        <w:pStyle w:val="a4"/>
        <w:numPr>
          <w:ilvl w:val="0"/>
          <w:numId w:val="13"/>
        </w:numPr>
        <w:jc w:val="both"/>
        <w:rPr>
          <w:rFonts w:ascii="Times New Roman" w:hAnsi="Times New Roman"/>
          <w:b/>
          <w:bCs/>
          <w:sz w:val="24"/>
          <w:szCs w:val="24"/>
        </w:rPr>
      </w:pPr>
      <w:r w:rsidRPr="00684986">
        <w:rPr>
          <w:rFonts w:ascii="Times New Roman" w:hAnsi="Times New Roman"/>
          <w:b/>
          <w:bCs/>
          <w:sz w:val="24"/>
          <w:szCs w:val="24"/>
        </w:rPr>
        <w:t>Место и время составления</w:t>
      </w:r>
    </w:p>
    <w:p w:rsidR="00F737D1" w:rsidRPr="00684986" w:rsidRDefault="003B1D33" w:rsidP="00684986">
      <w:pPr>
        <w:pStyle w:val="a4"/>
        <w:numPr>
          <w:ilvl w:val="0"/>
          <w:numId w:val="13"/>
        </w:numPr>
        <w:jc w:val="both"/>
        <w:rPr>
          <w:rFonts w:ascii="Times New Roman" w:hAnsi="Times New Roman"/>
          <w:b/>
          <w:bCs/>
          <w:sz w:val="24"/>
          <w:szCs w:val="24"/>
        </w:rPr>
      </w:pPr>
      <w:r w:rsidRPr="00684986">
        <w:rPr>
          <w:rFonts w:ascii="Times New Roman" w:hAnsi="Times New Roman"/>
          <w:b/>
          <w:bCs/>
          <w:sz w:val="24"/>
          <w:szCs w:val="24"/>
        </w:rPr>
        <w:t>Подпись (печать) векселедержателя</w:t>
      </w:r>
    </w:p>
    <w:p w:rsidR="00E927E6" w:rsidRPr="00684986" w:rsidRDefault="00E927E6" w:rsidP="00684986">
      <w:pPr>
        <w:jc w:val="both"/>
        <w:rPr>
          <w:rFonts w:ascii="Times New Roman" w:hAnsi="Times New Roman"/>
          <w:b/>
          <w:bCs/>
          <w:sz w:val="24"/>
          <w:szCs w:val="24"/>
        </w:rPr>
      </w:pPr>
    </w:p>
    <w:p w:rsidR="00E927E6" w:rsidRPr="00684986" w:rsidRDefault="00E927E6" w:rsidP="00684986">
      <w:pPr>
        <w:jc w:val="center"/>
        <w:rPr>
          <w:rFonts w:ascii="Times New Roman" w:hAnsi="Times New Roman"/>
          <w:b/>
          <w:bCs/>
          <w:sz w:val="24"/>
          <w:szCs w:val="24"/>
        </w:rPr>
      </w:pPr>
      <w:r w:rsidRPr="00684986">
        <w:rPr>
          <w:rFonts w:ascii="Times New Roman" w:hAnsi="Times New Roman"/>
          <w:b/>
          <w:bCs/>
          <w:sz w:val="24"/>
          <w:szCs w:val="24"/>
        </w:rPr>
        <w:t>Движение Простого Векселя</w:t>
      </w:r>
    </w:p>
    <w:p w:rsidR="00E927E6" w:rsidRPr="00684986" w:rsidRDefault="00E927E6" w:rsidP="00684986">
      <w:pPr>
        <w:jc w:val="both"/>
        <w:rPr>
          <w:rFonts w:ascii="Times New Roman" w:hAnsi="Times New Roman"/>
          <w:b/>
          <w:bCs/>
          <w:sz w:val="24"/>
          <w:szCs w:val="24"/>
        </w:rPr>
      </w:pPr>
      <w:r w:rsidRPr="00684986">
        <w:rPr>
          <w:rFonts w:ascii="Times New Roman" w:hAnsi="Times New Roman"/>
          <w:b/>
          <w:bCs/>
          <w:i/>
          <w:iCs/>
          <w:sz w:val="24"/>
          <w:szCs w:val="24"/>
        </w:rPr>
        <w:t>Простой вексель(соло)</w:t>
      </w:r>
      <w:r w:rsidRPr="00684986">
        <w:rPr>
          <w:rFonts w:ascii="Times New Roman" w:hAnsi="Times New Roman"/>
          <w:b/>
          <w:bCs/>
          <w:sz w:val="24"/>
          <w:szCs w:val="24"/>
        </w:rPr>
        <w:t xml:space="preserve"> </w:t>
      </w:r>
      <w:r w:rsidRPr="00684986">
        <w:rPr>
          <w:rFonts w:ascii="Times New Roman" w:hAnsi="Times New Roman"/>
          <w:b/>
          <w:bCs/>
          <w:i/>
          <w:iCs/>
          <w:sz w:val="24"/>
          <w:szCs w:val="24"/>
        </w:rPr>
        <w:t xml:space="preserve"> </w:t>
      </w:r>
      <w:r w:rsidRPr="00684986">
        <w:rPr>
          <w:rFonts w:ascii="Times New Roman" w:hAnsi="Times New Roman"/>
          <w:b/>
          <w:bCs/>
          <w:sz w:val="24"/>
          <w:szCs w:val="24"/>
        </w:rPr>
        <w:t>–</w:t>
      </w:r>
      <w:r w:rsidRPr="00684986">
        <w:rPr>
          <w:rFonts w:ascii="Times New Roman" w:hAnsi="Times New Roman"/>
          <w:b/>
          <w:bCs/>
          <w:i/>
          <w:iCs/>
          <w:sz w:val="24"/>
          <w:szCs w:val="24"/>
        </w:rPr>
        <w:t xml:space="preserve"> </w:t>
      </w:r>
      <w:r w:rsidRPr="00684986">
        <w:rPr>
          <w:rFonts w:ascii="Times New Roman" w:hAnsi="Times New Roman"/>
          <w:b/>
          <w:bCs/>
          <w:sz w:val="24"/>
          <w:szCs w:val="24"/>
        </w:rPr>
        <w:t>вексель, содержащий простое и ничем не обусловленное обещание векселедателя (должника) уплатить определенную сумму векселеполучателю (кредитору).</w:t>
      </w:r>
    </w:p>
    <w:p w:rsidR="00E927E6" w:rsidRPr="00684986" w:rsidRDefault="00E927E6" w:rsidP="00684986">
      <w:pPr>
        <w:jc w:val="both"/>
        <w:rPr>
          <w:rFonts w:ascii="Times New Roman" w:hAnsi="Times New Roman"/>
          <w:b/>
          <w:bCs/>
          <w:sz w:val="24"/>
          <w:szCs w:val="24"/>
          <w:lang w:val="en-US"/>
        </w:rPr>
      </w:pPr>
    </w:p>
    <w:p w:rsidR="00E927E6" w:rsidRPr="00684986" w:rsidRDefault="00E315DC" w:rsidP="00684986">
      <w:pPr>
        <w:jc w:val="both"/>
        <w:rPr>
          <w:rFonts w:ascii="Times New Roman" w:hAnsi="Times New Roman"/>
          <w:b/>
          <w:bCs/>
          <w:sz w:val="24"/>
          <w:szCs w:val="24"/>
          <w:lang w:val="en-US"/>
        </w:rPr>
      </w:pPr>
      <w:r>
        <w:rPr>
          <w:rFonts w:ascii="Times New Roman" w:hAnsi="Times New Roman"/>
          <w:b/>
          <w:noProof/>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alt="img03r" style="width:467.25pt;height:243pt;visibility:visible">
            <v:imagedata r:id="rId5" o:title="img03r"/>
          </v:shape>
        </w:pict>
      </w:r>
    </w:p>
    <w:p w:rsidR="00E927E6" w:rsidRPr="00684986" w:rsidRDefault="00E315DC" w:rsidP="00684986">
      <w:pPr>
        <w:ind w:left="720"/>
        <w:jc w:val="both"/>
        <w:rPr>
          <w:rFonts w:ascii="Times New Roman" w:hAnsi="Times New Roman"/>
          <w:b/>
          <w:bCs/>
          <w:sz w:val="24"/>
          <w:szCs w:val="24"/>
        </w:rPr>
      </w:pPr>
      <w:r>
        <w:rPr>
          <w:rFonts w:ascii="Times New Roman" w:hAnsi="Times New Roman"/>
          <w:b/>
          <w:bCs/>
          <w:noProof/>
          <w:sz w:val="24"/>
          <w:szCs w:val="24"/>
        </w:rPr>
        <w:pict>
          <v:shape id="Рисунок 2" o:spid="_x0000_s1028" type="#_x0000_t75" alt="12l" style="position:absolute;left:0;text-align:left;margin-left:9.45pt;margin-top:5.55pt;width:467.75pt;height:343.5pt;z-index:251656704;visibility:visible">
            <v:imagedata r:id="rId6" o:title="12l"/>
            <w10:wrap type="square"/>
          </v:shape>
        </w:pict>
      </w:r>
    </w:p>
    <w:p w:rsidR="00E927E6" w:rsidRPr="00684986" w:rsidRDefault="00E927E6" w:rsidP="00684986">
      <w:pPr>
        <w:ind w:left="720"/>
        <w:jc w:val="both"/>
        <w:rPr>
          <w:rFonts w:ascii="Times New Roman" w:hAnsi="Times New Roman"/>
          <w:b/>
          <w:bCs/>
          <w:sz w:val="24"/>
          <w:szCs w:val="24"/>
        </w:rPr>
      </w:pPr>
    </w:p>
    <w:p w:rsidR="00684986" w:rsidRDefault="00684986" w:rsidP="00684986">
      <w:pPr>
        <w:ind w:left="720"/>
        <w:jc w:val="both"/>
        <w:rPr>
          <w:rFonts w:ascii="Times New Roman" w:hAnsi="Times New Roman"/>
          <w:b/>
          <w:bCs/>
          <w:sz w:val="24"/>
          <w:szCs w:val="24"/>
          <w:lang w:val="en-US"/>
        </w:rPr>
      </w:pPr>
    </w:p>
    <w:p w:rsidR="00684986" w:rsidRDefault="00684986" w:rsidP="00684986">
      <w:pPr>
        <w:ind w:left="720"/>
        <w:jc w:val="both"/>
        <w:rPr>
          <w:rFonts w:ascii="Times New Roman" w:hAnsi="Times New Roman"/>
          <w:b/>
          <w:bCs/>
          <w:sz w:val="24"/>
          <w:szCs w:val="24"/>
          <w:lang w:val="en-US"/>
        </w:rPr>
      </w:pPr>
    </w:p>
    <w:p w:rsidR="00E927E6" w:rsidRPr="00684986" w:rsidRDefault="00E927E6" w:rsidP="00684986">
      <w:pPr>
        <w:ind w:left="720"/>
        <w:jc w:val="center"/>
        <w:rPr>
          <w:rFonts w:ascii="Times New Roman" w:hAnsi="Times New Roman"/>
          <w:b/>
          <w:bCs/>
          <w:sz w:val="28"/>
          <w:szCs w:val="24"/>
          <w:lang w:val="en-US"/>
        </w:rPr>
      </w:pPr>
      <w:r w:rsidRPr="00684986">
        <w:rPr>
          <w:rFonts w:ascii="Times New Roman" w:hAnsi="Times New Roman"/>
          <w:b/>
          <w:bCs/>
          <w:sz w:val="28"/>
          <w:szCs w:val="24"/>
        </w:rPr>
        <w:t>Движение Переводного Векселя</w:t>
      </w:r>
    </w:p>
    <w:p w:rsidR="00E927E6" w:rsidRPr="00684986" w:rsidRDefault="00E927E6" w:rsidP="00684986">
      <w:pPr>
        <w:ind w:left="720"/>
        <w:jc w:val="both"/>
        <w:rPr>
          <w:rFonts w:ascii="Times New Roman" w:hAnsi="Times New Roman"/>
          <w:b/>
          <w:bCs/>
          <w:sz w:val="24"/>
          <w:szCs w:val="24"/>
        </w:rPr>
      </w:pPr>
      <w:r w:rsidRPr="00684986">
        <w:rPr>
          <w:rFonts w:ascii="Times New Roman" w:hAnsi="Times New Roman"/>
          <w:b/>
          <w:bCs/>
          <w:i/>
          <w:iCs/>
          <w:sz w:val="24"/>
          <w:szCs w:val="24"/>
        </w:rPr>
        <w:t>Переводной вексель(тратта)</w:t>
      </w:r>
      <w:r w:rsidRPr="00684986">
        <w:rPr>
          <w:rFonts w:ascii="Times New Roman" w:hAnsi="Times New Roman"/>
          <w:b/>
          <w:bCs/>
          <w:sz w:val="24"/>
          <w:szCs w:val="24"/>
        </w:rPr>
        <w:t xml:space="preserve">  – это вексель, содержащий простое и ничем не обусловленное предложение (точнее – приказ) векселедателя третьему лицу уплатить определенную сумму векселеполучателю.</w:t>
      </w:r>
    </w:p>
    <w:p w:rsidR="00E927E6" w:rsidRPr="00684986" w:rsidRDefault="00E315DC" w:rsidP="00684986">
      <w:pPr>
        <w:ind w:left="720"/>
        <w:jc w:val="both"/>
        <w:rPr>
          <w:rFonts w:ascii="Times New Roman" w:hAnsi="Times New Roman"/>
          <w:b/>
          <w:bCs/>
          <w:sz w:val="24"/>
          <w:szCs w:val="24"/>
        </w:rPr>
      </w:pPr>
      <w:r>
        <w:rPr>
          <w:rFonts w:ascii="Times New Roman" w:hAnsi="Times New Roman"/>
          <w:b/>
          <w:bCs/>
          <w:noProof/>
          <w:sz w:val="24"/>
          <w:szCs w:val="24"/>
        </w:rPr>
        <w:pict>
          <v:shape id="Объект 3" o:spid="_x0000_s1027" type="#_x0000_t75" style="position:absolute;left:0;text-align:left;margin-left:146.2pt;margin-top:-13.95pt;width:310.55pt;height:180.95pt;z-index:251657728;visibility:visible;mso-wrap-distance-right:13.92pt;mso-wrap-distance-bottom:.54pt"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">
            <v:imagedata r:id="rId7" o:title=""/>
            <o:lock v:ext="edit" aspectratio="f"/>
            <w10:wrap type="square"/>
          </v:shape>
        </w:pict>
      </w:r>
    </w:p>
    <w:p w:rsidR="00E927E6" w:rsidRPr="00684986" w:rsidRDefault="00E927E6" w:rsidP="00684986">
      <w:pPr>
        <w:ind w:left="720"/>
        <w:jc w:val="both"/>
        <w:rPr>
          <w:rFonts w:ascii="Times New Roman" w:hAnsi="Times New Roman"/>
          <w:sz w:val="24"/>
          <w:szCs w:val="24"/>
        </w:rPr>
      </w:pPr>
    </w:p>
    <w:p w:rsidR="00E927E6" w:rsidRPr="00684986" w:rsidRDefault="00E315DC" w:rsidP="00684986">
      <w:pPr>
        <w:ind w:left="720"/>
        <w:jc w:val="both"/>
        <w:rPr>
          <w:rFonts w:ascii="Times New Roman" w:hAnsi="Times New Roman"/>
          <w:sz w:val="24"/>
          <w:szCs w:val="24"/>
        </w:rPr>
      </w:pPr>
      <w:r>
        <w:rPr>
          <w:rFonts w:ascii="Times New Roman" w:hAnsi="Times New Roman"/>
          <w:noProof/>
          <w:sz w:val="24"/>
          <w:szCs w:val="24"/>
        </w:rPr>
        <w:pict>
          <v:shape id="Рисунок 4" o:spid="_x0000_s1026" type="#_x0000_t75" alt="main_1_9" style="position:absolute;left:0;text-align:left;margin-left:-42.3pt;margin-top:28.15pt;width:306pt;height:143.25pt;z-index:251658752;visibility:visible">
            <v:imagedata r:id="rId8" o:title="main_1_9"/>
            <w10:wrap type="square"/>
          </v:shape>
        </w:pict>
      </w:r>
    </w:p>
    <w:p w:rsidR="00E927E6" w:rsidRPr="00684986" w:rsidRDefault="00E927E6" w:rsidP="00684986">
      <w:pPr>
        <w:ind w:left="720"/>
        <w:jc w:val="both"/>
        <w:rPr>
          <w:rFonts w:ascii="Times New Roman" w:hAnsi="Times New Roman"/>
          <w:sz w:val="24"/>
          <w:szCs w:val="24"/>
        </w:rPr>
      </w:pPr>
    </w:p>
    <w:p w:rsidR="00E927E6" w:rsidRPr="00684986" w:rsidRDefault="00E927E6" w:rsidP="00684986">
      <w:pPr>
        <w:jc w:val="both"/>
        <w:rPr>
          <w:rFonts w:ascii="Times New Roman" w:hAnsi="Times New Roman"/>
          <w:sz w:val="24"/>
          <w:szCs w:val="24"/>
        </w:rPr>
      </w:pPr>
    </w:p>
    <w:p w:rsidR="00E927E6" w:rsidRPr="00684986" w:rsidRDefault="00E927E6" w:rsidP="00684986">
      <w:pPr>
        <w:jc w:val="both"/>
        <w:rPr>
          <w:rFonts w:ascii="Times New Roman" w:hAnsi="Times New Roman"/>
          <w:b/>
          <w:bCs/>
          <w:sz w:val="24"/>
          <w:szCs w:val="24"/>
        </w:rPr>
      </w:pPr>
    </w:p>
    <w:p w:rsidR="00E927E6" w:rsidRPr="00684986" w:rsidRDefault="00E927E6" w:rsidP="00684986">
      <w:pPr>
        <w:jc w:val="both"/>
        <w:rPr>
          <w:rFonts w:ascii="Times New Roman" w:hAnsi="Times New Roman"/>
          <w:b/>
          <w:bCs/>
          <w:sz w:val="24"/>
          <w:szCs w:val="24"/>
        </w:rPr>
      </w:pPr>
      <w:r w:rsidRPr="00684986">
        <w:rPr>
          <w:rFonts w:ascii="Times New Roman" w:hAnsi="Times New Roman"/>
          <w:b/>
          <w:bCs/>
          <w:sz w:val="24"/>
          <w:szCs w:val="24"/>
        </w:rPr>
        <w:t>Банковские операции проводимые с векселями</w:t>
      </w:r>
    </w:p>
    <w:p w:rsidR="00E927E6" w:rsidRPr="00684986" w:rsidRDefault="00E927E6" w:rsidP="00684986">
      <w:pPr>
        <w:jc w:val="both"/>
        <w:rPr>
          <w:rFonts w:ascii="Times New Roman" w:hAnsi="Times New Roman"/>
          <w:sz w:val="24"/>
          <w:szCs w:val="24"/>
        </w:rPr>
      </w:pPr>
      <w:r w:rsidRPr="00684986">
        <w:rPr>
          <w:rFonts w:ascii="Times New Roman" w:hAnsi="Times New Roman"/>
          <w:b/>
          <w:bCs/>
          <w:sz w:val="24"/>
          <w:szCs w:val="24"/>
        </w:rPr>
        <w:t xml:space="preserve">Вексельные операции </w:t>
      </w:r>
      <w:r w:rsidRPr="00684986">
        <w:rPr>
          <w:rFonts w:ascii="Times New Roman" w:hAnsi="Times New Roman"/>
          <w:sz w:val="24"/>
          <w:szCs w:val="24"/>
        </w:rPr>
        <w:t>- это одно из перспективных направлений в современной казахстанской банковской практике. Использование вексельных операций позволяет предприятиям:</w:t>
      </w:r>
    </w:p>
    <w:p w:rsidR="00F737D1" w:rsidRPr="00684986" w:rsidRDefault="003B1D33" w:rsidP="00684986">
      <w:pPr>
        <w:numPr>
          <w:ilvl w:val="0"/>
          <w:numId w:val="7"/>
        </w:numPr>
        <w:jc w:val="both"/>
        <w:rPr>
          <w:rFonts w:ascii="Times New Roman" w:hAnsi="Times New Roman"/>
          <w:sz w:val="24"/>
          <w:szCs w:val="24"/>
        </w:rPr>
      </w:pPr>
      <w:r w:rsidRPr="00684986">
        <w:rPr>
          <w:rFonts w:ascii="Times New Roman" w:hAnsi="Times New Roman"/>
          <w:sz w:val="24"/>
          <w:szCs w:val="24"/>
        </w:rPr>
        <w:t xml:space="preserve">получить отсрочку платежа; </w:t>
      </w:r>
    </w:p>
    <w:p w:rsidR="00F737D1" w:rsidRPr="00684986" w:rsidRDefault="003B1D33" w:rsidP="00684986">
      <w:pPr>
        <w:numPr>
          <w:ilvl w:val="0"/>
          <w:numId w:val="7"/>
        </w:numPr>
        <w:jc w:val="both"/>
        <w:rPr>
          <w:rFonts w:ascii="Times New Roman" w:hAnsi="Times New Roman"/>
          <w:sz w:val="24"/>
          <w:szCs w:val="24"/>
        </w:rPr>
      </w:pPr>
      <w:r w:rsidRPr="00684986">
        <w:rPr>
          <w:rFonts w:ascii="Times New Roman" w:hAnsi="Times New Roman"/>
          <w:sz w:val="24"/>
          <w:szCs w:val="24"/>
        </w:rPr>
        <w:t xml:space="preserve">снизить стоимость финансирования; </w:t>
      </w:r>
    </w:p>
    <w:p w:rsidR="00F737D1" w:rsidRPr="00684986" w:rsidRDefault="003B1D33" w:rsidP="00684986">
      <w:pPr>
        <w:numPr>
          <w:ilvl w:val="0"/>
          <w:numId w:val="7"/>
        </w:numPr>
        <w:jc w:val="both"/>
        <w:rPr>
          <w:rFonts w:ascii="Times New Roman" w:hAnsi="Times New Roman"/>
          <w:sz w:val="24"/>
          <w:szCs w:val="24"/>
        </w:rPr>
      </w:pPr>
      <w:r w:rsidRPr="00684986">
        <w:rPr>
          <w:rFonts w:ascii="Times New Roman" w:hAnsi="Times New Roman"/>
          <w:sz w:val="24"/>
          <w:szCs w:val="24"/>
        </w:rPr>
        <w:t xml:space="preserve">оптимизировать дебиторскую и кредиторскую задолженность; </w:t>
      </w:r>
    </w:p>
    <w:p w:rsidR="00F737D1" w:rsidRPr="00684986" w:rsidRDefault="003B1D33" w:rsidP="00684986">
      <w:pPr>
        <w:numPr>
          <w:ilvl w:val="0"/>
          <w:numId w:val="7"/>
        </w:numPr>
        <w:jc w:val="both"/>
        <w:rPr>
          <w:rFonts w:ascii="Times New Roman" w:hAnsi="Times New Roman"/>
          <w:sz w:val="24"/>
          <w:szCs w:val="24"/>
        </w:rPr>
      </w:pPr>
      <w:r w:rsidRPr="00684986">
        <w:rPr>
          <w:rFonts w:ascii="Times New Roman" w:hAnsi="Times New Roman"/>
          <w:sz w:val="24"/>
          <w:szCs w:val="24"/>
        </w:rPr>
        <w:t xml:space="preserve">высвободить оборотные средства; </w:t>
      </w:r>
    </w:p>
    <w:p w:rsidR="00F737D1" w:rsidRPr="00684986" w:rsidRDefault="003B1D33" w:rsidP="00684986">
      <w:pPr>
        <w:numPr>
          <w:ilvl w:val="0"/>
          <w:numId w:val="7"/>
        </w:numPr>
        <w:jc w:val="both"/>
        <w:rPr>
          <w:rFonts w:ascii="Times New Roman" w:hAnsi="Times New Roman"/>
          <w:sz w:val="24"/>
          <w:szCs w:val="24"/>
        </w:rPr>
      </w:pPr>
      <w:r w:rsidRPr="00684986">
        <w:rPr>
          <w:rFonts w:ascii="Times New Roman" w:hAnsi="Times New Roman"/>
          <w:sz w:val="24"/>
          <w:szCs w:val="24"/>
        </w:rPr>
        <w:t xml:space="preserve">а также заработать дополнительный доход. </w:t>
      </w:r>
    </w:p>
    <w:p w:rsidR="00E927E6" w:rsidRPr="00684986" w:rsidRDefault="00E927E6" w:rsidP="00684986">
      <w:pPr>
        <w:jc w:val="center"/>
        <w:rPr>
          <w:rFonts w:ascii="Times New Roman" w:hAnsi="Times New Roman"/>
          <w:b/>
          <w:bCs/>
          <w:sz w:val="28"/>
          <w:szCs w:val="24"/>
        </w:rPr>
      </w:pPr>
      <w:r w:rsidRPr="00684986">
        <w:rPr>
          <w:rFonts w:ascii="Times New Roman" w:hAnsi="Times New Roman"/>
          <w:b/>
          <w:bCs/>
          <w:sz w:val="28"/>
          <w:szCs w:val="24"/>
        </w:rPr>
        <w:t>Покупка-продажа векселей</w:t>
      </w:r>
    </w:p>
    <w:p w:rsidR="00E927E6" w:rsidRPr="00684986" w:rsidRDefault="00E927E6" w:rsidP="00684986">
      <w:pPr>
        <w:jc w:val="both"/>
        <w:rPr>
          <w:rFonts w:ascii="Times New Roman" w:hAnsi="Times New Roman"/>
          <w:sz w:val="24"/>
          <w:szCs w:val="24"/>
        </w:rPr>
      </w:pPr>
      <w:r w:rsidRPr="00684986">
        <w:rPr>
          <w:rFonts w:ascii="Times New Roman" w:hAnsi="Times New Roman"/>
          <w:sz w:val="24"/>
          <w:szCs w:val="24"/>
        </w:rPr>
        <w:t xml:space="preserve">Банк осуществляет торговлю векселями на рынке ценных бумаг от своего имени и за счет собственных средств. Покупка-продажа векселей осуществляется на основании подписанного с продавцом (покупателем) </w:t>
      </w:r>
      <w:r w:rsidRPr="00684986">
        <w:rPr>
          <w:rFonts w:ascii="Times New Roman" w:hAnsi="Times New Roman"/>
          <w:sz w:val="24"/>
          <w:szCs w:val="24"/>
          <w:u w:val="single"/>
        </w:rPr>
        <w:t xml:space="preserve">договора купли </w:t>
      </w:r>
      <w:r w:rsidRPr="00684986">
        <w:rPr>
          <w:rFonts w:ascii="Times New Roman" w:hAnsi="Times New Roman"/>
          <w:sz w:val="24"/>
          <w:szCs w:val="24"/>
        </w:rPr>
        <w:t>(продажи) векселей согласно действующему законодательству.</w:t>
      </w:r>
      <w:r w:rsidRPr="00684986">
        <w:rPr>
          <w:rFonts w:ascii="Times New Roman" w:hAnsi="Times New Roman"/>
          <w:sz w:val="24"/>
          <w:szCs w:val="24"/>
        </w:rPr>
        <w:br/>
      </w:r>
      <w:r w:rsidRPr="00684986">
        <w:rPr>
          <w:rFonts w:ascii="Times New Roman" w:hAnsi="Times New Roman"/>
          <w:sz w:val="24"/>
          <w:szCs w:val="24"/>
        </w:rPr>
        <w:br/>
        <w:t xml:space="preserve">При осуществлении операций купли-продажи векселей Банк проводит </w:t>
      </w:r>
      <w:r w:rsidRPr="00684986">
        <w:rPr>
          <w:rFonts w:ascii="Times New Roman" w:hAnsi="Times New Roman"/>
          <w:sz w:val="24"/>
          <w:szCs w:val="24"/>
          <w:u w:val="single"/>
        </w:rPr>
        <w:t>юридическую экспертизу векселей</w:t>
      </w:r>
      <w:r w:rsidRPr="00684986">
        <w:rPr>
          <w:rFonts w:ascii="Times New Roman" w:hAnsi="Times New Roman"/>
          <w:sz w:val="24"/>
          <w:szCs w:val="24"/>
        </w:rPr>
        <w:t xml:space="preserve">. Целью проведения Банком финансовой экспертизы векселей является установление возможности уплаты по ним в предусмотренный срок. </w:t>
      </w:r>
      <w:r w:rsidRPr="00684986">
        <w:rPr>
          <w:rFonts w:ascii="Times New Roman" w:hAnsi="Times New Roman"/>
          <w:sz w:val="24"/>
          <w:szCs w:val="24"/>
        </w:rPr>
        <w:br/>
      </w:r>
      <w:r w:rsidRPr="00684986">
        <w:rPr>
          <w:rFonts w:ascii="Times New Roman" w:hAnsi="Times New Roman"/>
          <w:sz w:val="24"/>
          <w:szCs w:val="24"/>
        </w:rPr>
        <w:br/>
        <w:t>Стоимость векселя при покупке (продаже) устанавливается по договоренности сторон. Срок и порядок расчетов, дата перехода права собственности, срок и порядок передачи векселей устанавливается условиями договора при согласии сторон с учетом требований действующего законодательства</w:t>
      </w:r>
    </w:p>
    <w:p w:rsidR="00E927E6" w:rsidRPr="00684986" w:rsidRDefault="00E927E6" w:rsidP="00684986">
      <w:pPr>
        <w:jc w:val="center"/>
        <w:rPr>
          <w:rFonts w:ascii="Times New Roman" w:hAnsi="Times New Roman"/>
          <w:b/>
          <w:bCs/>
          <w:sz w:val="28"/>
          <w:szCs w:val="24"/>
          <w:lang w:val="en-US"/>
        </w:rPr>
      </w:pPr>
      <w:r w:rsidRPr="00684986">
        <w:rPr>
          <w:rFonts w:ascii="Times New Roman" w:hAnsi="Times New Roman"/>
          <w:b/>
          <w:bCs/>
          <w:sz w:val="28"/>
          <w:szCs w:val="24"/>
        </w:rPr>
        <w:t>Авалирование векселей</w:t>
      </w:r>
    </w:p>
    <w:p w:rsidR="00D94076" w:rsidRPr="00684986" w:rsidRDefault="00D94076" w:rsidP="00684986">
      <w:pPr>
        <w:jc w:val="both"/>
        <w:rPr>
          <w:rFonts w:ascii="Times New Roman" w:hAnsi="Times New Roman"/>
          <w:sz w:val="24"/>
          <w:szCs w:val="24"/>
        </w:rPr>
      </w:pPr>
      <w:r w:rsidRPr="00684986">
        <w:rPr>
          <w:rFonts w:ascii="Times New Roman" w:hAnsi="Times New Roman"/>
          <w:b/>
          <w:bCs/>
          <w:sz w:val="24"/>
          <w:szCs w:val="24"/>
        </w:rPr>
        <w:t xml:space="preserve">Авалирование векселей </w:t>
      </w:r>
      <w:r w:rsidRPr="00684986">
        <w:rPr>
          <w:rFonts w:ascii="Times New Roman" w:hAnsi="Times New Roman"/>
          <w:sz w:val="24"/>
          <w:szCs w:val="24"/>
        </w:rPr>
        <w:t>- принятие Банком обязательства оплатить вексель целиком или частично за одно из лиц, обязанных векселем, в случае неуплаты плательщиком по векселю в срок. Банк (авалист) берет на себя солидарную ответственность, как и лицо, обязательство которого он берет на себя.</w:t>
      </w:r>
      <w:r w:rsidRPr="00684986">
        <w:rPr>
          <w:rFonts w:ascii="Times New Roman" w:hAnsi="Times New Roman"/>
          <w:sz w:val="24"/>
          <w:szCs w:val="24"/>
        </w:rPr>
        <w:br/>
      </w:r>
      <w:r w:rsidRPr="00684986">
        <w:rPr>
          <w:rFonts w:ascii="Times New Roman" w:hAnsi="Times New Roman"/>
          <w:sz w:val="24"/>
          <w:szCs w:val="24"/>
        </w:rPr>
        <w:br/>
        <w:t xml:space="preserve">Расчеты векселями дают возможность плательщику получить отсрочку платежа за поставленные товары, услуги и выполненые работы. В свою очередь, аваль коммерческого банка на векселе дает получателю гарантию уплаты по данному векселю, что в значительной степени увеличивает его ликвидность.   </w:t>
      </w:r>
      <w:r w:rsidRPr="00684986">
        <w:rPr>
          <w:rFonts w:ascii="Times New Roman" w:hAnsi="Times New Roman"/>
          <w:sz w:val="24"/>
          <w:szCs w:val="24"/>
          <w:u w:val="single"/>
        </w:rPr>
        <w:t>Авалированные</w:t>
      </w:r>
      <w:r w:rsidRPr="00684986">
        <w:rPr>
          <w:rFonts w:ascii="Times New Roman" w:hAnsi="Times New Roman"/>
          <w:sz w:val="24"/>
          <w:szCs w:val="24"/>
        </w:rPr>
        <w:t xml:space="preserve"> Банком </w:t>
      </w:r>
      <w:r w:rsidRPr="00684986">
        <w:rPr>
          <w:rFonts w:ascii="Times New Roman" w:hAnsi="Times New Roman"/>
          <w:sz w:val="24"/>
          <w:szCs w:val="24"/>
          <w:u w:val="single"/>
        </w:rPr>
        <w:t>векселя</w:t>
      </w:r>
      <w:r w:rsidRPr="00684986">
        <w:rPr>
          <w:rFonts w:ascii="Times New Roman" w:hAnsi="Times New Roman"/>
          <w:sz w:val="24"/>
          <w:szCs w:val="24"/>
        </w:rPr>
        <w:t xml:space="preserve"> являются </w:t>
      </w:r>
      <w:r w:rsidRPr="00684986">
        <w:rPr>
          <w:rFonts w:ascii="Times New Roman" w:hAnsi="Times New Roman"/>
          <w:sz w:val="24"/>
          <w:szCs w:val="24"/>
          <w:u w:val="single"/>
        </w:rPr>
        <w:t>более ликвидным инструментом</w:t>
      </w:r>
      <w:r w:rsidRPr="00684986">
        <w:rPr>
          <w:rFonts w:ascii="Times New Roman" w:hAnsi="Times New Roman"/>
          <w:sz w:val="24"/>
          <w:szCs w:val="24"/>
        </w:rPr>
        <w:t>, который дает возможность владельцу таких векселей обратиться в банк до наступления даты платежа и получить в банке кредит под залог таких векселей.</w:t>
      </w:r>
    </w:p>
    <w:p w:rsidR="00D94076" w:rsidRPr="00684986" w:rsidRDefault="00E315DC" w:rsidP="00684986">
      <w:pPr>
        <w:jc w:val="both"/>
        <w:rPr>
          <w:rFonts w:ascii="Times New Roman" w:hAnsi="Times New Roman"/>
          <w:sz w:val="24"/>
          <w:szCs w:val="24"/>
          <w:lang w:val="en-US"/>
        </w:rPr>
      </w:pPr>
      <w:r>
        <w:rPr>
          <w:rFonts w:ascii="Times New Roman" w:hAnsi="Times New Roman"/>
          <w:noProof/>
          <w:sz w:val="24"/>
          <w:szCs w:val="24"/>
          <w:lang w:eastAsia="ru-RU"/>
        </w:rPr>
        <w:pict>
          <v:shape id="Рисунок 5" o:spid="_x0000_i1026" type="#_x0000_t75" alt="bill-02" style="width:306pt;height:164.25pt;visibility:visible">
            <v:imagedata r:id="rId9" o:title="bill-02"/>
          </v:shape>
        </w:pict>
      </w:r>
    </w:p>
    <w:p w:rsidR="00D94076" w:rsidRPr="00684986" w:rsidRDefault="00D94076" w:rsidP="00684986">
      <w:pPr>
        <w:jc w:val="center"/>
        <w:rPr>
          <w:rFonts w:ascii="Times New Roman" w:hAnsi="Times New Roman"/>
          <w:b/>
          <w:bCs/>
          <w:sz w:val="28"/>
          <w:szCs w:val="24"/>
          <w:lang w:val="en-US"/>
        </w:rPr>
      </w:pPr>
      <w:r w:rsidRPr="00684986">
        <w:rPr>
          <w:rFonts w:ascii="Times New Roman" w:hAnsi="Times New Roman"/>
          <w:b/>
          <w:bCs/>
          <w:sz w:val="28"/>
          <w:szCs w:val="24"/>
        </w:rPr>
        <w:t>Акцепт векселей в порядке посредничества</w:t>
      </w:r>
    </w:p>
    <w:p w:rsidR="00D94076" w:rsidRPr="00684986" w:rsidRDefault="00D94076" w:rsidP="00684986">
      <w:pPr>
        <w:jc w:val="both"/>
        <w:rPr>
          <w:rFonts w:ascii="Times New Roman" w:hAnsi="Times New Roman"/>
          <w:sz w:val="24"/>
          <w:szCs w:val="24"/>
        </w:rPr>
      </w:pPr>
      <w:r w:rsidRPr="00684986">
        <w:rPr>
          <w:rFonts w:ascii="Times New Roman" w:hAnsi="Times New Roman"/>
          <w:b/>
          <w:bCs/>
          <w:sz w:val="24"/>
          <w:szCs w:val="24"/>
        </w:rPr>
        <w:t xml:space="preserve">   Акцепт векселей в порядке посредничества</w:t>
      </w:r>
      <w:r w:rsidRPr="00684986">
        <w:rPr>
          <w:rFonts w:ascii="Times New Roman" w:hAnsi="Times New Roman"/>
          <w:sz w:val="24"/>
          <w:szCs w:val="24"/>
        </w:rPr>
        <w:t xml:space="preserve"> - предоставление письменного согласия на оплату переводного векселя за плательщика по векселю в случае его отказа от акцепта. Это операция, в которой банк является плательщиком, которому адресуется приказ векселедателя (клиента) оплатить указанную сумму в определенный срок. </w:t>
      </w:r>
    </w:p>
    <w:p w:rsidR="00D94076" w:rsidRPr="00684986" w:rsidRDefault="00D94076" w:rsidP="00684986">
      <w:pPr>
        <w:jc w:val="center"/>
        <w:rPr>
          <w:rFonts w:ascii="Times New Roman" w:hAnsi="Times New Roman"/>
          <w:sz w:val="28"/>
          <w:szCs w:val="24"/>
        </w:rPr>
      </w:pPr>
      <w:r w:rsidRPr="00684986">
        <w:rPr>
          <w:rFonts w:ascii="Times New Roman" w:hAnsi="Times New Roman"/>
          <w:b/>
          <w:bCs/>
          <w:sz w:val="28"/>
          <w:szCs w:val="24"/>
        </w:rPr>
        <w:t>Домициляция векселей</w:t>
      </w:r>
    </w:p>
    <w:p w:rsidR="00D94076" w:rsidRPr="00684986" w:rsidRDefault="00D94076" w:rsidP="00684986">
      <w:pPr>
        <w:jc w:val="both"/>
        <w:rPr>
          <w:rFonts w:ascii="Times New Roman" w:hAnsi="Times New Roman"/>
          <w:sz w:val="24"/>
          <w:szCs w:val="24"/>
        </w:rPr>
      </w:pPr>
      <w:r w:rsidRPr="00684986">
        <w:rPr>
          <w:rFonts w:ascii="Times New Roman" w:hAnsi="Times New Roman"/>
          <w:b/>
          <w:bCs/>
          <w:sz w:val="24"/>
          <w:szCs w:val="24"/>
        </w:rPr>
        <w:t xml:space="preserve">   Домициляция векселей</w:t>
      </w:r>
      <w:r w:rsidRPr="00684986">
        <w:rPr>
          <w:rFonts w:ascii="Times New Roman" w:hAnsi="Times New Roman"/>
          <w:sz w:val="24"/>
          <w:szCs w:val="24"/>
        </w:rPr>
        <w:t xml:space="preserve"> - назначение особенного места платежа по векселю, которое отличается от местонахождения лица, которое определено как плательщик по векселю, путем предоставления домициляционной формулы. При составлении векселя векселедатель может определить не только место платежа, но и лицо, которое оплатит этот векесель в месте домициляции.</w:t>
      </w:r>
    </w:p>
    <w:p w:rsidR="00684986" w:rsidRPr="00EC0CB6" w:rsidRDefault="00684986" w:rsidP="00684986">
      <w:pPr>
        <w:jc w:val="both"/>
        <w:rPr>
          <w:rFonts w:ascii="Times New Roman" w:hAnsi="Times New Roman"/>
          <w:b/>
          <w:bCs/>
          <w:sz w:val="24"/>
          <w:szCs w:val="24"/>
        </w:rPr>
      </w:pPr>
    </w:p>
    <w:p w:rsidR="00D94076" w:rsidRPr="00684986" w:rsidRDefault="00D94076" w:rsidP="00684986">
      <w:pPr>
        <w:jc w:val="center"/>
        <w:rPr>
          <w:rFonts w:ascii="Times New Roman" w:hAnsi="Times New Roman"/>
          <w:b/>
          <w:bCs/>
          <w:sz w:val="28"/>
          <w:szCs w:val="24"/>
        </w:rPr>
      </w:pPr>
      <w:r w:rsidRPr="00684986">
        <w:rPr>
          <w:rFonts w:ascii="Times New Roman" w:hAnsi="Times New Roman"/>
          <w:b/>
          <w:bCs/>
          <w:sz w:val="28"/>
          <w:szCs w:val="24"/>
        </w:rPr>
        <w:t>Инкассо векселей</w:t>
      </w:r>
    </w:p>
    <w:p w:rsidR="00D94076" w:rsidRPr="00684986" w:rsidRDefault="00D94076" w:rsidP="00684986">
      <w:pPr>
        <w:jc w:val="both"/>
        <w:rPr>
          <w:rFonts w:ascii="Times New Roman" w:hAnsi="Times New Roman"/>
          <w:sz w:val="24"/>
          <w:szCs w:val="24"/>
        </w:rPr>
      </w:pPr>
      <w:r w:rsidRPr="00684986">
        <w:rPr>
          <w:rFonts w:ascii="Times New Roman" w:hAnsi="Times New Roman"/>
          <w:b/>
          <w:bCs/>
          <w:sz w:val="24"/>
          <w:szCs w:val="24"/>
        </w:rPr>
        <w:t xml:space="preserve">    Инкассо векселей</w:t>
      </w:r>
      <w:r w:rsidRPr="00684986">
        <w:rPr>
          <w:rFonts w:ascii="Times New Roman" w:hAnsi="Times New Roman"/>
          <w:sz w:val="24"/>
          <w:szCs w:val="24"/>
        </w:rPr>
        <w:t xml:space="preserve"> - предъявление векселей к платежу и получению по ним платежа Банком по поручению клиента. Операции по инкассированию векселей очень удобны для клиентов Банка, так как обеспечивают надежное и оперативное выполнение банком поручений по взысканию платежей.</w:t>
      </w:r>
    </w:p>
    <w:p w:rsidR="00F737D1" w:rsidRPr="00684986" w:rsidRDefault="003B1D33" w:rsidP="00684986">
      <w:pPr>
        <w:ind w:left="720"/>
        <w:jc w:val="both"/>
        <w:rPr>
          <w:rFonts w:ascii="Times New Roman" w:hAnsi="Times New Roman"/>
          <w:sz w:val="24"/>
          <w:szCs w:val="24"/>
        </w:rPr>
      </w:pPr>
      <w:r w:rsidRPr="00684986">
        <w:rPr>
          <w:rFonts w:ascii="Times New Roman" w:hAnsi="Times New Roman"/>
          <w:b/>
          <w:bCs/>
          <w:sz w:val="24"/>
          <w:szCs w:val="24"/>
        </w:rPr>
        <w:t>1. Заключение договора о поставке товара</w:t>
      </w:r>
    </w:p>
    <w:p w:rsidR="00F737D1" w:rsidRPr="00684986" w:rsidRDefault="003B1D33" w:rsidP="00684986">
      <w:pPr>
        <w:ind w:left="720"/>
        <w:jc w:val="both"/>
        <w:rPr>
          <w:rFonts w:ascii="Times New Roman" w:hAnsi="Times New Roman"/>
          <w:sz w:val="24"/>
          <w:szCs w:val="24"/>
        </w:rPr>
      </w:pPr>
      <w:r w:rsidRPr="00684986">
        <w:rPr>
          <w:rFonts w:ascii="Times New Roman" w:hAnsi="Times New Roman"/>
          <w:sz w:val="24"/>
          <w:szCs w:val="24"/>
        </w:rPr>
        <w:t>Поставщик (экспортер, клиент Банка) заключает с покупателем (экспортером) договор о поставке товара.</w:t>
      </w:r>
      <w:r w:rsidRPr="00684986">
        <w:rPr>
          <w:rFonts w:ascii="Times New Roman" w:hAnsi="Times New Roman"/>
          <w:b/>
          <w:bCs/>
          <w:sz w:val="24"/>
          <w:szCs w:val="24"/>
        </w:rPr>
        <w:t xml:space="preserve"> </w:t>
      </w:r>
    </w:p>
    <w:p w:rsidR="00F737D1" w:rsidRPr="00684986" w:rsidRDefault="003B1D33" w:rsidP="00684986">
      <w:pPr>
        <w:ind w:left="720"/>
        <w:jc w:val="both"/>
        <w:rPr>
          <w:rFonts w:ascii="Times New Roman" w:hAnsi="Times New Roman"/>
          <w:sz w:val="24"/>
          <w:szCs w:val="24"/>
        </w:rPr>
      </w:pPr>
      <w:r w:rsidRPr="00684986">
        <w:rPr>
          <w:rFonts w:ascii="Times New Roman" w:hAnsi="Times New Roman"/>
          <w:b/>
          <w:bCs/>
          <w:sz w:val="24"/>
          <w:szCs w:val="24"/>
        </w:rPr>
        <w:t>2. Поставка товара</w:t>
      </w:r>
    </w:p>
    <w:p w:rsidR="00F737D1" w:rsidRPr="00684986" w:rsidRDefault="003B1D33" w:rsidP="00684986">
      <w:pPr>
        <w:ind w:left="720"/>
        <w:jc w:val="both"/>
        <w:rPr>
          <w:rFonts w:ascii="Times New Roman" w:hAnsi="Times New Roman"/>
          <w:sz w:val="24"/>
          <w:szCs w:val="24"/>
        </w:rPr>
      </w:pPr>
      <w:r w:rsidRPr="00684986">
        <w:rPr>
          <w:rFonts w:ascii="Times New Roman" w:hAnsi="Times New Roman"/>
          <w:sz w:val="24"/>
          <w:szCs w:val="24"/>
        </w:rPr>
        <w:t>2.1. Продавец отгружает товар покупателю.</w:t>
      </w:r>
    </w:p>
    <w:p w:rsidR="00F737D1" w:rsidRPr="00684986" w:rsidRDefault="003B1D33" w:rsidP="00684986">
      <w:pPr>
        <w:ind w:left="720"/>
        <w:jc w:val="both"/>
        <w:rPr>
          <w:rFonts w:ascii="Times New Roman" w:hAnsi="Times New Roman"/>
          <w:sz w:val="24"/>
          <w:szCs w:val="24"/>
        </w:rPr>
      </w:pPr>
      <w:r w:rsidRPr="00684986">
        <w:rPr>
          <w:rFonts w:ascii="Times New Roman" w:hAnsi="Times New Roman"/>
          <w:sz w:val="24"/>
          <w:szCs w:val="24"/>
        </w:rPr>
        <w:t>2.2. После отгрузки продавец передает банку предусмотренный договором комплект документов со специальной инкассовой инструкцией. Банк получает статус ремитента.</w:t>
      </w:r>
    </w:p>
    <w:p w:rsidR="00F737D1" w:rsidRPr="00684986" w:rsidRDefault="003B1D33" w:rsidP="00684986">
      <w:pPr>
        <w:ind w:left="720"/>
        <w:jc w:val="both"/>
        <w:rPr>
          <w:rFonts w:ascii="Times New Roman" w:hAnsi="Times New Roman"/>
          <w:sz w:val="24"/>
          <w:szCs w:val="24"/>
        </w:rPr>
      </w:pPr>
      <w:r w:rsidRPr="00684986">
        <w:rPr>
          <w:rFonts w:ascii="Times New Roman" w:hAnsi="Times New Roman"/>
          <w:sz w:val="24"/>
          <w:szCs w:val="24"/>
        </w:rPr>
        <w:t xml:space="preserve">2.3. Банк-ремитент пересылает все документы в инкассирующий банк, который представляет интересы импортера. Инкассирующий банк получает поручение выдать покупателю комплект документов и получить с него оплату. </w:t>
      </w:r>
    </w:p>
    <w:p w:rsidR="00F737D1" w:rsidRPr="00684986" w:rsidRDefault="003B1D33" w:rsidP="00684986">
      <w:pPr>
        <w:ind w:left="720"/>
        <w:jc w:val="both"/>
        <w:rPr>
          <w:rFonts w:ascii="Times New Roman" w:hAnsi="Times New Roman"/>
          <w:sz w:val="24"/>
          <w:szCs w:val="24"/>
        </w:rPr>
      </w:pPr>
      <w:r w:rsidRPr="00684986">
        <w:rPr>
          <w:rFonts w:ascii="Times New Roman" w:hAnsi="Times New Roman"/>
          <w:sz w:val="24"/>
          <w:szCs w:val="24"/>
        </w:rPr>
        <w:t>2.4. Инкассирующий банк извещает импортера о поступлении документов и проверяет их надлежащее составление, а также тщательно сверяет пакет бумаг с перечнем в контракте.</w:t>
      </w:r>
      <w:r w:rsidRPr="00684986">
        <w:rPr>
          <w:rFonts w:ascii="Times New Roman" w:hAnsi="Times New Roman"/>
          <w:b/>
          <w:bCs/>
          <w:sz w:val="24"/>
          <w:szCs w:val="24"/>
        </w:rPr>
        <w:t xml:space="preserve"> </w:t>
      </w:r>
    </w:p>
    <w:p w:rsidR="00F737D1" w:rsidRPr="00684986" w:rsidRDefault="003B1D33" w:rsidP="00684986">
      <w:pPr>
        <w:ind w:left="720"/>
        <w:jc w:val="both"/>
        <w:rPr>
          <w:rFonts w:ascii="Times New Roman" w:hAnsi="Times New Roman"/>
          <w:sz w:val="24"/>
          <w:szCs w:val="24"/>
        </w:rPr>
      </w:pPr>
      <w:r w:rsidRPr="00684986">
        <w:rPr>
          <w:rFonts w:ascii="Times New Roman" w:hAnsi="Times New Roman"/>
          <w:b/>
          <w:bCs/>
          <w:sz w:val="24"/>
          <w:szCs w:val="24"/>
        </w:rPr>
        <w:t>3. Оплата товара</w:t>
      </w:r>
    </w:p>
    <w:p w:rsidR="00F737D1" w:rsidRPr="00684986" w:rsidRDefault="003B1D33" w:rsidP="00684986">
      <w:pPr>
        <w:ind w:left="720"/>
        <w:jc w:val="both"/>
        <w:rPr>
          <w:rFonts w:ascii="Times New Roman" w:hAnsi="Times New Roman"/>
          <w:sz w:val="24"/>
          <w:szCs w:val="24"/>
        </w:rPr>
      </w:pPr>
      <w:r w:rsidRPr="00684986">
        <w:rPr>
          <w:rFonts w:ascii="Times New Roman" w:hAnsi="Times New Roman"/>
          <w:sz w:val="24"/>
          <w:szCs w:val="24"/>
        </w:rPr>
        <w:t>Если инкассирующий банк подтверждает правильность документов, импортер оплачивает покупку или акцептует вексель, выставленный на его имя.</w:t>
      </w:r>
      <w:r w:rsidRPr="00684986">
        <w:rPr>
          <w:rFonts w:ascii="Times New Roman" w:hAnsi="Times New Roman"/>
          <w:b/>
          <w:bCs/>
          <w:sz w:val="24"/>
          <w:szCs w:val="24"/>
        </w:rPr>
        <w:t xml:space="preserve"> </w:t>
      </w:r>
    </w:p>
    <w:p w:rsidR="00F737D1" w:rsidRPr="00684986" w:rsidRDefault="003B1D33" w:rsidP="00684986">
      <w:pPr>
        <w:ind w:left="720"/>
        <w:jc w:val="both"/>
        <w:rPr>
          <w:rFonts w:ascii="Times New Roman" w:hAnsi="Times New Roman"/>
          <w:sz w:val="24"/>
          <w:szCs w:val="24"/>
        </w:rPr>
      </w:pPr>
      <w:r w:rsidRPr="00684986">
        <w:rPr>
          <w:rFonts w:ascii="Times New Roman" w:hAnsi="Times New Roman"/>
          <w:b/>
          <w:bCs/>
          <w:sz w:val="24"/>
          <w:szCs w:val="24"/>
        </w:rPr>
        <w:t>4. Передача документов покупателю</w:t>
      </w:r>
    </w:p>
    <w:p w:rsidR="00F737D1" w:rsidRPr="00684986" w:rsidRDefault="003B1D33" w:rsidP="00684986">
      <w:pPr>
        <w:ind w:left="720"/>
        <w:jc w:val="both"/>
        <w:rPr>
          <w:rFonts w:ascii="Times New Roman" w:hAnsi="Times New Roman"/>
          <w:sz w:val="24"/>
          <w:szCs w:val="24"/>
        </w:rPr>
      </w:pPr>
      <w:r w:rsidRPr="00684986">
        <w:rPr>
          <w:rFonts w:ascii="Times New Roman" w:hAnsi="Times New Roman"/>
          <w:sz w:val="24"/>
          <w:szCs w:val="24"/>
        </w:rPr>
        <w:t>4.1. Банк передает импортеру комплект документов.</w:t>
      </w:r>
    </w:p>
    <w:p w:rsidR="00D94076" w:rsidRPr="00684986" w:rsidRDefault="00D94076" w:rsidP="00684986">
      <w:pPr>
        <w:jc w:val="both"/>
        <w:rPr>
          <w:rFonts w:ascii="Times New Roman" w:hAnsi="Times New Roman"/>
          <w:sz w:val="24"/>
          <w:szCs w:val="24"/>
        </w:rPr>
      </w:pPr>
      <w:r w:rsidRPr="00684986">
        <w:rPr>
          <w:rFonts w:ascii="Times New Roman" w:hAnsi="Times New Roman"/>
          <w:sz w:val="24"/>
          <w:szCs w:val="24"/>
        </w:rPr>
        <w:t>4.2. Импортер на основании документов получает товар.</w:t>
      </w:r>
    </w:p>
    <w:p w:rsidR="00D94076" w:rsidRPr="00684986" w:rsidRDefault="00D94076" w:rsidP="00684986">
      <w:pPr>
        <w:jc w:val="both"/>
        <w:rPr>
          <w:rFonts w:ascii="Times New Roman" w:hAnsi="Times New Roman"/>
          <w:sz w:val="24"/>
          <w:szCs w:val="24"/>
        </w:rPr>
      </w:pPr>
    </w:p>
    <w:p w:rsidR="00D94076" w:rsidRPr="00684986" w:rsidRDefault="00D94076" w:rsidP="00684986">
      <w:pPr>
        <w:jc w:val="both"/>
        <w:rPr>
          <w:rFonts w:ascii="Times New Roman" w:hAnsi="Times New Roman"/>
          <w:sz w:val="24"/>
          <w:szCs w:val="24"/>
        </w:rPr>
      </w:pPr>
      <w:r w:rsidRPr="00684986">
        <w:rPr>
          <w:rFonts w:ascii="Times New Roman" w:hAnsi="Times New Roman"/>
          <w:b/>
          <w:bCs/>
          <w:sz w:val="24"/>
          <w:szCs w:val="24"/>
        </w:rPr>
        <w:t>Оплата принятых на инкассо векселей</w:t>
      </w:r>
      <w:r w:rsidRPr="00684986">
        <w:rPr>
          <w:rFonts w:ascii="Times New Roman" w:hAnsi="Times New Roman"/>
          <w:sz w:val="24"/>
          <w:szCs w:val="24"/>
        </w:rPr>
        <w:t xml:space="preserve"> - списание сумм, подлежащих оплате по векселю, с банковского счета плательщика по переводному векселю или векселедателя по простому векселю. </w:t>
      </w:r>
    </w:p>
    <w:p w:rsidR="00D94076" w:rsidRPr="00684986" w:rsidRDefault="00D94076" w:rsidP="00684986">
      <w:pPr>
        <w:jc w:val="center"/>
        <w:rPr>
          <w:rFonts w:ascii="Times New Roman" w:hAnsi="Times New Roman"/>
          <w:b/>
          <w:bCs/>
          <w:sz w:val="28"/>
          <w:szCs w:val="24"/>
          <w:lang w:val="en-US"/>
        </w:rPr>
      </w:pPr>
      <w:r w:rsidRPr="00684986">
        <w:rPr>
          <w:rFonts w:ascii="Times New Roman" w:hAnsi="Times New Roman"/>
          <w:b/>
          <w:bCs/>
          <w:sz w:val="28"/>
          <w:szCs w:val="24"/>
        </w:rPr>
        <w:t>Выдача ссуд под залог векселей</w:t>
      </w:r>
    </w:p>
    <w:p w:rsidR="00D94076" w:rsidRPr="00684986" w:rsidRDefault="00D94076" w:rsidP="00684986">
      <w:pPr>
        <w:jc w:val="both"/>
        <w:rPr>
          <w:rFonts w:ascii="Times New Roman" w:hAnsi="Times New Roman"/>
          <w:sz w:val="24"/>
          <w:szCs w:val="24"/>
        </w:rPr>
      </w:pPr>
      <w:r w:rsidRPr="00684986">
        <w:rPr>
          <w:rFonts w:ascii="Times New Roman" w:hAnsi="Times New Roman"/>
          <w:sz w:val="24"/>
          <w:szCs w:val="24"/>
        </w:rPr>
        <w:t>Векселя надежных эмитентов могут служить залоговым обеспечением при осуществлении кредитных операций это позволяет решить проблему предоставления обеспечения, характерную для многих заемщиков. Данная операция может иметь место, если клиенту-держателю долгосрочного векселя необходимо получить краткосрочный кредит</w:t>
      </w:r>
    </w:p>
    <w:p w:rsidR="00D94076" w:rsidRPr="00684986" w:rsidRDefault="00D94076" w:rsidP="00684986">
      <w:pPr>
        <w:jc w:val="center"/>
        <w:rPr>
          <w:rFonts w:ascii="Times New Roman" w:hAnsi="Times New Roman"/>
          <w:sz w:val="28"/>
          <w:szCs w:val="24"/>
        </w:rPr>
      </w:pPr>
      <w:r w:rsidRPr="00684986">
        <w:rPr>
          <w:rFonts w:ascii="Times New Roman" w:hAnsi="Times New Roman"/>
          <w:b/>
          <w:bCs/>
          <w:sz w:val="28"/>
          <w:szCs w:val="24"/>
        </w:rPr>
        <w:t>Форфейтинг</w:t>
      </w:r>
    </w:p>
    <w:p w:rsidR="00D94076" w:rsidRPr="00684986" w:rsidRDefault="00D94076" w:rsidP="00684986">
      <w:pPr>
        <w:jc w:val="both"/>
        <w:rPr>
          <w:rFonts w:ascii="Times New Roman" w:hAnsi="Times New Roman"/>
          <w:sz w:val="24"/>
          <w:szCs w:val="24"/>
        </w:rPr>
      </w:pPr>
      <w:r w:rsidRPr="00684986">
        <w:rPr>
          <w:rFonts w:ascii="Times New Roman" w:hAnsi="Times New Roman"/>
          <w:b/>
          <w:bCs/>
          <w:sz w:val="24"/>
          <w:szCs w:val="24"/>
        </w:rPr>
        <w:t>Форфейтинг</w:t>
      </w:r>
      <w:r w:rsidRPr="00684986">
        <w:rPr>
          <w:rFonts w:ascii="Times New Roman" w:hAnsi="Times New Roman"/>
          <w:sz w:val="24"/>
          <w:szCs w:val="24"/>
        </w:rPr>
        <w:t xml:space="preserve"> - прием (покупка) долгового обязательства банком по индоссаменту с выплатой дисконтированной суммы без права регресса на клиента (своего индоссанта). </w:t>
      </w:r>
    </w:p>
    <w:p w:rsidR="00D94076" w:rsidRPr="00684986" w:rsidRDefault="00D94076" w:rsidP="00684986">
      <w:pPr>
        <w:jc w:val="both"/>
        <w:rPr>
          <w:rFonts w:ascii="Times New Roman" w:hAnsi="Times New Roman"/>
          <w:sz w:val="24"/>
          <w:szCs w:val="24"/>
        </w:rPr>
      </w:pPr>
      <w:r w:rsidRPr="00684986">
        <w:rPr>
          <w:rFonts w:ascii="Times New Roman" w:hAnsi="Times New Roman"/>
          <w:sz w:val="24"/>
          <w:szCs w:val="24"/>
        </w:rPr>
        <w:t xml:space="preserve">Продавцом форфетируемых векселей выступает экспортер, принявший данное обязательство в оплату товара и взявший на себя риск. </w:t>
      </w:r>
    </w:p>
    <w:p w:rsidR="00D94076" w:rsidRPr="00684986" w:rsidRDefault="00D94076" w:rsidP="00684986">
      <w:pPr>
        <w:jc w:val="both"/>
        <w:rPr>
          <w:rFonts w:ascii="Times New Roman" w:hAnsi="Times New Roman"/>
          <w:sz w:val="24"/>
          <w:szCs w:val="24"/>
        </w:rPr>
      </w:pPr>
      <w:r w:rsidRPr="00684986">
        <w:rPr>
          <w:rFonts w:ascii="Times New Roman" w:hAnsi="Times New Roman"/>
          <w:sz w:val="24"/>
          <w:szCs w:val="24"/>
        </w:rPr>
        <w:t xml:space="preserve">   Экспортер стремится перевести риск на финансового посредника - банк путем учета векселя. В результате, продав его с дисконтом на сумму процентов за кредит, он получает наличные и несет ответственность только за поставку товара. </w:t>
      </w:r>
    </w:p>
    <w:p w:rsidR="00D94076" w:rsidRPr="00684986" w:rsidRDefault="00D94076" w:rsidP="00684986">
      <w:pPr>
        <w:jc w:val="both"/>
        <w:rPr>
          <w:rFonts w:ascii="Times New Roman" w:hAnsi="Times New Roman"/>
          <w:sz w:val="24"/>
          <w:szCs w:val="24"/>
        </w:rPr>
      </w:pPr>
      <w:r w:rsidRPr="00684986">
        <w:rPr>
          <w:rFonts w:ascii="Times New Roman" w:hAnsi="Times New Roman"/>
          <w:sz w:val="24"/>
          <w:szCs w:val="24"/>
        </w:rPr>
        <w:t xml:space="preserve">   </w:t>
      </w:r>
      <w:r w:rsidRPr="00684986">
        <w:rPr>
          <w:rFonts w:ascii="Times New Roman" w:hAnsi="Times New Roman"/>
          <w:sz w:val="24"/>
          <w:szCs w:val="24"/>
          <w:u w:val="single"/>
        </w:rPr>
        <w:t xml:space="preserve"> Форфетирование</w:t>
      </w:r>
      <w:r w:rsidRPr="00684986">
        <w:rPr>
          <w:rFonts w:ascii="Times New Roman" w:hAnsi="Times New Roman"/>
          <w:sz w:val="24"/>
          <w:szCs w:val="24"/>
        </w:rPr>
        <w:t xml:space="preserve"> применяется, как правило, при поставках оборудования на крупные суммы с длительной рассрочкой платежа. Вексель должен быть авалирован банком импортера</w:t>
      </w:r>
    </w:p>
    <w:p w:rsidR="00D94076" w:rsidRPr="00684986" w:rsidRDefault="00D94076" w:rsidP="00684986">
      <w:pPr>
        <w:jc w:val="center"/>
        <w:rPr>
          <w:rFonts w:ascii="Times New Roman" w:hAnsi="Times New Roman"/>
          <w:sz w:val="28"/>
          <w:szCs w:val="24"/>
        </w:rPr>
      </w:pPr>
      <w:r w:rsidRPr="00684986">
        <w:rPr>
          <w:rFonts w:ascii="Times New Roman" w:hAnsi="Times New Roman"/>
          <w:b/>
          <w:bCs/>
          <w:sz w:val="28"/>
          <w:szCs w:val="24"/>
        </w:rPr>
        <w:t>Учет векселей</w:t>
      </w:r>
    </w:p>
    <w:p w:rsidR="00D94076" w:rsidRPr="00684986" w:rsidRDefault="00D94076" w:rsidP="00684986">
      <w:pPr>
        <w:jc w:val="both"/>
        <w:rPr>
          <w:rFonts w:ascii="Times New Roman" w:hAnsi="Times New Roman"/>
          <w:sz w:val="24"/>
          <w:szCs w:val="24"/>
        </w:rPr>
      </w:pPr>
      <w:r w:rsidRPr="00684986">
        <w:rPr>
          <w:rFonts w:ascii="Times New Roman" w:hAnsi="Times New Roman"/>
          <w:sz w:val="24"/>
          <w:szCs w:val="24"/>
          <w:u w:val="single"/>
        </w:rPr>
        <w:t xml:space="preserve">Учет векселей </w:t>
      </w:r>
      <w:r w:rsidRPr="00684986">
        <w:rPr>
          <w:rFonts w:ascii="Times New Roman" w:hAnsi="Times New Roman"/>
          <w:sz w:val="24"/>
          <w:szCs w:val="24"/>
        </w:rPr>
        <w:t xml:space="preserve">является </w:t>
      </w:r>
      <w:r w:rsidRPr="00684986">
        <w:rPr>
          <w:rFonts w:ascii="Times New Roman" w:hAnsi="Times New Roman"/>
          <w:sz w:val="24"/>
          <w:szCs w:val="24"/>
          <w:u w:val="single"/>
        </w:rPr>
        <w:t xml:space="preserve">формой кредитования </w:t>
      </w:r>
      <w:r w:rsidRPr="00684986">
        <w:rPr>
          <w:rFonts w:ascii="Times New Roman" w:hAnsi="Times New Roman"/>
          <w:sz w:val="24"/>
          <w:szCs w:val="24"/>
        </w:rPr>
        <w:t>субъектов предпринимательской деятельности, при которой Банк покупает векселя у векселедержателя с дисконтом к наступлению даты платежа по нему с целью получения дохода при погашении векселей в полном объеме.</w:t>
      </w:r>
      <w:r w:rsidRPr="00684986">
        <w:rPr>
          <w:rFonts w:ascii="Times New Roman" w:hAnsi="Times New Roman"/>
          <w:sz w:val="24"/>
          <w:szCs w:val="24"/>
        </w:rPr>
        <w:br/>
      </w:r>
      <w:r w:rsidRPr="00684986">
        <w:rPr>
          <w:rFonts w:ascii="Times New Roman" w:hAnsi="Times New Roman"/>
          <w:sz w:val="24"/>
          <w:szCs w:val="24"/>
        </w:rPr>
        <w:br/>
        <w:t xml:space="preserve">Осуществляя учет векселей Банк, таким образом, предоставляет векселедержателю-предъявителю срочный кредит. Как правило, Банк учитывает те векселя, для которых можно четко определить дату платежа. </w:t>
      </w:r>
    </w:p>
    <w:p w:rsidR="00D94076" w:rsidRPr="00684986" w:rsidRDefault="00D94076" w:rsidP="00684986">
      <w:pPr>
        <w:jc w:val="center"/>
        <w:rPr>
          <w:rFonts w:ascii="Times New Roman" w:hAnsi="Times New Roman"/>
          <w:sz w:val="24"/>
          <w:szCs w:val="24"/>
        </w:rPr>
      </w:pPr>
      <w:r w:rsidRPr="00684986">
        <w:rPr>
          <w:rFonts w:ascii="Times New Roman" w:hAnsi="Times New Roman"/>
          <w:b/>
          <w:bCs/>
          <w:sz w:val="24"/>
          <w:szCs w:val="24"/>
        </w:rPr>
        <w:t>Виды учета векселей:</w:t>
      </w:r>
    </w:p>
    <w:p w:rsidR="00F737D1" w:rsidRPr="00684986" w:rsidRDefault="003B1D33" w:rsidP="00684986">
      <w:pPr>
        <w:numPr>
          <w:ilvl w:val="0"/>
          <w:numId w:val="9"/>
        </w:numPr>
        <w:jc w:val="both"/>
        <w:rPr>
          <w:rFonts w:ascii="Times New Roman" w:hAnsi="Times New Roman"/>
          <w:sz w:val="24"/>
          <w:szCs w:val="24"/>
        </w:rPr>
      </w:pPr>
      <w:r w:rsidRPr="00684986">
        <w:rPr>
          <w:rFonts w:ascii="Times New Roman" w:hAnsi="Times New Roman"/>
          <w:sz w:val="24"/>
          <w:szCs w:val="24"/>
          <w:u w:val="single"/>
        </w:rPr>
        <w:t>Обычный учет векселей</w:t>
      </w:r>
      <w:r w:rsidRPr="00684986">
        <w:rPr>
          <w:rFonts w:ascii="Times New Roman" w:hAnsi="Times New Roman"/>
          <w:sz w:val="24"/>
          <w:szCs w:val="24"/>
        </w:rPr>
        <w:t xml:space="preserve">. Приобретение Банком векселей у векселедержателя до наступления срока платежа, при котором погашение векселей осуществляется векселедателем; </w:t>
      </w:r>
    </w:p>
    <w:p w:rsidR="00F737D1" w:rsidRPr="00684986" w:rsidRDefault="003B1D33" w:rsidP="00684986">
      <w:pPr>
        <w:numPr>
          <w:ilvl w:val="0"/>
          <w:numId w:val="9"/>
        </w:numPr>
        <w:jc w:val="both"/>
        <w:rPr>
          <w:rFonts w:ascii="Times New Roman" w:hAnsi="Times New Roman"/>
          <w:sz w:val="24"/>
          <w:szCs w:val="24"/>
        </w:rPr>
      </w:pPr>
      <w:r w:rsidRPr="00684986">
        <w:rPr>
          <w:rFonts w:ascii="Times New Roman" w:hAnsi="Times New Roman"/>
          <w:sz w:val="24"/>
          <w:szCs w:val="24"/>
          <w:u w:val="single"/>
        </w:rPr>
        <w:t>Учет векселей с реверсом</w:t>
      </w:r>
      <w:r w:rsidRPr="00684986">
        <w:rPr>
          <w:rFonts w:ascii="Times New Roman" w:hAnsi="Times New Roman"/>
          <w:sz w:val="24"/>
          <w:szCs w:val="24"/>
        </w:rPr>
        <w:t xml:space="preserve">. Приобретение Банком векселей у векселедержателя до наступления срока платежа, при котором векселедержатель берет на себя вневексельне обязательство выкупить эти векселя у Банка к моменту наступления срока платежа или при наступление определенных обстоятельств. </w:t>
      </w:r>
    </w:p>
    <w:p w:rsidR="00F737D1" w:rsidRPr="00684986" w:rsidRDefault="003B1D33" w:rsidP="00684986">
      <w:pPr>
        <w:numPr>
          <w:ilvl w:val="0"/>
          <w:numId w:val="9"/>
        </w:numPr>
        <w:jc w:val="both"/>
        <w:rPr>
          <w:rFonts w:ascii="Times New Roman" w:hAnsi="Times New Roman"/>
          <w:sz w:val="24"/>
          <w:szCs w:val="24"/>
        </w:rPr>
      </w:pPr>
      <w:r w:rsidRPr="00684986">
        <w:rPr>
          <w:rFonts w:ascii="Times New Roman" w:hAnsi="Times New Roman"/>
          <w:sz w:val="24"/>
          <w:szCs w:val="24"/>
          <w:u w:val="single"/>
        </w:rPr>
        <w:t xml:space="preserve">Операции учета векселей Банк осуществляет на основании договора учета </w:t>
      </w:r>
      <w:r w:rsidRPr="00684986">
        <w:rPr>
          <w:rFonts w:ascii="Times New Roman" w:hAnsi="Times New Roman"/>
          <w:sz w:val="24"/>
          <w:szCs w:val="24"/>
        </w:rPr>
        <w:t>(генерального договора учета) векселей, который заключается с векселедержателем. Денежные средства за учтенные векселя перечисляются векселедержателю на его текущий счет.</w:t>
      </w:r>
    </w:p>
    <w:p w:rsidR="00D94076" w:rsidRPr="00684986" w:rsidRDefault="00D94076" w:rsidP="00684986">
      <w:pPr>
        <w:numPr>
          <w:ilvl w:val="0"/>
          <w:numId w:val="9"/>
        </w:numPr>
        <w:jc w:val="both"/>
        <w:rPr>
          <w:rFonts w:ascii="Times New Roman" w:hAnsi="Times New Roman"/>
          <w:sz w:val="24"/>
          <w:szCs w:val="24"/>
        </w:rPr>
      </w:pPr>
      <w:r w:rsidRPr="00684986">
        <w:rPr>
          <w:rFonts w:ascii="Times New Roman" w:hAnsi="Times New Roman"/>
          <w:sz w:val="24"/>
          <w:szCs w:val="24"/>
        </w:rPr>
        <w:t xml:space="preserve">За операции по переучету векселей банк взимает процент, который называется </w:t>
      </w:r>
      <w:r w:rsidRPr="00E315DC">
        <w:rPr>
          <w:rFonts w:ascii="Times New Roman" w:hAnsi="Times New Roman"/>
          <w:sz w:val="24"/>
          <w:szCs w:val="24"/>
        </w:rPr>
        <w:t xml:space="preserve"> </w:t>
      </w:r>
      <w:r w:rsidRPr="00684986">
        <w:rPr>
          <w:rFonts w:ascii="Times New Roman" w:hAnsi="Times New Roman"/>
          <w:sz w:val="24"/>
          <w:szCs w:val="24"/>
        </w:rPr>
        <w:t xml:space="preserve">учетным процентом, или </w:t>
      </w:r>
      <w:r w:rsidRPr="00E315DC">
        <w:rPr>
          <w:rFonts w:ascii="Times New Roman" w:hAnsi="Times New Roman"/>
          <w:sz w:val="24"/>
          <w:szCs w:val="24"/>
        </w:rPr>
        <w:t xml:space="preserve"> </w:t>
      </w:r>
      <w:r w:rsidRPr="00684986">
        <w:rPr>
          <w:rFonts w:ascii="Times New Roman" w:hAnsi="Times New Roman"/>
          <w:sz w:val="24"/>
          <w:szCs w:val="24"/>
        </w:rPr>
        <w:t xml:space="preserve">дисконтом. Его величина определяется НБК. Учетный процент удерживается банком из суммы векселя сразу же в момент его учета (покупки). </w:t>
      </w:r>
    </w:p>
    <w:p w:rsidR="00684986" w:rsidRPr="00684986" w:rsidRDefault="00684986" w:rsidP="00684986">
      <w:pPr>
        <w:ind w:left="720"/>
        <w:jc w:val="both"/>
        <w:rPr>
          <w:rFonts w:ascii="Times New Roman" w:hAnsi="Times New Roman"/>
          <w:sz w:val="24"/>
          <w:szCs w:val="24"/>
        </w:rPr>
      </w:pPr>
    </w:p>
    <w:p w:rsidR="00D94076" w:rsidRPr="00684986" w:rsidRDefault="00D94076" w:rsidP="00684986">
      <w:pPr>
        <w:jc w:val="center"/>
        <w:rPr>
          <w:rFonts w:ascii="Times New Roman" w:hAnsi="Times New Roman"/>
          <w:b/>
          <w:bCs/>
          <w:sz w:val="28"/>
          <w:szCs w:val="24"/>
          <w:lang w:val="en-US"/>
        </w:rPr>
      </w:pPr>
      <w:r w:rsidRPr="00684986">
        <w:rPr>
          <w:rFonts w:ascii="Times New Roman" w:hAnsi="Times New Roman"/>
          <w:b/>
          <w:bCs/>
          <w:sz w:val="28"/>
          <w:szCs w:val="24"/>
        </w:rPr>
        <w:t>Вексельное обращение в РК</w:t>
      </w:r>
    </w:p>
    <w:p w:rsidR="00D94076" w:rsidRPr="00684986" w:rsidRDefault="00D94076" w:rsidP="00684986">
      <w:pPr>
        <w:jc w:val="both"/>
        <w:rPr>
          <w:rFonts w:ascii="Times New Roman" w:hAnsi="Times New Roman"/>
          <w:sz w:val="24"/>
          <w:szCs w:val="24"/>
        </w:rPr>
      </w:pPr>
      <w:r w:rsidRPr="00684986">
        <w:rPr>
          <w:rFonts w:ascii="Times New Roman" w:hAnsi="Times New Roman"/>
          <w:sz w:val="24"/>
          <w:szCs w:val="24"/>
        </w:rPr>
        <w:t xml:space="preserve">Прежде всего </w:t>
      </w:r>
      <w:r w:rsidRPr="00684986">
        <w:rPr>
          <w:rFonts w:ascii="Times New Roman" w:hAnsi="Times New Roman"/>
          <w:sz w:val="24"/>
          <w:szCs w:val="24"/>
          <w:u w:val="single"/>
        </w:rPr>
        <w:t>вексель в Республике Казахстан не является ценной бумагой и обладает статусом платежного документа</w:t>
      </w:r>
      <w:r w:rsidRPr="00684986">
        <w:rPr>
          <w:rFonts w:ascii="Times New Roman" w:hAnsi="Times New Roman"/>
          <w:sz w:val="24"/>
          <w:szCs w:val="24"/>
        </w:rPr>
        <w:t xml:space="preserve">. </w:t>
      </w:r>
    </w:p>
    <w:p w:rsidR="00D94076" w:rsidRPr="00684986" w:rsidRDefault="00D94076" w:rsidP="00684986">
      <w:pPr>
        <w:jc w:val="both"/>
        <w:rPr>
          <w:rFonts w:ascii="Times New Roman" w:hAnsi="Times New Roman"/>
          <w:sz w:val="24"/>
          <w:szCs w:val="24"/>
        </w:rPr>
      </w:pPr>
      <w:r w:rsidRPr="00684986">
        <w:rPr>
          <w:rFonts w:ascii="Times New Roman" w:hAnsi="Times New Roman"/>
          <w:sz w:val="24"/>
          <w:szCs w:val="24"/>
        </w:rPr>
        <w:t xml:space="preserve">    Выпуск финансовых векселей (векселей, выданных с целью     привлечения финансовых средств) резидентами на территории республики запрещен. </w:t>
      </w:r>
    </w:p>
    <w:p w:rsidR="00D94076" w:rsidRPr="00684986" w:rsidRDefault="00D94076" w:rsidP="00684986">
      <w:pPr>
        <w:jc w:val="both"/>
        <w:rPr>
          <w:rFonts w:ascii="Times New Roman" w:hAnsi="Times New Roman"/>
          <w:sz w:val="24"/>
          <w:szCs w:val="24"/>
        </w:rPr>
      </w:pPr>
      <w:r w:rsidRPr="00684986">
        <w:rPr>
          <w:rFonts w:ascii="Times New Roman" w:hAnsi="Times New Roman"/>
          <w:sz w:val="24"/>
          <w:szCs w:val="24"/>
        </w:rPr>
        <w:t xml:space="preserve">    Векселя резидентов Республики Казахстан, выпускаемые на ее территории, могут быть только коммерческими, выданными под сделку о поставке товара, выполнении работ или оказании услуг (кроме финансовых услуг). </w:t>
      </w:r>
    </w:p>
    <w:p w:rsidR="00D94076" w:rsidRPr="00684986" w:rsidRDefault="00D94076" w:rsidP="00684986">
      <w:pPr>
        <w:jc w:val="both"/>
        <w:rPr>
          <w:rFonts w:ascii="Times New Roman" w:hAnsi="Times New Roman"/>
          <w:sz w:val="24"/>
          <w:szCs w:val="24"/>
        </w:rPr>
      </w:pPr>
      <w:r w:rsidRPr="00684986">
        <w:rPr>
          <w:rFonts w:ascii="Times New Roman" w:hAnsi="Times New Roman"/>
          <w:sz w:val="24"/>
          <w:szCs w:val="24"/>
        </w:rPr>
        <w:t xml:space="preserve">    Вексель пока еще остается новым инструментом для финансового рынка Казахстана, эксклюзивным продуктом корпоративного банкинга. Развитие вексельного обращения идет по закону «от большого к малому», т. е. на данный момент в стране в основном действуют вексельные программы крупных предприятий. </w:t>
      </w:r>
    </w:p>
    <w:p w:rsidR="00D94076" w:rsidRPr="00684986" w:rsidRDefault="00D94076" w:rsidP="00684986">
      <w:pPr>
        <w:jc w:val="both"/>
        <w:rPr>
          <w:rFonts w:ascii="Times New Roman" w:hAnsi="Times New Roman"/>
          <w:sz w:val="24"/>
          <w:szCs w:val="24"/>
        </w:rPr>
      </w:pPr>
      <w:r w:rsidRPr="00684986">
        <w:rPr>
          <w:rFonts w:ascii="Times New Roman" w:hAnsi="Times New Roman"/>
          <w:sz w:val="24"/>
          <w:szCs w:val="24"/>
        </w:rPr>
        <w:t xml:space="preserve">Если ввиду развитости обращения в Российской Федерации финансовых векселей российские банки выпускают собственные векселя с целью предоставления их физическим и юридическим лицам «против денег» либо в качестве инструмента кредитования, в </w:t>
      </w:r>
      <w:r w:rsidRPr="00684986">
        <w:rPr>
          <w:rFonts w:ascii="Times New Roman" w:hAnsi="Times New Roman"/>
          <w:sz w:val="24"/>
          <w:szCs w:val="24"/>
          <w:u w:val="single"/>
        </w:rPr>
        <w:t xml:space="preserve">Республике Казахстан наиболее распространенны ми вексельными операциями являются </w:t>
      </w:r>
      <w:r w:rsidRPr="00684986">
        <w:rPr>
          <w:rFonts w:ascii="Times New Roman" w:hAnsi="Times New Roman"/>
          <w:b/>
          <w:bCs/>
          <w:sz w:val="24"/>
          <w:szCs w:val="24"/>
          <w:u w:val="single"/>
        </w:rPr>
        <w:t xml:space="preserve">аваль и учет коммерческих векселей </w:t>
      </w:r>
      <w:r w:rsidRPr="00684986">
        <w:rPr>
          <w:rFonts w:ascii="Times New Roman" w:hAnsi="Times New Roman"/>
          <w:sz w:val="24"/>
          <w:szCs w:val="24"/>
          <w:u w:val="single"/>
        </w:rPr>
        <w:t>юридических лиц</w:t>
      </w:r>
      <w:r w:rsidRPr="00684986">
        <w:rPr>
          <w:rFonts w:ascii="Times New Roman" w:hAnsi="Times New Roman"/>
          <w:sz w:val="24"/>
          <w:szCs w:val="24"/>
        </w:rPr>
        <w:t xml:space="preserve">. </w:t>
      </w:r>
    </w:p>
    <w:p w:rsidR="00D94076" w:rsidRPr="00684986" w:rsidRDefault="00D94076" w:rsidP="00684986">
      <w:pPr>
        <w:jc w:val="both"/>
        <w:rPr>
          <w:rFonts w:ascii="Times New Roman" w:hAnsi="Times New Roman"/>
          <w:sz w:val="24"/>
          <w:szCs w:val="24"/>
        </w:rPr>
      </w:pPr>
      <w:r w:rsidRPr="00684986">
        <w:rPr>
          <w:rFonts w:ascii="Times New Roman" w:hAnsi="Times New Roman"/>
          <w:sz w:val="24"/>
          <w:szCs w:val="24"/>
        </w:rPr>
        <w:t xml:space="preserve">     Таким образом, </w:t>
      </w:r>
      <w:r w:rsidRPr="00684986">
        <w:rPr>
          <w:rFonts w:ascii="Times New Roman" w:hAnsi="Times New Roman"/>
          <w:sz w:val="24"/>
          <w:szCs w:val="24"/>
          <w:u w:val="single"/>
        </w:rPr>
        <w:t>в Республике Казахстан вексель в основном выступает средством платежа и коммерческого кредитования</w:t>
      </w:r>
      <w:r w:rsidRPr="00684986">
        <w:rPr>
          <w:rFonts w:ascii="Times New Roman" w:hAnsi="Times New Roman"/>
          <w:sz w:val="24"/>
          <w:szCs w:val="24"/>
        </w:rPr>
        <w:t>, а не средством привлечения финансовых ресурсов, как в России. Помимо аваля и учета векселей, казахстанские банки осуществляют:</w:t>
      </w:r>
    </w:p>
    <w:p w:rsidR="00F737D1" w:rsidRPr="00684986" w:rsidRDefault="003B1D33" w:rsidP="00684986">
      <w:pPr>
        <w:numPr>
          <w:ilvl w:val="0"/>
          <w:numId w:val="10"/>
        </w:numPr>
        <w:spacing w:line="240" w:lineRule="auto"/>
        <w:jc w:val="both"/>
        <w:rPr>
          <w:rFonts w:ascii="Times New Roman" w:hAnsi="Times New Roman"/>
          <w:sz w:val="24"/>
          <w:szCs w:val="24"/>
        </w:rPr>
      </w:pPr>
      <w:r w:rsidRPr="00684986">
        <w:rPr>
          <w:rFonts w:ascii="Times New Roman" w:hAnsi="Times New Roman"/>
          <w:sz w:val="24"/>
          <w:szCs w:val="24"/>
        </w:rPr>
        <w:t xml:space="preserve">домицилиацию, </w:t>
      </w:r>
    </w:p>
    <w:p w:rsidR="00F737D1" w:rsidRPr="00684986" w:rsidRDefault="003B1D33" w:rsidP="00684986">
      <w:pPr>
        <w:numPr>
          <w:ilvl w:val="0"/>
          <w:numId w:val="10"/>
        </w:numPr>
        <w:spacing w:line="240" w:lineRule="auto"/>
        <w:jc w:val="both"/>
        <w:rPr>
          <w:rFonts w:ascii="Times New Roman" w:hAnsi="Times New Roman"/>
          <w:sz w:val="24"/>
          <w:szCs w:val="24"/>
        </w:rPr>
      </w:pPr>
      <w:r w:rsidRPr="00684986">
        <w:rPr>
          <w:rFonts w:ascii="Times New Roman" w:hAnsi="Times New Roman"/>
          <w:sz w:val="24"/>
          <w:szCs w:val="24"/>
        </w:rPr>
        <w:t>инкассирование векселей,</w:t>
      </w:r>
    </w:p>
    <w:p w:rsidR="00F737D1" w:rsidRPr="00684986" w:rsidRDefault="003B1D33" w:rsidP="00684986">
      <w:pPr>
        <w:numPr>
          <w:ilvl w:val="0"/>
          <w:numId w:val="10"/>
        </w:numPr>
        <w:spacing w:line="240" w:lineRule="auto"/>
        <w:jc w:val="both"/>
        <w:rPr>
          <w:rFonts w:ascii="Times New Roman" w:hAnsi="Times New Roman"/>
          <w:sz w:val="24"/>
          <w:szCs w:val="24"/>
        </w:rPr>
      </w:pPr>
      <w:r w:rsidRPr="00684986">
        <w:rPr>
          <w:rFonts w:ascii="Times New Roman" w:hAnsi="Times New Roman"/>
          <w:sz w:val="24"/>
          <w:szCs w:val="24"/>
        </w:rPr>
        <w:t xml:space="preserve">выдачу ссуд под залог векселей, </w:t>
      </w:r>
    </w:p>
    <w:p w:rsidR="00F737D1" w:rsidRPr="00684986" w:rsidRDefault="003B1D33" w:rsidP="00684986">
      <w:pPr>
        <w:numPr>
          <w:ilvl w:val="0"/>
          <w:numId w:val="10"/>
        </w:numPr>
        <w:spacing w:line="240" w:lineRule="auto"/>
        <w:jc w:val="both"/>
        <w:rPr>
          <w:rFonts w:ascii="Times New Roman" w:hAnsi="Times New Roman"/>
          <w:sz w:val="24"/>
          <w:szCs w:val="24"/>
        </w:rPr>
      </w:pPr>
      <w:r w:rsidRPr="00684986">
        <w:rPr>
          <w:rFonts w:ascii="Times New Roman" w:hAnsi="Times New Roman"/>
          <w:sz w:val="24"/>
          <w:szCs w:val="24"/>
        </w:rPr>
        <w:t xml:space="preserve">акцепт векселей в порядке посредничества. </w:t>
      </w:r>
    </w:p>
    <w:p w:rsidR="00D94076" w:rsidRPr="00684986" w:rsidRDefault="00D94076" w:rsidP="00684986">
      <w:pPr>
        <w:numPr>
          <w:ilvl w:val="0"/>
          <w:numId w:val="10"/>
        </w:numPr>
        <w:spacing w:line="240" w:lineRule="auto"/>
        <w:jc w:val="both"/>
        <w:rPr>
          <w:rFonts w:ascii="Times New Roman" w:hAnsi="Times New Roman"/>
          <w:sz w:val="24"/>
          <w:szCs w:val="24"/>
        </w:rPr>
      </w:pPr>
      <w:r w:rsidRPr="00684986">
        <w:rPr>
          <w:rFonts w:ascii="Times New Roman" w:hAnsi="Times New Roman"/>
          <w:sz w:val="24"/>
          <w:szCs w:val="24"/>
        </w:rPr>
        <w:t xml:space="preserve">   В основном обращаются простые векселя, переводные векселя присутствуют преимущественно в международных расчетах.</w:t>
      </w:r>
    </w:p>
    <w:p w:rsidR="00D94076" w:rsidRPr="00684986" w:rsidRDefault="00D94076" w:rsidP="00684986">
      <w:pPr>
        <w:numPr>
          <w:ilvl w:val="0"/>
          <w:numId w:val="10"/>
        </w:numPr>
        <w:spacing w:line="240" w:lineRule="auto"/>
        <w:jc w:val="both"/>
        <w:rPr>
          <w:rFonts w:ascii="Times New Roman" w:hAnsi="Times New Roman"/>
          <w:sz w:val="24"/>
          <w:szCs w:val="24"/>
        </w:rPr>
      </w:pPr>
      <w:r w:rsidRPr="00684986">
        <w:rPr>
          <w:rFonts w:ascii="Times New Roman" w:hAnsi="Times New Roman"/>
          <w:sz w:val="24"/>
          <w:szCs w:val="24"/>
        </w:rPr>
        <w:t xml:space="preserve">   </w:t>
      </w:r>
      <w:r w:rsidRPr="00684986">
        <w:rPr>
          <w:rFonts w:ascii="Times New Roman" w:hAnsi="Times New Roman"/>
          <w:sz w:val="24"/>
          <w:szCs w:val="24"/>
          <w:u w:val="single"/>
        </w:rPr>
        <w:t>Представление об объеме вексельного рынка Казахстана</w:t>
      </w:r>
      <w:r w:rsidRPr="00684986">
        <w:rPr>
          <w:rFonts w:ascii="Times New Roman" w:hAnsi="Times New Roman"/>
          <w:sz w:val="24"/>
          <w:szCs w:val="24"/>
        </w:rPr>
        <w:t xml:space="preserve"> в какой-то мере может дать информация об </w:t>
      </w:r>
      <w:r w:rsidRPr="00684986">
        <w:rPr>
          <w:rFonts w:ascii="Times New Roman" w:hAnsi="Times New Roman"/>
          <w:sz w:val="24"/>
          <w:szCs w:val="24"/>
          <w:u w:val="single"/>
        </w:rPr>
        <w:t xml:space="preserve">объеме векселей, находящихся в портфелях коммерческих банков </w:t>
      </w:r>
      <w:r w:rsidRPr="00684986">
        <w:rPr>
          <w:rFonts w:ascii="Times New Roman" w:hAnsi="Times New Roman"/>
          <w:sz w:val="24"/>
          <w:szCs w:val="24"/>
        </w:rPr>
        <w:t xml:space="preserve">(значительная новном на территории республики часть векселей учитывается векселедержателями в первые дни после получения). </w:t>
      </w:r>
    </w:p>
    <w:p w:rsidR="00D94076" w:rsidRPr="00684986" w:rsidRDefault="00D94076" w:rsidP="00684986">
      <w:pPr>
        <w:spacing w:line="240" w:lineRule="auto"/>
        <w:jc w:val="both"/>
        <w:rPr>
          <w:rFonts w:ascii="Times New Roman" w:hAnsi="Times New Roman"/>
          <w:sz w:val="24"/>
          <w:szCs w:val="24"/>
        </w:rPr>
      </w:pPr>
      <w:r w:rsidRPr="00684986">
        <w:rPr>
          <w:rFonts w:ascii="Times New Roman" w:hAnsi="Times New Roman"/>
          <w:sz w:val="24"/>
          <w:szCs w:val="24"/>
        </w:rPr>
        <w:t xml:space="preserve">Основными же </w:t>
      </w:r>
      <w:r w:rsidRPr="00684986">
        <w:rPr>
          <w:rFonts w:ascii="Times New Roman" w:hAnsi="Times New Roman"/>
          <w:sz w:val="24"/>
          <w:szCs w:val="24"/>
          <w:u w:val="single"/>
        </w:rPr>
        <w:t xml:space="preserve">причинами малой степени использования векселей в Казахстане </w:t>
      </w:r>
      <w:r w:rsidRPr="00684986">
        <w:rPr>
          <w:rFonts w:ascii="Times New Roman" w:hAnsi="Times New Roman"/>
          <w:sz w:val="24"/>
          <w:szCs w:val="24"/>
        </w:rPr>
        <w:t>являются:</w:t>
      </w:r>
    </w:p>
    <w:p w:rsidR="00F737D1" w:rsidRPr="00684986" w:rsidRDefault="003B1D33" w:rsidP="00684986">
      <w:pPr>
        <w:numPr>
          <w:ilvl w:val="0"/>
          <w:numId w:val="11"/>
        </w:numPr>
        <w:spacing w:line="240" w:lineRule="auto"/>
        <w:jc w:val="both"/>
        <w:rPr>
          <w:rFonts w:ascii="Times New Roman" w:hAnsi="Times New Roman"/>
          <w:sz w:val="24"/>
          <w:szCs w:val="24"/>
        </w:rPr>
      </w:pPr>
      <w:r w:rsidRPr="00684986">
        <w:rPr>
          <w:rFonts w:ascii="Times New Roman" w:hAnsi="Times New Roman"/>
          <w:sz w:val="24"/>
          <w:szCs w:val="24"/>
        </w:rPr>
        <w:t xml:space="preserve"> неразвитость товарного рынка,</w:t>
      </w:r>
    </w:p>
    <w:p w:rsidR="00F737D1" w:rsidRPr="00684986" w:rsidRDefault="003B1D33" w:rsidP="00684986">
      <w:pPr>
        <w:numPr>
          <w:ilvl w:val="0"/>
          <w:numId w:val="11"/>
        </w:numPr>
        <w:spacing w:line="240" w:lineRule="auto"/>
        <w:jc w:val="both"/>
        <w:rPr>
          <w:rFonts w:ascii="Times New Roman" w:hAnsi="Times New Roman"/>
          <w:sz w:val="24"/>
          <w:szCs w:val="24"/>
        </w:rPr>
      </w:pPr>
      <w:r w:rsidRPr="00684986">
        <w:rPr>
          <w:rFonts w:ascii="Times New Roman" w:hAnsi="Times New Roman"/>
          <w:sz w:val="24"/>
          <w:szCs w:val="24"/>
        </w:rPr>
        <w:t xml:space="preserve"> законодательные барьеры, </w:t>
      </w:r>
    </w:p>
    <w:p w:rsidR="00F737D1" w:rsidRPr="00684986" w:rsidRDefault="003B1D33" w:rsidP="00684986">
      <w:pPr>
        <w:numPr>
          <w:ilvl w:val="0"/>
          <w:numId w:val="11"/>
        </w:numPr>
        <w:spacing w:line="240" w:lineRule="auto"/>
        <w:jc w:val="both"/>
        <w:rPr>
          <w:rFonts w:ascii="Times New Roman" w:hAnsi="Times New Roman"/>
          <w:sz w:val="24"/>
          <w:szCs w:val="24"/>
        </w:rPr>
      </w:pPr>
      <w:r w:rsidRPr="00684986">
        <w:rPr>
          <w:rFonts w:ascii="Times New Roman" w:hAnsi="Times New Roman"/>
          <w:sz w:val="24"/>
          <w:szCs w:val="24"/>
        </w:rPr>
        <w:t>слабое представление о возможностях использования векселей у потенциальных потребителей данного инструмента,</w:t>
      </w:r>
    </w:p>
    <w:p w:rsidR="00F737D1" w:rsidRPr="00684986" w:rsidRDefault="003B1D33" w:rsidP="00684986">
      <w:pPr>
        <w:numPr>
          <w:ilvl w:val="0"/>
          <w:numId w:val="11"/>
        </w:numPr>
        <w:spacing w:line="240" w:lineRule="auto"/>
        <w:jc w:val="both"/>
        <w:rPr>
          <w:rFonts w:ascii="Times New Roman" w:hAnsi="Times New Roman"/>
          <w:sz w:val="24"/>
          <w:szCs w:val="24"/>
        </w:rPr>
      </w:pPr>
      <w:r w:rsidRPr="00684986">
        <w:rPr>
          <w:rFonts w:ascii="Times New Roman" w:hAnsi="Times New Roman"/>
          <w:sz w:val="24"/>
          <w:szCs w:val="24"/>
        </w:rPr>
        <w:t xml:space="preserve"> малочисленность квалифицированных специалистов.</w:t>
      </w:r>
    </w:p>
    <w:p w:rsidR="00D94076" w:rsidRPr="00684986" w:rsidRDefault="00D94076" w:rsidP="00684986">
      <w:pPr>
        <w:spacing w:line="240" w:lineRule="auto"/>
        <w:jc w:val="both"/>
        <w:rPr>
          <w:rFonts w:ascii="Times New Roman" w:hAnsi="Times New Roman"/>
          <w:sz w:val="24"/>
          <w:szCs w:val="24"/>
        </w:rPr>
      </w:pPr>
      <w:r w:rsidRPr="00684986">
        <w:rPr>
          <w:rFonts w:ascii="Times New Roman" w:hAnsi="Times New Roman"/>
          <w:sz w:val="24"/>
          <w:szCs w:val="24"/>
        </w:rPr>
        <w:t xml:space="preserve">Основными же </w:t>
      </w:r>
      <w:r w:rsidRPr="00684986">
        <w:rPr>
          <w:rFonts w:ascii="Times New Roman" w:hAnsi="Times New Roman"/>
          <w:sz w:val="24"/>
          <w:szCs w:val="24"/>
          <w:u w:val="single"/>
        </w:rPr>
        <w:t xml:space="preserve">причинами малой степени использования векселей в Казахстане </w:t>
      </w:r>
      <w:r w:rsidRPr="00684986">
        <w:rPr>
          <w:rFonts w:ascii="Times New Roman" w:hAnsi="Times New Roman"/>
          <w:sz w:val="24"/>
          <w:szCs w:val="24"/>
        </w:rPr>
        <w:t>являются:</w:t>
      </w:r>
    </w:p>
    <w:p w:rsidR="00F737D1" w:rsidRPr="00684986" w:rsidRDefault="003B1D33" w:rsidP="00684986">
      <w:pPr>
        <w:numPr>
          <w:ilvl w:val="0"/>
          <w:numId w:val="12"/>
        </w:numPr>
        <w:spacing w:line="240" w:lineRule="auto"/>
        <w:jc w:val="both"/>
        <w:rPr>
          <w:rFonts w:ascii="Times New Roman" w:hAnsi="Times New Roman"/>
          <w:sz w:val="24"/>
          <w:szCs w:val="24"/>
        </w:rPr>
      </w:pPr>
      <w:r w:rsidRPr="00684986">
        <w:rPr>
          <w:rFonts w:ascii="Times New Roman" w:hAnsi="Times New Roman"/>
          <w:sz w:val="24"/>
          <w:szCs w:val="24"/>
        </w:rPr>
        <w:t xml:space="preserve"> неразвитость товарного рынка,</w:t>
      </w:r>
    </w:p>
    <w:p w:rsidR="00F737D1" w:rsidRPr="00684986" w:rsidRDefault="003B1D33" w:rsidP="00684986">
      <w:pPr>
        <w:numPr>
          <w:ilvl w:val="0"/>
          <w:numId w:val="12"/>
        </w:numPr>
        <w:spacing w:line="240" w:lineRule="auto"/>
        <w:jc w:val="both"/>
        <w:rPr>
          <w:rFonts w:ascii="Times New Roman" w:hAnsi="Times New Roman"/>
          <w:sz w:val="24"/>
          <w:szCs w:val="24"/>
        </w:rPr>
      </w:pPr>
      <w:r w:rsidRPr="00684986">
        <w:rPr>
          <w:rFonts w:ascii="Times New Roman" w:hAnsi="Times New Roman"/>
          <w:sz w:val="24"/>
          <w:szCs w:val="24"/>
        </w:rPr>
        <w:t xml:space="preserve"> законодательные барьеры, </w:t>
      </w:r>
    </w:p>
    <w:p w:rsidR="00F737D1" w:rsidRPr="00684986" w:rsidRDefault="003B1D33" w:rsidP="00684986">
      <w:pPr>
        <w:numPr>
          <w:ilvl w:val="0"/>
          <w:numId w:val="12"/>
        </w:numPr>
        <w:spacing w:line="240" w:lineRule="auto"/>
        <w:jc w:val="both"/>
        <w:rPr>
          <w:rFonts w:ascii="Times New Roman" w:hAnsi="Times New Roman"/>
          <w:sz w:val="24"/>
          <w:szCs w:val="24"/>
        </w:rPr>
      </w:pPr>
      <w:r w:rsidRPr="00684986">
        <w:rPr>
          <w:rFonts w:ascii="Times New Roman" w:hAnsi="Times New Roman"/>
          <w:sz w:val="24"/>
          <w:szCs w:val="24"/>
        </w:rPr>
        <w:t>слабое представление о возможностях использования векселей у потенциальных потребителей данного инструмента,</w:t>
      </w:r>
    </w:p>
    <w:p w:rsidR="00F737D1" w:rsidRPr="00684986" w:rsidRDefault="003B1D33" w:rsidP="00684986">
      <w:pPr>
        <w:numPr>
          <w:ilvl w:val="0"/>
          <w:numId w:val="12"/>
        </w:numPr>
        <w:spacing w:line="240" w:lineRule="auto"/>
        <w:jc w:val="both"/>
        <w:rPr>
          <w:rFonts w:ascii="Times New Roman" w:hAnsi="Times New Roman"/>
          <w:sz w:val="24"/>
          <w:szCs w:val="24"/>
        </w:rPr>
      </w:pPr>
      <w:r w:rsidRPr="00684986">
        <w:rPr>
          <w:rFonts w:ascii="Times New Roman" w:hAnsi="Times New Roman"/>
          <w:sz w:val="24"/>
          <w:szCs w:val="24"/>
        </w:rPr>
        <w:t xml:space="preserve"> малочисленность квалифицированных специалистов.</w:t>
      </w:r>
    </w:p>
    <w:p w:rsidR="00D94076" w:rsidRPr="00684986" w:rsidRDefault="00D94076" w:rsidP="00684986">
      <w:pPr>
        <w:spacing w:line="240" w:lineRule="auto"/>
        <w:jc w:val="both"/>
        <w:rPr>
          <w:rFonts w:ascii="Times New Roman" w:hAnsi="Times New Roman"/>
          <w:sz w:val="24"/>
          <w:szCs w:val="24"/>
        </w:rPr>
      </w:pPr>
    </w:p>
    <w:p w:rsidR="00D94076" w:rsidRPr="00684986" w:rsidRDefault="00D94076" w:rsidP="00684986">
      <w:pPr>
        <w:spacing w:line="240" w:lineRule="auto"/>
        <w:jc w:val="both"/>
        <w:rPr>
          <w:rFonts w:ascii="Times New Roman" w:hAnsi="Times New Roman"/>
          <w:sz w:val="24"/>
          <w:szCs w:val="24"/>
        </w:rPr>
      </w:pPr>
    </w:p>
    <w:p w:rsidR="00D94076" w:rsidRPr="00684986" w:rsidRDefault="00D94076" w:rsidP="00684986">
      <w:pPr>
        <w:spacing w:line="240" w:lineRule="auto"/>
        <w:jc w:val="both"/>
        <w:rPr>
          <w:rFonts w:ascii="Times New Roman" w:hAnsi="Times New Roman"/>
          <w:sz w:val="24"/>
          <w:szCs w:val="24"/>
        </w:rPr>
      </w:pPr>
    </w:p>
    <w:p w:rsidR="00D94076" w:rsidRPr="00684986" w:rsidRDefault="00D94076" w:rsidP="00684986">
      <w:pPr>
        <w:spacing w:line="240" w:lineRule="auto"/>
        <w:jc w:val="both"/>
        <w:rPr>
          <w:rFonts w:ascii="Times New Roman" w:hAnsi="Times New Roman"/>
          <w:sz w:val="24"/>
          <w:szCs w:val="24"/>
        </w:rPr>
      </w:pPr>
    </w:p>
    <w:p w:rsidR="00D94076" w:rsidRDefault="00D94076" w:rsidP="00684986">
      <w:pPr>
        <w:jc w:val="both"/>
        <w:rPr>
          <w:rFonts w:ascii="Times New Roman" w:hAnsi="Times New Roman"/>
          <w:sz w:val="24"/>
          <w:szCs w:val="24"/>
          <w:lang w:val="en-US"/>
        </w:rPr>
      </w:pPr>
    </w:p>
    <w:p w:rsidR="00684986" w:rsidRDefault="00684986" w:rsidP="00684986">
      <w:pPr>
        <w:jc w:val="both"/>
        <w:rPr>
          <w:rFonts w:ascii="Times New Roman" w:hAnsi="Times New Roman"/>
          <w:sz w:val="24"/>
          <w:szCs w:val="24"/>
          <w:lang w:val="en-US"/>
        </w:rPr>
      </w:pPr>
    </w:p>
    <w:p w:rsidR="00684986" w:rsidRDefault="00684986" w:rsidP="00684986">
      <w:pPr>
        <w:jc w:val="both"/>
        <w:rPr>
          <w:rFonts w:ascii="Times New Roman" w:hAnsi="Times New Roman"/>
          <w:sz w:val="24"/>
          <w:szCs w:val="24"/>
          <w:lang w:val="en-US"/>
        </w:rPr>
      </w:pPr>
    </w:p>
    <w:p w:rsidR="00684986" w:rsidRDefault="00684986" w:rsidP="00684986">
      <w:pPr>
        <w:jc w:val="both"/>
        <w:rPr>
          <w:rFonts w:ascii="Times New Roman" w:hAnsi="Times New Roman"/>
          <w:sz w:val="24"/>
          <w:szCs w:val="24"/>
          <w:lang w:val="en-US"/>
        </w:rPr>
      </w:pPr>
    </w:p>
    <w:p w:rsidR="00684986" w:rsidRDefault="00684986" w:rsidP="00684986">
      <w:pPr>
        <w:jc w:val="both"/>
        <w:rPr>
          <w:rFonts w:ascii="Times New Roman" w:hAnsi="Times New Roman"/>
          <w:sz w:val="24"/>
          <w:szCs w:val="24"/>
          <w:lang w:val="en-US"/>
        </w:rPr>
      </w:pPr>
    </w:p>
    <w:p w:rsidR="00684986" w:rsidRDefault="00684986" w:rsidP="00684986">
      <w:pPr>
        <w:jc w:val="both"/>
        <w:rPr>
          <w:rFonts w:ascii="Times New Roman" w:hAnsi="Times New Roman"/>
          <w:sz w:val="24"/>
          <w:szCs w:val="24"/>
          <w:lang w:val="en-US"/>
        </w:rPr>
      </w:pPr>
    </w:p>
    <w:p w:rsidR="00684986" w:rsidRDefault="00684986" w:rsidP="00684986">
      <w:pPr>
        <w:jc w:val="both"/>
        <w:rPr>
          <w:rFonts w:ascii="Times New Roman" w:hAnsi="Times New Roman"/>
          <w:sz w:val="24"/>
          <w:szCs w:val="24"/>
          <w:lang w:val="en-US"/>
        </w:rPr>
      </w:pPr>
    </w:p>
    <w:p w:rsidR="00684986" w:rsidRDefault="00684986" w:rsidP="00684986">
      <w:pPr>
        <w:jc w:val="both"/>
        <w:rPr>
          <w:rFonts w:ascii="Times New Roman" w:hAnsi="Times New Roman"/>
          <w:sz w:val="24"/>
          <w:szCs w:val="24"/>
          <w:lang w:val="en-US"/>
        </w:rPr>
      </w:pPr>
    </w:p>
    <w:p w:rsidR="00684986" w:rsidRDefault="00684986" w:rsidP="00684986">
      <w:pPr>
        <w:jc w:val="both"/>
        <w:rPr>
          <w:rFonts w:ascii="Times New Roman" w:hAnsi="Times New Roman"/>
          <w:sz w:val="24"/>
          <w:szCs w:val="24"/>
          <w:lang w:val="en-US"/>
        </w:rPr>
      </w:pPr>
    </w:p>
    <w:p w:rsidR="00684986" w:rsidRDefault="00684986" w:rsidP="00684986">
      <w:pPr>
        <w:jc w:val="both"/>
        <w:rPr>
          <w:rFonts w:ascii="Times New Roman" w:hAnsi="Times New Roman"/>
          <w:sz w:val="24"/>
          <w:szCs w:val="24"/>
          <w:lang w:val="en-US"/>
        </w:rPr>
      </w:pPr>
    </w:p>
    <w:p w:rsidR="00684986" w:rsidRDefault="00684986" w:rsidP="00684986">
      <w:pPr>
        <w:jc w:val="both"/>
        <w:rPr>
          <w:rFonts w:ascii="Times New Roman" w:hAnsi="Times New Roman"/>
          <w:sz w:val="24"/>
          <w:szCs w:val="24"/>
          <w:lang w:val="en-US"/>
        </w:rPr>
      </w:pPr>
    </w:p>
    <w:p w:rsidR="00684986" w:rsidRDefault="00684986" w:rsidP="00684986">
      <w:pPr>
        <w:jc w:val="both"/>
        <w:rPr>
          <w:rFonts w:ascii="Times New Roman" w:hAnsi="Times New Roman"/>
          <w:sz w:val="24"/>
          <w:szCs w:val="24"/>
          <w:lang w:val="en-US"/>
        </w:rPr>
      </w:pPr>
    </w:p>
    <w:p w:rsidR="00684986" w:rsidRDefault="00684986" w:rsidP="00684986">
      <w:pPr>
        <w:jc w:val="both"/>
        <w:rPr>
          <w:rFonts w:ascii="Times New Roman" w:hAnsi="Times New Roman"/>
          <w:sz w:val="24"/>
          <w:szCs w:val="24"/>
          <w:lang w:val="en-US"/>
        </w:rPr>
      </w:pPr>
    </w:p>
    <w:p w:rsidR="00684986" w:rsidRDefault="00684986" w:rsidP="00684986">
      <w:pPr>
        <w:jc w:val="both"/>
        <w:rPr>
          <w:rFonts w:ascii="Times New Roman" w:hAnsi="Times New Roman"/>
          <w:sz w:val="24"/>
          <w:szCs w:val="24"/>
          <w:lang w:val="en-US"/>
        </w:rPr>
      </w:pPr>
    </w:p>
    <w:p w:rsidR="00684986" w:rsidRDefault="00684986" w:rsidP="00684986">
      <w:pPr>
        <w:jc w:val="both"/>
        <w:rPr>
          <w:rFonts w:ascii="Times New Roman" w:hAnsi="Times New Roman"/>
          <w:sz w:val="24"/>
          <w:szCs w:val="24"/>
          <w:lang w:val="en-US"/>
        </w:rPr>
      </w:pPr>
    </w:p>
    <w:p w:rsidR="00684986" w:rsidRDefault="00684986" w:rsidP="00684986">
      <w:pPr>
        <w:jc w:val="both"/>
        <w:rPr>
          <w:rFonts w:ascii="Times New Roman" w:hAnsi="Times New Roman"/>
          <w:sz w:val="24"/>
          <w:szCs w:val="24"/>
          <w:lang w:val="en-US"/>
        </w:rPr>
      </w:pPr>
    </w:p>
    <w:p w:rsidR="00684986" w:rsidRDefault="00684986" w:rsidP="00684986">
      <w:pPr>
        <w:jc w:val="both"/>
        <w:rPr>
          <w:rFonts w:ascii="Times New Roman" w:hAnsi="Times New Roman"/>
          <w:sz w:val="24"/>
          <w:szCs w:val="24"/>
          <w:lang w:val="en-US"/>
        </w:rPr>
      </w:pPr>
    </w:p>
    <w:p w:rsidR="00684986" w:rsidRDefault="00684986" w:rsidP="00684986">
      <w:pPr>
        <w:jc w:val="both"/>
        <w:rPr>
          <w:rFonts w:ascii="Times New Roman" w:hAnsi="Times New Roman"/>
          <w:sz w:val="24"/>
          <w:szCs w:val="24"/>
          <w:lang w:val="en-US"/>
        </w:rPr>
      </w:pPr>
    </w:p>
    <w:p w:rsidR="00684986" w:rsidRDefault="00684986" w:rsidP="00684986">
      <w:pPr>
        <w:jc w:val="both"/>
        <w:rPr>
          <w:rFonts w:ascii="Times New Roman" w:hAnsi="Times New Roman"/>
          <w:sz w:val="24"/>
          <w:szCs w:val="24"/>
          <w:lang w:val="en-US"/>
        </w:rPr>
      </w:pPr>
    </w:p>
    <w:p w:rsidR="00684986" w:rsidRPr="00684986" w:rsidRDefault="00684986" w:rsidP="00684986">
      <w:pPr>
        <w:jc w:val="center"/>
        <w:rPr>
          <w:rFonts w:ascii="Times New Roman" w:hAnsi="Times New Roman"/>
          <w:sz w:val="28"/>
          <w:szCs w:val="24"/>
        </w:rPr>
      </w:pPr>
      <w:r w:rsidRPr="00684986">
        <w:rPr>
          <w:rFonts w:ascii="Times New Roman" w:hAnsi="Times New Roman"/>
          <w:sz w:val="28"/>
          <w:szCs w:val="24"/>
          <w:lang w:val="en-US"/>
        </w:rPr>
        <w:t>Список использованной литературы:</w:t>
      </w:r>
    </w:p>
    <w:p w:rsidR="00684986" w:rsidRPr="00EC0CB6" w:rsidRDefault="00684986" w:rsidP="00684986">
      <w:pPr>
        <w:pStyle w:val="a4"/>
        <w:numPr>
          <w:ilvl w:val="0"/>
          <w:numId w:val="14"/>
        </w:numPr>
        <w:contextualSpacing w:val="0"/>
        <w:jc w:val="both"/>
        <w:rPr>
          <w:rFonts w:ascii="Times New Roman" w:hAnsi="Times New Roman"/>
          <w:sz w:val="24"/>
          <w:szCs w:val="24"/>
        </w:rPr>
      </w:pPr>
      <w:r w:rsidRPr="00684986">
        <w:rPr>
          <w:rFonts w:ascii="Times New Roman" w:hAnsi="Times New Roman"/>
          <w:sz w:val="24"/>
          <w:szCs w:val="24"/>
        </w:rPr>
        <w:t>Белов В.А. Вексельные возражения // Законодательство. - №7. - июль 2000г.</w:t>
      </w:r>
    </w:p>
    <w:p w:rsidR="00684986" w:rsidRPr="00EC0CB6" w:rsidRDefault="00684986" w:rsidP="00684986">
      <w:pPr>
        <w:pStyle w:val="a4"/>
        <w:numPr>
          <w:ilvl w:val="0"/>
          <w:numId w:val="14"/>
        </w:numPr>
        <w:contextualSpacing w:val="0"/>
        <w:jc w:val="both"/>
        <w:rPr>
          <w:rFonts w:ascii="Times New Roman" w:hAnsi="Times New Roman"/>
          <w:sz w:val="24"/>
          <w:szCs w:val="24"/>
        </w:rPr>
      </w:pPr>
      <w:r w:rsidRPr="00684986">
        <w:rPr>
          <w:rFonts w:ascii="Times New Roman" w:hAnsi="Times New Roman"/>
          <w:sz w:val="24"/>
          <w:szCs w:val="24"/>
        </w:rPr>
        <w:t>Конвенция, устанавливающая единообразный закон о переводном и простом векселях (Женева, 7 июня 1930 г.)</w:t>
      </w:r>
    </w:p>
    <w:p w:rsidR="00684986" w:rsidRPr="00684986" w:rsidRDefault="00684986" w:rsidP="00684986">
      <w:pPr>
        <w:pStyle w:val="a4"/>
        <w:numPr>
          <w:ilvl w:val="0"/>
          <w:numId w:val="14"/>
        </w:numPr>
        <w:contextualSpacing w:val="0"/>
        <w:jc w:val="both"/>
        <w:rPr>
          <w:rFonts w:ascii="Times New Roman" w:hAnsi="Times New Roman"/>
          <w:sz w:val="24"/>
          <w:szCs w:val="24"/>
        </w:rPr>
      </w:pPr>
      <w:r w:rsidRPr="00E315DC">
        <w:rPr>
          <w:rFonts w:ascii="Times New Roman" w:hAnsi="Times New Roman"/>
          <w:sz w:val="24"/>
          <w:szCs w:val="24"/>
          <w:lang w:val="en-US"/>
        </w:rPr>
        <w:t>http</w:t>
      </w:r>
      <w:r w:rsidRPr="00E315DC">
        <w:rPr>
          <w:rFonts w:ascii="Times New Roman" w:hAnsi="Times New Roman"/>
          <w:sz w:val="24"/>
          <w:szCs w:val="24"/>
        </w:rPr>
        <w:t>://</w:t>
      </w:r>
      <w:r w:rsidRPr="00E315DC">
        <w:rPr>
          <w:rFonts w:ascii="Times New Roman" w:hAnsi="Times New Roman"/>
          <w:sz w:val="24"/>
          <w:szCs w:val="24"/>
          <w:lang w:val="en-US"/>
        </w:rPr>
        <w:t>www</w:t>
      </w:r>
      <w:r w:rsidRPr="00E315DC">
        <w:rPr>
          <w:rFonts w:ascii="Times New Roman" w:hAnsi="Times New Roman"/>
          <w:sz w:val="24"/>
          <w:szCs w:val="24"/>
        </w:rPr>
        <w:t>.</w:t>
      </w:r>
      <w:r w:rsidRPr="00E315DC">
        <w:rPr>
          <w:rFonts w:ascii="Times New Roman" w:hAnsi="Times New Roman"/>
          <w:sz w:val="24"/>
          <w:szCs w:val="24"/>
          <w:lang w:val="en-US"/>
        </w:rPr>
        <w:t>allpravo</w:t>
      </w:r>
      <w:r w:rsidRPr="00E315DC">
        <w:rPr>
          <w:rFonts w:ascii="Times New Roman" w:hAnsi="Times New Roman"/>
          <w:sz w:val="24"/>
          <w:szCs w:val="24"/>
        </w:rPr>
        <w:t>.</w:t>
      </w:r>
      <w:r w:rsidRPr="00E315DC">
        <w:rPr>
          <w:rFonts w:ascii="Times New Roman" w:hAnsi="Times New Roman"/>
          <w:sz w:val="24"/>
          <w:szCs w:val="24"/>
          <w:lang w:val="en-US"/>
        </w:rPr>
        <w:t>kz</w:t>
      </w:r>
    </w:p>
    <w:p w:rsidR="00684986" w:rsidRPr="00684986" w:rsidRDefault="00684986" w:rsidP="00684986">
      <w:pPr>
        <w:pStyle w:val="a4"/>
        <w:numPr>
          <w:ilvl w:val="0"/>
          <w:numId w:val="14"/>
        </w:numPr>
        <w:contextualSpacing w:val="0"/>
        <w:jc w:val="both"/>
        <w:rPr>
          <w:rFonts w:ascii="Times New Roman" w:hAnsi="Times New Roman"/>
          <w:sz w:val="24"/>
          <w:szCs w:val="24"/>
        </w:rPr>
      </w:pPr>
      <w:r w:rsidRPr="00684986">
        <w:rPr>
          <w:rFonts w:ascii="Times New Roman" w:hAnsi="Times New Roman"/>
          <w:sz w:val="24"/>
          <w:szCs w:val="24"/>
        </w:rPr>
        <w:t>Закон Республики Казахстан от 28.04.1997 N 97-1 "О вексельном обращении в Республике Казахстан"</w:t>
      </w:r>
      <w:bookmarkStart w:id="0" w:name="_GoBack"/>
      <w:bookmarkEnd w:id="0"/>
    </w:p>
    <w:sectPr w:rsidR="00684986" w:rsidRPr="00684986" w:rsidSect="00B23F3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105D29"/>
    <w:multiLevelType w:val="hybridMultilevel"/>
    <w:tmpl w:val="6F548354"/>
    <w:lvl w:ilvl="0" w:tplc="C0E221CE">
      <w:start w:val="1"/>
      <w:numFmt w:val="bullet"/>
      <w:lvlText w:val=""/>
      <w:lvlJc w:val="left"/>
      <w:pPr>
        <w:tabs>
          <w:tab w:val="num" w:pos="720"/>
        </w:tabs>
        <w:ind w:left="720" w:hanging="360"/>
      </w:pPr>
      <w:rPr>
        <w:rFonts w:ascii="Wingdings 3" w:hAnsi="Wingdings 3" w:hint="default"/>
      </w:rPr>
    </w:lvl>
    <w:lvl w:ilvl="1" w:tplc="3350EDFC" w:tentative="1">
      <w:start w:val="1"/>
      <w:numFmt w:val="bullet"/>
      <w:lvlText w:val=""/>
      <w:lvlJc w:val="left"/>
      <w:pPr>
        <w:tabs>
          <w:tab w:val="num" w:pos="1440"/>
        </w:tabs>
        <w:ind w:left="1440" w:hanging="360"/>
      </w:pPr>
      <w:rPr>
        <w:rFonts w:ascii="Wingdings 3" w:hAnsi="Wingdings 3" w:hint="default"/>
      </w:rPr>
    </w:lvl>
    <w:lvl w:ilvl="2" w:tplc="722A29AC" w:tentative="1">
      <w:start w:val="1"/>
      <w:numFmt w:val="bullet"/>
      <w:lvlText w:val=""/>
      <w:lvlJc w:val="left"/>
      <w:pPr>
        <w:tabs>
          <w:tab w:val="num" w:pos="2160"/>
        </w:tabs>
        <w:ind w:left="2160" w:hanging="360"/>
      </w:pPr>
      <w:rPr>
        <w:rFonts w:ascii="Wingdings 3" w:hAnsi="Wingdings 3" w:hint="default"/>
      </w:rPr>
    </w:lvl>
    <w:lvl w:ilvl="3" w:tplc="F05C8ECA" w:tentative="1">
      <w:start w:val="1"/>
      <w:numFmt w:val="bullet"/>
      <w:lvlText w:val=""/>
      <w:lvlJc w:val="left"/>
      <w:pPr>
        <w:tabs>
          <w:tab w:val="num" w:pos="2880"/>
        </w:tabs>
        <w:ind w:left="2880" w:hanging="360"/>
      </w:pPr>
      <w:rPr>
        <w:rFonts w:ascii="Wingdings 3" w:hAnsi="Wingdings 3" w:hint="default"/>
      </w:rPr>
    </w:lvl>
    <w:lvl w:ilvl="4" w:tplc="4A120844" w:tentative="1">
      <w:start w:val="1"/>
      <w:numFmt w:val="bullet"/>
      <w:lvlText w:val=""/>
      <w:lvlJc w:val="left"/>
      <w:pPr>
        <w:tabs>
          <w:tab w:val="num" w:pos="3600"/>
        </w:tabs>
        <w:ind w:left="3600" w:hanging="360"/>
      </w:pPr>
      <w:rPr>
        <w:rFonts w:ascii="Wingdings 3" w:hAnsi="Wingdings 3" w:hint="default"/>
      </w:rPr>
    </w:lvl>
    <w:lvl w:ilvl="5" w:tplc="7C403E30" w:tentative="1">
      <w:start w:val="1"/>
      <w:numFmt w:val="bullet"/>
      <w:lvlText w:val=""/>
      <w:lvlJc w:val="left"/>
      <w:pPr>
        <w:tabs>
          <w:tab w:val="num" w:pos="4320"/>
        </w:tabs>
        <w:ind w:left="4320" w:hanging="360"/>
      </w:pPr>
      <w:rPr>
        <w:rFonts w:ascii="Wingdings 3" w:hAnsi="Wingdings 3" w:hint="default"/>
      </w:rPr>
    </w:lvl>
    <w:lvl w:ilvl="6" w:tplc="2584C024" w:tentative="1">
      <w:start w:val="1"/>
      <w:numFmt w:val="bullet"/>
      <w:lvlText w:val=""/>
      <w:lvlJc w:val="left"/>
      <w:pPr>
        <w:tabs>
          <w:tab w:val="num" w:pos="5040"/>
        </w:tabs>
        <w:ind w:left="5040" w:hanging="360"/>
      </w:pPr>
      <w:rPr>
        <w:rFonts w:ascii="Wingdings 3" w:hAnsi="Wingdings 3" w:hint="default"/>
      </w:rPr>
    </w:lvl>
    <w:lvl w:ilvl="7" w:tplc="BD8C33B0" w:tentative="1">
      <w:start w:val="1"/>
      <w:numFmt w:val="bullet"/>
      <w:lvlText w:val=""/>
      <w:lvlJc w:val="left"/>
      <w:pPr>
        <w:tabs>
          <w:tab w:val="num" w:pos="5760"/>
        </w:tabs>
        <w:ind w:left="5760" w:hanging="360"/>
      </w:pPr>
      <w:rPr>
        <w:rFonts w:ascii="Wingdings 3" w:hAnsi="Wingdings 3" w:hint="default"/>
      </w:rPr>
    </w:lvl>
    <w:lvl w:ilvl="8" w:tplc="4A180A6E" w:tentative="1">
      <w:start w:val="1"/>
      <w:numFmt w:val="bullet"/>
      <w:lvlText w:val=""/>
      <w:lvlJc w:val="left"/>
      <w:pPr>
        <w:tabs>
          <w:tab w:val="num" w:pos="6480"/>
        </w:tabs>
        <w:ind w:left="6480" w:hanging="360"/>
      </w:pPr>
      <w:rPr>
        <w:rFonts w:ascii="Wingdings 3" w:hAnsi="Wingdings 3" w:hint="default"/>
      </w:rPr>
    </w:lvl>
  </w:abstractNum>
  <w:abstractNum w:abstractNumId="1">
    <w:nsid w:val="091B14BD"/>
    <w:multiLevelType w:val="hybridMultilevel"/>
    <w:tmpl w:val="B0BC9BDC"/>
    <w:lvl w:ilvl="0" w:tplc="DDBAC0BE">
      <w:start w:val="1"/>
      <w:numFmt w:val="bullet"/>
      <w:lvlText w:val=""/>
      <w:lvlJc w:val="left"/>
      <w:pPr>
        <w:tabs>
          <w:tab w:val="num" w:pos="720"/>
        </w:tabs>
        <w:ind w:left="720" w:hanging="360"/>
      </w:pPr>
      <w:rPr>
        <w:rFonts w:ascii="Wingdings 3" w:hAnsi="Wingdings 3" w:hint="default"/>
      </w:rPr>
    </w:lvl>
    <w:lvl w:ilvl="1" w:tplc="E500E706" w:tentative="1">
      <w:start w:val="1"/>
      <w:numFmt w:val="bullet"/>
      <w:lvlText w:val=""/>
      <w:lvlJc w:val="left"/>
      <w:pPr>
        <w:tabs>
          <w:tab w:val="num" w:pos="1440"/>
        </w:tabs>
        <w:ind w:left="1440" w:hanging="360"/>
      </w:pPr>
      <w:rPr>
        <w:rFonts w:ascii="Wingdings 3" w:hAnsi="Wingdings 3" w:hint="default"/>
      </w:rPr>
    </w:lvl>
    <w:lvl w:ilvl="2" w:tplc="4DB0EBA6" w:tentative="1">
      <w:start w:val="1"/>
      <w:numFmt w:val="bullet"/>
      <w:lvlText w:val=""/>
      <w:lvlJc w:val="left"/>
      <w:pPr>
        <w:tabs>
          <w:tab w:val="num" w:pos="2160"/>
        </w:tabs>
        <w:ind w:left="2160" w:hanging="360"/>
      </w:pPr>
      <w:rPr>
        <w:rFonts w:ascii="Wingdings 3" w:hAnsi="Wingdings 3" w:hint="default"/>
      </w:rPr>
    </w:lvl>
    <w:lvl w:ilvl="3" w:tplc="DDBC1076" w:tentative="1">
      <w:start w:val="1"/>
      <w:numFmt w:val="bullet"/>
      <w:lvlText w:val=""/>
      <w:lvlJc w:val="left"/>
      <w:pPr>
        <w:tabs>
          <w:tab w:val="num" w:pos="2880"/>
        </w:tabs>
        <w:ind w:left="2880" w:hanging="360"/>
      </w:pPr>
      <w:rPr>
        <w:rFonts w:ascii="Wingdings 3" w:hAnsi="Wingdings 3" w:hint="default"/>
      </w:rPr>
    </w:lvl>
    <w:lvl w:ilvl="4" w:tplc="037C2500" w:tentative="1">
      <w:start w:val="1"/>
      <w:numFmt w:val="bullet"/>
      <w:lvlText w:val=""/>
      <w:lvlJc w:val="left"/>
      <w:pPr>
        <w:tabs>
          <w:tab w:val="num" w:pos="3600"/>
        </w:tabs>
        <w:ind w:left="3600" w:hanging="360"/>
      </w:pPr>
      <w:rPr>
        <w:rFonts w:ascii="Wingdings 3" w:hAnsi="Wingdings 3" w:hint="default"/>
      </w:rPr>
    </w:lvl>
    <w:lvl w:ilvl="5" w:tplc="E8C44A24" w:tentative="1">
      <w:start w:val="1"/>
      <w:numFmt w:val="bullet"/>
      <w:lvlText w:val=""/>
      <w:lvlJc w:val="left"/>
      <w:pPr>
        <w:tabs>
          <w:tab w:val="num" w:pos="4320"/>
        </w:tabs>
        <w:ind w:left="4320" w:hanging="360"/>
      </w:pPr>
      <w:rPr>
        <w:rFonts w:ascii="Wingdings 3" w:hAnsi="Wingdings 3" w:hint="default"/>
      </w:rPr>
    </w:lvl>
    <w:lvl w:ilvl="6" w:tplc="CAF22A7E" w:tentative="1">
      <w:start w:val="1"/>
      <w:numFmt w:val="bullet"/>
      <w:lvlText w:val=""/>
      <w:lvlJc w:val="left"/>
      <w:pPr>
        <w:tabs>
          <w:tab w:val="num" w:pos="5040"/>
        </w:tabs>
        <w:ind w:left="5040" w:hanging="360"/>
      </w:pPr>
      <w:rPr>
        <w:rFonts w:ascii="Wingdings 3" w:hAnsi="Wingdings 3" w:hint="default"/>
      </w:rPr>
    </w:lvl>
    <w:lvl w:ilvl="7" w:tplc="967C82CA" w:tentative="1">
      <w:start w:val="1"/>
      <w:numFmt w:val="bullet"/>
      <w:lvlText w:val=""/>
      <w:lvlJc w:val="left"/>
      <w:pPr>
        <w:tabs>
          <w:tab w:val="num" w:pos="5760"/>
        </w:tabs>
        <w:ind w:left="5760" w:hanging="360"/>
      </w:pPr>
      <w:rPr>
        <w:rFonts w:ascii="Wingdings 3" w:hAnsi="Wingdings 3" w:hint="default"/>
      </w:rPr>
    </w:lvl>
    <w:lvl w:ilvl="8" w:tplc="18CA757E" w:tentative="1">
      <w:start w:val="1"/>
      <w:numFmt w:val="bullet"/>
      <w:lvlText w:val=""/>
      <w:lvlJc w:val="left"/>
      <w:pPr>
        <w:tabs>
          <w:tab w:val="num" w:pos="6480"/>
        </w:tabs>
        <w:ind w:left="6480" w:hanging="360"/>
      </w:pPr>
      <w:rPr>
        <w:rFonts w:ascii="Wingdings 3" w:hAnsi="Wingdings 3" w:hint="default"/>
      </w:rPr>
    </w:lvl>
  </w:abstractNum>
  <w:abstractNum w:abstractNumId="2">
    <w:nsid w:val="17FB1EAF"/>
    <w:multiLevelType w:val="hybridMultilevel"/>
    <w:tmpl w:val="AD90095A"/>
    <w:lvl w:ilvl="0" w:tplc="124C6548">
      <w:start w:val="1"/>
      <w:numFmt w:val="bullet"/>
      <w:lvlText w:val=""/>
      <w:lvlJc w:val="left"/>
      <w:pPr>
        <w:tabs>
          <w:tab w:val="num" w:pos="720"/>
        </w:tabs>
        <w:ind w:left="720" w:hanging="360"/>
      </w:pPr>
      <w:rPr>
        <w:rFonts w:ascii="Wingdings 3" w:hAnsi="Wingdings 3" w:hint="default"/>
      </w:rPr>
    </w:lvl>
    <w:lvl w:ilvl="1" w:tplc="15E2D760" w:tentative="1">
      <w:start w:val="1"/>
      <w:numFmt w:val="bullet"/>
      <w:lvlText w:val=""/>
      <w:lvlJc w:val="left"/>
      <w:pPr>
        <w:tabs>
          <w:tab w:val="num" w:pos="1440"/>
        </w:tabs>
        <w:ind w:left="1440" w:hanging="360"/>
      </w:pPr>
      <w:rPr>
        <w:rFonts w:ascii="Wingdings 3" w:hAnsi="Wingdings 3" w:hint="default"/>
      </w:rPr>
    </w:lvl>
    <w:lvl w:ilvl="2" w:tplc="28EC4A24" w:tentative="1">
      <w:start w:val="1"/>
      <w:numFmt w:val="bullet"/>
      <w:lvlText w:val=""/>
      <w:lvlJc w:val="left"/>
      <w:pPr>
        <w:tabs>
          <w:tab w:val="num" w:pos="2160"/>
        </w:tabs>
        <w:ind w:left="2160" w:hanging="360"/>
      </w:pPr>
      <w:rPr>
        <w:rFonts w:ascii="Wingdings 3" w:hAnsi="Wingdings 3" w:hint="default"/>
      </w:rPr>
    </w:lvl>
    <w:lvl w:ilvl="3" w:tplc="9BAECE32" w:tentative="1">
      <w:start w:val="1"/>
      <w:numFmt w:val="bullet"/>
      <w:lvlText w:val=""/>
      <w:lvlJc w:val="left"/>
      <w:pPr>
        <w:tabs>
          <w:tab w:val="num" w:pos="2880"/>
        </w:tabs>
        <w:ind w:left="2880" w:hanging="360"/>
      </w:pPr>
      <w:rPr>
        <w:rFonts w:ascii="Wingdings 3" w:hAnsi="Wingdings 3" w:hint="default"/>
      </w:rPr>
    </w:lvl>
    <w:lvl w:ilvl="4" w:tplc="FC90BE20" w:tentative="1">
      <w:start w:val="1"/>
      <w:numFmt w:val="bullet"/>
      <w:lvlText w:val=""/>
      <w:lvlJc w:val="left"/>
      <w:pPr>
        <w:tabs>
          <w:tab w:val="num" w:pos="3600"/>
        </w:tabs>
        <w:ind w:left="3600" w:hanging="360"/>
      </w:pPr>
      <w:rPr>
        <w:rFonts w:ascii="Wingdings 3" w:hAnsi="Wingdings 3" w:hint="default"/>
      </w:rPr>
    </w:lvl>
    <w:lvl w:ilvl="5" w:tplc="5B9A76D8" w:tentative="1">
      <w:start w:val="1"/>
      <w:numFmt w:val="bullet"/>
      <w:lvlText w:val=""/>
      <w:lvlJc w:val="left"/>
      <w:pPr>
        <w:tabs>
          <w:tab w:val="num" w:pos="4320"/>
        </w:tabs>
        <w:ind w:left="4320" w:hanging="360"/>
      </w:pPr>
      <w:rPr>
        <w:rFonts w:ascii="Wingdings 3" w:hAnsi="Wingdings 3" w:hint="default"/>
      </w:rPr>
    </w:lvl>
    <w:lvl w:ilvl="6" w:tplc="DE7CECF8" w:tentative="1">
      <w:start w:val="1"/>
      <w:numFmt w:val="bullet"/>
      <w:lvlText w:val=""/>
      <w:lvlJc w:val="left"/>
      <w:pPr>
        <w:tabs>
          <w:tab w:val="num" w:pos="5040"/>
        </w:tabs>
        <w:ind w:left="5040" w:hanging="360"/>
      </w:pPr>
      <w:rPr>
        <w:rFonts w:ascii="Wingdings 3" w:hAnsi="Wingdings 3" w:hint="default"/>
      </w:rPr>
    </w:lvl>
    <w:lvl w:ilvl="7" w:tplc="74BAA8AE" w:tentative="1">
      <w:start w:val="1"/>
      <w:numFmt w:val="bullet"/>
      <w:lvlText w:val=""/>
      <w:lvlJc w:val="left"/>
      <w:pPr>
        <w:tabs>
          <w:tab w:val="num" w:pos="5760"/>
        </w:tabs>
        <w:ind w:left="5760" w:hanging="360"/>
      </w:pPr>
      <w:rPr>
        <w:rFonts w:ascii="Wingdings 3" w:hAnsi="Wingdings 3" w:hint="default"/>
      </w:rPr>
    </w:lvl>
    <w:lvl w:ilvl="8" w:tplc="A888114E" w:tentative="1">
      <w:start w:val="1"/>
      <w:numFmt w:val="bullet"/>
      <w:lvlText w:val=""/>
      <w:lvlJc w:val="left"/>
      <w:pPr>
        <w:tabs>
          <w:tab w:val="num" w:pos="6480"/>
        </w:tabs>
        <w:ind w:left="6480" w:hanging="360"/>
      </w:pPr>
      <w:rPr>
        <w:rFonts w:ascii="Wingdings 3" w:hAnsi="Wingdings 3" w:hint="default"/>
      </w:rPr>
    </w:lvl>
  </w:abstractNum>
  <w:abstractNum w:abstractNumId="3">
    <w:nsid w:val="20674383"/>
    <w:multiLevelType w:val="hybridMultilevel"/>
    <w:tmpl w:val="7EEC8C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4527B8D"/>
    <w:multiLevelType w:val="hybridMultilevel"/>
    <w:tmpl w:val="315CE55A"/>
    <w:lvl w:ilvl="0" w:tplc="7092EC30">
      <w:start w:val="1"/>
      <w:numFmt w:val="bullet"/>
      <w:lvlText w:val=""/>
      <w:lvlJc w:val="left"/>
      <w:pPr>
        <w:tabs>
          <w:tab w:val="num" w:pos="720"/>
        </w:tabs>
        <w:ind w:left="720" w:hanging="360"/>
      </w:pPr>
      <w:rPr>
        <w:rFonts w:ascii="Wingdings 3" w:hAnsi="Wingdings 3" w:hint="default"/>
      </w:rPr>
    </w:lvl>
    <w:lvl w:ilvl="1" w:tplc="6C047040" w:tentative="1">
      <w:start w:val="1"/>
      <w:numFmt w:val="bullet"/>
      <w:lvlText w:val=""/>
      <w:lvlJc w:val="left"/>
      <w:pPr>
        <w:tabs>
          <w:tab w:val="num" w:pos="1440"/>
        </w:tabs>
        <w:ind w:left="1440" w:hanging="360"/>
      </w:pPr>
      <w:rPr>
        <w:rFonts w:ascii="Wingdings 3" w:hAnsi="Wingdings 3" w:hint="default"/>
      </w:rPr>
    </w:lvl>
    <w:lvl w:ilvl="2" w:tplc="C3842FA4" w:tentative="1">
      <w:start w:val="1"/>
      <w:numFmt w:val="bullet"/>
      <w:lvlText w:val=""/>
      <w:lvlJc w:val="left"/>
      <w:pPr>
        <w:tabs>
          <w:tab w:val="num" w:pos="2160"/>
        </w:tabs>
        <w:ind w:left="2160" w:hanging="360"/>
      </w:pPr>
      <w:rPr>
        <w:rFonts w:ascii="Wingdings 3" w:hAnsi="Wingdings 3" w:hint="default"/>
      </w:rPr>
    </w:lvl>
    <w:lvl w:ilvl="3" w:tplc="05CE3456" w:tentative="1">
      <w:start w:val="1"/>
      <w:numFmt w:val="bullet"/>
      <w:lvlText w:val=""/>
      <w:lvlJc w:val="left"/>
      <w:pPr>
        <w:tabs>
          <w:tab w:val="num" w:pos="2880"/>
        </w:tabs>
        <w:ind w:left="2880" w:hanging="360"/>
      </w:pPr>
      <w:rPr>
        <w:rFonts w:ascii="Wingdings 3" w:hAnsi="Wingdings 3" w:hint="default"/>
      </w:rPr>
    </w:lvl>
    <w:lvl w:ilvl="4" w:tplc="5092441C" w:tentative="1">
      <w:start w:val="1"/>
      <w:numFmt w:val="bullet"/>
      <w:lvlText w:val=""/>
      <w:lvlJc w:val="left"/>
      <w:pPr>
        <w:tabs>
          <w:tab w:val="num" w:pos="3600"/>
        </w:tabs>
        <w:ind w:left="3600" w:hanging="360"/>
      </w:pPr>
      <w:rPr>
        <w:rFonts w:ascii="Wingdings 3" w:hAnsi="Wingdings 3" w:hint="default"/>
      </w:rPr>
    </w:lvl>
    <w:lvl w:ilvl="5" w:tplc="4DFAE95A" w:tentative="1">
      <w:start w:val="1"/>
      <w:numFmt w:val="bullet"/>
      <w:lvlText w:val=""/>
      <w:lvlJc w:val="left"/>
      <w:pPr>
        <w:tabs>
          <w:tab w:val="num" w:pos="4320"/>
        </w:tabs>
        <w:ind w:left="4320" w:hanging="360"/>
      </w:pPr>
      <w:rPr>
        <w:rFonts w:ascii="Wingdings 3" w:hAnsi="Wingdings 3" w:hint="default"/>
      </w:rPr>
    </w:lvl>
    <w:lvl w:ilvl="6" w:tplc="E2EE70E2" w:tentative="1">
      <w:start w:val="1"/>
      <w:numFmt w:val="bullet"/>
      <w:lvlText w:val=""/>
      <w:lvlJc w:val="left"/>
      <w:pPr>
        <w:tabs>
          <w:tab w:val="num" w:pos="5040"/>
        </w:tabs>
        <w:ind w:left="5040" w:hanging="360"/>
      </w:pPr>
      <w:rPr>
        <w:rFonts w:ascii="Wingdings 3" w:hAnsi="Wingdings 3" w:hint="default"/>
      </w:rPr>
    </w:lvl>
    <w:lvl w:ilvl="7" w:tplc="0D26C908" w:tentative="1">
      <w:start w:val="1"/>
      <w:numFmt w:val="bullet"/>
      <w:lvlText w:val=""/>
      <w:lvlJc w:val="left"/>
      <w:pPr>
        <w:tabs>
          <w:tab w:val="num" w:pos="5760"/>
        </w:tabs>
        <w:ind w:left="5760" w:hanging="360"/>
      </w:pPr>
      <w:rPr>
        <w:rFonts w:ascii="Wingdings 3" w:hAnsi="Wingdings 3" w:hint="default"/>
      </w:rPr>
    </w:lvl>
    <w:lvl w:ilvl="8" w:tplc="D4F2EE08" w:tentative="1">
      <w:start w:val="1"/>
      <w:numFmt w:val="bullet"/>
      <w:lvlText w:val=""/>
      <w:lvlJc w:val="left"/>
      <w:pPr>
        <w:tabs>
          <w:tab w:val="num" w:pos="6480"/>
        </w:tabs>
        <w:ind w:left="6480" w:hanging="360"/>
      </w:pPr>
      <w:rPr>
        <w:rFonts w:ascii="Wingdings 3" w:hAnsi="Wingdings 3" w:hint="default"/>
      </w:rPr>
    </w:lvl>
  </w:abstractNum>
  <w:abstractNum w:abstractNumId="5">
    <w:nsid w:val="48E54A0D"/>
    <w:multiLevelType w:val="hybridMultilevel"/>
    <w:tmpl w:val="3E3E2518"/>
    <w:lvl w:ilvl="0" w:tplc="5402559C">
      <w:start w:val="1"/>
      <w:numFmt w:val="bullet"/>
      <w:lvlText w:val=""/>
      <w:lvlJc w:val="left"/>
      <w:pPr>
        <w:tabs>
          <w:tab w:val="num" w:pos="720"/>
        </w:tabs>
        <w:ind w:left="720" w:hanging="360"/>
      </w:pPr>
      <w:rPr>
        <w:rFonts w:ascii="Wingdings 3" w:hAnsi="Wingdings 3" w:hint="default"/>
      </w:rPr>
    </w:lvl>
    <w:lvl w:ilvl="1" w:tplc="B0D2093C" w:tentative="1">
      <w:start w:val="1"/>
      <w:numFmt w:val="bullet"/>
      <w:lvlText w:val=""/>
      <w:lvlJc w:val="left"/>
      <w:pPr>
        <w:tabs>
          <w:tab w:val="num" w:pos="1440"/>
        </w:tabs>
        <w:ind w:left="1440" w:hanging="360"/>
      </w:pPr>
      <w:rPr>
        <w:rFonts w:ascii="Wingdings 3" w:hAnsi="Wingdings 3" w:hint="default"/>
      </w:rPr>
    </w:lvl>
    <w:lvl w:ilvl="2" w:tplc="A830E948" w:tentative="1">
      <w:start w:val="1"/>
      <w:numFmt w:val="bullet"/>
      <w:lvlText w:val=""/>
      <w:lvlJc w:val="left"/>
      <w:pPr>
        <w:tabs>
          <w:tab w:val="num" w:pos="2160"/>
        </w:tabs>
        <w:ind w:left="2160" w:hanging="360"/>
      </w:pPr>
      <w:rPr>
        <w:rFonts w:ascii="Wingdings 3" w:hAnsi="Wingdings 3" w:hint="default"/>
      </w:rPr>
    </w:lvl>
    <w:lvl w:ilvl="3" w:tplc="2F4E3886" w:tentative="1">
      <w:start w:val="1"/>
      <w:numFmt w:val="bullet"/>
      <w:lvlText w:val=""/>
      <w:lvlJc w:val="left"/>
      <w:pPr>
        <w:tabs>
          <w:tab w:val="num" w:pos="2880"/>
        </w:tabs>
        <w:ind w:left="2880" w:hanging="360"/>
      </w:pPr>
      <w:rPr>
        <w:rFonts w:ascii="Wingdings 3" w:hAnsi="Wingdings 3" w:hint="default"/>
      </w:rPr>
    </w:lvl>
    <w:lvl w:ilvl="4" w:tplc="EE1C51D0" w:tentative="1">
      <w:start w:val="1"/>
      <w:numFmt w:val="bullet"/>
      <w:lvlText w:val=""/>
      <w:lvlJc w:val="left"/>
      <w:pPr>
        <w:tabs>
          <w:tab w:val="num" w:pos="3600"/>
        </w:tabs>
        <w:ind w:left="3600" w:hanging="360"/>
      </w:pPr>
      <w:rPr>
        <w:rFonts w:ascii="Wingdings 3" w:hAnsi="Wingdings 3" w:hint="default"/>
      </w:rPr>
    </w:lvl>
    <w:lvl w:ilvl="5" w:tplc="FC10A26E" w:tentative="1">
      <w:start w:val="1"/>
      <w:numFmt w:val="bullet"/>
      <w:lvlText w:val=""/>
      <w:lvlJc w:val="left"/>
      <w:pPr>
        <w:tabs>
          <w:tab w:val="num" w:pos="4320"/>
        </w:tabs>
        <w:ind w:left="4320" w:hanging="360"/>
      </w:pPr>
      <w:rPr>
        <w:rFonts w:ascii="Wingdings 3" w:hAnsi="Wingdings 3" w:hint="default"/>
      </w:rPr>
    </w:lvl>
    <w:lvl w:ilvl="6" w:tplc="F378CD50" w:tentative="1">
      <w:start w:val="1"/>
      <w:numFmt w:val="bullet"/>
      <w:lvlText w:val=""/>
      <w:lvlJc w:val="left"/>
      <w:pPr>
        <w:tabs>
          <w:tab w:val="num" w:pos="5040"/>
        </w:tabs>
        <w:ind w:left="5040" w:hanging="360"/>
      </w:pPr>
      <w:rPr>
        <w:rFonts w:ascii="Wingdings 3" w:hAnsi="Wingdings 3" w:hint="default"/>
      </w:rPr>
    </w:lvl>
    <w:lvl w:ilvl="7" w:tplc="1A464C5C" w:tentative="1">
      <w:start w:val="1"/>
      <w:numFmt w:val="bullet"/>
      <w:lvlText w:val=""/>
      <w:lvlJc w:val="left"/>
      <w:pPr>
        <w:tabs>
          <w:tab w:val="num" w:pos="5760"/>
        </w:tabs>
        <w:ind w:left="5760" w:hanging="360"/>
      </w:pPr>
      <w:rPr>
        <w:rFonts w:ascii="Wingdings 3" w:hAnsi="Wingdings 3" w:hint="default"/>
      </w:rPr>
    </w:lvl>
    <w:lvl w:ilvl="8" w:tplc="ECF06C70" w:tentative="1">
      <w:start w:val="1"/>
      <w:numFmt w:val="bullet"/>
      <w:lvlText w:val=""/>
      <w:lvlJc w:val="left"/>
      <w:pPr>
        <w:tabs>
          <w:tab w:val="num" w:pos="6480"/>
        </w:tabs>
        <w:ind w:left="6480" w:hanging="360"/>
      </w:pPr>
      <w:rPr>
        <w:rFonts w:ascii="Wingdings 3" w:hAnsi="Wingdings 3" w:hint="default"/>
      </w:rPr>
    </w:lvl>
  </w:abstractNum>
  <w:abstractNum w:abstractNumId="6">
    <w:nsid w:val="50C42472"/>
    <w:multiLevelType w:val="hybridMultilevel"/>
    <w:tmpl w:val="A1A81A48"/>
    <w:lvl w:ilvl="0" w:tplc="A4781DEE">
      <w:start w:val="1"/>
      <w:numFmt w:val="bullet"/>
      <w:lvlText w:val=""/>
      <w:lvlJc w:val="left"/>
      <w:pPr>
        <w:tabs>
          <w:tab w:val="num" w:pos="720"/>
        </w:tabs>
        <w:ind w:left="720" w:hanging="360"/>
      </w:pPr>
      <w:rPr>
        <w:rFonts w:ascii="Wingdings 3" w:hAnsi="Wingdings 3" w:hint="default"/>
      </w:rPr>
    </w:lvl>
    <w:lvl w:ilvl="1" w:tplc="924C07DA" w:tentative="1">
      <w:start w:val="1"/>
      <w:numFmt w:val="bullet"/>
      <w:lvlText w:val=""/>
      <w:lvlJc w:val="left"/>
      <w:pPr>
        <w:tabs>
          <w:tab w:val="num" w:pos="1440"/>
        </w:tabs>
        <w:ind w:left="1440" w:hanging="360"/>
      </w:pPr>
      <w:rPr>
        <w:rFonts w:ascii="Wingdings 3" w:hAnsi="Wingdings 3" w:hint="default"/>
      </w:rPr>
    </w:lvl>
    <w:lvl w:ilvl="2" w:tplc="9DD0D934" w:tentative="1">
      <w:start w:val="1"/>
      <w:numFmt w:val="bullet"/>
      <w:lvlText w:val=""/>
      <w:lvlJc w:val="left"/>
      <w:pPr>
        <w:tabs>
          <w:tab w:val="num" w:pos="2160"/>
        </w:tabs>
        <w:ind w:left="2160" w:hanging="360"/>
      </w:pPr>
      <w:rPr>
        <w:rFonts w:ascii="Wingdings 3" w:hAnsi="Wingdings 3" w:hint="default"/>
      </w:rPr>
    </w:lvl>
    <w:lvl w:ilvl="3" w:tplc="2DAA5818" w:tentative="1">
      <w:start w:val="1"/>
      <w:numFmt w:val="bullet"/>
      <w:lvlText w:val=""/>
      <w:lvlJc w:val="left"/>
      <w:pPr>
        <w:tabs>
          <w:tab w:val="num" w:pos="2880"/>
        </w:tabs>
        <w:ind w:left="2880" w:hanging="360"/>
      </w:pPr>
      <w:rPr>
        <w:rFonts w:ascii="Wingdings 3" w:hAnsi="Wingdings 3" w:hint="default"/>
      </w:rPr>
    </w:lvl>
    <w:lvl w:ilvl="4" w:tplc="0700CAA8" w:tentative="1">
      <w:start w:val="1"/>
      <w:numFmt w:val="bullet"/>
      <w:lvlText w:val=""/>
      <w:lvlJc w:val="left"/>
      <w:pPr>
        <w:tabs>
          <w:tab w:val="num" w:pos="3600"/>
        </w:tabs>
        <w:ind w:left="3600" w:hanging="360"/>
      </w:pPr>
      <w:rPr>
        <w:rFonts w:ascii="Wingdings 3" w:hAnsi="Wingdings 3" w:hint="default"/>
      </w:rPr>
    </w:lvl>
    <w:lvl w:ilvl="5" w:tplc="0FA6C656" w:tentative="1">
      <w:start w:val="1"/>
      <w:numFmt w:val="bullet"/>
      <w:lvlText w:val=""/>
      <w:lvlJc w:val="left"/>
      <w:pPr>
        <w:tabs>
          <w:tab w:val="num" w:pos="4320"/>
        </w:tabs>
        <w:ind w:left="4320" w:hanging="360"/>
      </w:pPr>
      <w:rPr>
        <w:rFonts w:ascii="Wingdings 3" w:hAnsi="Wingdings 3" w:hint="default"/>
      </w:rPr>
    </w:lvl>
    <w:lvl w:ilvl="6" w:tplc="59B87BB6" w:tentative="1">
      <w:start w:val="1"/>
      <w:numFmt w:val="bullet"/>
      <w:lvlText w:val=""/>
      <w:lvlJc w:val="left"/>
      <w:pPr>
        <w:tabs>
          <w:tab w:val="num" w:pos="5040"/>
        </w:tabs>
        <w:ind w:left="5040" w:hanging="360"/>
      </w:pPr>
      <w:rPr>
        <w:rFonts w:ascii="Wingdings 3" w:hAnsi="Wingdings 3" w:hint="default"/>
      </w:rPr>
    </w:lvl>
    <w:lvl w:ilvl="7" w:tplc="63845128" w:tentative="1">
      <w:start w:val="1"/>
      <w:numFmt w:val="bullet"/>
      <w:lvlText w:val=""/>
      <w:lvlJc w:val="left"/>
      <w:pPr>
        <w:tabs>
          <w:tab w:val="num" w:pos="5760"/>
        </w:tabs>
        <w:ind w:left="5760" w:hanging="360"/>
      </w:pPr>
      <w:rPr>
        <w:rFonts w:ascii="Wingdings 3" w:hAnsi="Wingdings 3" w:hint="default"/>
      </w:rPr>
    </w:lvl>
    <w:lvl w:ilvl="8" w:tplc="E6305A2E" w:tentative="1">
      <w:start w:val="1"/>
      <w:numFmt w:val="bullet"/>
      <w:lvlText w:val=""/>
      <w:lvlJc w:val="left"/>
      <w:pPr>
        <w:tabs>
          <w:tab w:val="num" w:pos="6480"/>
        </w:tabs>
        <w:ind w:left="6480" w:hanging="360"/>
      </w:pPr>
      <w:rPr>
        <w:rFonts w:ascii="Wingdings 3" w:hAnsi="Wingdings 3" w:hint="default"/>
      </w:rPr>
    </w:lvl>
  </w:abstractNum>
  <w:abstractNum w:abstractNumId="7">
    <w:nsid w:val="51160419"/>
    <w:multiLevelType w:val="hybridMultilevel"/>
    <w:tmpl w:val="AE50E6C6"/>
    <w:lvl w:ilvl="0" w:tplc="E22C7758">
      <w:start w:val="1"/>
      <w:numFmt w:val="bullet"/>
      <w:lvlText w:val=""/>
      <w:lvlJc w:val="left"/>
      <w:pPr>
        <w:tabs>
          <w:tab w:val="num" w:pos="720"/>
        </w:tabs>
        <w:ind w:left="720" w:hanging="360"/>
      </w:pPr>
      <w:rPr>
        <w:rFonts w:ascii="Wingdings 3" w:hAnsi="Wingdings 3" w:hint="default"/>
      </w:rPr>
    </w:lvl>
    <w:lvl w:ilvl="1" w:tplc="F55EA4C2" w:tentative="1">
      <w:start w:val="1"/>
      <w:numFmt w:val="bullet"/>
      <w:lvlText w:val=""/>
      <w:lvlJc w:val="left"/>
      <w:pPr>
        <w:tabs>
          <w:tab w:val="num" w:pos="1440"/>
        </w:tabs>
        <w:ind w:left="1440" w:hanging="360"/>
      </w:pPr>
      <w:rPr>
        <w:rFonts w:ascii="Wingdings 3" w:hAnsi="Wingdings 3" w:hint="default"/>
      </w:rPr>
    </w:lvl>
    <w:lvl w:ilvl="2" w:tplc="0ED0B008" w:tentative="1">
      <w:start w:val="1"/>
      <w:numFmt w:val="bullet"/>
      <w:lvlText w:val=""/>
      <w:lvlJc w:val="left"/>
      <w:pPr>
        <w:tabs>
          <w:tab w:val="num" w:pos="2160"/>
        </w:tabs>
        <w:ind w:left="2160" w:hanging="360"/>
      </w:pPr>
      <w:rPr>
        <w:rFonts w:ascii="Wingdings 3" w:hAnsi="Wingdings 3" w:hint="default"/>
      </w:rPr>
    </w:lvl>
    <w:lvl w:ilvl="3" w:tplc="B4ACB678" w:tentative="1">
      <w:start w:val="1"/>
      <w:numFmt w:val="bullet"/>
      <w:lvlText w:val=""/>
      <w:lvlJc w:val="left"/>
      <w:pPr>
        <w:tabs>
          <w:tab w:val="num" w:pos="2880"/>
        </w:tabs>
        <w:ind w:left="2880" w:hanging="360"/>
      </w:pPr>
      <w:rPr>
        <w:rFonts w:ascii="Wingdings 3" w:hAnsi="Wingdings 3" w:hint="default"/>
      </w:rPr>
    </w:lvl>
    <w:lvl w:ilvl="4" w:tplc="B58E7E5A" w:tentative="1">
      <w:start w:val="1"/>
      <w:numFmt w:val="bullet"/>
      <w:lvlText w:val=""/>
      <w:lvlJc w:val="left"/>
      <w:pPr>
        <w:tabs>
          <w:tab w:val="num" w:pos="3600"/>
        </w:tabs>
        <w:ind w:left="3600" w:hanging="360"/>
      </w:pPr>
      <w:rPr>
        <w:rFonts w:ascii="Wingdings 3" w:hAnsi="Wingdings 3" w:hint="default"/>
      </w:rPr>
    </w:lvl>
    <w:lvl w:ilvl="5" w:tplc="D14C024E" w:tentative="1">
      <w:start w:val="1"/>
      <w:numFmt w:val="bullet"/>
      <w:lvlText w:val=""/>
      <w:lvlJc w:val="left"/>
      <w:pPr>
        <w:tabs>
          <w:tab w:val="num" w:pos="4320"/>
        </w:tabs>
        <w:ind w:left="4320" w:hanging="360"/>
      </w:pPr>
      <w:rPr>
        <w:rFonts w:ascii="Wingdings 3" w:hAnsi="Wingdings 3" w:hint="default"/>
      </w:rPr>
    </w:lvl>
    <w:lvl w:ilvl="6" w:tplc="EDBAA1FE" w:tentative="1">
      <w:start w:val="1"/>
      <w:numFmt w:val="bullet"/>
      <w:lvlText w:val=""/>
      <w:lvlJc w:val="left"/>
      <w:pPr>
        <w:tabs>
          <w:tab w:val="num" w:pos="5040"/>
        </w:tabs>
        <w:ind w:left="5040" w:hanging="360"/>
      </w:pPr>
      <w:rPr>
        <w:rFonts w:ascii="Wingdings 3" w:hAnsi="Wingdings 3" w:hint="default"/>
      </w:rPr>
    </w:lvl>
    <w:lvl w:ilvl="7" w:tplc="FCAC0192" w:tentative="1">
      <w:start w:val="1"/>
      <w:numFmt w:val="bullet"/>
      <w:lvlText w:val=""/>
      <w:lvlJc w:val="left"/>
      <w:pPr>
        <w:tabs>
          <w:tab w:val="num" w:pos="5760"/>
        </w:tabs>
        <w:ind w:left="5760" w:hanging="360"/>
      </w:pPr>
      <w:rPr>
        <w:rFonts w:ascii="Wingdings 3" w:hAnsi="Wingdings 3" w:hint="default"/>
      </w:rPr>
    </w:lvl>
    <w:lvl w:ilvl="8" w:tplc="BC5EFFD2" w:tentative="1">
      <w:start w:val="1"/>
      <w:numFmt w:val="bullet"/>
      <w:lvlText w:val=""/>
      <w:lvlJc w:val="left"/>
      <w:pPr>
        <w:tabs>
          <w:tab w:val="num" w:pos="6480"/>
        </w:tabs>
        <w:ind w:left="6480" w:hanging="360"/>
      </w:pPr>
      <w:rPr>
        <w:rFonts w:ascii="Wingdings 3" w:hAnsi="Wingdings 3" w:hint="default"/>
      </w:rPr>
    </w:lvl>
  </w:abstractNum>
  <w:abstractNum w:abstractNumId="8">
    <w:nsid w:val="599457C5"/>
    <w:multiLevelType w:val="hybridMultilevel"/>
    <w:tmpl w:val="EAF6A6AE"/>
    <w:lvl w:ilvl="0" w:tplc="0E6C96DA">
      <w:start w:val="1"/>
      <w:numFmt w:val="bullet"/>
      <w:lvlText w:val=""/>
      <w:lvlJc w:val="left"/>
      <w:pPr>
        <w:tabs>
          <w:tab w:val="num" w:pos="720"/>
        </w:tabs>
        <w:ind w:left="720" w:hanging="360"/>
      </w:pPr>
      <w:rPr>
        <w:rFonts w:ascii="Wingdings 3" w:hAnsi="Wingdings 3" w:hint="default"/>
      </w:rPr>
    </w:lvl>
    <w:lvl w:ilvl="1" w:tplc="D0004C1E" w:tentative="1">
      <w:start w:val="1"/>
      <w:numFmt w:val="bullet"/>
      <w:lvlText w:val=""/>
      <w:lvlJc w:val="left"/>
      <w:pPr>
        <w:tabs>
          <w:tab w:val="num" w:pos="1440"/>
        </w:tabs>
        <w:ind w:left="1440" w:hanging="360"/>
      </w:pPr>
      <w:rPr>
        <w:rFonts w:ascii="Wingdings 3" w:hAnsi="Wingdings 3" w:hint="default"/>
      </w:rPr>
    </w:lvl>
    <w:lvl w:ilvl="2" w:tplc="A86CD0E0" w:tentative="1">
      <w:start w:val="1"/>
      <w:numFmt w:val="bullet"/>
      <w:lvlText w:val=""/>
      <w:lvlJc w:val="left"/>
      <w:pPr>
        <w:tabs>
          <w:tab w:val="num" w:pos="2160"/>
        </w:tabs>
        <w:ind w:left="2160" w:hanging="360"/>
      </w:pPr>
      <w:rPr>
        <w:rFonts w:ascii="Wingdings 3" w:hAnsi="Wingdings 3" w:hint="default"/>
      </w:rPr>
    </w:lvl>
    <w:lvl w:ilvl="3" w:tplc="A31E42AE" w:tentative="1">
      <w:start w:val="1"/>
      <w:numFmt w:val="bullet"/>
      <w:lvlText w:val=""/>
      <w:lvlJc w:val="left"/>
      <w:pPr>
        <w:tabs>
          <w:tab w:val="num" w:pos="2880"/>
        </w:tabs>
        <w:ind w:left="2880" w:hanging="360"/>
      </w:pPr>
      <w:rPr>
        <w:rFonts w:ascii="Wingdings 3" w:hAnsi="Wingdings 3" w:hint="default"/>
      </w:rPr>
    </w:lvl>
    <w:lvl w:ilvl="4" w:tplc="82B27486" w:tentative="1">
      <w:start w:val="1"/>
      <w:numFmt w:val="bullet"/>
      <w:lvlText w:val=""/>
      <w:lvlJc w:val="left"/>
      <w:pPr>
        <w:tabs>
          <w:tab w:val="num" w:pos="3600"/>
        </w:tabs>
        <w:ind w:left="3600" w:hanging="360"/>
      </w:pPr>
      <w:rPr>
        <w:rFonts w:ascii="Wingdings 3" w:hAnsi="Wingdings 3" w:hint="default"/>
      </w:rPr>
    </w:lvl>
    <w:lvl w:ilvl="5" w:tplc="9FC6F410" w:tentative="1">
      <w:start w:val="1"/>
      <w:numFmt w:val="bullet"/>
      <w:lvlText w:val=""/>
      <w:lvlJc w:val="left"/>
      <w:pPr>
        <w:tabs>
          <w:tab w:val="num" w:pos="4320"/>
        </w:tabs>
        <w:ind w:left="4320" w:hanging="360"/>
      </w:pPr>
      <w:rPr>
        <w:rFonts w:ascii="Wingdings 3" w:hAnsi="Wingdings 3" w:hint="default"/>
      </w:rPr>
    </w:lvl>
    <w:lvl w:ilvl="6" w:tplc="CF3CE144" w:tentative="1">
      <w:start w:val="1"/>
      <w:numFmt w:val="bullet"/>
      <w:lvlText w:val=""/>
      <w:lvlJc w:val="left"/>
      <w:pPr>
        <w:tabs>
          <w:tab w:val="num" w:pos="5040"/>
        </w:tabs>
        <w:ind w:left="5040" w:hanging="360"/>
      </w:pPr>
      <w:rPr>
        <w:rFonts w:ascii="Wingdings 3" w:hAnsi="Wingdings 3" w:hint="default"/>
      </w:rPr>
    </w:lvl>
    <w:lvl w:ilvl="7" w:tplc="6EB45860" w:tentative="1">
      <w:start w:val="1"/>
      <w:numFmt w:val="bullet"/>
      <w:lvlText w:val=""/>
      <w:lvlJc w:val="left"/>
      <w:pPr>
        <w:tabs>
          <w:tab w:val="num" w:pos="5760"/>
        </w:tabs>
        <w:ind w:left="5760" w:hanging="360"/>
      </w:pPr>
      <w:rPr>
        <w:rFonts w:ascii="Wingdings 3" w:hAnsi="Wingdings 3" w:hint="default"/>
      </w:rPr>
    </w:lvl>
    <w:lvl w:ilvl="8" w:tplc="DBE68AE6" w:tentative="1">
      <w:start w:val="1"/>
      <w:numFmt w:val="bullet"/>
      <w:lvlText w:val=""/>
      <w:lvlJc w:val="left"/>
      <w:pPr>
        <w:tabs>
          <w:tab w:val="num" w:pos="6480"/>
        </w:tabs>
        <w:ind w:left="6480" w:hanging="360"/>
      </w:pPr>
      <w:rPr>
        <w:rFonts w:ascii="Wingdings 3" w:hAnsi="Wingdings 3" w:hint="default"/>
      </w:rPr>
    </w:lvl>
  </w:abstractNum>
  <w:abstractNum w:abstractNumId="9">
    <w:nsid w:val="5C5161AE"/>
    <w:multiLevelType w:val="hybridMultilevel"/>
    <w:tmpl w:val="23BC6E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57B6394"/>
    <w:multiLevelType w:val="hybridMultilevel"/>
    <w:tmpl w:val="77B49E22"/>
    <w:lvl w:ilvl="0" w:tplc="EDE0362C">
      <w:start w:val="1"/>
      <w:numFmt w:val="bullet"/>
      <w:lvlText w:val=""/>
      <w:lvlJc w:val="left"/>
      <w:pPr>
        <w:tabs>
          <w:tab w:val="num" w:pos="720"/>
        </w:tabs>
        <w:ind w:left="720" w:hanging="360"/>
      </w:pPr>
      <w:rPr>
        <w:rFonts w:ascii="Wingdings 3" w:hAnsi="Wingdings 3" w:hint="default"/>
      </w:rPr>
    </w:lvl>
    <w:lvl w:ilvl="1" w:tplc="886E5FB0" w:tentative="1">
      <w:start w:val="1"/>
      <w:numFmt w:val="bullet"/>
      <w:lvlText w:val=""/>
      <w:lvlJc w:val="left"/>
      <w:pPr>
        <w:tabs>
          <w:tab w:val="num" w:pos="1440"/>
        </w:tabs>
        <w:ind w:left="1440" w:hanging="360"/>
      </w:pPr>
      <w:rPr>
        <w:rFonts w:ascii="Wingdings 3" w:hAnsi="Wingdings 3" w:hint="default"/>
      </w:rPr>
    </w:lvl>
    <w:lvl w:ilvl="2" w:tplc="49CC78FE" w:tentative="1">
      <w:start w:val="1"/>
      <w:numFmt w:val="bullet"/>
      <w:lvlText w:val=""/>
      <w:lvlJc w:val="left"/>
      <w:pPr>
        <w:tabs>
          <w:tab w:val="num" w:pos="2160"/>
        </w:tabs>
        <w:ind w:left="2160" w:hanging="360"/>
      </w:pPr>
      <w:rPr>
        <w:rFonts w:ascii="Wingdings 3" w:hAnsi="Wingdings 3" w:hint="default"/>
      </w:rPr>
    </w:lvl>
    <w:lvl w:ilvl="3" w:tplc="26944F76" w:tentative="1">
      <w:start w:val="1"/>
      <w:numFmt w:val="bullet"/>
      <w:lvlText w:val=""/>
      <w:lvlJc w:val="left"/>
      <w:pPr>
        <w:tabs>
          <w:tab w:val="num" w:pos="2880"/>
        </w:tabs>
        <w:ind w:left="2880" w:hanging="360"/>
      </w:pPr>
      <w:rPr>
        <w:rFonts w:ascii="Wingdings 3" w:hAnsi="Wingdings 3" w:hint="default"/>
      </w:rPr>
    </w:lvl>
    <w:lvl w:ilvl="4" w:tplc="FB908D40" w:tentative="1">
      <w:start w:val="1"/>
      <w:numFmt w:val="bullet"/>
      <w:lvlText w:val=""/>
      <w:lvlJc w:val="left"/>
      <w:pPr>
        <w:tabs>
          <w:tab w:val="num" w:pos="3600"/>
        </w:tabs>
        <w:ind w:left="3600" w:hanging="360"/>
      </w:pPr>
      <w:rPr>
        <w:rFonts w:ascii="Wingdings 3" w:hAnsi="Wingdings 3" w:hint="default"/>
      </w:rPr>
    </w:lvl>
    <w:lvl w:ilvl="5" w:tplc="56D0F94C" w:tentative="1">
      <w:start w:val="1"/>
      <w:numFmt w:val="bullet"/>
      <w:lvlText w:val=""/>
      <w:lvlJc w:val="left"/>
      <w:pPr>
        <w:tabs>
          <w:tab w:val="num" w:pos="4320"/>
        </w:tabs>
        <w:ind w:left="4320" w:hanging="360"/>
      </w:pPr>
      <w:rPr>
        <w:rFonts w:ascii="Wingdings 3" w:hAnsi="Wingdings 3" w:hint="default"/>
      </w:rPr>
    </w:lvl>
    <w:lvl w:ilvl="6" w:tplc="60DAEB28" w:tentative="1">
      <w:start w:val="1"/>
      <w:numFmt w:val="bullet"/>
      <w:lvlText w:val=""/>
      <w:lvlJc w:val="left"/>
      <w:pPr>
        <w:tabs>
          <w:tab w:val="num" w:pos="5040"/>
        </w:tabs>
        <w:ind w:left="5040" w:hanging="360"/>
      </w:pPr>
      <w:rPr>
        <w:rFonts w:ascii="Wingdings 3" w:hAnsi="Wingdings 3" w:hint="default"/>
      </w:rPr>
    </w:lvl>
    <w:lvl w:ilvl="7" w:tplc="1E3C35AC" w:tentative="1">
      <w:start w:val="1"/>
      <w:numFmt w:val="bullet"/>
      <w:lvlText w:val=""/>
      <w:lvlJc w:val="left"/>
      <w:pPr>
        <w:tabs>
          <w:tab w:val="num" w:pos="5760"/>
        </w:tabs>
        <w:ind w:left="5760" w:hanging="360"/>
      </w:pPr>
      <w:rPr>
        <w:rFonts w:ascii="Wingdings 3" w:hAnsi="Wingdings 3" w:hint="default"/>
      </w:rPr>
    </w:lvl>
    <w:lvl w:ilvl="8" w:tplc="626A1BC8" w:tentative="1">
      <w:start w:val="1"/>
      <w:numFmt w:val="bullet"/>
      <w:lvlText w:val=""/>
      <w:lvlJc w:val="left"/>
      <w:pPr>
        <w:tabs>
          <w:tab w:val="num" w:pos="6480"/>
        </w:tabs>
        <w:ind w:left="6480" w:hanging="360"/>
      </w:pPr>
      <w:rPr>
        <w:rFonts w:ascii="Wingdings 3" w:hAnsi="Wingdings 3" w:hint="default"/>
      </w:rPr>
    </w:lvl>
  </w:abstractNum>
  <w:abstractNum w:abstractNumId="11">
    <w:nsid w:val="669B1C73"/>
    <w:multiLevelType w:val="hybridMultilevel"/>
    <w:tmpl w:val="500A13D4"/>
    <w:lvl w:ilvl="0" w:tplc="1DEE8D78">
      <w:start w:val="1"/>
      <w:numFmt w:val="bullet"/>
      <w:lvlText w:val=""/>
      <w:lvlJc w:val="left"/>
      <w:pPr>
        <w:tabs>
          <w:tab w:val="num" w:pos="720"/>
        </w:tabs>
        <w:ind w:left="720" w:hanging="360"/>
      </w:pPr>
      <w:rPr>
        <w:rFonts w:ascii="Wingdings 3" w:hAnsi="Wingdings 3" w:hint="default"/>
      </w:rPr>
    </w:lvl>
    <w:lvl w:ilvl="1" w:tplc="DAB034E6" w:tentative="1">
      <w:start w:val="1"/>
      <w:numFmt w:val="bullet"/>
      <w:lvlText w:val=""/>
      <w:lvlJc w:val="left"/>
      <w:pPr>
        <w:tabs>
          <w:tab w:val="num" w:pos="1440"/>
        </w:tabs>
        <w:ind w:left="1440" w:hanging="360"/>
      </w:pPr>
      <w:rPr>
        <w:rFonts w:ascii="Wingdings 3" w:hAnsi="Wingdings 3" w:hint="default"/>
      </w:rPr>
    </w:lvl>
    <w:lvl w:ilvl="2" w:tplc="C338CFC2" w:tentative="1">
      <w:start w:val="1"/>
      <w:numFmt w:val="bullet"/>
      <w:lvlText w:val=""/>
      <w:lvlJc w:val="left"/>
      <w:pPr>
        <w:tabs>
          <w:tab w:val="num" w:pos="2160"/>
        </w:tabs>
        <w:ind w:left="2160" w:hanging="360"/>
      </w:pPr>
      <w:rPr>
        <w:rFonts w:ascii="Wingdings 3" w:hAnsi="Wingdings 3" w:hint="default"/>
      </w:rPr>
    </w:lvl>
    <w:lvl w:ilvl="3" w:tplc="CA5A87E4" w:tentative="1">
      <w:start w:val="1"/>
      <w:numFmt w:val="bullet"/>
      <w:lvlText w:val=""/>
      <w:lvlJc w:val="left"/>
      <w:pPr>
        <w:tabs>
          <w:tab w:val="num" w:pos="2880"/>
        </w:tabs>
        <w:ind w:left="2880" w:hanging="360"/>
      </w:pPr>
      <w:rPr>
        <w:rFonts w:ascii="Wingdings 3" w:hAnsi="Wingdings 3" w:hint="default"/>
      </w:rPr>
    </w:lvl>
    <w:lvl w:ilvl="4" w:tplc="AA4A7FE8" w:tentative="1">
      <w:start w:val="1"/>
      <w:numFmt w:val="bullet"/>
      <w:lvlText w:val=""/>
      <w:lvlJc w:val="left"/>
      <w:pPr>
        <w:tabs>
          <w:tab w:val="num" w:pos="3600"/>
        </w:tabs>
        <w:ind w:left="3600" w:hanging="360"/>
      </w:pPr>
      <w:rPr>
        <w:rFonts w:ascii="Wingdings 3" w:hAnsi="Wingdings 3" w:hint="default"/>
      </w:rPr>
    </w:lvl>
    <w:lvl w:ilvl="5" w:tplc="6492AC5A" w:tentative="1">
      <w:start w:val="1"/>
      <w:numFmt w:val="bullet"/>
      <w:lvlText w:val=""/>
      <w:lvlJc w:val="left"/>
      <w:pPr>
        <w:tabs>
          <w:tab w:val="num" w:pos="4320"/>
        </w:tabs>
        <w:ind w:left="4320" w:hanging="360"/>
      </w:pPr>
      <w:rPr>
        <w:rFonts w:ascii="Wingdings 3" w:hAnsi="Wingdings 3" w:hint="default"/>
      </w:rPr>
    </w:lvl>
    <w:lvl w:ilvl="6" w:tplc="9864DBEC" w:tentative="1">
      <w:start w:val="1"/>
      <w:numFmt w:val="bullet"/>
      <w:lvlText w:val=""/>
      <w:lvlJc w:val="left"/>
      <w:pPr>
        <w:tabs>
          <w:tab w:val="num" w:pos="5040"/>
        </w:tabs>
        <w:ind w:left="5040" w:hanging="360"/>
      </w:pPr>
      <w:rPr>
        <w:rFonts w:ascii="Wingdings 3" w:hAnsi="Wingdings 3" w:hint="default"/>
      </w:rPr>
    </w:lvl>
    <w:lvl w:ilvl="7" w:tplc="A9A0DBEE" w:tentative="1">
      <w:start w:val="1"/>
      <w:numFmt w:val="bullet"/>
      <w:lvlText w:val=""/>
      <w:lvlJc w:val="left"/>
      <w:pPr>
        <w:tabs>
          <w:tab w:val="num" w:pos="5760"/>
        </w:tabs>
        <w:ind w:left="5760" w:hanging="360"/>
      </w:pPr>
      <w:rPr>
        <w:rFonts w:ascii="Wingdings 3" w:hAnsi="Wingdings 3" w:hint="default"/>
      </w:rPr>
    </w:lvl>
    <w:lvl w:ilvl="8" w:tplc="DCE8516E" w:tentative="1">
      <w:start w:val="1"/>
      <w:numFmt w:val="bullet"/>
      <w:lvlText w:val=""/>
      <w:lvlJc w:val="left"/>
      <w:pPr>
        <w:tabs>
          <w:tab w:val="num" w:pos="6480"/>
        </w:tabs>
        <w:ind w:left="6480" w:hanging="360"/>
      </w:pPr>
      <w:rPr>
        <w:rFonts w:ascii="Wingdings 3" w:hAnsi="Wingdings 3" w:hint="default"/>
      </w:rPr>
    </w:lvl>
  </w:abstractNum>
  <w:abstractNum w:abstractNumId="12">
    <w:nsid w:val="77431707"/>
    <w:multiLevelType w:val="hybridMultilevel"/>
    <w:tmpl w:val="352418A0"/>
    <w:lvl w:ilvl="0" w:tplc="029A46B0">
      <w:start w:val="1"/>
      <w:numFmt w:val="bullet"/>
      <w:lvlText w:val=""/>
      <w:lvlJc w:val="left"/>
      <w:pPr>
        <w:tabs>
          <w:tab w:val="num" w:pos="720"/>
        </w:tabs>
        <w:ind w:left="720" w:hanging="360"/>
      </w:pPr>
      <w:rPr>
        <w:rFonts w:ascii="Wingdings 3" w:hAnsi="Wingdings 3" w:hint="default"/>
      </w:rPr>
    </w:lvl>
    <w:lvl w:ilvl="1" w:tplc="5C882A6A" w:tentative="1">
      <w:start w:val="1"/>
      <w:numFmt w:val="bullet"/>
      <w:lvlText w:val=""/>
      <w:lvlJc w:val="left"/>
      <w:pPr>
        <w:tabs>
          <w:tab w:val="num" w:pos="1440"/>
        </w:tabs>
        <w:ind w:left="1440" w:hanging="360"/>
      </w:pPr>
      <w:rPr>
        <w:rFonts w:ascii="Wingdings 3" w:hAnsi="Wingdings 3" w:hint="default"/>
      </w:rPr>
    </w:lvl>
    <w:lvl w:ilvl="2" w:tplc="68B2D32C" w:tentative="1">
      <w:start w:val="1"/>
      <w:numFmt w:val="bullet"/>
      <w:lvlText w:val=""/>
      <w:lvlJc w:val="left"/>
      <w:pPr>
        <w:tabs>
          <w:tab w:val="num" w:pos="2160"/>
        </w:tabs>
        <w:ind w:left="2160" w:hanging="360"/>
      </w:pPr>
      <w:rPr>
        <w:rFonts w:ascii="Wingdings 3" w:hAnsi="Wingdings 3" w:hint="default"/>
      </w:rPr>
    </w:lvl>
    <w:lvl w:ilvl="3" w:tplc="D890B2C8" w:tentative="1">
      <w:start w:val="1"/>
      <w:numFmt w:val="bullet"/>
      <w:lvlText w:val=""/>
      <w:lvlJc w:val="left"/>
      <w:pPr>
        <w:tabs>
          <w:tab w:val="num" w:pos="2880"/>
        </w:tabs>
        <w:ind w:left="2880" w:hanging="360"/>
      </w:pPr>
      <w:rPr>
        <w:rFonts w:ascii="Wingdings 3" w:hAnsi="Wingdings 3" w:hint="default"/>
      </w:rPr>
    </w:lvl>
    <w:lvl w:ilvl="4" w:tplc="161475FA" w:tentative="1">
      <w:start w:val="1"/>
      <w:numFmt w:val="bullet"/>
      <w:lvlText w:val=""/>
      <w:lvlJc w:val="left"/>
      <w:pPr>
        <w:tabs>
          <w:tab w:val="num" w:pos="3600"/>
        </w:tabs>
        <w:ind w:left="3600" w:hanging="360"/>
      </w:pPr>
      <w:rPr>
        <w:rFonts w:ascii="Wingdings 3" w:hAnsi="Wingdings 3" w:hint="default"/>
      </w:rPr>
    </w:lvl>
    <w:lvl w:ilvl="5" w:tplc="8FE6D62E" w:tentative="1">
      <w:start w:val="1"/>
      <w:numFmt w:val="bullet"/>
      <w:lvlText w:val=""/>
      <w:lvlJc w:val="left"/>
      <w:pPr>
        <w:tabs>
          <w:tab w:val="num" w:pos="4320"/>
        </w:tabs>
        <w:ind w:left="4320" w:hanging="360"/>
      </w:pPr>
      <w:rPr>
        <w:rFonts w:ascii="Wingdings 3" w:hAnsi="Wingdings 3" w:hint="default"/>
      </w:rPr>
    </w:lvl>
    <w:lvl w:ilvl="6" w:tplc="21CE62A2" w:tentative="1">
      <w:start w:val="1"/>
      <w:numFmt w:val="bullet"/>
      <w:lvlText w:val=""/>
      <w:lvlJc w:val="left"/>
      <w:pPr>
        <w:tabs>
          <w:tab w:val="num" w:pos="5040"/>
        </w:tabs>
        <w:ind w:left="5040" w:hanging="360"/>
      </w:pPr>
      <w:rPr>
        <w:rFonts w:ascii="Wingdings 3" w:hAnsi="Wingdings 3" w:hint="default"/>
      </w:rPr>
    </w:lvl>
    <w:lvl w:ilvl="7" w:tplc="5622D06A" w:tentative="1">
      <w:start w:val="1"/>
      <w:numFmt w:val="bullet"/>
      <w:lvlText w:val=""/>
      <w:lvlJc w:val="left"/>
      <w:pPr>
        <w:tabs>
          <w:tab w:val="num" w:pos="5760"/>
        </w:tabs>
        <w:ind w:left="5760" w:hanging="360"/>
      </w:pPr>
      <w:rPr>
        <w:rFonts w:ascii="Wingdings 3" w:hAnsi="Wingdings 3" w:hint="default"/>
      </w:rPr>
    </w:lvl>
    <w:lvl w:ilvl="8" w:tplc="FBD4A198" w:tentative="1">
      <w:start w:val="1"/>
      <w:numFmt w:val="bullet"/>
      <w:lvlText w:val=""/>
      <w:lvlJc w:val="left"/>
      <w:pPr>
        <w:tabs>
          <w:tab w:val="num" w:pos="6480"/>
        </w:tabs>
        <w:ind w:left="6480" w:hanging="360"/>
      </w:pPr>
      <w:rPr>
        <w:rFonts w:ascii="Wingdings 3" w:hAnsi="Wingdings 3" w:hint="default"/>
      </w:rPr>
    </w:lvl>
  </w:abstractNum>
  <w:abstractNum w:abstractNumId="13">
    <w:nsid w:val="7D626EFD"/>
    <w:multiLevelType w:val="hybridMultilevel"/>
    <w:tmpl w:val="5EB6C984"/>
    <w:lvl w:ilvl="0" w:tplc="4C3C0662">
      <w:start w:val="1"/>
      <w:numFmt w:val="bullet"/>
      <w:lvlText w:val=""/>
      <w:lvlJc w:val="left"/>
      <w:pPr>
        <w:tabs>
          <w:tab w:val="num" w:pos="720"/>
        </w:tabs>
        <w:ind w:left="720" w:hanging="360"/>
      </w:pPr>
      <w:rPr>
        <w:rFonts w:ascii="Wingdings 3" w:hAnsi="Wingdings 3" w:hint="default"/>
      </w:rPr>
    </w:lvl>
    <w:lvl w:ilvl="1" w:tplc="1C74F052" w:tentative="1">
      <w:start w:val="1"/>
      <w:numFmt w:val="bullet"/>
      <w:lvlText w:val=""/>
      <w:lvlJc w:val="left"/>
      <w:pPr>
        <w:tabs>
          <w:tab w:val="num" w:pos="1440"/>
        </w:tabs>
        <w:ind w:left="1440" w:hanging="360"/>
      </w:pPr>
      <w:rPr>
        <w:rFonts w:ascii="Wingdings 3" w:hAnsi="Wingdings 3" w:hint="default"/>
      </w:rPr>
    </w:lvl>
    <w:lvl w:ilvl="2" w:tplc="19E0EFE0" w:tentative="1">
      <w:start w:val="1"/>
      <w:numFmt w:val="bullet"/>
      <w:lvlText w:val=""/>
      <w:lvlJc w:val="left"/>
      <w:pPr>
        <w:tabs>
          <w:tab w:val="num" w:pos="2160"/>
        </w:tabs>
        <w:ind w:left="2160" w:hanging="360"/>
      </w:pPr>
      <w:rPr>
        <w:rFonts w:ascii="Wingdings 3" w:hAnsi="Wingdings 3" w:hint="default"/>
      </w:rPr>
    </w:lvl>
    <w:lvl w:ilvl="3" w:tplc="133EB452" w:tentative="1">
      <w:start w:val="1"/>
      <w:numFmt w:val="bullet"/>
      <w:lvlText w:val=""/>
      <w:lvlJc w:val="left"/>
      <w:pPr>
        <w:tabs>
          <w:tab w:val="num" w:pos="2880"/>
        </w:tabs>
        <w:ind w:left="2880" w:hanging="360"/>
      </w:pPr>
      <w:rPr>
        <w:rFonts w:ascii="Wingdings 3" w:hAnsi="Wingdings 3" w:hint="default"/>
      </w:rPr>
    </w:lvl>
    <w:lvl w:ilvl="4" w:tplc="2354B0DA" w:tentative="1">
      <w:start w:val="1"/>
      <w:numFmt w:val="bullet"/>
      <w:lvlText w:val=""/>
      <w:lvlJc w:val="left"/>
      <w:pPr>
        <w:tabs>
          <w:tab w:val="num" w:pos="3600"/>
        </w:tabs>
        <w:ind w:left="3600" w:hanging="360"/>
      </w:pPr>
      <w:rPr>
        <w:rFonts w:ascii="Wingdings 3" w:hAnsi="Wingdings 3" w:hint="default"/>
      </w:rPr>
    </w:lvl>
    <w:lvl w:ilvl="5" w:tplc="4EFA2B06" w:tentative="1">
      <w:start w:val="1"/>
      <w:numFmt w:val="bullet"/>
      <w:lvlText w:val=""/>
      <w:lvlJc w:val="left"/>
      <w:pPr>
        <w:tabs>
          <w:tab w:val="num" w:pos="4320"/>
        </w:tabs>
        <w:ind w:left="4320" w:hanging="360"/>
      </w:pPr>
      <w:rPr>
        <w:rFonts w:ascii="Wingdings 3" w:hAnsi="Wingdings 3" w:hint="default"/>
      </w:rPr>
    </w:lvl>
    <w:lvl w:ilvl="6" w:tplc="E190E4D2" w:tentative="1">
      <w:start w:val="1"/>
      <w:numFmt w:val="bullet"/>
      <w:lvlText w:val=""/>
      <w:lvlJc w:val="left"/>
      <w:pPr>
        <w:tabs>
          <w:tab w:val="num" w:pos="5040"/>
        </w:tabs>
        <w:ind w:left="5040" w:hanging="360"/>
      </w:pPr>
      <w:rPr>
        <w:rFonts w:ascii="Wingdings 3" w:hAnsi="Wingdings 3" w:hint="default"/>
      </w:rPr>
    </w:lvl>
    <w:lvl w:ilvl="7" w:tplc="0960F706" w:tentative="1">
      <w:start w:val="1"/>
      <w:numFmt w:val="bullet"/>
      <w:lvlText w:val=""/>
      <w:lvlJc w:val="left"/>
      <w:pPr>
        <w:tabs>
          <w:tab w:val="num" w:pos="5760"/>
        </w:tabs>
        <w:ind w:left="5760" w:hanging="360"/>
      </w:pPr>
      <w:rPr>
        <w:rFonts w:ascii="Wingdings 3" w:hAnsi="Wingdings 3" w:hint="default"/>
      </w:rPr>
    </w:lvl>
    <w:lvl w:ilvl="8" w:tplc="4E62935A" w:tentative="1">
      <w:start w:val="1"/>
      <w:numFmt w:val="bullet"/>
      <w:lvlText w:val=""/>
      <w:lvlJc w:val="left"/>
      <w:pPr>
        <w:tabs>
          <w:tab w:val="num" w:pos="6480"/>
        </w:tabs>
        <w:ind w:left="6480" w:hanging="360"/>
      </w:pPr>
      <w:rPr>
        <w:rFonts w:ascii="Wingdings 3" w:hAnsi="Wingdings 3" w:hint="default"/>
      </w:rPr>
    </w:lvl>
  </w:abstractNum>
  <w:num w:numId="1">
    <w:abstractNumId w:val="10"/>
  </w:num>
  <w:num w:numId="2">
    <w:abstractNumId w:val="6"/>
  </w:num>
  <w:num w:numId="3">
    <w:abstractNumId w:val="12"/>
  </w:num>
  <w:num w:numId="4">
    <w:abstractNumId w:val="7"/>
  </w:num>
  <w:num w:numId="5">
    <w:abstractNumId w:val="4"/>
  </w:num>
  <w:num w:numId="6">
    <w:abstractNumId w:val="13"/>
  </w:num>
  <w:num w:numId="7">
    <w:abstractNumId w:val="0"/>
  </w:num>
  <w:num w:numId="8">
    <w:abstractNumId w:val="8"/>
  </w:num>
  <w:num w:numId="9">
    <w:abstractNumId w:val="11"/>
  </w:num>
  <w:num w:numId="10">
    <w:abstractNumId w:val="1"/>
  </w:num>
  <w:num w:numId="11">
    <w:abstractNumId w:val="5"/>
  </w:num>
  <w:num w:numId="12">
    <w:abstractNumId w:val="2"/>
  </w:num>
  <w:num w:numId="13">
    <w:abstractNumId w:val="9"/>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927E6"/>
    <w:rsid w:val="000321B7"/>
    <w:rsid w:val="002413FC"/>
    <w:rsid w:val="003B1D33"/>
    <w:rsid w:val="003C4317"/>
    <w:rsid w:val="00684986"/>
    <w:rsid w:val="00B23F3C"/>
    <w:rsid w:val="00D94076"/>
    <w:rsid w:val="00E315DC"/>
    <w:rsid w:val="00E32076"/>
    <w:rsid w:val="00E927E6"/>
    <w:rsid w:val="00EC0CB6"/>
    <w:rsid w:val="00F737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5:chartTrackingRefBased/>
  <w15:docId w15:val="{F2A2A025-B3E0-433D-B0E8-7254C60CE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3F3C"/>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927E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4">
    <w:name w:val="Абзац списка"/>
    <w:basedOn w:val="a"/>
    <w:uiPriority w:val="34"/>
    <w:qFormat/>
    <w:rsid w:val="00E927E6"/>
    <w:pPr>
      <w:ind w:left="720"/>
      <w:contextualSpacing/>
    </w:pPr>
  </w:style>
  <w:style w:type="paragraph" w:styleId="a5">
    <w:name w:val="Balloon Text"/>
    <w:basedOn w:val="a"/>
    <w:link w:val="a6"/>
    <w:uiPriority w:val="99"/>
    <w:semiHidden/>
    <w:unhideWhenUsed/>
    <w:rsid w:val="00E927E6"/>
    <w:pPr>
      <w:spacing w:after="0" w:line="240" w:lineRule="auto"/>
    </w:pPr>
    <w:rPr>
      <w:rFonts w:ascii="Tahoma" w:hAnsi="Tahoma" w:cs="Tahoma"/>
      <w:sz w:val="16"/>
      <w:szCs w:val="16"/>
    </w:rPr>
  </w:style>
  <w:style w:type="character" w:customStyle="1" w:styleId="a6">
    <w:name w:val="Текст у виносці Знак"/>
    <w:basedOn w:val="a0"/>
    <w:link w:val="a5"/>
    <w:uiPriority w:val="99"/>
    <w:semiHidden/>
    <w:rsid w:val="00E927E6"/>
    <w:rPr>
      <w:rFonts w:ascii="Tahoma" w:hAnsi="Tahoma" w:cs="Tahoma"/>
      <w:sz w:val="16"/>
      <w:szCs w:val="16"/>
    </w:rPr>
  </w:style>
  <w:style w:type="character" w:styleId="a7">
    <w:name w:val="Hyperlink"/>
    <w:basedOn w:val="a0"/>
    <w:uiPriority w:val="99"/>
    <w:unhideWhenUsed/>
    <w:rsid w:val="00D9407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965180">
      <w:bodyDiv w:val="1"/>
      <w:marLeft w:val="0"/>
      <w:marRight w:val="0"/>
      <w:marTop w:val="0"/>
      <w:marBottom w:val="0"/>
      <w:divBdr>
        <w:top w:val="none" w:sz="0" w:space="0" w:color="auto"/>
        <w:left w:val="none" w:sz="0" w:space="0" w:color="auto"/>
        <w:bottom w:val="none" w:sz="0" w:space="0" w:color="auto"/>
        <w:right w:val="none" w:sz="0" w:space="0" w:color="auto"/>
      </w:divBdr>
    </w:div>
    <w:div w:id="111677442">
      <w:bodyDiv w:val="1"/>
      <w:marLeft w:val="0"/>
      <w:marRight w:val="0"/>
      <w:marTop w:val="0"/>
      <w:marBottom w:val="0"/>
      <w:divBdr>
        <w:top w:val="none" w:sz="0" w:space="0" w:color="auto"/>
        <w:left w:val="none" w:sz="0" w:space="0" w:color="auto"/>
        <w:bottom w:val="none" w:sz="0" w:space="0" w:color="auto"/>
        <w:right w:val="none" w:sz="0" w:space="0" w:color="auto"/>
      </w:divBdr>
    </w:div>
    <w:div w:id="128595656">
      <w:bodyDiv w:val="1"/>
      <w:marLeft w:val="0"/>
      <w:marRight w:val="0"/>
      <w:marTop w:val="0"/>
      <w:marBottom w:val="0"/>
      <w:divBdr>
        <w:top w:val="none" w:sz="0" w:space="0" w:color="auto"/>
        <w:left w:val="none" w:sz="0" w:space="0" w:color="auto"/>
        <w:bottom w:val="none" w:sz="0" w:space="0" w:color="auto"/>
        <w:right w:val="none" w:sz="0" w:space="0" w:color="auto"/>
      </w:divBdr>
      <w:divsChild>
        <w:div w:id="484400684">
          <w:marLeft w:val="576"/>
          <w:marRight w:val="0"/>
          <w:marTop w:val="80"/>
          <w:marBottom w:val="0"/>
          <w:divBdr>
            <w:top w:val="none" w:sz="0" w:space="0" w:color="auto"/>
            <w:left w:val="none" w:sz="0" w:space="0" w:color="auto"/>
            <w:bottom w:val="none" w:sz="0" w:space="0" w:color="auto"/>
            <w:right w:val="none" w:sz="0" w:space="0" w:color="auto"/>
          </w:divBdr>
        </w:div>
        <w:div w:id="580716680">
          <w:marLeft w:val="576"/>
          <w:marRight w:val="0"/>
          <w:marTop w:val="80"/>
          <w:marBottom w:val="0"/>
          <w:divBdr>
            <w:top w:val="none" w:sz="0" w:space="0" w:color="auto"/>
            <w:left w:val="none" w:sz="0" w:space="0" w:color="auto"/>
            <w:bottom w:val="none" w:sz="0" w:space="0" w:color="auto"/>
            <w:right w:val="none" w:sz="0" w:space="0" w:color="auto"/>
          </w:divBdr>
        </w:div>
        <w:div w:id="1197041804">
          <w:marLeft w:val="576"/>
          <w:marRight w:val="0"/>
          <w:marTop w:val="80"/>
          <w:marBottom w:val="0"/>
          <w:divBdr>
            <w:top w:val="none" w:sz="0" w:space="0" w:color="auto"/>
            <w:left w:val="none" w:sz="0" w:space="0" w:color="auto"/>
            <w:bottom w:val="none" w:sz="0" w:space="0" w:color="auto"/>
            <w:right w:val="none" w:sz="0" w:space="0" w:color="auto"/>
          </w:divBdr>
        </w:div>
        <w:div w:id="1493792463">
          <w:marLeft w:val="576"/>
          <w:marRight w:val="0"/>
          <w:marTop w:val="80"/>
          <w:marBottom w:val="0"/>
          <w:divBdr>
            <w:top w:val="none" w:sz="0" w:space="0" w:color="auto"/>
            <w:left w:val="none" w:sz="0" w:space="0" w:color="auto"/>
            <w:bottom w:val="none" w:sz="0" w:space="0" w:color="auto"/>
            <w:right w:val="none" w:sz="0" w:space="0" w:color="auto"/>
          </w:divBdr>
        </w:div>
        <w:div w:id="1962492175">
          <w:marLeft w:val="576"/>
          <w:marRight w:val="0"/>
          <w:marTop w:val="80"/>
          <w:marBottom w:val="0"/>
          <w:divBdr>
            <w:top w:val="none" w:sz="0" w:space="0" w:color="auto"/>
            <w:left w:val="none" w:sz="0" w:space="0" w:color="auto"/>
            <w:bottom w:val="none" w:sz="0" w:space="0" w:color="auto"/>
            <w:right w:val="none" w:sz="0" w:space="0" w:color="auto"/>
          </w:divBdr>
        </w:div>
        <w:div w:id="1973171224">
          <w:marLeft w:val="576"/>
          <w:marRight w:val="0"/>
          <w:marTop w:val="80"/>
          <w:marBottom w:val="0"/>
          <w:divBdr>
            <w:top w:val="none" w:sz="0" w:space="0" w:color="auto"/>
            <w:left w:val="none" w:sz="0" w:space="0" w:color="auto"/>
            <w:bottom w:val="none" w:sz="0" w:space="0" w:color="auto"/>
            <w:right w:val="none" w:sz="0" w:space="0" w:color="auto"/>
          </w:divBdr>
        </w:div>
        <w:div w:id="2046640618">
          <w:marLeft w:val="576"/>
          <w:marRight w:val="0"/>
          <w:marTop w:val="80"/>
          <w:marBottom w:val="0"/>
          <w:divBdr>
            <w:top w:val="none" w:sz="0" w:space="0" w:color="auto"/>
            <w:left w:val="none" w:sz="0" w:space="0" w:color="auto"/>
            <w:bottom w:val="none" w:sz="0" w:space="0" w:color="auto"/>
            <w:right w:val="none" w:sz="0" w:space="0" w:color="auto"/>
          </w:divBdr>
        </w:div>
      </w:divsChild>
    </w:div>
    <w:div w:id="152261975">
      <w:bodyDiv w:val="1"/>
      <w:marLeft w:val="0"/>
      <w:marRight w:val="0"/>
      <w:marTop w:val="0"/>
      <w:marBottom w:val="0"/>
      <w:divBdr>
        <w:top w:val="none" w:sz="0" w:space="0" w:color="auto"/>
        <w:left w:val="none" w:sz="0" w:space="0" w:color="auto"/>
        <w:bottom w:val="none" w:sz="0" w:space="0" w:color="auto"/>
        <w:right w:val="none" w:sz="0" w:space="0" w:color="auto"/>
      </w:divBdr>
    </w:div>
    <w:div w:id="248806355">
      <w:bodyDiv w:val="1"/>
      <w:marLeft w:val="0"/>
      <w:marRight w:val="0"/>
      <w:marTop w:val="0"/>
      <w:marBottom w:val="0"/>
      <w:divBdr>
        <w:top w:val="none" w:sz="0" w:space="0" w:color="auto"/>
        <w:left w:val="none" w:sz="0" w:space="0" w:color="auto"/>
        <w:bottom w:val="none" w:sz="0" w:space="0" w:color="auto"/>
        <w:right w:val="none" w:sz="0" w:space="0" w:color="auto"/>
      </w:divBdr>
    </w:div>
    <w:div w:id="287587933">
      <w:bodyDiv w:val="1"/>
      <w:marLeft w:val="0"/>
      <w:marRight w:val="0"/>
      <w:marTop w:val="0"/>
      <w:marBottom w:val="0"/>
      <w:divBdr>
        <w:top w:val="none" w:sz="0" w:space="0" w:color="auto"/>
        <w:left w:val="none" w:sz="0" w:space="0" w:color="auto"/>
        <w:bottom w:val="none" w:sz="0" w:space="0" w:color="auto"/>
        <w:right w:val="none" w:sz="0" w:space="0" w:color="auto"/>
      </w:divBdr>
      <w:divsChild>
        <w:div w:id="602879672">
          <w:marLeft w:val="576"/>
          <w:marRight w:val="0"/>
          <w:marTop w:val="80"/>
          <w:marBottom w:val="0"/>
          <w:divBdr>
            <w:top w:val="none" w:sz="0" w:space="0" w:color="auto"/>
            <w:left w:val="none" w:sz="0" w:space="0" w:color="auto"/>
            <w:bottom w:val="none" w:sz="0" w:space="0" w:color="auto"/>
            <w:right w:val="none" w:sz="0" w:space="0" w:color="auto"/>
          </w:divBdr>
        </w:div>
        <w:div w:id="619608883">
          <w:marLeft w:val="576"/>
          <w:marRight w:val="0"/>
          <w:marTop w:val="80"/>
          <w:marBottom w:val="0"/>
          <w:divBdr>
            <w:top w:val="none" w:sz="0" w:space="0" w:color="auto"/>
            <w:left w:val="none" w:sz="0" w:space="0" w:color="auto"/>
            <w:bottom w:val="none" w:sz="0" w:space="0" w:color="auto"/>
            <w:right w:val="none" w:sz="0" w:space="0" w:color="auto"/>
          </w:divBdr>
        </w:div>
        <w:div w:id="1514757030">
          <w:marLeft w:val="576"/>
          <w:marRight w:val="0"/>
          <w:marTop w:val="80"/>
          <w:marBottom w:val="0"/>
          <w:divBdr>
            <w:top w:val="none" w:sz="0" w:space="0" w:color="auto"/>
            <w:left w:val="none" w:sz="0" w:space="0" w:color="auto"/>
            <w:bottom w:val="none" w:sz="0" w:space="0" w:color="auto"/>
            <w:right w:val="none" w:sz="0" w:space="0" w:color="auto"/>
          </w:divBdr>
        </w:div>
        <w:div w:id="1562793581">
          <w:marLeft w:val="576"/>
          <w:marRight w:val="0"/>
          <w:marTop w:val="80"/>
          <w:marBottom w:val="0"/>
          <w:divBdr>
            <w:top w:val="none" w:sz="0" w:space="0" w:color="auto"/>
            <w:left w:val="none" w:sz="0" w:space="0" w:color="auto"/>
            <w:bottom w:val="none" w:sz="0" w:space="0" w:color="auto"/>
            <w:right w:val="none" w:sz="0" w:space="0" w:color="auto"/>
          </w:divBdr>
        </w:div>
        <w:div w:id="1926841935">
          <w:marLeft w:val="576"/>
          <w:marRight w:val="0"/>
          <w:marTop w:val="80"/>
          <w:marBottom w:val="0"/>
          <w:divBdr>
            <w:top w:val="none" w:sz="0" w:space="0" w:color="auto"/>
            <w:left w:val="none" w:sz="0" w:space="0" w:color="auto"/>
            <w:bottom w:val="none" w:sz="0" w:space="0" w:color="auto"/>
            <w:right w:val="none" w:sz="0" w:space="0" w:color="auto"/>
          </w:divBdr>
        </w:div>
      </w:divsChild>
    </w:div>
    <w:div w:id="372845541">
      <w:bodyDiv w:val="1"/>
      <w:marLeft w:val="0"/>
      <w:marRight w:val="0"/>
      <w:marTop w:val="0"/>
      <w:marBottom w:val="0"/>
      <w:divBdr>
        <w:top w:val="none" w:sz="0" w:space="0" w:color="auto"/>
        <w:left w:val="none" w:sz="0" w:space="0" w:color="auto"/>
        <w:bottom w:val="none" w:sz="0" w:space="0" w:color="auto"/>
        <w:right w:val="none" w:sz="0" w:space="0" w:color="auto"/>
      </w:divBdr>
      <w:divsChild>
        <w:div w:id="715814096">
          <w:marLeft w:val="576"/>
          <w:marRight w:val="0"/>
          <w:marTop w:val="80"/>
          <w:marBottom w:val="0"/>
          <w:divBdr>
            <w:top w:val="none" w:sz="0" w:space="0" w:color="auto"/>
            <w:left w:val="none" w:sz="0" w:space="0" w:color="auto"/>
            <w:bottom w:val="none" w:sz="0" w:space="0" w:color="auto"/>
            <w:right w:val="none" w:sz="0" w:space="0" w:color="auto"/>
          </w:divBdr>
        </w:div>
        <w:div w:id="849679754">
          <w:marLeft w:val="576"/>
          <w:marRight w:val="0"/>
          <w:marTop w:val="80"/>
          <w:marBottom w:val="0"/>
          <w:divBdr>
            <w:top w:val="none" w:sz="0" w:space="0" w:color="auto"/>
            <w:left w:val="none" w:sz="0" w:space="0" w:color="auto"/>
            <w:bottom w:val="none" w:sz="0" w:space="0" w:color="auto"/>
            <w:right w:val="none" w:sz="0" w:space="0" w:color="auto"/>
          </w:divBdr>
        </w:div>
        <w:div w:id="999891121">
          <w:marLeft w:val="576"/>
          <w:marRight w:val="0"/>
          <w:marTop w:val="80"/>
          <w:marBottom w:val="0"/>
          <w:divBdr>
            <w:top w:val="none" w:sz="0" w:space="0" w:color="auto"/>
            <w:left w:val="none" w:sz="0" w:space="0" w:color="auto"/>
            <w:bottom w:val="none" w:sz="0" w:space="0" w:color="auto"/>
            <w:right w:val="none" w:sz="0" w:space="0" w:color="auto"/>
          </w:divBdr>
        </w:div>
        <w:div w:id="1682200259">
          <w:marLeft w:val="576"/>
          <w:marRight w:val="0"/>
          <w:marTop w:val="80"/>
          <w:marBottom w:val="0"/>
          <w:divBdr>
            <w:top w:val="none" w:sz="0" w:space="0" w:color="auto"/>
            <w:left w:val="none" w:sz="0" w:space="0" w:color="auto"/>
            <w:bottom w:val="none" w:sz="0" w:space="0" w:color="auto"/>
            <w:right w:val="none" w:sz="0" w:space="0" w:color="auto"/>
          </w:divBdr>
        </w:div>
        <w:div w:id="1881238645">
          <w:marLeft w:val="576"/>
          <w:marRight w:val="0"/>
          <w:marTop w:val="80"/>
          <w:marBottom w:val="0"/>
          <w:divBdr>
            <w:top w:val="none" w:sz="0" w:space="0" w:color="auto"/>
            <w:left w:val="none" w:sz="0" w:space="0" w:color="auto"/>
            <w:bottom w:val="none" w:sz="0" w:space="0" w:color="auto"/>
            <w:right w:val="none" w:sz="0" w:space="0" w:color="auto"/>
          </w:divBdr>
        </w:div>
        <w:div w:id="1896038495">
          <w:marLeft w:val="576"/>
          <w:marRight w:val="0"/>
          <w:marTop w:val="80"/>
          <w:marBottom w:val="0"/>
          <w:divBdr>
            <w:top w:val="none" w:sz="0" w:space="0" w:color="auto"/>
            <w:left w:val="none" w:sz="0" w:space="0" w:color="auto"/>
            <w:bottom w:val="none" w:sz="0" w:space="0" w:color="auto"/>
            <w:right w:val="none" w:sz="0" w:space="0" w:color="auto"/>
          </w:divBdr>
        </w:div>
        <w:div w:id="2030402011">
          <w:marLeft w:val="576"/>
          <w:marRight w:val="0"/>
          <w:marTop w:val="80"/>
          <w:marBottom w:val="0"/>
          <w:divBdr>
            <w:top w:val="none" w:sz="0" w:space="0" w:color="auto"/>
            <w:left w:val="none" w:sz="0" w:space="0" w:color="auto"/>
            <w:bottom w:val="none" w:sz="0" w:space="0" w:color="auto"/>
            <w:right w:val="none" w:sz="0" w:space="0" w:color="auto"/>
          </w:divBdr>
        </w:div>
      </w:divsChild>
    </w:div>
    <w:div w:id="387803853">
      <w:bodyDiv w:val="1"/>
      <w:marLeft w:val="0"/>
      <w:marRight w:val="0"/>
      <w:marTop w:val="0"/>
      <w:marBottom w:val="0"/>
      <w:divBdr>
        <w:top w:val="none" w:sz="0" w:space="0" w:color="auto"/>
        <w:left w:val="none" w:sz="0" w:space="0" w:color="auto"/>
        <w:bottom w:val="none" w:sz="0" w:space="0" w:color="auto"/>
        <w:right w:val="none" w:sz="0" w:space="0" w:color="auto"/>
      </w:divBdr>
      <w:divsChild>
        <w:div w:id="3359372">
          <w:marLeft w:val="576"/>
          <w:marRight w:val="0"/>
          <w:marTop w:val="80"/>
          <w:marBottom w:val="0"/>
          <w:divBdr>
            <w:top w:val="none" w:sz="0" w:space="0" w:color="auto"/>
            <w:left w:val="none" w:sz="0" w:space="0" w:color="auto"/>
            <w:bottom w:val="none" w:sz="0" w:space="0" w:color="auto"/>
            <w:right w:val="none" w:sz="0" w:space="0" w:color="auto"/>
          </w:divBdr>
        </w:div>
        <w:div w:id="403378984">
          <w:marLeft w:val="576"/>
          <w:marRight w:val="0"/>
          <w:marTop w:val="80"/>
          <w:marBottom w:val="0"/>
          <w:divBdr>
            <w:top w:val="none" w:sz="0" w:space="0" w:color="auto"/>
            <w:left w:val="none" w:sz="0" w:space="0" w:color="auto"/>
            <w:bottom w:val="none" w:sz="0" w:space="0" w:color="auto"/>
            <w:right w:val="none" w:sz="0" w:space="0" w:color="auto"/>
          </w:divBdr>
        </w:div>
        <w:div w:id="428939183">
          <w:marLeft w:val="576"/>
          <w:marRight w:val="0"/>
          <w:marTop w:val="80"/>
          <w:marBottom w:val="0"/>
          <w:divBdr>
            <w:top w:val="none" w:sz="0" w:space="0" w:color="auto"/>
            <w:left w:val="none" w:sz="0" w:space="0" w:color="auto"/>
            <w:bottom w:val="none" w:sz="0" w:space="0" w:color="auto"/>
            <w:right w:val="none" w:sz="0" w:space="0" w:color="auto"/>
          </w:divBdr>
        </w:div>
        <w:div w:id="913200762">
          <w:marLeft w:val="576"/>
          <w:marRight w:val="0"/>
          <w:marTop w:val="80"/>
          <w:marBottom w:val="0"/>
          <w:divBdr>
            <w:top w:val="none" w:sz="0" w:space="0" w:color="auto"/>
            <w:left w:val="none" w:sz="0" w:space="0" w:color="auto"/>
            <w:bottom w:val="none" w:sz="0" w:space="0" w:color="auto"/>
            <w:right w:val="none" w:sz="0" w:space="0" w:color="auto"/>
          </w:divBdr>
        </w:div>
        <w:div w:id="1526364370">
          <w:marLeft w:val="576"/>
          <w:marRight w:val="0"/>
          <w:marTop w:val="80"/>
          <w:marBottom w:val="0"/>
          <w:divBdr>
            <w:top w:val="none" w:sz="0" w:space="0" w:color="auto"/>
            <w:left w:val="none" w:sz="0" w:space="0" w:color="auto"/>
            <w:bottom w:val="none" w:sz="0" w:space="0" w:color="auto"/>
            <w:right w:val="none" w:sz="0" w:space="0" w:color="auto"/>
          </w:divBdr>
        </w:div>
        <w:div w:id="1952933514">
          <w:marLeft w:val="576"/>
          <w:marRight w:val="0"/>
          <w:marTop w:val="80"/>
          <w:marBottom w:val="0"/>
          <w:divBdr>
            <w:top w:val="none" w:sz="0" w:space="0" w:color="auto"/>
            <w:left w:val="none" w:sz="0" w:space="0" w:color="auto"/>
            <w:bottom w:val="none" w:sz="0" w:space="0" w:color="auto"/>
            <w:right w:val="none" w:sz="0" w:space="0" w:color="auto"/>
          </w:divBdr>
        </w:div>
      </w:divsChild>
    </w:div>
    <w:div w:id="432478771">
      <w:bodyDiv w:val="1"/>
      <w:marLeft w:val="0"/>
      <w:marRight w:val="0"/>
      <w:marTop w:val="0"/>
      <w:marBottom w:val="0"/>
      <w:divBdr>
        <w:top w:val="none" w:sz="0" w:space="0" w:color="auto"/>
        <w:left w:val="none" w:sz="0" w:space="0" w:color="auto"/>
        <w:bottom w:val="none" w:sz="0" w:space="0" w:color="auto"/>
        <w:right w:val="none" w:sz="0" w:space="0" w:color="auto"/>
      </w:divBdr>
    </w:div>
    <w:div w:id="438717647">
      <w:bodyDiv w:val="1"/>
      <w:marLeft w:val="0"/>
      <w:marRight w:val="0"/>
      <w:marTop w:val="0"/>
      <w:marBottom w:val="0"/>
      <w:divBdr>
        <w:top w:val="none" w:sz="0" w:space="0" w:color="auto"/>
        <w:left w:val="none" w:sz="0" w:space="0" w:color="auto"/>
        <w:bottom w:val="none" w:sz="0" w:space="0" w:color="auto"/>
        <w:right w:val="none" w:sz="0" w:space="0" w:color="auto"/>
      </w:divBdr>
    </w:div>
    <w:div w:id="492910540">
      <w:bodyDiv w:val="1"/>
      <w:marLeft w:val="0"/>
      <w:marRight w:val="0"/>
      <w:marTop w:val="0"/>
      <w:marBottom w:val="0"/>
      <w:divBdr>
        <w:top w:val="none" w:sz="0" w:space="0" w:color="auto"/>
        <w:left w:val="none" w:sz="0" w:space="0" w:color="auto"/>
        <w:bottom w:val="none" w:sz="0" w:space="0" w:color="auto"/>
        <w:right w:val="none" w:sz="0" w:space="0" w:color="auto"/>
      </w:divBdr>
      <w:divsChild>
        <w:div w:id="11615304">
          <w:marLeft w:val="576"/>
          <w:marRight w:val="0"/>
          <w:marTop w:val="80"/>
          <w:marBottom w:val="0"/>
          <w:divBdr>
            <w:top w:val="none" w:sz="0" w:space="0" w:color="auto"/>
            <w:left w:val="none" w:sz="0" w:space="0" w:color="auto"/>
            <w:bottom w:val="none" w:sz="0" w:space="0" w:color="auto"/>
            <w:right w:val="none" w:sz="0" w:space="0" w:color="auto"/>
          </w:divBdr>
        </w:div>
        <w:div w:id="73207026">
          <w:marLeft w:val="576"/>
          <w:marRight w:val="0"/>
          <w:marTop w:val="80"/>
          <w:marBottom w:val="0"/>
          <w:divBdr>
            <w:top w:val="none" w:sz="0" w:space="0" w:color="auto"/>
            <w:left w:val="none" w:sz="0" w:space="0" w:color="auto"/>
            <w:bottom w:val="none" w:sz="0" w:space="0" w:color="auto"/>
            <w:right w:val="none" w:sz="0" w:space="0" w:color="auto"/>
          </w:divBdr>
        </w:div>
        <w:div w:id="755787837">
          <w:marLeft w:val="576"/>
          <w:marRight w:val="0"/>
          <w:marTop w:val="80"/>
          <w:marBottom w:val="0"/>
          <w:divBdr>
            <w:top w:val="none" w:sz="0" w:space="0" w:color="auto"/>
            <w:left w:val="none" w:sz="0" w:space="0" w:color="auto"/>
            <w:bottom w:val="none" w:sz="0" w:space="0" w:color="auto"/>
            <w:right w:val="none" w:sz="0" w:space="0" w:color="auto"/>
          </w:divBdr>
        </w:div>
        <w:div w:id="1339651771">
          <w:marLeft w:val="576"/>
          <w:marRight w:val="0"/>
          <w:marTop w:val="80"/>
          <w:marBottom w:val="0"/>
          <w:divBdr>
            <w:top w:val="none" w:sz="0" w:space="0" w:color="auto"/>
            <w:left w:val="none" w:sz="0" w:space="0" w:color="auto"/>
            <w:bottom w:val="none" w:sz="0" w:space="0" w:color="auto"/>
            <w:right w:val="none" w:sz="0" w:space="0" w:color="auto"/>
          </w:divBdr>
        </w:div>
      </w:divsChild>
    </w:div>
    <w:div w:id="503472365">
      <w:bodyDiv w:val="1"/>
      <w:marLeft w:val="0"/>
      <w:marRight w:val="0"/>
      <w:marTop w:val="0"/>
      <w:marBottom w:val="0"/>
      <w:divBdr>
        <w:top w:val="none" w:sz="0" w:space="0" w:color="auto"/>
        <w:left w:val="none" w:sz="0" w:space="0" w:color="auto"/>
        <w:bottom w:val="none" w:sz="0" w:space="0" w:color="auto"/>
        <w:right w:val="none" w:sz="0" w:space="0" w:color="auto"/>
      </w:divBdr>
    </w:div>
    <w:div w:id="766968293">
      <w:bodyDiv w:val="1"/>
      <w:marLeft w:val="0"/>
      <w:marRight w:val="0"/>
      <w:marTop w:val="0"/>
      <w:marBottom w:val="0"/>
      <w:divBdr>
        <w:top w:val="none" w:sz="0" w:space="0" w:color="auto"/>
        <w:left w:val="none" w:sz="0" w:space="0" w:color="auto"/>
        <w:bottom w:val="none" w:sz="0" w:space="0" w:color="auto"/>
        <w:right w:val="none" w:sz="0" w:space="0" w:color="auto"/>
      </w:divBdr>
      <w:divsChild>
        <w:div w:id="33777776">
          <w:marLeft w:val="576"/>
          <w:marRight w:val="0"/>
          <w:marTop w:val="80"/>
          <w:marBottom w:val="0"/>
          <w:divBdr>
            <w:top w:val="none" w:sz="0" w:space="0" w:color="auto"/>
            <w:left w:val="none" w:sz="0" w:space="0" w:color="auto"/>
            <w:bottom w:val="none" w:sz="0" w:space="0" w:color="auto"/>
            <w:right w:val="none" w:sz="0" w:space="0" w:color="auto"/>
          </w:divBdr>
        </w:div>
        <w:div w:id="167212351">
          <w:marLeft w:val="576"/>
          <w:marRight w:val="0"/>
          <w:marTop w:val="80"/>
          <w:marBottom w:val="0"/>
          <w:divBdr>
            <w:top w:val="none" w:sz="0" w:space="0" w:color="auto"/>
            <w:left w:val="none" w:sz="0" w:space="0" w:color="auto"/>
            <w:bottom w:val="none" w:sz="0" w:space="0" w:color="auto"/>
            <w:right w:val="none" w:sz="0" w:space="0" w:color="auto"/>
          </w:divBdr>
        </w:div>
        <w:div w:id="199754774">
          <w:marLeft w:val="576"/>
          <w:marRight w:val="0"/>
          <w:marTop w:val="80"/>
          <w:marBottom w:val="0"/>
          <w:divBdr>
            <w:top w:val="none" w:sz="0" w:space="0" w:color="auto"/>
            <w:left w:val="none" w:sz="0" w:space="0" w:color="auto"/>
            <w:bottom w:val="none" w:sz="0" w:space="0" w:color="auto"/>
            <w:right w:val="none" w:sz="0" w:space="0" w:color="auto"/>
          </w:divBdr>
        </w:div>
        <w:div w:id="362752112">
          <w:marLeft w:val="576"/>
          <w:marRight w:val="0"/>
          <w:marTop w:val="80"/>
          <w:marBottom w:val="0"/>
          <w:divBdr>
            <w:top w:val="none" w:sz="0" w:space="0" w:color="auto"/>
            <w:left w:val="none" w:sz="0" w:space="0" w:color="auto"/>
            <w:bottom w:val="none" w:sz="0" w:space="0" w:color="auto"/>
            <w:right w:val="none" w:sz="0" w:space="0" w:color="auto"/>
          </w:divBdr>
        </w:div>
        <w:div w:id="646785082">
          <w:marLeft w:val="576"/>
          <w:marRight w:val="0"/>
          <w:marTop w:val="80"/>
          <w:marBottom w:val="0"/>
          <w:divBdr>
            <w:top w:val="none" w:sz="0" w:space="0" w:color="auto"/>
            <w:left w:val="none" w:sz="0" w:space="0" w:color="auto"/>
            <w:bottom w:val="none" w:sz="0" w:space="0" w:color="auto"/>
            <w:right w:val="none" w:sz="0" w:space="0" w:color="auto"/>
          </w:divBdr>
        </w:div>
        <w:div w:id="1003438116">
          <w:marLeft w:val="576"/>
          <w:marRight w:val="0"/>
          <w:marTop w:val="80"/>
          <w:marBottom w:val="0"/>
          <w:divBdr>
            <w:top w:val="none" w:sz="0" w:space="0" w:color="auto"/>
            <w:left w:val="none" w:sz="0" w:space="0" w:color="auto"/>
            <w:bottom w:val="none" w:sz="0" w:space="0" w:color="auto"/>
            <w:right w:val="none" w:sz="0" w:space="0" w:color="auto"/>
          </w:divBdr>
        </w:div>
        <w:div w:id="1096176723">
          <w:marLeft w:val="576"/>
          <w:marRight w:val="0"/>
          <w:marTop w:val="80"/>
          <w:marBottom w:val="0"/>
          <w:divBdr>
            <w:top w:val="none" w:sz="0" w:space="0" w:color="auto"/>
            <w:left w:val="none" w:sz="0" w:space="0" w:color="auto"/>
            <w:bottom w:val="none" w:sz="0" w:space="0" w:color="auto"/>
            <w:right w:val="none" w:sz="0" w:space="0" w:color="auto"/>
          </w:divBdr>
        </w:div>
        <w:div w:id="1161505986">
          <w:marLeft w:val="576"/>
          <w:marRight w:val="0"/>
          <w:marTop w:val="80"/>
          <w:marBottom w:val="0"/>
          <w:divBdr>
            <w:top w:val="none" w:sz="0" w:space="0" w:color="auto"/>
            <w:left w:val="none" w:sz="0" w:space="0" w:color="auto"/>
            <w:bottom w:val="none" w:sz="0" w:space="0" w:color="auto"/>
            <w:right w:val="none" w:sz="0" w:space="0" w:color="auto"/>
          </w:divBdr>
        </w:div>
        <w:div w:id="1174802035">
          <w:marLeft w:val="576"/>
          <w:marRight w:val="0"/>
          <w:marTop w:val="80"/>
          <w:marBottom w:val="0"/>
          <w:divBdr>
            <w:top w:val="none" w:sz="0" w:space="0" w:color="auto"/>
            <w:left w:val="none" w:sz="0" w:space="0" w:color="auto"/>
            <w:bottom w:val="none" w:sz="0" w:space="0" w:color="auto"/>
            <w:right w:val="none" w:sz="0" w:space="0" w:color="auto"/>
          </w:divBdr>
        </w:div>
        <w:div w:id="1448739975">
          <w:marLeft w:val="576"/>
          <w:marRight w:val="0"/>
          <w:marTop w:val="80"/>
          <w:marBottom w:val="0"/>
          <w:divBdr>
            <w:top w:val="none" w:sz="0" w:space="0" w:color="auto"/>
            <w:left w:val="none" w:sz="0" w:space="0" w:color="auto"/>
            <w:bottom w:val="none" w:sz="0" w:space="0" w:color="auto"/>
            <w:right w:val="none" w:sz="0" w:space="0" w:color="auto"/>
          </w:divBdr>
        </w:div>
        <w:div w:id="1680155137">
          <w:marLeft w:val="576"/>
          <w:marRight w:val="0"/>
          <w:marTop w:val="80"/>
          <w:marBottom w:val="0"/>
          <w:divBdr>
            <w:top w:val="none" w:sz="0" w:space="0" w:color="auto"/>
            <w:left w:val="none" w:sz="0" w:space="0" w:color="auto"/>
            <w:bottom w:val="none" w:sz="0" w:space="0" w:color="auto"/>
            <w:right w:val="none" w:sz="0" w:space="0" w:color="auto"/>
          </w:divBdr>
        </w:div>
      </w:divsChild>
    </w:div>
    <w:div w:id="775176783">
      <w:bodyDiv w:val="1"/>
      <w:marLeft w:val="0"/>
      <w:marRight w:val="0"/>
      <w:marTop w:val="0"/>
      <w:marBottom w:val="0"/>
      <w:divBdr>
        <w:top w:val="none" w:sz="0" w:space="0" w:color="auto"/>
        <w:left w:val="none" w:sz="0" w:space="0" w:color="auto"/>
        <w:bottom w:val="none" w:sz="0" w:space="0" w:color="auto"/>
        <w:right w:val="none" w:sz="0" w:space="0" w:color="auto"/>
      </w:divBdr>
    </w:div>
    <w:div w:id="801072341">
      <w:bodyDiv w:val="1"/>
      <w:marLeft w:val="0"/>
      <w:marRight w:val="0"/>
      <w:marTop w:val="0"/>
      <w:marBottom w:val="0"/>
      <w:divBdr>
        <w:top w:val="none" w:sz="0" w:space="0" w:color="auto"/>
        <w:left w:val="none" w:sz="0" w:space="0" w:color="auto"/>
        <w:bottom w:val="none" w:sz="0" w:space="0" w:color="auto"/>
        <w:right w:val="none" w:sz="0" w:space="0" w:color="auto"/>
      </w:divBdr>
      <w:divsChild>
        <w:div w:id="1097093729">
          <w:marLeft w:val="576"/>
          <w:marRight w:val="0"/>
          <w:marTop w:val="80"/>
          <w:marBottom w:val="0"/>
          <w:divBdr>
            <w:top w:val="none" w:sz="0" w:space="0" w:color="auto"/>
            <w:left w:val="none" w:sz="0" w:space="0" w:color="auto"/>
            <w:bottom w:val="none" w:sz="0" w:space="0" w:color="auto"/>
            <w:right w:val="none" w:sz="0" w:space="0" w:color="auto"/>
          </w:divBdr>
        </w:div>
        <w:div w:id="1170411599">
          <w:marLeft w:val="576"/>
          <w:marRight w:val="0"/>
          <w:marTop w:val="80"/>
          <w:marBottom w:val="0"/>
          <w:divBdr>
            <w:top w:val="none" w:sz="0" w:space="0" w:color="auto"/>
            <w:left w:val="none" w:sz="0" w:space="0" w:color="auto"/>
            <w:bottom w:val="none" w:sz="0" w:space="0" w:color="auto"/>
            <w:right w:val="none" w:sz="0" w:space="0" w:color="auto"/>
          </w:divBdr>
        </w:div>
        <w:div w:id="1952517656">
          <w:marLeft w:val="576"/>
          <w:marRight w:val="0"/>
          <w:marTop w:val="80"/>
          <w:marBottom w:val="0"/>
          <w:divBdr>
            <w:top w:val="none" w:sz="0" w:space="0" w:color="auto"/>
            <w:left w:val="none" w:sz="0" w:space="0" w:color="auto"/>
            <w:bottom w:val="none" w:sz="0" w:space="0" w:color="auto"/>
            <w:right w:val="none" w:sz="0" w:space="0" w:color="auto"/>
          </w:divBdr>
        </w:div>
      </w:divsChild>
    </w:div>
    <w:div w:id="817303139">
      <w:bodyDiv w:val="1"/>
      <w:marLeft w:val="0"/>
      <w:marRight w:val="0"/>
      <w:marTop w:val="0"/>
      <w:marBottom w:val="0"/>
      <w:divBdr>
        <w:top w:val="none" w:sz="0" w:space="0" w:color="auto"/>
        <w:left w:val="none" w:sz="0" w:space="0" w:color="auto"/>
        <w:bottom w:val="none" w:sz="0" w:space="0" w:color="auto"/>
        <w:right w:val="none" w:sz="0" w:space="0" w:color="auto"/>
      </w:divBdr>
    </w:div>
    <w:div w:id="893390078">
      <w:bodyDiv w:val="1"/>
      <w:marLeft w:val="0"/>
      <w:marRight w:val="0"/>
      <w:marTop w:val="0"/>
      <w:marBottom w:val="0"/>
      <w:divBdr>
        <w:top w:val="none" w:sz="0" w:space="0" w:color="auto"/>
        <w:left w:val="none" w:sz="0" w:space="0" w:color="auto"/>
        <w:bottom w:val="none" w:sz="0" w:space="0" w:color="auto"/>
        <w:right w:val="none" w:sz="0" w:space="0" w:color="auto"/>
      </w:divBdr>
      <w:divsChild>
        <w:div w:id="342706019">
          <w:marLeft w:val="576"/>
          <w:marRight w:val="0"/>
          <w:marTop w:val="80"/>
          <w:marBottom w:val="0"/>
          <w:divBdr>
            <w:top w:val="none" w:sz="0" w:space="0" w:color="auto"/>
            <w:left w:val="none" w:sz="0" w:space="0" w:color="auto"/>
            <w:bottom w:val="none" w:sz="0" w:space="0" w:color="auto"/>
            <w:right w:val="none" w:sz="0" w:space="0" w:color="auto"/>
          </w:divBdr>
        </w:div>
        <w:div w:id="574316255">
          <w:marLeft w:val="576"/>
          <w:marRight w:val="0"/>
          <w:marTop w:val="80"/>
          <w:marBottom w:val="0"/>
          <w:divBdr>
            <w:top w:val="none" w:sz="0" w:space="0" w:color="auto"/>
            <w:left w:val="none" w:sz="0" w:space="0" w:color="auto"/>
            <w:bottom w:val="none" w:sz="0" w:space="0" w:color="auto"/>
            <w:right w:val="none" w:sz="0" w:space="0" w:color="auto"/>
          </w:divBdr>
        </w:div>
        <w:div w:id="679116568">
          <w:marLeft w:val="576"/>
          <w:marRight w:val="0"/>
          <w:marTop w:val="80"/>
          <w:marBottom w:val="0"/>
          <w:divBdr>
            <w:top w:val="none" w:sz="0" w:space="0" w:color="auto"/>
            <w:left w:val="none" w:sz="0" w:space="0" w:color="auto"/>
            <w:bottom w:val="none" w:sz="0" w:space="0" w:color="auto"/>
            <w:right w:val="none" w:sz="0" w:space="0" w:color="auto"/>
          </w:divBdr>
        </w:div>
        <w:div w:id="822501244">
          <w:marLeft w:val="576"/>
          <w:marRight w:val="0"/>
          <w:marTop w:val="80"/>
          <w:marBottom w:val="0"/>
          <w:divBdr>
            <w:top w:val="none" w:sz="0" w:space="0" w:color="auto"/>
            <w:left w:val="none" w:sz="0" w:space="0" w:color="auto"/>
            <w:bottom w:val="none" w:sz="0" w:space="0" w:color="auto"/>
            <w:right w:val="none" w:sz="0" w:space="0" w:color="auto"/>
          </w:divBdr>
        </w:div>
        <w:div w:id="998920574">
          <w:marLeft w:val="576"/>
          <w:marRight w:val="0"/>
          <w:marTop w:val="80"/>
          <w:marBottom w:val="0"/>
          <w:divBdr>
            <w:top w:val="none" w:sz="0" w:space="0" w:color="auto"/>
            <w:left w:val="none" w:sz="0" w:space="0" w:color="auto"/>
            <w:bottom w:val="none" w:sz="0" w:space="0" w:color="auto"/>
            <w:right w:val="none" w:sz="0" w:space="0" w:color="auto"/>
          </w:divBdr>
        </w:div>
        <w:div w:id="1643852611">
          <w:marLeft w:val="576"/>
          <w:marRight w:val="0"/>
          <w:marTop w:val="80"/>
          <w:marBottom w:val="0"/>
          <w:divBdr>
            <w:top w:val="none" w:sz="0" w:space="0" w:color="auto"/>
            <w:left w:val="none" w:sz="0" w:space="0" w:color="auto"/>
            <w:bottom w:val="none" w:sz="0" w:space="0" w:color="auto"/>
            <w:right w:val="none" w:sz="0" w:space="0" w:color="auto"/>
          </w:divBdr>
        </w:div>
        <w:div w:id="1979648174">
          <w:marLeft w:val="576"/>
          <w:marRight w:val="0"/>
          <w:marTop w:val="80"/>
          <w:marBottom w:val="0"/>
          <w:divBdr>
            <w:top w:val="none" w:sz="0" w:space="0" w:color="auto"/>
            <w:left w:val="none" w:sz="0" w:space="0" w:color="auto"/>
            <w:bottom w:val="none" w:sz="0" w:space="0" w:color="auto"/>
            <w:right w:val="none" w:sz="0" w:space="0" w:color="auto"/>
          </w:divBdr>
        </w:div>
      </w:divsChild>
    </w:div>
    <w:div w:id="927469970">
      <w:bodyDiv w:val="1"/>
      <w:marLeft w:val="0"/>
      <w:marRight w:val="0"/>
      <w:marTop w:val="0"/>
      <w:marBottom w:val="0"/>
      <w:divBdr>
        <w:top w:val="none" w:sz="0" w:space="0" w:color="auto"/>
        <w:left w:val="none" w:sz="0" w:space="0" w:color="auto"/>
        <w:bottom w:val="none" w:sz="0" w:space="0" w:color="auto"/>
        <w:right w:val="none" w:sz="0" w:space="0" w:color="auto"/>
      </w:divBdr>
    </w:div>
    <w:div w:id="1165583901">
      <w:bodyDiv w:val="1"/>
      <w:marLeft w:val="0"/>
      <w:marRight w:val="0"/>
      <w:marTop w:val="0"/>
      <w:marBottom w:val="0"/>
      <w:divBdr>
        <w:top w:val="none" w:sz="0" w:space="0" w:color="auto"/>
        <w:left w:val="none" w:sz="0" w:space="0" w:color="auto"/>
        <w:bottom w:val="none" w:sz="0" w:space="0" w:color="auto"/>
        <w:right w:val="none" w:sz="0" w:space="0" w:color="auto"/>
      </w:divBdr>
      <w:divsChild>
        <w:div w:id="644045635">
          <w:marLeft w:val="576"/>
          <w:marRight w:val="0"/>
          <w:marTop w:val="80"/>
          <w:marBottom w:val="0"/>
          <w:divBdr>
            <w:top w:val="none" w:sz="0" w:space="0" w:color="auto"/>
            <w:left w:val="none" w:sz="0" w:space="0" w:color="auto"/>
            <w:bottom w:val="none" w:sz="0" w:space="0" w:color="auto"/>
            <w:right w:val="none" w:sz="0" w:space="0" w:color="auto"/>
          </w:divBdr>
        </w:div>
        <w:div w:id="1200972672">
          <w:marLeft w:val="576"/>
          <w:marRight w:val="0"/>
          <w:marTop w:val="80"/>
          <w:marBottom w:val="0"/>
          <w:divBdr>
            <w:top w:val="none" w:sz="0" w:space="0" w:color="auto"/>
            <w:left w:val="none" w:sz="0" w:space="0" w:color="auto"/>
            <w:bottom w:val="none" w:sz="0" w:space="0" w:color="auto"/>
            <w:right w:val="none" w:sz="0" w:space="0" w:color="auto"/>
          </w:divBdr>
        </w:div>
        <w:div w:id="1445803655">
          <w:marLeft w:val="576"/>
          <w:marRight w:val="0"/>
          <w:marTop w:val="80"/>
          <w:marBottom w:val="0"/>
          <w:divBdr>
            <w:top w:val="none" w:sz="0" w:space="0" w:color="auto"/>
            <w:left w:val="none" w:sz="0" w:space="0" w:color="auto"/>
            <w:bottom w:val="none" w:sz="0" w:space="0" w:color="auto"/>
            <w:right w:val="none" w:sz="0" w:space="0" w:color="auto"/>
          </w:divBdr>
        </w:div>
        <w:div w:id="1611282038">
          <w:marLeft w:val="576"/>
          <w:marRight w:val="0"/>
          <w:marTop w:val="80"/>
          <w:marBottom w:val="0"/>
          <w:divBdr>
            <w:top w:val="none" w:sz="0" w:space="0" w:color="auto"/>
            <w:left w:val="none" w:sz="0" w:space="0" w:color="auto"/>
            <w:bottom w:val="none" w:sz="0" w:space="0" w:color="auto"/>
            <w:right w:val="none" w:sz="0" w:space="0" w:color="auto"/>
          </w:divBdr>
        </w:div>
        <w:div w:id="1941836216">
          <w:marLeft w:val="576"/>
          <w:marRight w:val="0"/>
          <w:marTop w:val="80"/>
          <w:marBottom w:val="0"/>
          <w:divBdr>
            <w:top w:val="none" w:sz="0" w:space="0" w:color="auto"/>
            <w:left w:val="none" w:sz="0" w:space="0" w:color="auto"/>
            <w:bottom w:val="none" w:sz="0" w:space="0" w:color="auto"/>
            <w:right w:val="none" w:sz="0" w:space="0" w:color="auto"/>
          </w:divBdr>
        </w:div>
      </w:divsChild>
    </w:div>
    <w:div w:id="1192182901">
      <w:bodyDiv w:val="1"/>
      <w:marLeft w:val="0"/>
      <w:marRight w:val="0"/>
      <w:marTop w:val="0"/>
      <w:marBottom w:val="0"/>
      <w:divBdr>
        <w:top w:val="none" w:sz="0" w:space="0" w:color="auto"/>
        <w:left w:val="none" w:sz="0" w:space="0" w:color="auto"/>
        <w:bottom w:val="none" w:sz="0" w:space="0" w:color="auto"/>
        <w:right w:val="none" w:sz="0" w:space="0" w:color="auto"/>
      </w:divBdr>
    </w:div>
    <w:div w:id="1200974353">
      <w:bodyDiv w:val="1"/>
      <w:marLeft w:val="0"/>
      <w:marRight w:val="0"/>
      <w:marTop w:val="0"/>
      <w:marBottom w:val="0"/>
      <w:divBdr>
        <w:top w:val="none" w:sz="0" w:space="0" w:color="auto"/>
        <w:left w:val="none" w:sz="0" w:space="0" w:color="auto"/>
        <w:bottom w:val="none" w:sz="0" w:space="0" w:color="auto"/>
        <w:right w:val="none" w:sz="0" w:space="0" w:color="auto"/>
      </w:divBdr>
      <w:divsChild>
        <w:div w:id="109785675">
          <w:marLeft w:val="576"/>
          <w:marRight w:val="0"/>
          <w:marTop w:val="80"/>
          <w:marBottom w:val="0"/>
          <w:divBdr>
            <w:top w:val="none" w:sz="0" w:space="0" w:color="auto"/>
            <w:left w:val="none" w:sz="0" w:space="0" w:color="auto"/>
            <w:bottom w:val="none" w:sz="0" w:space="0" w:color="auto"/>
            <w:right w:val="none" w:sz="0" w:space="0" w:color="auto"/>
          </w:divBdr>
        </w:div>
        <w:div w:id="900865488">
          <w:marLeft w:val="576"/>
          <w:marRight w:val="0"/>
          <w:marTop w:val="80"/>
          <w:marBottom w:val="0"/>
          <w:divBdr>
            <w:top w:val="none" w:sz="0" w:space="0" w:color="auto"/>
            <w:left w:val="none" w:sz="0" w:space="0" w:color="auto"/>
            <w:bottom w:val="none" w:sz="0" w:space="0" w:color="auto"/>
            <w:right w:val="none" w:sz="0" w:space="0" w:color="auto"/>
          </w:divBdr>
        </w:div>
        <w:div w:id="1329558032">
          <w:marLeft w:val="576"/>
          <w:marRight w:val="0"/>
          <w:marTop w:val="80"/>
          <w:marBottom w:val="0"/>
          <w:divBdr>
            <w:top w:val="none" w:sz="0" w:space="0" w:color="auto"/>
            <w:left w:val="none" w:sz="0" w:space="0" w:color="auto"/>
            <w:bottom w:val="none" w:sz="0" w:space="0" w:color="auto"/>
            <w:right w:val="none" w:sz="0" w:space="0" w:color="auto"/>
          </w:divBdr>
        </w:div>
        <w:div w:id="2005936599">
          <w:marLeft w:val="576"/>
          <w:marRight w:val="0"/>
          <w:marTop w:val="80"/>
          <w:marBottom w:val="0"/>
          <w:divBdr>
            <w:top w:val="none" w:sz="0" w:space="0" w:color="auto"/>
            <w:left w:val="none" w:sz="0" w:space="0" w:color="auto"/>
            <w:bottom w:val="none" w:sz="0" w:space="0" w:color="auto"/>
            <w:right w:val="none" w:sz="0" w:space="0" w:color="auto"/>
          </w:divBdr>
        </w:div>
        <w:div w:id="2123067359">
          <w:marLeft w:val="576"/>
          <w:marRight w:val="0"/>
          <w:marTop w:val="80"/>
          <w:marBottom w:val="0"/>
          <w:divBdr>
            <w:top w:val="none" w:sz="0" w:space="0" w:color="auto"/>
            <w:left w:val="none" w:sz="0" w:space="0" w:color="auto"/>
            <w:bottom w:val="none" w:sz="0" w:space="0" w:color="auto"/>
            <w:right w:val="none" w:sz="0" w:space="0" w:color="auto"/>
          </w:divBdr>
        </w:div>
      </w:divsChild>
    </w:div>
    <w:div w:id="1216157423">
      <w:bodyDiv w:val="1"/>
      <w:marLeft w:val="0"/>
      <w:marRight w:val="0"/>
      <w:marTop w:val="0"/>
      <w:marBottom w:val="0"/>
      <w:divBdr>
        <w:top w:val="none" w:sz="0" w:space="0" w:color="auto"/>
        <w:left w:val="none" w:sz="0" w:space="0" w:color="auto"/>
        <w:bottom w:val="none" w:sz="0" w:space="0" w:color="auto"/>
        <w:right w:val="none" w:sz="0" w:space="0" w:color="auto"/>
      </w:divBdr>
    </w:div>
    <w:div w:id="1218928656">
      <w:bodyDiv w:val="1"/>
      <w:marLeft w:val="0"/>
      <w:marRight w:val="0"/>
      <w:marTop w:val="0"/>
      <w:marBottom w:val="0"/>
      <w:divBdr>
        <w:top w:val="none" w:sz="0" w:space="0" w:color="auto"/>
        <w:left w:val="none" w:sz="0" w:space="0" w:color="auto"/>
        <w:bottom w:val="none" w:sz="0" w:space="0" w:color="auto"/>
        <w:right w:val="none" w:sz="0" w:space="0" w:color="auto"/>
      </w:divBdr>
    </w:div>
    <w:div w:id="1306857324">
      <w:bodyDiv w:val="1"/>
      <w:marLeft w:val="0"/>
      <w:marRight w:val="0"/>
      <w:marTop w:val="0"/>
      <w:marBottom w:val="0"/>
      <w:divBdr>
        <w:top w:val="none" w:sz="0" w:space="0" w:color="auto"/>
        <w:left w:val="none" w:sz="0" w:space="0" w:color="auto"/>
        <w:bottom w:val="none" w:sz="0" w:space="0" w:color="auto"/>
        <w:right w:val="none" w:sz="0" w:space="0" w:color="auto"/>
      </w:divBdr>
      <w:divsChild>
        <w:div w:id="1202861883">
          <w:marLeft w:val="691"/>
          <w:marRight w:val="0"/>
          <w:marTop w:val="80"/>
          <w:marBottom w:val="0"/>
          <w:divBdr>
            <w:top w:val="none" w:sz="0" w:space="0" w:color="auto"/>
            <w:left w:val="none" w:sz="0" w:space="0" w:color="auto"/>
            <w:bottom w:val="none" w:sz="0" w:space="0" w:color="auto"/>
            <w:right w:val="none" w:sz="0" w:space="0" w:color="auto"/>
          </w:divBdr>
        </w:div>
        <w:div w:id="1749036320">
          <w:marLeft w:val="691"/>
          <w:marRight w:val="0"/>
          <w:marTop w:val="80"/>
          <w:marBottom w:val="0"/>
          <w:divBdr>
            <w:top w:val="none" w:sz="0" w:space="0" w:color="auto"/>
            <w:left w:val="none" w:sz="0" w:space="0" w:color="auto"/>
            <w:bottom w:val="none" w:sz="0" w:space="0" w:color="auto"/>
            <w:right w:val="none" w:sz="0" w:space="0" w:color="auto"/>
          </w:divBdr>
        </w:div>
        <w:div w:id="1990089587">
          <w:marLeft w:val="691"/>
          <w:marRight w:val="0"/>
          <w:marTop w:val="80"/>
          <w:marBottom w:val="0"/>
          <w:divBdr>
            <w:top w:val="none" w:sz="0" w:space="0" w:color="auto"/>
            <w:left w:val="none" w:sz="0" w:space="0" w:color="auto"/>
            <w:bottom w:val="none" w:sz="0" w:space="0" w:color="auto"/>
            <w:right w:val="none" w:sz="0" w:space="0" w:color="auto"/>
          </w:divBdr>
        </w:div>
        <w:div w:id="1998721748">
          <w:marLeft w:val="691"/>
          <w:marRight w:val="0"/>
          <w:marTop w:val="80"/>
          <w:marBottom w:val="0"/>
          <w:divBdr>
            <w:top w:val="none" w:sz="0" w:space="0" w:color="auto"/>
            <w:left w:val="none" w:sz="0" w:space="0" w:color="auto"/>
            <w:bottom w:val="none" w:sz="0" w:space="0" w:color="auto"/>
            <w:right w:val="none" w:sz="0" w:space="0" w:color="auto"/>
          </w:divBdr>
        </w:div>
      </w:divsChild>
    </w:div>
    <w:div w:id="1323269965">
      <w:bodyDiv w:val="1"/>
      <w:marLeft w:val="0"/>
      <w:marRight w:val="0"/>
      <w:marTop w:val="0"/>
      <w:marBottom w:val="0"/>
      <w:divBdr>
        <w:top w:val="none" w:sz="0" w:space="0" w:color="auto"/>
        <w:left w:val="none" w:sz="0" w:space="0" w:color="auto"/>
        <w:bottom w:val="none" w:sz="0" w:space="0" w:color="auto"/>
        <w:right w:val="none" w:sz="0" w:space="0" w:color="auto"/>
      </w:divBdr>
    </w:div>
    <w:div w:id="1337924033">
      <w:bodyDiv w:val="1"/>
      <w:marLeft w:val="0"/>
      <w:marRight w:val="0"/>
      <w:marTop w:val="0"/>
      <w:marBottom w:val="0"/>
      <w:divBdr>
        <w:top w:val="none" w:sz="0" w:space="0" w:color="auto"/>
        <w:left w:val="none" w:sz="0" w:space="0" w:color="auto"/>
        <w:bottom w:val="none" w:sz="0" w:space="0" w:color="auto"/>
        <w:right w:val="none" w:sz="0" w:space="0" w:color="auto"/>
      </w:divBdr>
      <w:divsChild>
        <w:div w:id="414861901">
          <w:marLeft w:val="576"/>
          <w:marRight w:val="0"/>
          <w:marTop w:val="80"/>
          <w:marBottom w:val="0"/>
          <w:divBdr>
            <w:top w:val="none" w:sz="0" w:space="0" w:color="auto"/>
            <w:left w:val="none" w:sz="0" w:space="0" w:color="auto"/>
            <w:bottom w:val="none" w:sz="0" w:space="0" w:color="auto"/>
            <w:right w:val="none" w:sz="0" w:space="0" w:color="auto"/>
          </w:divBdr>
        </w:div>
        <w:div w:id="486552328">
          <w:marLeft w:val="576"/>
          <w:marRight w:val="0"/>
          <w:marTop w:val="80"/>
          <w:marBottom w:val="0"/>
          <w:divBdr>
            <w:top w:val="none" w:sz="0" w:space="0" w:color="auto"/>
            <w:left w:val="none" w:sz="0" w:space="0" w:color="auto"/>
            <w:bottom w:val="none" w:sz="0" w:space="0" w:color="auto"/>
            <w:right w:val="none" w:sz="0" w:space="0" w:color="auto"/>
          </w:divBdr>
        </w:div>
        <w:div w:id="610474405">
          <w:marLeft w:val="576"/>
          <w:marRight w:val="0"/>
          <w:marTop w:val="80"/>
          <w:marBottom w:val="0"/>
          <w:divBdr>
            <w:top w:val="none" w:sz="0" w:space="0" w:color="auto"/>
            <w:left w:val="none" w:sz="0" w:space="0" w:color="auto"/>
            <w:bottom w:val="none" w:sz="0" w:space="0" w:color="auto"/>
            <w:right w:val="none" w:sz="0" w:space="0" w:color="auto"/>
          </w:divBdr>
        </w:div>
        <w:div w:id="1720588387">
          <w:marLeft w:val="576"/>
          <w:marRight w:val="0"/>
          <w:marTop w:val="80"/>
          <w:marBottom w:val="0"/>
          <w:divBdr>
            <w:top w:val="none" w:sz="0" w:space="0" w:color="auto"/>
            <w:left w:val="none" w:sz="0" w:space="0" w:color="auto"/>
            <w:bottom w:val="none" w:sz="0" w:space="0" w:color="auto"/>
            <w:right w:val="none" w:sz="0" w:space="0" w:color="auto"/>
          </w:divBdr>
        </w:div>
      </w:divsChild>
    </w:div>
    <w:div w:id="1354646685">
      <w:bodyDiv w:val="1"/>
      <w:marLeft w:val="0"/>
      <w:marRight w:val="0"/>
      <w:marTop w:val="0"/>
      <w:marBottom w:val="0"/>
      <w:divBdr>
        <w:top w:val="none" w:sz="0" w:space="0" w:color="auto"/>
        <w:left w:val="none" w:sz="0" w:space="0" w:color="auto"/>
        <w:bottom w:val="none" w:sz="0" w:space="0" w:color="auto"/>
        <w:right w:val="none" w:sz="0" w:space="0" w:color="auto"/>
      </w:divBdr>
      <w:divsChild>
        <w:div w:id="270016437">
          <w:marLeft w:val="576"/>
          <w:marRight w:val="0"/>
          <w:marTop w:val="80"/>
          <w:marBottom w:val="0"/>
          <w:divBdr>
            <w:top w:val="none" w:sz="0" w:space="0" w:color="auto"/>
            <w:left w:val="none" w:sz="0" w:space="0" w:color="auto"/>
            <w:bottom w:val="none" w:sz="0" w:space="0" w:color="auto"/>
            <w:right w:val="none" w:sz="0" w:space="0" w:color="auto"/>
          </w:divBdr>
        </w:div>
        <w:div w:id="1136216121">
          <w:marLeft w:val="576"/>
          <w:marRight w:val="0"/>
          <w:marTop w:val="80"/>
          <w:marBottom w:val="0"/>
          <w:divBdr>
            <w:top w:val="none" w:sz="0" w:space="0" w:color="auto"/>
            <w:left w:val="none" w:sz="0" w:space="0" w:color="auto"/>
            <w:bottom w:val="none" w:sz="0" w:space="0" w:color="auto"/>
            <w:right w:val="none" w:sz="0" w:space="0" w:color="auto"/>
          </w:divBdr>
        </w:div>
        <w:div w:id="1728723011">
          <w:marLeft w:val="576"/>
          <w:marRight w:val="0"/>
          <w:marTop w:val="80"/>
          <w:marBottom w:val="0"/>
          <w:divBdr>
            <w:top w:val="none" w:sz="0" w:space="0" w:color="auto"/>
            <w:left w:val="none" w:sz="0" w:space="0" w:color="auto"/>
            <w:bottom w:val="none" w:sz="0" w:space="0" w:color="auto"/>
            <w:right w:val="none" w:sz="0" w:space="0" w:color="auto"/>
          </w:divBdr>
        </w:div>
        <w:div w:id="2144224719">
          <w:marLeft w:val="576"/>
          <w:marRight w:val="0"/>
          <w:marTop w:val="80"/>
          <w:marBottom w:val="0"/>
          <w:divBdr>
            <w:top w:val="none" w:sz="0" w:space="0" w:color="auto"/>
            <w:left w:val="none" w:sz="0" w:space="0" w:color="auto"/>
            <w:bottom w:val="none" w:sz="0" w:space="0" w:color="auto"/>
            <w:right w:val="none" w:sz="0" w:space="0" w:color="auto"/>
          </w:divBdr>
        </w:div>
      </w:divsChild>
    </w:div>
    <w:div w:id="1376275696">
      <w:bodyDiv w:val="1"/>
      <w:marLeft w:val="0"/>
      <w:marRight w:val="0"/>
      <w:marTop w:val="0"/>
      <w:marBottom w:val="0"/>
      <w:divBdr>
        <w:top w:val="none" w:sz="0" w:space="0" w:color="auto"/>
        <w:left w:val="none" w:sz="0" w:space="0" w:color="auto"/>
        <w:bottom w:val="none" w:sz="0" w:space="0" w:color="auto"/>
        <w:right w:val="none" w:sz="0" w:space="0" w:color="auto"/>
      </w:divBdr>
    </w:div>
    <w:div w:id="1470048300">
      <w:bodyDiv w:val="1"/>
      <w:marLeft w:val="0"/>
      <w:marRight w:val="0"/>
      <w:marTop w:val="0"/>
      <w:marBottom w:val="0"/>
      <w:divBdr>
        <w:top w:val="none" w:sz="0" w:space="0" w:color="auto"/>
        <w:left w:val="none" w:sz="0" w:space="0" w:color="auto"/>
        <w:bottom w:val="none" w:sz="0" w:space="0" w:color="auto"/>
        <w:right w:val="none" w:sz="0" w:space="0" w:color="auto"/>
      </w:divBdr>
    </w:div>
    <w:div w:id="1804690564">
      <w:bodyDiv w:val="1"/>
      <w:marLeft w:val="0"/>
      <w:marRight w:val="0"/>
      <w:marTop w:val="0"/>
      <w:marBottom w:val="0"/>
      <w:divBdr>
        <w:top w:val="none" w:sz="0" w:space="0" w:color="auto"/>
        <w:left w:val="none" w:sz="0" w:space="0" w:color="auto"/>
        <w:bottom w:val="none" w:sz="0" w:space="0" w:color="auto"/>
        <w:right w:val="none" w:sz="0" w:space="0" w:color="auto"/>
      </w:divBdr>
      <w:divsChild>
        <w:div w:id="81611093">
          <w:marLeft w:val="576"/>
          <w:marRight w:val="0"/>
          <w:marTop w:val="80"/>
          <w:marBottom w:val="0"/>
          <w:divBdr>
            <w:top w:val="none" w:sz="0" w:space="0" w:color="auto"/>
            <w:left w:val="none" w:sz="0" w:space="0" w:color="auto"/>
            <w:bottom w:val="none" w:sz="0" w:space="0" w:color="auto"/>
            <w:right w:val="none" w:sz="0" w:space="0" w:color="auto"/>
          </w:divBdr>
        </w:div>
        <w:div w:id="1367834445">
          <w:marLeft w:val="576"/>
          <w:marRight w:val="0"/>
          <w:marTop w:val="80"/>
          <w:marBottom w:val="0"/>
          <w:divBdr>
            <w:top w:val="none" w:sz="0" w:space="0" w:color="auto"/>
            <w:left w:val="none" w:sz="0" w:space="0" w:color="auto"/>
            <w:bottom w:val="none" w:sz="0" w:space="0" w:color="auto"/>
            <w:right w:val="none" w:sz="0" w:space="0" w:color="auto"/>
          </w:divBdr>
        </w:div>
        <w:div w:id="1594777556">
          <w:marLeft w:val="576"/>
          <w:marRight w:val="0"/>
          <w:marTop w:val="80"/>
          <w:marBottom w:val="0"/>
          <w:divBdr>
            <w:top w:val="none" w:sz="0" w:space="0" w:color="auto"/>
            <w:left w:val="none" w:sz="0" w:space="0" w:color="auto"/>
            <w:bottom w:val="none" w:sz="0" w:space="0" w:color="auto"/>
            <w:right w:val="none" w:sz="0" w:space="0" w:color="auto"/>
          </w:divBdr>
        </w:div>
        <w:div w:id="1619872822">
          <w:marLeft w:val="576"/>
          <w:marRight w:val="0"/>
          <w:marTop w:val="80"/>
          <w:marBottom w:val="0"/>
          <w:divBdr>
            <w:top w:val="none" w:sz="0" w:space="0" w:color="auto"/>
            <w:left w:val="none" w:sz="0" w:space="0" w:color="auto"/>
            <w:bottom w:val="none" w:sz="0" w:space="0" w:color="auto"/>
            <w:right w:val="none" w:sz="0" w:space="0" w:color="auto"/>
          </w:divBdr>
        </w:div>
        <w:div w:id="1783456812">
          <w:marLeft w:val="576"/>
          <w:marRight w:val="0"/>
          <w:marTop w:val="80"/>
          <w:marBottom w:val="0"/>
          <w:divBdr>
            <w:top w:val="none" w:sz="0" w:space="0" w:color="auto"/>
            <w:left w:val="none" w:sz="0" w:space="0" w:color="auto"/>
            <w:bottom w:val="none" w:sz="0" w:space="0" w:color="auto"/>
            <w:right w:val="none" w:sz="0" w:space="0" w:color="auto"/>
          </w:divBdr>
        </w:div>
      </w:divsChild>
    </w:div>
    <w:div w:id="1806921795">
      <w:bodyDiv w:val="1"/>
      <w:marLeft w:val="0"/>
      <w:marRight w:val="0"/>
      <w:marTop w:val="0"/>
      <w:marBottom w:val="0"/>
      <w:divBdr>
        <w:top w:val="none" w:sz="0" w:space="0" w:color="auto"/>
        <w:left w:val="none" w:sz="0" w:space="0" w:color="auto"/>
        <w:bottom w:val="none" w:sz="0" w:space="0" w:color="auto"/>
        <w:right w:val="none" w:sz="0" w:space="0" w:color="auto"/>
      </w:divBdr>
    </w:div>
    <w:div w:id="1889566108">
      <w:bodyDiv w:val="1"/>
      <w:marLeft w:val="0"/>
      <w:marRight w:val="0"/>
      <w:marTop w:val="0"/>
      <w:marBottom w:val="0"/>
      <w:divBdr>
        <w:top w:val="none" w:sz="0" w:space="0" w:color="auto"/>
        <w:left w:val="none" w:sz="0" w:space="0" w:color="auto"/>
        <w:bottom w:val="none" w:sz="0" w:space="0" w:color="auto"/>
        <w:right w:val="none" w:sz="0" w:space="0" w:color="auto"/>
      </w:divBdr>
      <w:divsChild>
        <w:div w:id="276834593">
          <w:marLeft w:val="576"/>
          <w:marRight w:val="0"/>
          <w:marTop w:val="80"/>
          <w:marBottom w:val="0"/>
          <w:divBdr>
            <w:top w:val="none" w:sz="0" w:space="0" w:color="auto"/>
            <w:left w:val="none" w:sz="0" w:space="0" w:color="auto"/>
            <w:bottom w:val="none" w:sz="0" w:space="0" w:color="auto"/>
            <w:right w:val="none" w:sz="0" w:space="0" w:color="auto"/>
          </w:divBdr>
        </w:div>
        <w:div w:id="959140763">
          <w:marLeft w:val="576"/>
          <w:marRight w:val="0"/>
          <w:marTop w:val="80"/>
          <w:marBottom w:val="0"/>
          <w:divBdr>
            <w:top w:val="none" w:sz="0" w:space="0" w:color="auto"/>
            <w:left w:val="none" w:sz="0" w:space="0" w:color="auto"/>
            <w:bottom w:val="none" w:sz="0" w:space="0" w:color="auto"/>
            <w:right w:val="none" w:sz="0" w:space="0" w:color="auto"/>
          </w:divBdr>
        </w:div>
        <w:div w:id="1706247601">
          <w:marLeft w:val="576"/>
          <w:marRight w:val="0"/>
          <w:marTop w:val="80"/>
          <w:marBottom w:val="0"/>
          <w:divBdr>
            <w:top w:val="none" w:sz="0" w:space="0" w:color="auto"/>
            <w:left w:val="none" w:sz="0" w:space="0" w:color="auto"/>
            <w:bottom w:val="none" w:sz="0" w:space="0" w:color="auto"/>
            <w:right w:val="none" w:sz="0" w:space="0" w:color="auto"/>
          </w:divBdr>
        </w:div>
        <w:div w:id="1865820120">
          <w:marLeft w:val="576"/>
          <w:marRight w:val="0"/>
          <w:marTop w:val="80"/>
          <w:marBottom w:val="0"/>
          <w:divBdr>
            <w:top w:val="none" w:sz="0" w:space="0" w:color="auto"/>
            <w:left w:val="none" w:sz="0" w:space="0" w:color="auto"/>
            <w:bottom w:val="none" w:sz="0" w:space="0" w:color="auto"/>
            <w:right w:val="none" w:sz="0" w:space="0" w:color="auto"/>
          </w:divBdr>
        </w:div>
        <w:div w:id="2002000837">
          <w:marLeft w:val="576"/>
          <w:marRight w:val="0"/>
          <w:marTop w:val="80"/>
          <w:marBottom w:val="0"/>
          <w:divBdr>
            <w:top w:val="none" w:sz="0" w:space="0" w:color="auto"/>
            <w:left w:val="none" w:sz="0" w:space="0" w:color="auto"/>
            <w:bottom w:val="none" w:sz="0" w:space="0" w:color="auto"/>
            <w:right w:val="none" w:sz="0" w:space="0" w:color="auto"/>
          </w:divBdr>
        </w:div>
      </w:divsChild>
    </w:div>
    <w:div w:id="1998609119">
      <w:bodyDiv w:val="1"/>
      <w:marLeft w:val="0"/>
      <w:marRight w:val="0"/>
      <w:marTop w:val="0"/>
      <w:marBottom w:val="0"/>
      <w:divBdr>
        <w:top w:val="none" w:sz="0" w:space="0" w:color="auto"/>
        <w:left w:val="none" w:sz="0" w:space="0" w:color="auto"/>
        <w:bottom w:val="none" w:sz="0" w:space="0" w:color="auto"/>
        <w:right w:val="none" w:sz="0" w:space="0" w:color="auto"/>
      </w:divBdr>
      <w:divsChild>
        <w:div w:id="309750564">
          <w:marLeft w:val="576"/>
          <w:marRight w:val="0"/>
          <w:marTop w:val="80"/>
          <w:marBottom w:val="0"/>
          <w:divBdr>
            <w:top w:val="none" w:sz="0" w:space="0" w:color="auto"/>
            <w:left w:val="none" w:sz="0" w:space="0" w:color="auto"/>
            <w:bottom w:val="none" w:sz="0" w:space="0" w:color="auto"/>
            <w:right w:val="none" w:sz="0" w:space="0" w:color="auto"/>
          </w:divBdr>
        </w:div>
        <w:div w:id="402338153">
          <w:marLeft w:val="576"/>
          <w:marRight w:val="0"/>
          <w:marTop w:val="80"/>
          <w:marBottom w:val="0"/>
          <w:divBdr>
            <w:top w:val="none" w:sz="0" w:space="0" w:color="auto"/>
            <w:left w:val="none" w:sz="0" w:space="0" w:color="auto"/>
            <w:bottom w:val="none" w:sz="0" w:space="0" w:color="auto"/>
            <w:right w:val="none" w:sz="0" w:space="0" w:color="auto"/>
          </w:divBdr>
        </w:div>
        <w:div w:id="561671101">
          <w:marLeft w:val="576"/>
          <w:marRight w:val="0"/>
          <w:marTop w:val="80"/>
          <w:marBottom w:val="0"/>
          <w:divBdr>
            <w:top w:val="none" w:sz="0" w:space="0" w:color="auto"/>
            <w:left w:val="none" w:sz="0" w:space="0" w:color="auto"/>
            <w:bottom w:val="none" w:sz="0" w:space="0" w:color="auto"/>
            <w:right w:val="none" w:sz="0" w:space="0" w:color="auto"/>
          </w:divBdr>
        </w:div>
        <w:div w:id="1047530597">
          <w:marLeft w:val="576"/>
          <w:marRight w:val="0"/>
          <w:marTop w:val="80"/>
          <w:marBottom w:val="0"/>
          <w:divBdr>
            <w:top w:val="none" w:sz="0" w:space="0" w:color="auto"/>
            <w:left w:val="none" w:sz="0" w:space="0" w:color="auto"/>
            <w:bottom w:val="none" w:sz="0" w:space="0" w:color="auto"/>
            <w:right w:val="none" w:sz="0" w:space="0" w:color="auto"/>
          </w:divBdr>
        </w:div>
        <w:div w:id="1540624903">
          <w:marLeft w:val="576"/>
          <w:marRight w:val="0"/>
          <w:marTop w:val="8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1992</Words>
  <Characters>11358</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13324</CharactersWithSpaces>
  <SharedDoc>false</SharedDoc>
  <HLinks>
    <vt:vector size="18" baseType="variant">
      <vt:variant>
        <vt:i4>7733289</vt:i4>
      </vt:variant>
      <vt:variant>
        <vt:i4>6</vt:i4>
      </vt:variant>
      <vt:variant>
        <vt:i4>0</vt:i4>
      </vt:variant>
      <vt:variant>
        <vt:i4>5</vt:i4>
      </vt:variant>
      <vt:variant>
        <vt:lpwstr>http://www.allpravo.kz/</vt:lpwstr>
      </vt:variant>
      <vt:variant>
        <vt:lpwstr/>
      </vt:variant>
      <vt:variant>
        <vt:i4>3604605</vt:i4>
      </vt:variant>
      <vt:variant>
        <vt:i4>3</vt:i4>
      </vt:variant>
      <vt:variant>
        <vt:i4>0</vt:i4>
      </vt:variant>
      <vt:variant>
        <vt:i4>5</vt:i4>
      </vt:variant>
      <vt:variant>
        <vt:lpwstr>http://www.hi-edu.ru/e-books/xbook100/01/predmetnyi.htm</vt:lpwstr>
      </vt:variant>
      <vt:variant>
        <vt:lpwstr/>
      </vt:variant>
      <vt:variant>
        <vt:i4>3604605</vt:i4>
      </vt:variant>
      <vt:variant>
        <vt:i4>0</vt:i4>
      </vt:variant>
      <vt:variant>
        <vt:i4>0</vt:i4>
      </vt:variant>
      <vt:variant>
        <vt:i4>5</vt:i4>
      </vt:variant>
      <vt:variant>
        <vt:lpwstr>http://www.hi-edu.ru/e-books/xbook100/01/predmetnyi.htm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Katrin</dc:creator>
  <cp:keywords/>
  <cp:lastModifiedBy>Irina</cp:lastModifiedBy>
  <cp:revision>2</cp:revision>
  <dcterms:created xsi:type="dcterms:W3CDTF">2014-08-15T09:02:00Z</dcterms:created>
  <dcterms:modified xsi:type="dcterms:W3CDTF">2014-08-15T09:02:00Z</dcterms:modified>
</cp:coreProperties>
</file>