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A6E" w:rsidRDefault="00543ABC">
      <w:pPr>
        <w:pStyle w:val="1"/>
        <w:jc w:val="center"/>
      </w:pPr>
      <w:r>
        <w:t>Антивоенный пафос романов Ганса Фаллады и Эриха Ремарка</w:t>
      </w:r>
    </w:p>
    <w:p w:rsidR="00A73A6E" w:rsidRPr="00543ABC" w:rsidRDefault="00543ABC">
      <w:pPr>
        <w:pStyle w:val="a3"/>
      </w:pPr>
      <w:r>
        <w:t>Сочинение по романам Ремарка «На Западном фронте без перемен» и Ганса Фаллады «Юный Гедешаль». Большой успех у читательской публики и резкое столкновение мнений вызвал в конце 20-х годов роман Эриха Марии Ремарка (1898-1970) «На Западном фронте без перемен» (1929). Однако эта известность не смогла спасти от забвения его предшествующие-романы «Балаган снов» (1920) и «Остановка у горизонта» (1928), так же как она не смогла обеспечить большого успеха и последовавшему в 1931 году роману «Возвращение». Роман «На Западном фронте без перемен» выделился из произведений Ремарка не случайно. В нем нет той манерности, которой отмечены некоторые другие книги писателя.</w:t>
      </w:r>
    </w:p>
    <w:p w:rsidR="00A73A6E" w:rsidRDefault="00543ABC">
      <w:pPr>
        <w:pStyle w:val="a3"/>
      </w:pPr>
      <w:r>
        <w:t>Он полон искренних чувств, рожден попыткой преодолеть состояние потерянности, ради чего автор, по его словам, «совершенно сознательно и систематически постепенно отыскивал причины» этого состояния. В романе Ремарк рассказывает о «поколении, которое погубила война, о тех, кто стал ее жертвой, даже если спасся от снарядов». Книга Ремарка выросла на почве немецкой литературы о войне, хотя на ней заметны следы литературно-стилистического влияния американских писателей «потерянного поколения». Стремясь зафиксировать «все как было», Ремарк ограничивает это «все» очень узким горизонтом опыта и интересов своего героя Пауля Боймера. Поэтому в книге мы не найдем таких глубоких проникновений в социальные и политические проблемы, в милитаристско-бюрократическую организацию войны, как это было у А. Цвейга. У Ремарка война для солдата - это прежде всего «свой» окоп или блиндаж, товарищи рядом и безымянные враги по другую сторону фронта, бомбежки, грязь. Пауль Боймер и его товарищи втягиваются в полуживотное существование. Они отупело переживают гибель других и страх собственной смерти. Бессмысленность окопного существования заканчивается столь же бессмысленной смертью Пауля Бой-мера в один из тех дней, о которых в газетах сообщалось: «На Западном фронте без перемен».</w:t>
      </w:r>
    </w:p>
    <w:p w:rsidR="00A73A6E" w:rsidRDefault="00543ABC">
      <w:pPr>
        <w:pStyle w:val="a3"/>
      </w:pPr>
      <w:r>
        <w:t>Говоря о немецких критических реалистах 20 - начала 30-х годов, необходимо отметить романы Ганса Фаллады (псевдоним Рудольфа Дицгена, 1893-1947). Его первое литературное произведение роман «Юный Гедешаль» - появилось еще в 1919 году. Однако известность писатель получил лишь после выхода романов «Крестьяне, бонзы и бомбы» (1931), «Маленький человек, что же дальше?» (1932). Г. Фаллада не стремится в этих произведениях к большим историческим обобщениям. Его цель - точный психологический рисунок. Благодаря высокому реалистическому мастерству Г. Фал-ладе удается найти нить современной ему истории и передать атмосферу Германии конца 20-х годов - неуверенность и уязвимость человеческого существования, ужас безработицы.</w:t>
      </w:r>
    </w:p>
    <w:p w:rsidR="00A73A6E" w:rsidRDefault="00543ABC">
      <w:pPr>
        <w:pStyle w:val="a3"/>
      </w:pPr>
      <w:r>
        <w:t>В литературной борьбе 20 - начала 30-х годов выдающаяся роль принадлежит писателям социалистического направления. Возникновение самостоятельного социалистического «литературного дела» является важнейшим событием в истории немецкой литературы этих лет. Накануне первой мировой войны в среде немецкой социал-демократии укрепляется идея «рабочей литературы», т. е. литературы, создаваемой представителями рабочего класса. Некоторые из «рабочих поэтов» приобретают известность. Однако сами они находятся под прямым влиянием буржуазных воззрений, стремятся приспособиться к существующему обществу. Верноподданнические и шовинистические порывы «рабочих поэтов» во время войны не были поэтому чем-то неожиданным и случайным, так же как не случайно поэзия некоторых из них нашла впоследствии свое прибежище в лоне фашистской литературы. - Писатели, стремившиеся в 20-е годы утвердить в искусстве социалистический идеал, утвердить самостоятельное пролетарское искусство, видели печальный опыт социал-демократической «рабочей литературы», видели непостоянство «социалистов чувств» и ограниченность филантропствующей поэзии «сочувствия беднякам».. Главным для них было стремление осуществить идейную и этическую самостоятельность своего искусства, не только уйти от влияния буржуазных взглядов, но и противопоставить себя этим взглядам. Это противопоставление приобретало иногда утрированные .формы, выливалось порой в демонстративное отрицание всего, что создан© культурой буржуазного общества.</w:t>
      </w:r>
    </w:p>
    <w:p w:rsidR="00A73A6E" w:rsidRDefault="00543ABC">
      <w:pPr>
        <w:pStyle w:val="a3"/>
      </w:pPr>
      <w:r>
        <w:t>Важной предпосылкой возникновения литературы социалистического реализма в Германии было созревание немецкого рабочего движения в середине 20-х годов. Преодолев оппортунизм и левосек-тантский уклон, Коммунистическая партия Германии под руководством Э. Тельмана стала превращаться в массовую партию нового типа. Лозунг «борьба за массы».означал борьбу во всех сферах идеологии. Большую роль в укреплении немецкой социалистической литературы сыграло создание в октябре 1928 года Союза пролетар-ско-революционных писателей Германии.</w:t>
      </w:r>
      <w:bookmarkStart w:id="0" w:name="_GoBack"/>
      <w:bookmarkEnd w:id="0"/>
    </w:p>
    <w:sectPr w:rsidR="00A73A6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43ABC"/>
    <w:rsid w:val="00543ABC"/>
    <w:rsid w:val="00A73A6E"/>
    <w:rsid w:val="00CC2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602CBB2-872C-4119-A2EB-F4A8C42597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706</Words>
  <Characters>4025</Characters>
  <Application>Microsoft Office Word</Application>
  <DocSecurity>0</DocSecurity>
  <Lines>33</Lines>
  <Paragraphs>9</Paragraphs>
  <ScaleCrop>false</ScaleCrop>
  <Company>diakov.net</Company>
  <LinksUpToDate>false</LinksUpToDate>
  <CharactersWithSpaces>4722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Антивоенный пафос романов Ганса Фаллады и Эриха Ремарка</dc:title>
  <dc:subject/>
  <dc:creator>Irina</dc:creator>
  <cp:keywords/>
  <dc:description/>
  <cp:lastModifiedBy>Irina</cp:lastModifiedBy>
  <cp:revision>2</cp:revision>
  <dcterms:created xsi:type="dcterms:W3CDTF">2014-07-19T02:48:00Z</dcterms:created>
  <dcterms:modified xsi:type="dcterms:W3CDTF">2014-07-19T02:48:00Z</dcterms:modified>
</cp:coreProperties>
</file>