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579C" w:rsidRPr="00C00609" w:rsidRDefault="00F5579C" w:rsidP="00E46D6E">
      <w:pPr>
        <w:pStyle w:val="3"/>
        <w:spacing w:line="360" w:lineRule="auto"/>
        <w:ind w:firstLine="709"/>
        <w:jc w:val="left"/>
        <w:rPr>
          <w:szCs w:val="28"/>
        </w:rPr>
      </w:pPr>
      <w:r w:rsidRPr="00C00609">
        <w:rPr>
          <w:szCs w:val="28"/>
        </w:rPr>
        <w:t>Вариант № 4</w:t>
      </w:r>
    </w:p>
    <w:p w:rsidR="00F5579C" w:rsidRPr="00C00609" w:rsidRDefault="00F5579C" w:rsidP="00C00609">
      <w:pPr>
        <w:spacing w:after="0" w:line="360" w:lineRule="auto"/>
        <w:ind w:firstLine="709"/>
        <w:jc w:val="both"/>
        <w:rPr>
          <w:rFonts w:ascii="Times New Roman" w:hAnsi="Times New Roman"/>
          <w:b/>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1. Уровень инфляции определяется по:</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индексу потребительских цен;</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индексу цен производителей;</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индексу-дефлятору ВВП;</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г) индексу цен продовольственных товаров.</w:t>
      </w:r>
    </w:p>
    <w:p w:rsidR="00FD473F" w:rsidRPr="00C00609" w:rsidRDefault="00013AA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 - правильный ответ</w:t>
      </w:r>
      <w:r w:rsidR="00FD473F" w:rsidRPr="00C00609">
        <w:rPr>
          <w:rFonts w:ascii="Times New Roman" w:hAnsi="Times New Roman"/>
          <w:b/>
          <w:sz w:val="28"/>
          <w:szCs w:val="28"/>
        </w:rPr>
        <w:t>.</w:t>
      </w:r>
      <w:r w:rsidR="00FD473F" w:rsidRPr="00C00609">
        <w:rPr>
          <w:rFonts w:ascii="Times New Roman" w:hAnsi="Times New Roman"/>
          <w:sz w:val="28"/>
          <w:szCs w:val="28"/>
        </w:rPr>
        <w:t xml:space="preserve"> И</w:t>
      </w:r>
      <w:r w:rsidR="00FD473F" w:rsidRPr="00C00609">
        <w:rPr>
          <w:rFonts w:ascii="Times New Roman" w:hAnsi="Times New Roman"/>
          <w:bCs/>
          <w:iCs/>
          <w:sz w:val="28"/>
          <w:szCs w:val="28"/>
        </w:rPr>
        <w:t>нфляция</w:t>
      </w:r>
      <w:r w:rsidR="00FD473F" w:rsidRPr="00C00609">
        <w:rPr>
          <w:rFonts w:ascii="Times New Roman" w:hAnsi="Times New Roman"/>
          <w:b/>
          <w:bCs/>
          <w:i/>
          <w:iCs/>
          <w:sz w:val="28"/>
          <w:szCs w:val="28"/>
        </w:rPr>
        <w:t xml:space="preserve"> - </w:t>
      </w:r>
      <w:r w:rsidR="00FD473F" w:rsidRPr="00C00609">
        <w:rPr>
          <w:rFonts w:ascii="Times New Roman" w:hAnsi="Times New Roman"/>
          <w:sz w:val="28"/>
          <w:szCs w:val="28"/>
        </w:rPr>
        <w:t>это явление, присущее экономике, использующей бумажные деньги. Её проявление заключается в форме повышения общего уровня цен и удорожания иностранной валюты.</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Вместе с тем многие экономисты отмечают, что изменяются цены не только товаров, но и измерителя их ценности, т. е. Денег.</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Говоря иными словами, </w:t>
      </w:r>
      <w:r w:rsidRPr="00C00609">
        <w:rPr>
          <w:rFonts w:ascii="Times New Roman" w:hAnsi="Times New Roman"/>
          <w:iCs/>
          <w:sz w:val="28"/>
          <w:szCs w:val="28"/>
        </w:rPr>
        <w:t>инфляция</w:t>
      </w:r>
      <w:r w:rsidRPr="00C00609">
        <w:rPr>
          <w:rFonts w:ascii="Times New Roman" w:hAnsi="Times New Roman"/>
          <w:i/>
          <w:iCs/>
          <w:sz w:val="28"/>
          <w:szCs w:val="28"/>
        </w:rPr>
        <w:t xml:space="preserve"> </w:t>
      </w:r>
      <w:r w:rsidRPr="00C00609">
        <w:rPr>
          <w:rFonts w:ascii="Times New Roman" w:hAnsi="Times New Roman"/>
          <w:sz w:val="28"/>
          <w:szCs w:val="28"/>
        </w:rPr>
        <w:t>(от лат. inflatio - вздутие) рассматривается как процесс обесценения денег и, соответственно, роста цен, который происходит в результате переполнения каналов обращения денежной массы сверх необходимой для товарооборота. Повышение цен - основное проявление и движущая сила инфляции.</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Однако необходимо отметить, что не всякое повышение цен служит показателем инфляции. Существуют и не инфляционные факторы роста цен. Например, ухудшение условий добычи сырья (большая глубина залегания полезных ископаемых); более высокое качество продукции, производство более сложных и современных её моделей; сезонные колебания цен (в производстве сельскохозяйственной продукции); циклические колебания экономической конъюнктуры и др.</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Современное макроэкономическое определение инфляции учитывает более широкий спектр факторов ценообразования: помимо потребительского спроса к ним относят предложение товаров и услуг, формирование цен на факторы производства, степень монополизации рынка.</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Инфляция измеряется с помощью такого макроэкономического показателя, как </w:t>
      </w:r>
      <w:r w:rsidRPr="00C00609">
        <w:rPr>
          <w:rFonts w:ascii="Times New Roman" w:hAnsi="Times New Roman"/>
          <w:bCs/>
          <w:sz w:val="28"/>
          <w:szCs w:val="28"/>
        </w:rPr>
        <w:t>индекс цен</w:t>
      </w:r>
      <w:r w:rsidRPr="00C00609">
        <w:rPr>
          <w:rFonts w:ascii="Times New Roman" w:hAnsi="Times New Roman"/>
          <w:sz w:val="28"/>
          <w:szCs w:val="28"/>
        </w:rPr>
        <w:t>:</w:t>
      </w:r>
    </w:p>
    <w:p w:rsidR="00FD473F" w:rsidRPr="00C00609" w:rsidRDefault="00FD473F" w:rsidP="00C00609">
      <w:pPr>
        <w:pStyle w:val="a8"/>
        <w:spacing w:line="360" w:lineRule="auto"/>
        <w:ind w:firstLine="2694"/>
        <w:jc w:val="both"/>
        <w:rPr>
          <w:rFonts w:ascii="Times New Roman" w:hAnsi="Times New Roman"/>
          <w:sz w:val="28"/>
          <w:szCs w:val="28"/>
        </w:rPr>
      </w:pPr>
      <w:r w:rsidRPr="00C00609">
        <w:rPr>
          <w:rFonts w:ascii="Times New Roman" w:hAnsi="Times New Roman"/>
          <w:bCs/>
          <w:sz w:val="28"/>
          <w:szCs w:val="28"/>
        </w:rPr>
        <w:t>Цены стандартного набора товаров</w:t>
      </w:r>
    </w:p>
    <w:p w:rsidR="00FD473F" w:rsidRPr="00C00609" w:rsidRDefault="00FD473F" w:rsidP="00C00609">
      <w:pPr>
        <w:pStyle w:val="a8"/>
        <w:spacing w:line="360" w:lineRule="auto"/>
        <w:ind w:firstLine="2694"/>
        <w:jc w:val="both"/>
        <w:rPr>
          <w:rFonts w:ascii="Times New Roman" w:hAnsi="Times New Roman"/>
          <w:sz w:val="28"/>
          <w:szCs w:val="28"/>
        </w:rPr>
      </w:pPr>
      <w:r w:rsidRPr="00C00609">
        <w:rPr>
          <w:rFonts w:ascii="Times New Roman" w:hAnsi="Times New Roman"/>
          <w:bCs/>
          <w:sz w:val="28"/>
          <w:szCs w:val="28"/>
        </w:rPr>
        <w:t>в измеряемом году</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bCs/>
          <w:sz w:val="28"/>
          <w:szCs w:val="28"/>
        </w:rPr>
        <w:t>Индекс цен = ----------------------------------------------- Х 100%</w:t>
      </w:r>
    </w:p>
    <w:p w:rsidR="00FD473F" w:rsidRPr="00C00609" w:rsidRDefault="00FD473F" w:rsidP="00C00609">
      <w:pPr>
        <w:pStyle w:val="a8"/>
        <w:spacing w:line="360" w:lineRule="auto"/>
        <w:ind w:firstLine="2694"/>
        <w:jc w:val="both"/>
        <w:rPr>
          <w:rFonts w:ascii="Times New Roman" w:hAnsi="Times New Roman"/>
          <w:sz w:val="28"/>
          <w:szCs w:val="28"/>
        </w:rPr>
      </w:pPr>
      <w:r w:rsidRPr="00C00609">
        <w:rPr>
          <w:rFonts w:ascii="Times New Roman" w:hAnsi="Times New Roman"/>
          <w:bCs/>
          <w:sz w:val="28"/>
          <w:szCs w:val="28"/>
        </w:rPr>
        <w:t>Цены того же набора товаров</w:t>
      </w:r>
    </w:p>
    <w:p w:rsidR="00FD473F" w:rsidRPr="00C00609" w:rsidRDefault="00FD473F" w:rsidP="00C00609">
      <w:pPr>
        <w:pStyle w:val="a8"/>
        <w:spacing w:line="360" w:lineRule="auto"/>
        <w:ind w:firstLine="2694"/>
        <w:jc w:val="both"/>
        <w:rPr>
          <w:rFonts w:ascii="Times New Roman" w:hAnsi="Times New Roman"/>
          <w:sz w:val="28"/>
          <w:szCs w:val="28"/>
        </w:rPr>
      </w:pPr>
      <w:r w:rsidRPr="00C00609">
        <w:rPr>
          <w:rFonts w:ascii="Times New Roman" w:hAnsi="Times New Roman"/>
          <w:bCs/>
          <w:sz w:val="28"/>
          <w:szCs w:val="28"/>
        </w:rPr>
        <w:t>в базовом году</w:t>
      </w:r>
    </w:p>
    <w:p w:rsidR="00C00609" w:rsidRPr="00A26916" w:rsidRDefault="00C00609" w:rsidP="00C00609">
      <w:pPr>
        <w:pStyle w:val="a8"/>
        <w:spacing w:line="360" w:lineRule="auto"/>
        <w:ind w:firstLine="709"/>
        <w:jc w:val="both"/>
        <w:rPr>
          <w:rFonts w:ascii="Times New Roman" w:hAnsi="Times New Roman"/>
          <w:bCs/>
          <w:sz w:val="28"/>
          <w:szCs w:val="28"/>
        </w:rPr>
      </w:pP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bCs/>
          <w:sz w:val="28"/>
          <w:szCs w:val="28"/>
        </w:rPr>
        <w:t>Темп инфляции</w:t>
      </w:r>
      <w:r w:rsidRPr="00C00609">
        <w:rPr>
          <w:rFonts w:ascii="Times New Roman" w:hAnsi="Times New Roman"/>
          <w:sz w:val="28"/>
          <w:szCs w:val="28"/>
        </w:rPr>
        <w:t xml:space="preserve"> в измеряемом году вычисляется так:</w:t>
      </w:r>
    </w:p>
    <w:p w:rsidR="00C00609" w:rsidRPr="00A26916" w:rsidRDefault="00C00609" w:rsidP="00C00609">
      <w:pPr>
        <w:pStyle w:val="a8"/>
        <w:spacing w:line="360" w:lineRule="auto"/>
        <w:ind w:firstLine="709"/>
        <w:jc w:val="both"/>
        <w:rPr>
          <w:rFonts w:ascii="Times New Roman" w:hAnsi="Times New Roman"/>
          <w:bCs/>
          <w:sz w:val="28"/>
          <w:szCs w:val="28"/>
        </w:rPr>
      </w:pPr>
    </w:p>
    <w:p w:rsidR="00FD473F" w:rsidRPr="00C00609" w:rsidRDefault="00FD473F" w:rsidP="00A26916">
      <w:pPr>
        <w:pStyle w:val="a8"/>
        <w:spacing w:line="360" w:lineRule="auto"/>
        <w:ind w:firstLine="1560"/>
        <w:jc w:val="both"/>
        <w:rPr>
          <w:rFonts w:ascii="Times New Roman" w:hAnsi="Times New Roman"/>
          <w:sz w:val="28"/>
          <w:szCs w:val="28"/>
        </w:rPr>
      </w:pPr>
      <w:r w:rsidRPr="00C00609">
        <w:rPr>
          <w:rFonts w:ascii="Times New Roman" w:hAnsi="Times New Roman"/>
          <w:bCs/>
          <w:sz w:val="28"/>
          <w:szCs w:val="28"/>
        </w:rPr>
        <w:t>(Индекс цен</w:t>
      </w:r>
      <w:r w:rsidR="00A26916">
        <w:rPr>
          <w:rFonts w:ascii="Times New Roman" w:hAnsi="Times New Roman"/>
          <w:bCs/>
          <w:sz w:val="28"/>
          <w:szCs w:val="28"/>
        </w:rPr>
        <w:t xml:space="preserve">  </w:t>
      </w:r>
      <w:r w:rsidR="00A26916">
        <w:rPr>
          <w:rFonts w:ascii="Times New Roman" w:hAnsi="Times New Roman"/>
          <w:bCs/>
          <w:sz w:val="28"/>
          <w:szCs w:val="28"/>
          <w:lang w:val="en-US"/>
        </w:rPr>
        <w:t xml:space="preserve">    </w:t>
      </w:r>
      <w:r w:rsidR="00A26916">
        <w:rPr>
          <w:rFonts w:ascii="Times New Roman" w:hAnsi="Times New Roman"/>
          <w:bCs/>
          <w:sz w:val="28"/>
          <w:szCs w:val="28"/>
        </w:rPr>
        <w:t xml:space="preserve">   </w:t>
      </w:r>
      <w:r w:rsidR="00A26916" w:rsidRPr="00A26916">
        <w:rPr>
          <w:rFonts w:ascii="Times New Roman" w:hAnsi="Times New Roman"/>
          <w:bCs/>
          <w:sz w:val="28"/>
          <w:szCs w:val="28"/>
        </w:rPr>
        <w:t xml:space="preserve"> </w:t>
      </w:r>
      <w:r w:rsidRPr="00A26916">
        <w:rPr>
          <w:rFonts w:ascii="Times New Roman" w:hAnsi="Times New Roman"/>
          <w:b/>
          <w:bCs/>
          <w:sz w:val="28"/>
          <w:szCs w:val="28"/>
        </w:rPr>
        <w:t>_</w:t>
      </w:r>
      <w:r w:rsidR="00A26916">
        <w:rPr>
          <w:rFonts w:ascii="Times New Roman" w:hAnsi="Times New Roman"/>
          <w:bCs/>
          <w:sz w:val="28"/>
          <w:szCs w:val="28"/>
        </w:rPr>
        <w:t xml:space="preserve">  </w:t>
      </w:r>
      <w:r w:rsidR="00A26916" w:rsidRPr="00A26916">
        <w:rPr>
          <w:rFonts w:ascii="Times New Roman" w:hAnsi="Times New Roman"/>
          <w:bCs/>
          <w:sz w:val="28"/>
          <w:szCs w:val="28"/>
        </w:rPr>
        <w:t xml:space="preserve"> </w:t>
      </w:r>
      <w:r w:rsidRPr="00C00609">
        <w:rPr>
          <w:rFonts w:ascii="Times New Roman" w:hAnsi="Times New Roman"/>
          <w:bCs/>
          <w:sz w:val="28"/>
          <w:szCs w:val="28"/>
        </w:rPr>
        <w:t>Индекс цен</w:t>
      </w:r>
    </w:p>
    <w:p w:rsidR="00FD473F" w:rsidRPr="00C00609" w:rsidRDefault="00FD473F" w:rsidP="00A26916">
      <w:pPr>
        <w:pStyle w:val="a8"/>
        <w:spacing w:line="360" w:lineRule="auto"/>
        <w:ind w:firstLine="1560"/>
        <w:jc w:val="both"/>
        <w:rPr>
          <w:rFonts w:ascii="Times New Roman" w:hAnsi="Times New Roman"/>
          <w:sz w:val="28"/>
          <w:szCs w:val="28"/>
        </w:rPr>
      </w:pPr>
      <w:r w:rsidRPr="00C00609">
        <w:rPr>
          <w:rFonts w:ascii="Times New Roman" w:hAnsi="Times New Roman"/>
          <w:bCs/>
          <w:sz w:val="28"/>
          <w:szCs w:val="28"/>
        </w:rPr>
        <w:t>измеряемого года</w:t>
      </w:r>
      <w:r w:rsidR="00A26916">
        <w:rPr>
          <w:rFonts w:ascii="Times New Roman" w:hAnsi="Times New Roman"/>
          <w:bCs/>
          <w:sz w:val="28"/>
          <w:szCs w:val="28"/>
        </w:rPr>
        <w:t xml:space="preserve">    </w:t>
      </w:r>
      <w:r w:rsidR="00A26916" w:rsidRPr="00A26916">
        <w:rPr>
          <w:rFonts w:ascii="Times New Roman" w:hAnsi="Times New Roman"/>
          <w:bCs/>
          <w:sz w:val="28"/>
          <w:szCs w:val="28"/>
        </w:rPr>
        <w:t xml:space="preserve"> </w:t>
      </w:r>
      <w:r w:rsidRPr="00C00609">
        <w:rPr>
          <w:rFonts w:ascii="Times New Roman" w:hAnsi="Times New Roman"/>
          <w:bCs/>
          <w:sz w:val="28"/>
          <w:szCs w:val="28"/>
        </w:rPr>
        <w:t>базового года)</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bCs/>
          <w:sz w:val="28"/>
          <w:szCs w:val="28"/>
        </w:rPr>
        <w:t>Темп = ------------------------------------------------- Х 100%</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bCs/>
          <w:sz w:val="28"/>
          <w:szCs w:val="28"/>
        </w:rPr>
        <w:t>инфляции</w:t>
      </w:r>
      <w:r w:rsidR="00A26916">
        <w:rPr>
          <w:rFonts w:ascii="Times New Roman" w:hAnsi="Times New Roman"/>
          <w:bCs/>
          <w:sz w:val="28"/>
          <w:szCs w:val="28"/>
        </w:rPr>
        <w:t xml:space="preserve"> </w:t>
      </w:r>
      <w:r w:rsidR="00A26916" w:rsidRPr="00A26916">
        <w:rPr>
          <w:rFonts w:ascii="Times New Roman" w:hAnsi="Times New Roman"/>
          <w:bCs/>
          <w:sz w:val="28"/>
          <w:szCs w:val="28"/>
        </w:rPr>
        <w:t xml:space="preserve"> </w:t>
      </w:r>
      <w:r w:rsidR="00E46D6E">
        <w:rPr>
          <w:rFonts w:ascii="Times New Roman" w:hAnsi="Times New Roman"/>
          <w:bCs/>
          <w:sz w:val="28"/>
          <w:szCs w:val="28"/>
        </w:rPr>
        <w:t xml:space="preserve">    </w:t>
      </w:r>
      <w:r w:rsidR="00A26916" w:rsidRPr="00A26916">
        <w:rPr>
          <w:rFonts w:ascii="Times New Roman" w:hAnsi="Times New Roman"/>
          <w:bCs/>
          <w:sz w:val="28"/>
          <w:szCs w:val="28"/>
        </w:rPr>
        <w:t xml:space="preserve">  </w:t>
      </w:r>
      <w:r w:rsidRPr="00C00609">
        <w:rPr>
          <w:rFonts w:ascii="Times New Roman" w:hAnsi="Times New Roman"/>
          <w:bCs/>
          <w:sz w:val="28"/>
          <w:szCs w:val="28"/>
        </w:rPr>
        <w:t>Индекс цен базового года</w:t>
      </w:r>
    </w:p>
    <w:p w:rsidR="00C00609" w:rsidRPr="00A26916" w:rsidRDefault="00C00609" w:rsidP="00C00609">
      <w:pPr>
        <w:pStyle w:val="a8"/>
        <w:spacing w:line="360" w:lineRule="auto"/>
        <w:ind w:firstLine="709"/>
        <w:jc w:val="both"/>
        <w:rPr>
          <w:rFonts w:ascii="Times New Roman" w:hAnsi="Times New Roman"/>
          <w:sz w:val="28"/>
          <w:szCs w:val="28"/>
        </w:rPr>
      </w:pPr>
    </w:p>
    <w:p w:rsidR="00FD473F" w:rsidRPr="00A26916"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Кроме того, существует так называемое эмпирическое </w:t>
      </w:r>
      <w:r w:rsidRPr="00C00609">
        <w:rPr>
          <w:rFonts w:ascii="Times New Roman" w:hAnsi="Times New Roman"/>
          <w:bCs/>
          <w:sz w:val="28"/>
          <w:szCs w:val="28"/>
        </w:rPr>
        <w:t>«правило 70»</w:t>
      </w:r>
      <w:r w:rsidRPr="00C00609">
        <w:rPr>
          <w:rFonts w:ascii="Times New Roman" w:hAnsi="Times New Roman"/>
          <w:sz w:val="28"/>
          <w:szCs w:val="28"/>
        </w:rPr>
        <w:t>, позволяющее подсчитать количество лет, в течение которых при данном темпе инфляции произойдет удвоение общего уровня цен:</w:t>
      </w:r>
    </w:p>
    <w:p w:rsidR="00C00609" w:rsidRPr="00A26916" w:rsidRDefault="00C00609" w:rsidP="00C00609">
      <w:pPr>
        <w:pStyle w:val="a8"/>
        <w:spacing w:line="360" w:lineRule="auto"/>
        <w:ind w:firstLine="709"/>
        <w:jc w:val="both"/>
        <w:rPr>
          <w:rFonts w:ascii="Times New Roman" w:hAnsi="Times New Roman"/>
          <w:sz w:val="28"/>
          <w:szCs w:val="28"/>
        </w:rPr>
      </w:pPr>
    </w:p>
    <w:p w:rsidR="00FD473F" w:rsidRPr="00C00609" w:rsidRDefault="00FD473F" w:rsidP="00C00609">
      <w:pPr>
        <w:pStyle w:val="a8"/>
        <w:spacing w:line="360" w:lineRule="auto"/>
        <w:ind w:firstLine="3686"/>
        <w:jc w:val="both"/>
        <w:rPr>
          <w:rFonts w:ascii="Times New Roman" w:hAnsi="Times New Roman"/>
          <w:sz w:val="28"/>
          <w:szCs w:val="28"/>
        </w:rPr>
      </w:pPr>
      <w:r w:rsidRPr="00C00609">
        <w:rPr>
          <w:rFonts w:ascii="Times New Roman" w:hAnsi="Times New Roman"/>
          <w:bCs/>
          <w:sz w:val="28"/>
          <w:szCs w:val="28"/>
        </w:rPr>
        <w:t>70</w:t>
      </w:r>
    </w:p>
    <w:p w:rsidR="00FD473F" w:rsidRPr="00C00609" w:rsidRDefault="00820F2A" w:rsidP="00C00609">
      <w:pPr>
        <w:pStyle w:val="a8"/>
        <w:spacing w:line="360" w:lineRule="auto"/>
        <w:ind w:firstLine="709"/>
        <w:jc w:val="both"/>
        <w:rPr>
          <w:rFonts w:ascii="Times New Roman" w:hAnsi="Times New Roman"/>
          <w:sz w:val="28"/>
          <w:szCs w:val="28"/>
        </w:rPr>
      </w:pPr>
      <w:r w:rsidRPr="00C00609">
        <w:rPr>
          <w:rFonts w:ascii="Times New Roman" w:hAnsi="Times New Roman"/>
          <w:bCs/>
          <w:sz w:val="28"/>
          <w:szCs w:val="28"/>
        </w:rPr>
        <w:t>«</w:t>
      </w:r>
      <w:r w:rsidR="00FD473F" w:rsidRPr="00C00609">
        <w:rPr>
          <w:rFonts w:ascii="Times New Roman" w:hAnsi="Times New Roman"/>
          <w:bCs/>
          <w:sz w:val="28"/>
          <w:szCs w:val="28"/>
        </w:rPr>
        <w:t>Правило 70» = --------------------------------- .</w:t>
      </w:r>
    </w:p>
    <w:p w:rsidR="00FD473F" w:rsidRPr="00C00609" w:rsidRDefault="00FD473F" w:rsidP="00C00609">
      <w:pPr>
        <w:pStyle w:val="a8"/>
        <w:spacing w:line="360" w:lineRule="auto"/>
        <w:ind w:firstLine="2835"/>
        <w:jc w:val="both"/>
        <w:rPr>
          <w:rFonts w:ascii="Times New Roman" w:hAnsi="Times New Roman"/>
          <w:sz w:val="28"/>
          <w:szCs w:val="28"/>
        </w:rPr>
      </w:pPr>
      <w:r w:rsidRPr="00C00609">
        <w:rPr>
          <w:rFonts w:ascii="Times New Roman" w:hAnsi="Times New Roman"/>
          <w:bCs/>
          <w:sz w:val="28"/>
          <w:szCs w:val="28"/>
        </w:rPr>
        <w:t>Годовой темп инфляции</w:t>
      </w:r>
    </w:p>
    <w:p w:rsidR="00C00609" w:rsidRPr="00A26916" w:rsidRDefault="00C00609" w:rsidP="00C00609">
      <w:pPr>
        <w:pStyle w:val="a8"/>
        <w:spacing w:line="360" w:lineRule="auto"/>
        <w:ind w:firstLine="709"/>
        <w:jc w:val="both"/>
        <w:rPr>
          <w:rFonts w:ascii="Times New Roman" w:hAnsi="Times New Roman"/>
          <w:sz w:val="28"/>
          <w:szCs w:val="28"/>
        </w:rPr>
      </w:pP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«Правило 70» применяется обычно и для того, чтобы вычислить, сколько потребуется времени для удвоения реального ВВП или личных сбережений.</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Например, объем личных сбережений «А» равен 1000 руб. Ежегодный темп инфляции равен 10%. Согласно «правилу 70» удвоение цен произойдет за 7 лет. </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Следовательно, чтобы остаться в исходной экономической ситуации, в течение 7лет величину сбережений необходимо довести до 2000.</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Для измерения общего уровня цен чаще используется индекс цен валового национального продукта - дефлятор ВНП. Его корзина включает в </w:t>
      </w:r>
    </w:p>
    <w:p w:rsidR="00FD473F" w:rsidRPr="00A26916"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себя все конечные товары и услуги, произведенные в обществе. То есть дефлятор ВНП более полно отражает изменение цен в обществе, охватывает не только отдельные группы товаров и услуг.</w:t>
      </w:r>
    </w:p>
    <w:p w:rsidR="00A26916" w:rsidRPr="00A26916" w:rsidRDefault="00A26916" w:rsidP="00C00609">
      <w:pPr>
        <w:pStyle w:val="a8"/>
        <w:spacing w:line="360" w:lineRule="auto"/>
        <w:ind w:firstLine="709"/>
        <w:jc w:val="both"/>
        <w:rPr>
          <w:rFonts w:ascii="Times New Roman" w:hAnsi="Times New Roman"/>
          <w:sz w:val="28"/>
          <w:szCs w:val="28"/>
        </w:rPr>
      </w:pPr>
    </w:p>
    <w:p w:rsidR="00FD473F" w:rsidRPr="00C00609" w:rsidRDefault="00FD473F" w:rsidP="00A26916">
      <w:pPr>
        <w:pStyle w:val="a8"/>
        <w:spacing w:line="360" w:lineRule="auto"/>
        <w:ind w:firstLine="2977"/>
        <w:jc w:val="both"/>
        <w:rPr>
          <w:rFonts w:ascii="Times New Roman" w:hAnsi="Times New Roman"/>
          <w:sz w:val="28"/>
          <w:szCs w:val="28"/>
        </w:rPr>
      </w:pPr>
      <w:r w:rsidRPr="00C00609">
        <w:rPr>
          <w:rFonts w:ascii="Times New Roman" w:hAnsi="Times New Roman"/>
          <w:bCs/>
          <w:sz w:val="28"/>
          <w:szCs w:val="28"/>
        </w:rPr>
        <w:t>Номинальный ВНП</w:t>
      </w: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bCs/>
          <w:sz w:val="28"/>
          <w:szCs w:val="28"/>
        </w:rPr>
        <w:t>Дефлятор ВНП = ------------------------------------- Х 100%</w:t>
      </w:r>
    </w:p>
    <w:p w:rsidR="00FD473F" w:rsidRPr="00C00609" w:rsidRDefault="00FD473F" w:rsidP="00A26916">
      <w:pPr>
        <w:pStyle w:val="a8"/>
        <w:spacing w:line="360" w:lineRule="auto"/>
        <w:ind w:firstLine="2977"/>
        <w:jc w:val="both"/>
        <w:rPr>
          <w:rFonts w:ascii="Times New Roman" w:hAnsi="Times New Roman"/>
          <w:sz w:val="28"/>
          <w:szCs w:val="28"/>
        </w:rPr>
      </w:pPr>
      <w:r w:rsidRPr="00C00609">
        <w:rPr>
          <w:rFonts w:ascii="Times New Roman" w:hAnsi="Times New Roman"/>
          <w:bCs/>
          <w:sz w:val="28"/>
          <w:szCs w:val="28"/>
        </w:rPr>
        <w:t>Реальный ВНП</w:t>
      </w:r>
    </w:p>
    <w:p w:rsidR="00A26916" w:rsidRPr="00A26916" w:rsidRDefault="00A26916" w:rsidP="00C00609">
      <w:pPr>
        <w:pStyle w:val="a8"/>
        <w:spacing w:line="360" w:lineRule="auto"/>
        <w:ind w:firstLine="709"/>
        <w:jc w:val="both"/>
        <w:rPr>
          <w:rFonts w:ascii="Times New Roman" w:hAnsi="Times New Roman"/>
          <w:sz w:val="28"/>
          <w:szCs w:val="28"/>
        </w:rPr>
      </w:pPr>
    </w:p>
    <w:p w:rsidR="00FD473F" w:rsidRPr="00C00609" w:rsidRDefault="00FD473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где номинальный ВНП - расходы в нынешнем году по текущим ценам; реальный ВНП - расходы в нынешнем году по ценам базового года. [2]</w:t>
      </w:r>
    </w:p>
    <w:p w:rsidR="00013AAF" w:rsidRPr="00C00609" w:rsidRDefault="00013AAF" w:rsidP="00C00609">
      <w:pPr>
        <w:pStyle w:val="a8"/>
        <w:spacing w:line="360" w:lineRule="auto"/>
        <w:ind w:firstLine="709"/>
        <w:jc w:val="both"/>
        <w:rPr>
          <w:rFonts w:ascii="Times New Roman" w:hAnsi="Times New Roman"/>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2. Стратегия средних цен может быть представлена в виде:</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стратегии проникновения на рынке;</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стратегии нейтрального ценообразования;</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стратегии следования за лидером.</w:t>
      </w:r>
    </w:p>
    <w:p w:rsidR="00013AAF" w:rsidRPr="00C00609" w:rsidRDefault="00013AAF"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w:t>
      </w:r>
      <w:r w:rsidR="00A26916" w:rsidRPr="00A26916">
        <w:rPr>
          <w:rFonts w:ascii="Times New Roman" w:hAnsi="Times New Roman"/>
          <w:sz w:val="28"/>
          <w:szCs w:val="28"/>
        </w:rPr>
        <w:t xml:space="preserve"> </w:t>
      </w:r>
      <w:r w:rsidRPr="00C00609">
        <w:rPr>
          <w:rFonts w:ascii="Times New Roman" w:hAnsi="Times New Roman"/>
          <w:sz w:val="28"/>
          <w:szCs w:val="28"/>
        </w:rPr>
        <w:t>- правильный ответ.</w:t>
      </w:r>
    </w:p>
    <w:p w:rsidR="00234E29" w:rsidRPr="00C00609" w:rsidRDefault="00234E29" w:rsidP="00C006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C00609">
        <w:rPr>
          <w:rFonts w:ascii="Times New Roman" w:hAnsi="Times New Roman"/>
          <w:sz w:val="28"/>
          <w:szCs w:val="28"/>
        </w:rPr>
        <w:t>Процесс формирования рыночных цен связан с уровнем затрат на</w:t>
      </w:r>
      <w:r w:rsidR="00A26916" w:rsidRPr="00A26916">
        <w:rPr>
          <w:rFonts w:ascii="Times New Roman" w:hAnsi="Times New Roman"/>
          <w:sz w:val="28"/>
          <w:szCs w:val="28"/>
        </w:rPr>
        <w:t xml:space="preserve"> </w:t>
      </w:r>
      <w:r w:rsidRPr="00C00609">
        <w:rPr>
          <w:rFonts w:ascii="Times New Roman" w:hAnsi="Times New Roman"/>
          <w:sz w:val="28"/>
          <w:szCs w:val="28"/>
        </w:rPr>
        <w:t>производство и реализацию продукции. Цена является одним из основных</w:t>
      </w:r>
      <w:r w:rsidR="00A26916" w:rsidRPr="00A26916">
        <w:rPr>
          <w:rFonts w:ascii="Times New Roman" w:hAnsi="Times New Roman"/>
          <w:sz w:val="28"/>
          <w:szCs w:val="28"/>
        </w:rPr>
        <w:t xml:space="preserve"> </w:t>
      </w:r>
      <w:r w:rsidRPr="00C00609">
        <w:rPr>
          <w:rFonts w:ascii="Times New Roman" w:hAnsi="Times New Roman"/>
          <w:sz w:val="28"/>
          <w:szCs w:val="28"/>
        </w:rPr>
        <w:t>факторов, влияющих на размер получаемой прибыли, а также на ряд других количественных и качественных показателей работы предприятия:</w:t>
      </w:r>
    </w:p>
    <w:p w:rsidR="00234E29" w:rsidRPr="00C00609" w:rsidRDefault="00234E29" w:rsidP="00C006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C00609">
        <w:rPr>
          <w:rFonts w:ascii="Times New Roman" w:hAnsi="Times New Roman"/>
          <w:sz w:val="28"/>
          <w:szCs w:val="28"/>
        </w:rPr>
        <w:t>рентабельность, оборот, конкурентоспособность, долю рынка и т.д. Более</w:t>
      </w:r>
      <w:r w:rsidR="00A26916" w:rsidRPr="00A26916">
        <w:rPr>
          <w:rFonts w:ascii="Times New Roman" w:hAnsi="Times New Roman"/>
          <w:sz w:val="28"/>
          <w:szCs w:val="28"/>
        </w:rPr>
        <w:t xml:space="preserve"> </w:t>
      </w:r>
      <w:r w:rsidRPr="00C00609">
        <w:rPr>
          <w:rFonts w:ascii="Times New Roman" w:hAnsi="Times New Roman"/>
          <w:sz w:val="28"/>
          <w:szCs w:val="28"/>
        </w:rPr>
        <w:t>того, устанавливая тот или иной уровень цены, предприятие может достичь различных целей в зависимости от сложившейся ситуации на рынке:</w:t>
      </w:r>
      <w:r w:rsidR="00A26916" w:rsidRPr="00A26916">
        <w:rPr>
          <w:rFonts w:ascii="Times New Roman" w:hAnsi="Times New Roman"/>
          <w:sz w:val="28"/>
          <w:szCs w:val="28"/>
        </w:rPr>
        <w:t xml:space="preserve"> </w:t>
      </w:r>
      <w:r w:rsidRPr="00C00609">
        <w:rPr>
          <w:rFonts w:ascii="Times New Roman" w:hAnsi="Times New Roman"/>
          <w:sz w:val="28"/>
          <w:szCs w:val="28"/>
        </w:rPr>
        <w:t>выживаемость фирмы, максимизация темпов роста, увеличение объемов</w:t>
      </w:r>
      <w:r w:rsidR="00A26916" w:rsidRPr="00A26916">
        <w:rPr>
          <w:rFonts w:ascii="Times New Roman" w:hAnsi="Times New Roman"/>
          <w:sz w:val="28"/>
          <w:szCs w:val="28"/>
        </w:rPr>
        <w:t xml:space="preserve"> </w:t>
      </w:r>
      <w:r w:rsidRPr="00C00609">
        <w:rPr>
          <w:rFonts w:ascii="Times New Roman" w:hAnsi="Times New Roman"/>
          <w:sz w:val="28"/>
          <w:szCs w:val="28"/>
        </w:rPr>
        <w:t>продаж, стабилизация или рост рыночной доли и т.д.</w:t>
      </w:r>
    </w:p>
    <w:p w:rsidR="00234E29" w:rsidRPr="00C00609" w:rsidRDefault="00234E29" w:rsidP="00C006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C00609">
        <w:rPr>
          <w:rFonts w:ascii="Times New Roman" w:hAnsi="Times New Roman"/>
          <w:sz w:val="28"/>
          <w:szCs w:val="28"/>
        </w:rPr>
        <w:t>Стратегия ценообразования должна быть увязана с общими целями</w:t>
      </w:r>
      <w:r w:rsidR="00A26916" w:rsidRPr="00A26916">
        <w:rPr>
          <w:rFonts w:ascii="Times New Roman" w:hAnsi="Times New Roman"/>
          <w:sz w:val="28"/>
          <w:szCs w:val="28"/>
        </w:rPr>
        <w:t xml:space="preserve"> </w:t>
      </w:r>
      <w:r w:rsidRPr="00C00609">
        <w:rPr>
          <w:rFonts w:ascii="Times New Roman" w:hAnsi="Times New Roman"/>
          <w:sz w:val="28"/>
          <w:szCs w:val="28"/>
        </w:rPr>
        <w:t>предприятия, и отражать их. Можно выделить несколько ценовых стратегий. Стратегия средних цен – наиболее типична и строиться на основе получения средней нормы прибыли на вложенный капитал.</w:t>
      </w:r>
    </w:p>
    <w:p w:rsidR="00013AAF" w:rsidRPr="00C00609" w:rsidRDefault="00013AAF" w:rsidP="00C00609">
      <w:pPr>
        <w:spacing w:after="0" w:line="360" w:lineRule="auto"/>
        <w:ind w:firstLine="709"/>
        <w:jc w:val="both"/>
        <w:rPr>
          <w:rFonts w:ascii="Times New Roman" w:hAnsi="Times New Roman"/>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3. В чем главное отличие понятий "оптовые" и "розничные" цены?</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в наличии (отсутствии) розничной торговой организации;</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в размере партии продажи товара;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в категории покупателя, ради которого организована продажа (население или организация).</w:t>
      </w:r>
    </w:p>
    <w:p w:rsidR="00877560" w:rsidRPr="00C00609" w:rsidRDefault="00013AAF" w:rsidP="00C00609">
      <w:pPr>
        <w:pStyle w:val="a3"/>
        <w:spacing w:line="360" w:lineRule="auto"/>
        <w:ind w:firstLine="709"/>
        <w:jc w:val="both"/>
        <w:rPr>
          <w:b/>
          <w:bCs/>
          <w:szCs w:val="28"/>
        </w:rPr>
      </w:pPr>
      <w:r w:rsidRPr="00C00609">
        <w:rPr>
          <w:szCs w:val="28"/>
        </w:rPr>
        <w:t>Б) - правильный ответ.</w:t>
      </w:r>
    </w:p>
    <w:p w:rsidR="00A26916" w:rsidRPr="00A26916" w:rsidRDefault="00A26916" w:rsidP="00C00609">
      <w:pPr>
        <w:pStyle w:val="a3"/>
        <w:spacing w:line="360" w:lineRule="auto"/>
        <w:ind w:firstLine="709"/>
        <w:jc w:val="both"/>
        <w:rPr>
          <w:bCs/>
          <w:szCs w:val="28"/>
        </w:rPr>
      </w:pPr>
    </w:p>
    <w:p w:rsidR="00013AAF" w:rsidRPr="00C00609" w:rsidRDefault="00A80EEE" w:rsidP="00C00609">
      <w:pPr>
        <w:pStyle w:val="a3"/>
        <w:spacing w:line="360" w:lineRule="auto"/>
        <w:ind w:firstLine="709"/>
        <w:jc w:val="both"/>
        <w:rPr>
          <w:szCs w:val="28"/>
        </w:rPr>
      </w:pPr>
      <w:r w:rsidRPr="00C00609">
        <w:rPr>
          <w:bCs/>
          <w:szCs w:val="28"/>
        </w:rPr>
        <w:t>ОПТОВАЯ ЦЕНА</w:t>
      </w:r>
      <w:r w:rsidR="00877560" w:rsidRPr="00C00609">
        <w:rPr>
          <w:szCs w:val="28"/>
        </w:rPr>
        <w:t xml:space="preserve"> -</w:t>
      </w:r>
      <w:r w:rsidRPr="00C00609">
        <w:rPr>
          <w:szCs w:val="28"/>
        </w:rPr>
        <w:t xml:space="preserve"> цена товара,</w:t>
      </w:r>
      <w:r w:rsidR="00877560" w:rsidRPr="00C00609">
        <w:rPr>
          <w:szCs w:val="28"/>
        </w:rPr>
        <w:t xml:space="preserve"> продаваемого крупными партиями</w:t>
      </w:r>
      <w:r w:rsidR="00A26916" w:rsidRPr="00A26916">
        <w:rPr>
          <w:szCs w:val="28"/>
        </w:rPr>
        <w:t xml:space="preserve"> </w:t>
      </w:r>
      <w:r w:rsidRPr="00C00609">
        <w:rPr>
          <w:szCs w:val="28"/>
        </w:rPr>
        <w:t xml:space="preserve">(оптом). </w:t>
      </w:r>
      <w:r w:rsidR="00877560" w:rsidRPr="00C00609">
        <w:rPr>
          <w:szCs w:val="28"/>
        </w:rPr>
        <w:t xml:space="preserve">Обычно оптовые цены </w:t>
      </w:r>
      <w:r w:rsidRPr="00C00609">
        <w:rPr>
          <w:szCs w:val="28"/>
        </w:rPr>
        <w:t>ниже розничных в связи с экономией на торговых издержках</w:t>
      </w:r>
      <w:r w:rsidR="00877560" w:rsidRPr="00C00609">
        <w:rPr>
          <w:szCs w:val="28"/>
        </w:rPr>
        <w:t xml:space="preserve">. </w:t>
      </w:r>
    </w:p>
    <w:p w:rsidR="00013AAF" w:rsidRPr="00C00609" w:rsidRDefault="00877560" w:rsidP="00C00609">
      <w:pPr>
        <w:pStyle w:val="a3"/>
        <w:spacing w:line="360" w:lineRule="auto"/>
        <w:ind w:firstLine="709"/>
        <w:jc w:val="both"/>
        <w:rPr>
          <w:szCs w:val="28"/>
        </w:rPr>
      </w:pPr>
      <w:r w:rsidRPr="00C00609">
        <w:rPr>
          <w:bCs/>
          <w:szCs w:val="28"/>
        </w:rPr>
        <w:t>РОЗНИЧНАЯ ЦЕНА</w:t>
      </w:r>
      <w:r w:rsidRPr="00C00609">
        <w:rPr>
          <w:szCs w:val="28"/>
        </w:rPr>
        <w:t xml:space="preserve"> - цена, устанавливаемая на товар, продаваемый в личное потребление в небольших количествах; по этим ценам осуществляется торговля в розничной сети и посылочная торговля. Розничная цена</w:t>
      </w:r>
      <w:r w:rsidR="00A26916">
        <w:rPr>
          <w:szCs w:val="28"/>
        </w:rPr>
        <w:t xml:space="preserve"> </w:t>
      </w:r>
      <w:r w:rsidRPr="00C00609">
        <w:rPr>
          <w:szCs w:val="28"/>
        </w:rPr>
        <w:t>представляет собой сумму оптовой цены и торговой наценки.</w:t>
      </w:r>
    </w:p>
    <w:p w:rsidR="00013AAF" w:rsidRPr="00C00609" w:rsidRDefault="00013AAF" w:rsidP="00C00609">
      <w:pPr>
        <w:pStyle w:val="a3"/>
        <w:spacing w:line="360" w:lineRule="auto"/>
        <w:ind w:firstLine="709"/>
        <w:jc w:val="both"/>
        <w:rPr>
          <w:szCs w:val="28"/>
        </w:rPr>
      </w:pPr>
    </w:p>
    <w:p w:rsidR="00F5579C" w:rsidRPr="00C00609" w:rsidRDefault="00F5579C" w:rsidP="00C00609">
      <w:pPr>
        <w:pStyle w:val="a3"/>
        <w:spacing w:line="360" w:lineRule="auto"/>
        <w:ind w:firstLine="709"/>
        <w:jc w:val="both"/>
        <w:rPr>
          <w:b/>
          <w:szCs w:val="28"/>
        </w:rPr>
      </w:pPr>
      <w:r w:rsidRPr="00C00609">
        <w:rPr>
          <w:b/>
          <w:szCs w:val="28"/>
        </w:rPr>
        <w:t>4. Что такое цена?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денежное выражение стоимости товара;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сумма денег, за которую отчуждается товар в акте купли-продажи.</w:t>
      </w:r>
    </w:p>
    <w:p w:rsidR="00E10247" w:rsidRPr="00C00609" w:rsidRDefault="00013AAF" w:rsidP="00C006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C00609">
        <w:rPr>
          <w:rFonts w:ascii="Times New Roman" w:hAnsi="Times New Roman"/>
          <w:sz w:val="28"/>
          <w:szCs w:val="28"/>
        </w:rPr>
        <w:t>А) - правильный ответ.</w:t>
      </w:r>
      <w:r w:rsidR="00E10247" w:rsidRPr="00C00609">
        <w:rPr>
          <w:rFonts w:ascii="Times New Roman" w:hAnsi="Times New Roman"/>
          <w:sz w:val="28"/>
          <w:szCs w:val="28"/>
        </w:rPr>
        <w:t xml:space="preserve"> </w:t>
      </w:r>
      <w:r w:rsidR="00E10247" w:rsidRPr="00C00609">
        <w:rPr>
          <w:rFonts w:ascii="Times New Roman" w:hAnsi="Times New Roman"/>
          <w:bCs/>
          <w:sz w:val="28"/>
          <w:szCs w:val="28"/>
        </w:rPr>
        <w:t>ЦЕНА</w:t>
      </w:r>
      <w:r w:rsidR="00EB344F" w:rsidRPr="00C00609">
        <w:rPr>
          <w:rFonts w:ascii="Times New Roman" w:hAnsi="Times New Roman"/>
          <w:sz w:val="28"/>
          <w:szCs w:val="28"/>
        </w:rPr>
        <w:t xml:space="preserve"> -</w:t>
      </w:r>
      <w:r w:rsidR="00E10247" w:rsidRPr="00C00609">
        <w:rPr>
          <w:rFonts w:ascii="Times New Roman" w:hAnsi="Times New Roman"/>
          <w:sz w:val="28"/>
          <w:szCs w:val="28"/>
        </w:rPr>
        <w:t xml:space="preserve"> денежное выражение стоимости товара; формируется на мировом и государственном рынках.</w:t>
      </w:r>
    </w:p>
    <w:p w:rsidR="00E10247" w:rsidRPr="00C00609" w:rsidRDefault="00E10247" w:rsidP="00C006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5. Что предшествует изучению структуры цен:</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группировка товаров;</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выявление взаимозаменяемых и дополняющих товаров.</w:t>
      </w:r>
    </w:p>
    <w:p w:rsidR="00536FBF" w:rsidRPr="00C00609" w:rsidRDefault="00013AA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Оба ответа верны.</w:t>
      </w:r>
      <w:r w:rsidR="00536FBF" w:rsidRPr="00C00609">
        <w:rPr>
          <w:rFonts w:ascii="Times New Roman" w:hAnsi="Times New Roman"/>
          <w:sz w:val="28"/>
          <w:szCs w:val="28"/>
        </w:rPr>
        <w:t xml:space="preserve"> Изучению структуры цен предшествует а) группировка товаров по потребительскому назначению и другим признакам, б) выявление</w:t>
      </w:r>
      <w:r w:rsidR="00A26916" w:rsidRPr="00A26916">
        <w:rPr>
          <w:rFonts w:ascii="Times New Roman" w:hAnsi="Times New Roman"/>
          <w:sz w:val="28"/>
          <w:szCs w:val="28"/>
        </w:rPr>
        <w:t xml:space="preserve"> </w:t>
      </w:r>
      <w:r w:rsidR="00536FBF" w:rsidRPr="00C00609">
        <w:rPr>
          <w:rFonts w:ascii="Times New Roman" w:hAnsi="Times New Roman"/>
          <w:sz w:val="28"/>
          <w:szCs w:val="28"/>
        </w:rPr>
        <w:t>взаимозаменяемых и дополняющих товаров, одинаковых товаров</w:t>
      </w:r>
      <w:r w:rsidR="00A26916" w:rsidRPr="00A26916">
        <w:rPr>
          <w:rFonts w:ascii="Times New Roman" w:hAnsi="Times New Roman"/>
          <w:sz w:val="28"/>
          <w:szCs w:val="28"/>
        </w:rPr>
        <w:t xml:space="preserve"> </w:t>
      </w:r>
      <w:r w:rsidR="00536FBF" w:rsidRPr="00C00609">
        <w:rPr>
          <w:rFonts w:ascii="Times New Roman" w:hAnsi="Times New Roman"/>
          <w:sz w:val="28"/>
          <w:szCs w:val="28"/>
        </w:rPr>
        <w:t>различного качества, отличающихся по потребительским</w:t>
      </w:r>
      <w:r w:rsidR="00A26916" w:rsidRPr="00A26916">
        <w:rPr>
          <w:rFonts w:ascii="Times New Roman" w:hAnsi="Times New Roman"/>
          <w:sz w:val="28"/>
          <w:szCs w:val="28"/>
        </w:rPr>
        <w:t xml:space="preserve"> </w:t>
      </w:r>
      <w:r w:rsidR="00536FBF" w:rsidRPr="00C00609">
        <w:rPr>
          <w:rFonts w:ascii="Times New Roman" w:hAnsi="Times New Roman"/>
          <w:sz w:val="28"/>
          <w:szCs w:val="28"/>
        </w:rPr>
        <w:t>параметрам. Затем на основе выборочных или сплошных (при</w:t>
      </w:r>
      <w:r w:rsidR="00A26916" w:rsidRPr="00A26916">
        <w:rPr>
          <w:rFonts w:ascii="Times New Roman" w:hAnsi="Times New Roman"/>
          <w:sz w:val="28"/>
          <w:szCs w:val="28"/>
        </w:rPr>
        <w:t xml:space="preserve"> </w:t>
      </w:r>
      <w:r w:rsidR="00536FBF" w:rsidRPr="00C00609">
        <w:rPr>
          <w:rFonts w:ascii="Times New Roman" w:hAnsi="Times New Roman"/>
          <w:sz w:val="28"/>
          <w:szCs w:val="28"/>
        </w:rPr>
        <w:t>регулярном, чаще компьютерном, учете) обследований товарных</w:t>
      </w:r>
      <w:r w:rsidR="00A26916" w:rsidRPr="00A26916">
        <w:rPr>
          <w:rFonts w:ascii="Times New Roman" w:hAnsi="Times New Roman"/>
          <w:sz w:val="28"/>
          <w:szCs w:val="28"/>
        </w:rPr>
        <w:t xml:space="preserve"> </w:t>
      </w:r>
      <w:r w:rsidR="00536FBF" w:rsidRPr="00C00609">
        <w:rPr>
          <w:rFonts w:ascii="Times New Roman" w:hAnsi="Times New Roman"/>
          <w:sz w:val="28"/>
          <w:szCs w:val="28"/>
        </w:rPr>
        <w:t>групп выявляется характерная структура цен:</w:t>
      </w:r>
    </w:p>
    <w:p w:rsidR="00536FBF" w:rsidRPr="00C00609" w:rsidRDefault="00536FB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Некоторые структурные показатели имеют самостоятельный</w:t>
      </w:r>
      <w:r w:rsidR="00A26916" w:rsidRPr="00A26916">
        <w:rPr>
          <w:rFonts w:ascii="Times New Roman" w:hAnsi="Times New Roman"/>
          <w:sz w:val="28"/>
          <w:szCs w:val="28"/>
        </w:rPr>
        <w:t xml:space="preserve"> </w:t>
      </w:r>
      <w:r w:rsidRPr="00C00609">
        <w:rPr>
          <w:rFonts w:ascii="Times New Roman" w:hAnsi="Times New Roman"/>
          <w:sz w:val="28"/>
          <w:szCs w:val="28"/>
        </w:rPr>
        <w:t>экономический смысл и название:</w:t>
      </w:r>
    </w:p>
    <w:p w:rsidR="00536FBF" w:rsidRPr="00C00609" w:rsidRDefault="00536FB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1. торговая наценка:</w:t>
      </w:r>
    </w:p>
    <w:p w:rsidR="00536FBF" w:rsidRPr="00C00609" w:rsidRDefault="00536FB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2. торговая скидка:</w:t>
      </w:r>
    </w:p>
    <w:p w:rsidR="00536FBF" w:rsidRPr="00C00609" w:rsidRDefault="00536FB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3. отношение прибыли к издержкам характеризует товарную рентабельность</w:t>
      </w:r>
      <w:r w:rsidR="00A26916">
        <w:rPr>
          <w:rFonts w:ascii="Times New Roman" w:hAnsi="Times New Roman"/>
          <w:sz w:val="28"/>
          <w:szCs w:val="28"/>
        </w:rPr>
        <w:t xml:space="preserve"> </w:t>
      </w:r>
      <w:r w:rsidRPr="00C00609">
        <w:rPr>
          <w:rFonts w:ascii="Times New Roman" w:hAnsi="Times New Roman"/>
          <w:sz w:val="28"/>
          <w:szCs w:val="28"/>
        </w:rPr>
        <w:t>(эффективность</w:t>
      </w:r>
      <w:r w:rsidR="00A26916">
        <w:rPr>
          <w:rFonts w:ascii="Times New Roman" w:hAnsi="Times New Roman"/>
          <w:sz w:val="28"/>
          <w:szCs w:val="28"/>
        </w:rPr>
        <w:t xml:space="preserve"> </w:t>
      </w:r>
      <w:r w:rsidRPr="00C00609">
        <w:rPr>
          <w:rFonts w:ascii="Times New Roman" w:hAnsi="Times New Roman"/>
          <w:sz w:val="28"/>
          <w:szCs w:val="28"/>
        </w:rPr>
        <w:t>деятельности по</w:t>
      </w:r>
      <w:r w:rsidR="00B33E8C" w:rsidRPr="00B33E8C">
        <w:rPr>
          <w:rFonts w:ascii="Times New Roman" w:hAnsi="Times New Roman"/>
          <w:sz w:val="28"/>
          <w:szCs w:val="28"/>
        </w:rPr>
        <w:t xml:space="preserve"> </w:t>
      </w:r>
      <w:r w:rsidRPr="00C00609">
        <w:rPr>
          <w:rFonts w:ascii="Times New Roman" w:hAnsi="Times New Roman"/>
          <w:sz w:val="28"/>
          <w:szCs w:val="28"/>
        </w:rPr>
        <w:t>производству и продаже данного товара):</w:t>
      </w:r>
    </w:p>
    <w:p w:rsidR="00536FBF" w:rsidRPr="00C00609" w:rsidRDefault="00536FB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По показателям рентабельности, а также доли прибыли и</w:t>
      </w:r>
      <w:r w:rsidR="00B33E8C" w:rsidRPr="00B33E8C">
        <w:rPr>
          <w:rFonts w:ascii="Times New Roman" w:hAnsi="Times New Roman"/>
          <w:sz w:val="28"/>
          <w:szCs w:val="28"/>
        </w:rPr>
        <w:t xml:space="preserve"> </w:t>
      </w:r>
      <w:r w:rsidRPr="00C00609">
        <w:rPr>
          <w:rFonts w:ascii="Times New Roman" w:hAnsi="Times New Roman"/>
          <w:sz w:val="28"/>
          <w:szCs w:val="28"/>
        </w:rPr>
        <w:t>издержек в цене могут быть построены группировки для</w:t>
      </w:r>
      <w:r w:rsidR="00B33E8C" w:rsidRPr="00B33E8C">
        <w:rPr>
          <w:rFonts w:ascii="Times New Roman" w:hAnsi="Times New Roman"/>
          <w:sz w:val="28"/>
          <w:szCs w:val="28"/>
        </w:rPr>
        <w:t xml:space="preserve"> </w:t>
      </w:r>
      <w:r w:rsidRPr="00C00609">
        <w:rPr>
          <w:rFonts w:ascii="Times New Roman" w:hAnsi="Times New Roman"/>
          <w:sz w:val="28"/>
          <w:szCs w:val="28"/>
        </w:rPr>
        <w:t>выявления коммерческой привлекательности различных товаров.</w:t>
      </w:r>
    </w:p>
    <w:p w:rsidR="00536FBF" w:rsidRPr="00C00609" w:rsidRDefault="00536FB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С целью выявления закономерностей формирования структуры</w:t>
      </w:r>
      <w:r w:rsidR="00B33E8C" w:rsidRPr="00B33E8C">
        <w:rPr>
          <w:rFonts w:ascii="Times New Roman" w:hAnsi="Times New Roman"/>
          <w:sz w:val="28"/>
          <w:szCs w:val="28"/>
        </w:rPr>
        <w:t xml:space="preserve"> </w:t>
      </w:r>
      <w:r w:rsidRPr="00C00609">
        <w:rPr>
          <w:rFonts w:ascii="Times New Roman" w:hAnsi="Times New Roman"/>
          <w:sz w:val="28"/>
          <w:szCs w:val="28"/>
        </w:rPr>
        <w:t>цен, влияния различных элементов на общую колеблемость</w:t>
      </w:r>
      <w:r w:rsidR="00B33E8C" w:rsidRPr="00B33E8C">
        <w:rPr>
          <w:rFonts w:ascii="Times New Roman" w:hAnsi="Times New Roman"/>
          <w:sz w:val="28"/>
          <w:szCs w:val="28"/>
        </w:rPr>
        <w:t xml:space="preserve"> </w:t>
      </w:r>
      <w:r w:rsidRPr="00C00609">
        <w:rPr>
          <w:rFonts w:ascii="Times New Roman" w:hAnsi="Times New Roman"/>
          <w:sz w:val="28"/>
          <w:szCs w:val="28"/>
        </w:rPr>
        <w:t>уровня рассчитываются коэффициенты вариации различных</w:t>
      </w:r>
      <w:r w:rsidR="00B33E8C" w:rsidRPr="00B33E8C">
        <w:rPr>
          <w:rFonts w:ascii="Times New Roman" w:hAnsi="Times New Roman"/>
          <w:sz w:val="28"/>
          <w:szCs w:val="28"/>
        </w:rPr>
        <w:t xml:space="preserve"> </w:t>
      </w:r>
      <w:r w:rsidRPr="00C00609">
        <w:rPr>
          <w:rFonts w:ascii="Times New Roman" w:hAnsi="Times New Roman"/>
          <w:sz w:val="28"/>
          <w:szCs w:val="28"/>
        </w:rPr>
        <w:t>элементов цен (например, доли издержек в цене) или их</w:t>
      </w:r>
      <w:r w:rsidR="00B33E8C" w:rsidRPr="00B33E8C">
        <w:rPr>
          <w:rFonts w:ascii="Times New Roman" w:hAnsi="Times New Roman"/>
          <w:sz w:val="28"/>
          <w:szCs w:val="28"/>
        </w:rPr>
        <w:t xml:space="preserve"> </w:t>
      </w:r>
      <w:r w:rsidRPr="00C00609">
        <w:rPr>
          <w:rFonts w:ascii="Times New Roman" w:hAnsi="Times New Roman"/>
          <w:sz w:val="28"/>
          <w:szCs w:val="28"/>
        </w:rPr>
        <w:t>соотношений (например, издержек и прибыли) по совокупности</w:t>
      </w:r>
      <w:r w:rsidR="00B33E8C" w:rsidRPr="00B33E8C">
        <w:rPr>
          <w:rFonts w:ascii="Times New Roman" w:hAnsi="Times New Roman"/>
          <w:sz w:val="28"/>
          <w:szCs w:val="28"/>
        </w:rPr>
        <w:t xml:space="preserve"> </w:t>
      </w:r>
      <w:r w:rsidRPr="00C00609">
        <w:rPr>
          <w:rFonts w:ascii="Times New Roman" w:hAnsi="Times New Roman"/>
          <w:sz w:val="28"/>
          <w:szCs w:val="28"/>
        </w:rPr>
        <w:t>товаров, по различным рынкам, магазинам, по регионам или</w:t>
      </w:r>
      <w:r w:rsidR="00B33E8C" w:rsidRPr="00B33E8C">
        <w:rPr>
          <w:rFonts w:ascii="Times New Roman" w:hAnsi="Times New Roman"/>
          <w:sz w:val="28"/>
          <w:szCs w:val="28"/>
        </w:rPr>
        <w:t xml:space="preserve"> </w:t>
      </w:r>
      <w:r w:rsidRPr="00C00609">
        <w:rPr>
          <w:rFonts w:ascii="Times New Roman" w:hAnsi="Times New Roman"/>
          <w:sz w:val="28"/>
          <w:szCs w:val="28"/>
        </w:rPr>
        <w:t>предприятиям-поставщикам.</w:t>
      </w:r>
      <w:r w:rsidR="00A26916">
        <w:rPr>
          <w:rFonts w:ascii="Times New Roman" w:hAnsi="Times New Roman"/>
          <w:sz w:val="28"/>
          <w:szCs w:val="28"/>
        </w:rPr>
        <w:t xml:space="preserve"> </w:t>
      </w:r>
      <w:r w:rsidRPr="00C00609">
        <w:rPr>
          <w:rFonts w:ascii="Times New Roman" w:hAnsi="Times New Roman"/>
          <w:sz w:val="28"/>
          <w:szCs w:val="28"/>
        </w:rPr>
        <w:t>Коэффициент</w:t>
      </w:r>
      <w:r w:rsidR="00A26916">
        <w:rPr>
          <w:rFonts w:ascii="Times New Roman" w:hAnsi="Times New Roman"/>
          <w:sz w:val="28"/>
          <w:szCs w:val="28"/>
        </w:rPr>
        <w:t xml:space="preserve"> </w:t>
      </w:r>
      <w:r w:rsidRPr="00C00609">
        <w:rPr>
          <w:rFonts w:ascii="Times New Roman" w:hAnsi="Times New Roman"/>
          <w:sz w:val="28"/>
          <w:szCs w:val="28"/>
        </w:rPr>
        <w:t>вариации</w:t>
      </w:r>
      <w:r w:rsidR="00B33E8C" w:rsidRPr="00B33E8C">
        <w:rPr>
          <w:rFonts w:ascii="Times New Roman" w:hAnsi="Times New Roman"/>
          <w:sz w:val="28"/>
          <w:szCs w:val="28"/>
        </w:rPr>
        <w:t xml:space="preserve"> </w:t>
      </w:r>
      <w:r w:rsidRPr="00C00609">
        <w:rPr>
          <w:rFonts w:ascii="Times New Roman" w:hAnsi="Times New Roman"/>
          <w:sz w:val="28"/>
          <w:szCs w:val="28"/>
        </w:rPr>
        <w:t>рассчитывается по формуле:</w:t>
      </w:r>
    </w:p>
    <w:p w:rsidR="00536FBF" w:rsidRPr="00C00609" w:rsidRDefault="00536FB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где σ – среднее квадратическое отклонение элементов</w:t>
      </w:r>
      <w:r w:rsidR="00B33E8C" w:rsidRPr="00B33E8C">
        <w:rPr>
          <w:rFonts w:ascii="Times New Roman" w:hAnsi="Times New Roman"/>
          <w:sz w:val="28"/>
          <w:szCs w:val="28"/>
        </w:rPr>
        <w:t xml:space="preserve"> </w:t>
      </w:r>
      <w:r w:rsidRPr="00C00609">
        <w:rPr>
          <w:rFonts w:ascii="Times New Roman" w:hAnsi="Times New Roman"/>
          <w:sz w:val="28"/>
          <w:szCs w:val="28"/>
        </w:rPr>
        <w:t>цен</w:t>
      </w:r>
    </w:p>
    <w:p w:rsidR="00536FBF" w:rsidRPr="00C00609" w:rsidRDefault="00536FBF" w:rsidP="00C00609">
      <w:pPr>
        <w:pStyle w:val="a8"/>
        <w:spacing w:line="360" w:lineRule="auto"/>
        <w:ind w:firstLine="709"/>
        <w:jc w:val="both"/>
        <w:rPr>
          <w:rFonts w:ascii="Times New Roman" w:hAnsi="Times New Roman"/>
          <w:sz w:val="28"/>
          <w:szCs w:val="28"/>
        </w:rPr>
      </w:pPr>
    </w:p>
    <w:p w:rsidR="00ED2567" w:rsidRPr="00C00609" w:rsidRDefault="00013AAF" w:rsidP="00C00609">
      <w:pPr>
        <w:pStyle w:val="31"/>
        <w:spacing w:line="360" w:lineRule="auto"/>
        <w:ind w:firstLine="709"/>
        <w:rPr>
          <w:b/>
          <w:szCs w:val="28"/>
        </w:rPr>
      </w:pPr>
      <w:r w:rsidRPr="00C00609">
        <w:rPr>
          <w:b/>
          <w:szCs w:val="28"/>
        </w:rPr>
        <w:t>6. Как объясняется понятие «система»</w:t>
      </w:r>
      <w:r w:rsidR="00F5579C" w:rsidRPr="00C00609">
        <w:rPr>
          <w:b/>
          <w:szCs w:val="28"/>
        </w:rPr>
        <w:t xml:space="preserve"> цен; при каких условиях может применяться система цен?</w:t>
      </w:r>
    </w:p>
    <w:p w:rsidR="00B33E8C" w:rsidRPr="00B33E8C" w:rsidRDefault="00ED2567" w:rsidP="00C00609">
      <w:pPr>
        <w:pStyle w:val="a7"/>
        <w:spacing w:before="0" w:beforeAutospacing="0" w:after="0" w:afterAutospacing="0" w:line="360" w:lineRule="auto"/>
        <w:ind w:firstLine="709"/>
        <w:jc w:val="both"/>
        <w:rPr>
          <w:sz w:val="28"/>
          <w:szCs w:val="28"/>
        </w:rPr>
      </w:pPr>
      <w:r w:rsidRPr="00C00609">
        <w:rPr>
          <w:sz w:val="28"/>
          <w:szCs w:val="28"/>
        </w:rPr>
        <w:t>Все действующие в экономике цены взаимосвязаны и образуют систему, которая находится в постоянной динамике под влиянием множества рыночных факторов. Эта система состоит из отдельных блоков цен, взаимозависимых и взаимодействующих.</w:t>
      </w:r>
    </w:p>
    <w:p w:rsidR="00B33E8C" w:rsidRDefault="00ED2567" w:rsidP="00C00609">
      <w:pPr>
        <w:pStyle w:val="a7"/>
        <w:spacing w:before="0" w:beforeAutospacing="0" w:after="0" w:afterAutospacing="0" w:line="360" w:lineRule="auto"/>
        <w:ind w:firstLine="709"/>
        <w:jc w:val="both"/>
        <w:rPr>
          <w:sz w:val="28"/>
          <w:szCs w:val="28"/>
          <w:lang w:val="en-US"/>
        </w:rPr>
      </w:pPr>
      <w:r w:rsidRPr="00C00609">
        <w:rPr>
          <w:sz w:val="28"/>
          <w:szCs w:val="28"/>
        </w:rPr>
        <w:t>В зависимости от ряда экономических признаков все цены классифицируются по видам и подвидам.</w:t>
      </w: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sz w:val="28"/>
          <w:szCs w:val="28"/>
        </w:rPr>
        <w:t xml:space="preserve">Прежде </w:t>
      </w:r>
      <w:r w:rsidR="00FB1771" w:rsidRPr="00C00609">
        <w:rPr>
          <w:sz w:val="28"/>
          <w:szCs w:val="28"/>
        </w:rPr>
        <w:t>всего,</w:t>
      </w:r>
      <w:r w:rsidRPr="00C00609">
        <w:rPr>
          <w:sz w:val="28"/>
          <w:szCs w:val="28"/>
        </w:rPr>
        <w:t xml:space="preserve"> цены классифицируются в зависимости от обслуживаемых ими отраслей и сфер экономики следующим образом:</w:t>
      </w: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sz w:val="28"/>
          <w:szCs w:val="28"/>
        </w:rPr>
        <w:t>-оптовые цены;</w:t>
      </w: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sz w:val="28"/>
          <w:szCs w:val="28"/>
        </w:rPr>
        <w:t>-цены на строительную продукцию;</w:t>
      </w: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sz w:val="28"/>
          <w:szCs w:val="28"/>
        </w:rPr>
        <w:t>-закупочные цены;</w:t>
      </w: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sz w:val="28"/>
          <w:szCs w:val="28"/>
        </w:rPr>
        <w:t>-тарифы грузового и пассажирского транспорта;</w:t>
      </w: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sz w:val="28"/>
          <w:szCs w:val="28"/>
        </w:rPr>
        <w:t>-розничные цены;</w:t>
      </w: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sz w:val="28"/>
          <w:szCs w:val="28"/>
        </w:rPr>
        <w:t>-тарифы на платные услуги, оказываемые населению;</w:t>
      </w: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sz w:val="28"/>
          <w:szCs w:val="28"/>
        </w:rPr>
        <w:t>-цены, обслуживающие внешнеторговый оборот;</w:t>
      </w:r>
    </w:p>
    <w:p w:rsidR="00B33E8C" w:rsidRDefault="00ED2567" w:rsidP="00C00609">
      <w:pPr>
        <w:pStyle w:val="a7"/>
        <w:spacing w:before="0" w:beforeAutospacing="0" w:after="0" w:afterAutospacing="0" w:line="360" w:lineRule="auto"/>
        <w:ind w:firstLine="709"/>
        <w:jc w:val="both"/>
        <w:rPr>
          <w:sz w:val="28"/>
          <w:szCs w:val="28"/>
          <w:lang w:val="en-US"/>
        </w:rPr>
      </w:pPr>
      <w:r w:rsidRPr="00C00609">
        <w:rPr>
          <w:sz w:val="28"/>
          <w:szCs w:val="28"/>
        </w:rPr>
        <w:t>-надбавки, скидки, наценки в сфере обращения.</w:t>
      </w: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sz w:val="28"/>
          <w:szCs w:val="28"/>
        </w:rPr>
        <w:t>Взаимосвязь и взаимозависимость цен, входящих в одну систему, обусловлена в основном двумя важными обстоятельствами:</w:t>
      </w: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sz w:val="28"/>
          <w:szCs w:val="28"/>
        </w:rPr>
        <w:t>-все цены формируются на единой методологической основе - на законах стоимости, предложения и спроса;</w:t>
      </w:r>
    </w:p>
    <w:p w:rsidR="00B33E8C" w:rsidRDefault="00ED2567" w:rsidP="00C00609">
      <w:pPr>
        <w:pStyle w:val="a7"/>
        <w:spacing w:before="0" w:beforeAutospacing="0" w:after="0" w:afterAutospacing="0" w:line="360" w:lineRule="auto"/>
        <w:ind w:firstLine="709"/>
        <w:jc w:val="both"/>
        <w:rPr>
          <w:sz w:val="28"/>
          <w:szCs w:val="28"/>
          <w:lang w:val="en-US"/>
        </w:rPr>
      </w:pPr>
      <w:r w:rsidRPr="00C00609">
        <w:rPr>
          <w:sz w:val="28"/>
          <w:szCs w:val="28"/>
        </w:rPr>
        <w:t>-все предприятия, производства и отрасли, хозяйственная деятельность которых обслуживается ценами, взаимосвязаны.</w:t>
      </w: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sz w:val="28"/>
          <w:szCs w:val="28"/>
        </w:rPr>
        <w:t>Вместе с тем взаимосвязь и взаимозависимость цен в единой системе не исключает самостоятельного движения отдельных блоков цен и и цен на конкретные товары внутри этих блоков.</w:t>
      </w:r>
    </w:p>
    <w:p w:rsidR="00B33E8C" w:rsidRDefault="00B33E8C" w:rsidP="00C00609">
      <w:pPr>
        <w:pStyle w:val="a7"/>
        <w:spacing w:before="0" w:beforeAutospacing="0" w:after="0" w:afterAutospacing="0" w:line="360" w:lineRule="auto"/>
        <w:ind w:firstLine="709"/>
        <w:jc w:val="both"/>
        <w:rPr>
          <w:b/>
          <w:bCs/>
          <w:sz w:val="28"/>
          <w:szCs w:val="28"/>
          <w:lang w:val="en-US"/>
        </w:rPr>
      </w:pPr>
    </w:p>
    <w:p w:rsidR="00ED2567" w:rsidRPr="00C00609" w:rsidRDefault="00ED2567" w:rsidP="00C00609">
      <w:pPr>
        <w:pStyle w:val="a7"/>
        <w:spacing w:before="0" w:beforeAutospacing="0" w:after="0" w:afterAutospacing="0" w:line="360" w:lineRule="auto"/>
        <w:ind w:firstLine="709"/>
        <w:jc w:val="both"/>
        <w:rPr>
          <w:sz w:val="28"/>
          <w:szCs w:val="28"/>
        </w:rPr>
      </w:pPr>
      <w:r w:rsidRPr="00C00609">
        <w:rPr>
          <w:b/>
          <w:bCs/>
          <w:sz w:val="28"/>
          <w:szCs w:val="28"/>
        </w:rPr>
        <w:t>Система цен</w:t>
      </w:r>
    </w:p>
    <w:tbl>
      <w:tblPr>
        <w:tblW w:w="6600" w:type="dxa"/>
        <w:tblCellSpacing w:w="15" w:type="dxa"/>
        <w:tblInd w:w="519"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867"/>
        <w:gridCol w:w="1797"/>
        <w:gridCol w:w="1936"/>
      </w:tblGrid>
      <w:tr w:rsidR="00ED2567" w:rsidRPr="00CC074C" w:rsidTr="00B33E8C">
        <w:trPr>
          <w:tblCellSpacing w:w="15" w:type="dxa"/>
        </w:trPr>
        <w:tc>
          <w:tcPr>
            <w:tcW w:w="2822" w:type="dxa"/>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ED2567" w:rsidRPr="00CC074C" w:rsidRDefault="00ED2567" w:rsidP="00B33E8C">
            <w:pPr>
              <w:spacing w:after="0" w:line="360" w:lineRule="auto"/>
              <w:rPr>
                <w:rFonts w:ascii="Times New Roman" w:hAnsi="Times New Roman"/>
                <w:sz w:val="20"/>
                <w:szCs w:val="20"/>
              </w:rPr>
            </w:pPr>
            <w:r w:rsidRPr="00CC074C">
              <w:rPr>
                <w:rFonts w:ascii="Times New Roman" w:hAnsi="Times New Roman"/>
                <w:b/>
                <w:bCs/>
                <w:sz w:val="20"/>
                <w:szCs w:val="20"/>
              </w:rPr>
              <w:t>Закупочные цены</w:t>
            </w:r>
          </w:p>
        </w:tc>
        <w:tc>
          <w:tcPr>
            <w:tcW w:w="176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D2567" w:rsidRPr="00CC074C" w:rsidRDefault="00ED2567" w:rsidP="00B33E8C">
            <w:pPr>
              <w:spacing w:after="0" w:line="360" w:lineRule="auto"/>
              <w:rPr>
                <w:rFonts w:ascii="Times New Roman" w:hAnsi="Times New Roman"/>
                <w:sz w:val="20"/>
                <w:szCs w:val="20"/>
              </w:rPr>
            </w:pPr>
            <w:r w:rsidRPr="00CC074C">
              <w:rPr>
                <w:rFonts w:ascii="Times New Roman" w:hAnsi="Times New Roman"/>
                <w:b/>
                <w:bCs/>
                <w:sz w:val="20"/>
                <w:szCs w:val="20"/>
              </w:rPr>
              <w:t>Оптовые цены</w:t>
            </w:r>
          </w:p>
        </w:tc>
        <w:tc>
          <w:tcPr>
            <w:tcW w:w="1891" w:type="dxa"/>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ED2567" w:rsidRPr="00CC074C" w:rsidRDefault="00ED2567" w:rsidP="00B33E8C">
            <w:pPr>
              <w:spacing w:after="0" w:line="360" w:lineRule="auto"/>
              <w:rPr>
                <w:rFonts w:ascii="Times New Roman" w:hAnsi="Times New Roman"/>
                <w:sz w:val="20"/>
                <w:szCs w:val="20"/>
              </w:rPr>
            </w:pPr>
            <w:r w:rsidRPr="00CC074C">
              <w:rPr>
                <w:rFonts w:ascii="Times New Roman" w:hAnsi="Times New Roman"/>
                <w:b/>
                <w:bCs/>
                <w:sz w:val="20"/>
                <w:szCs w:val="20"/>
              </w:rPr>
              <w:t>Розничные цены</w:t>
            </w:r>
          </w:p>
        </w:tc>
      </w:tr>
      <w:tr w:rsidR="00ED2567" w:rsidRPr="00CC074C" w:rsidTr="00B33E8C">
        <w:trPr>
          <w:tblCellSpacing w:w="15" w:type="dxa"/>
        </w:trPr>
        <w:tc>
          <w:tcPr>
            <w:tcW w:w="2822" w:type="dxa"/>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ED2567" w:rsidRPr="00CC074C" w:rsidRDefault="00ED2567" w:rsidP="00B33E8C">
            <w:pPr>
              <w:spacing w:after="0" w:line="360" w:lineRule="auto"/>
              <w:rPr>
                <w:rFonts w:ascii="Times New Roman" w:hAnsi="Times New Roman"/>
                <w:sz w:val="20"/>
                <w:szCs w:val="20"/>
              </w:rPr>
            </w:pPr>
            <w:r w:rsidRPr="00CC074C">
              <w:rPr>
                <w:rFonts w:ascii="Times New Roman" w:hAnsi="Times New Roman"/>
                <w:sz w:val="20"/>
                <w:szCs w:val="20"/>
              </w:rPr>
              <w:t>в принудительном порядке устанавливаются государством</w:t>
            </w:r>
          </w:p>
        </w:tc>
        <w:tc>
          <w:tcPr>
            <w:tcW w:w="176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D2567" w:rsidRPr="00CC074C" w:rsidRDefault="00ED2567" w:rsidP="00B33E8C">
            <w:pPr>
              <w:spacing w:after="0" w:line="360" w:lineRule="auto"/>
              <w:rPr>
                <w:rFonts w:ascii="Times New Roman" w:hAnsi="Times New Roman"/>
                <w:sz w:val="20"/>
                <w:szCs w:val="20"/>
              </w:rPr>
            </w:pPr>
            <w:r w:rsidRPr="00CC074C">
              <w:rPr>
                <w:rFonts w:ascii="Times New Roman" w:hAnsi="Times New Roman"/>
                <w:sz w:val="20"/>
                <w:szCs w:val="20"/>
              </w:rPr>
              <w:t>1. договорные</w:t>
            </w:r>
            <w:r w:rsidRPr="00CC074C">
              <w:rPr>
                <w:rFonts w:ascii="Times New Roman" w:hAnsi="Times New Roman"/>
                <w:sz w:val="20"/>
                <w:szCs w:val="20"/>
              </w:rPr>
              <w:br/>
              <w:t xml:space="preserve">2. по калькуляции </w:t>
            </w:r>
          </w:p>
        </w:tc>
        <w:tc>
          <w:tcPr>
            <w:tcW w:w="1891" w:type="dxa"/>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ED2567" w:rsidRPr="00CC074C" w:rsidRDefault="00ED2567" w:rsidP="00B33E8C">
            <w:pPr>
              <w:spacing w:after="0" w:line="360" w:lineRule="auto"/>
              <w:rPr>
                <w:rFonts w:ascii="Times New Roman" w:hAnsi="Times New Roman"/>
                <w:sz w:val="20"/>
                <w:szCs w:val="20"/>
              </w:rPr>
            </w:pPr>
            <w:r w:rsidRPr="00CC074C">
              <w:rPr>
                <w:rFonts w:ascii="Times New Roman" w:hAnsi="Times New Roman"/>
                <w:sz w:val="20"/>
                <w:szCs w:val="20"/>
              </w:rPr>
              <w:t>1. регулируемые</w:t>
            </w:r>
            <w:r w:rsidRPr="00CC074C">
              <w:rPr>
                <w:rFonts w:ascii="Times New Roman" w:hAnsi="Times New Roman"/>
                <w:sz w:val="20"/>
                <w:szCs w:val="20"/>
              </w:rPr>
              <w:br/>
              <w:t xml:space="preserve">2. свободные </w:t>
            </w:r>
          </w:p>
        </w:tc>
      </w:tr>
    </w:tbl>
    <w:p w:rsidR="00013AAF" w:rsidRPr="00C00609" w:rsidRDefault="00013AAF" w:rsidP="00C00609">
      <w:pPr>
        <w:spacing w:after="0" w:line="360" w:lineRule="auto"/>
        <w:ind w:firstLine="709"/>
        <w:jc w:val="both"/>
        <w:rPr>
          <w:rFonts w:ascii="Times New Roman" w:hAnsi="Times New Roman"/>
          <w:sz w:val="28"/>
          <w:szCs w:val="28"/>
        </w:rPr>
      </w:pPr>
    </w:p>
    <w:p w:rsidR="00B33E8C" w:rsidRDefault="00B33E8C">
      <w:pPr>
        <w:rPr>
          <w:rFonts w:ascii="Times New Roman" w:hAnsi="Times New Roman"/>
          <w:sz w:val="28"/>
          <w:szCs w:val="28"/>
        </w:rPr>
      </w:pPr>
      <w:r>
        <w:rPr>
          <w:rFonts w:ascii="Times New Roman" w:hAnsi="Times New Roman"/>
          <w:sz w:val="28"/>
          <w:szCs w:val="28"/>
        </w:rPr>
        <w:br w:type="page"/>
      </w: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7. Неявные затраты - это:</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затраты, изменяющиеся при изменении объема производства;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стоимость ресурсов, принадлежащих собственнику (не покупаемых на рынке), включая нормальную прибыль как отдачу на предпринимательский талант;</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бухгалтерские затраты;</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г) затраты, не изменяющиеся при изменении объема производства.</w:t>
      </w:r>
      <w:r w:rsidR="00A26916">
        <w:rPr>
          <w:rFonts w:ascii="Times New Roman" w:hAnsi="Times New Roman"/>
          <w:sz w:val="28"/>
          <w:szCs w:val="28"/>
        </w:rPr>
        <w:t xml:space="preserve"> </w:t>
      </w:r>
    </w:p>
    <w:p w:rsidR="005E30D6" w:rsidRPr="00C00609" w:rsidRDefault="00ED2567"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Б) - правильный ответ.</w:t>
      </w:r>
      <w:r w:rsidR="005E30D6" w:rsidRPr="00C00609">
        <w:rPr>
          <w:rFonts w:ascii="Times New Roman" w:hAnsi="Times New Roman"/>
          <w:sz w:val="28"/>
          <w:szCs w:val="28"/>
        </w:rPr>
        <w:t xml:space="preserve"> Доходы от продажи собственных ресурсов фирмы, которыми фирма пожертвовала, для того чтобы использовать эти ресурсы самой, составляют </w:t>
      </w:r>
      <w:r w:rsidR="005E30D6" w:rsidRPr="00C00609">
        <w:rPr>
          <w:rFonts w:ascii="Times New Roman" w:hAnsi="Times New Roman"/>
          <w:bCs/>
          <w:sz w:val="28"/>
          <w:szCs w:val="28"/>
        </w:rPr>
        <w:t>неявные затраты</w:t>
      </w:r>
      <w:r w:rsidR="005E30D6" w:rsidRPr="00C00609">
        <w:rPr>
          <w:rFonts w:ascii="Times New Roman" w:hAnsi="Times New Roman"/>
          <w:sz w:val="28"/>
          <w:szCs w:val="28"/>
        </w:rPr>
        <w:t xml:space="preserve">. </w:t>
      </w:r>
    </w:p>
    <w:p w:rsidR="005E30D6" w:rsidRPr="00C00609" w:rsidRDefault="005E30D6"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Из чего могут состоять неявные затраты? </w:t>
      </w:r>
    </w:p>
    <w:p w:rsidR="005E30D6" w:rsidRPr="00C00609" w:rsidRDefault="005E30D6"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Во-первых, фирма всегда владеет собственным капиталом, который затрачен на производство. Эти деньги могли бы быть отданы в долг и принести доход в виде процента. Поэтому процент на собственный капитал является одним из основных видов неявных затрат. </w:t>
      </w:r>
    </w:p>
    <w:p w:rsidR="005E30D6" w:rsidRPr="00C00609" w:rsidRDefault="005E30D6"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Во-вторых, фирма может владеть некоторыми природными ресурсами (например, участком земли), которые могли бы быть отданы в аренду и тоже принести деньги. Но так как фирма сама использовала эти ресурсы, рента за ресурсы фирмы тоже входит в неявные затраты. </w:t>
      </w:r>
    </w:p>
    <w:p w:rsidR="005E30D6" w:rsidRPr="00C00609" w:rsidRDefault="005E30D6"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В-третьих, неявные затраты могут возникать, если владелец фирмы сам принимает участие в ее управлении. В этом случае ему не приходится платить самому себе заработную плату, но альтернативные затраты использования его способности к труду существуют. Ведь он мог бы работать в каком-то другом месте, получая какую-то заработную плату или прибыль. Поскольку, работая в качестве управляющего в своей фирме, он не получает этот доход, они тоже входят в величину неявных затрат. </w:t>
      </w:r>
    </w:p>
    <w:p w:rsidR="005E30D6" w:rsidRPr="00C00609" w:rsidRDefault="005E30D6"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Все эти неполученные доходы - процент на капитал, рента за ресурсы и альтернативный доход предпринимателя - составляют общую величину неявных затрат. </w:t>
      </w:r>
    </w:p>
    <w:p w:rsidR="00496973" w:rsidRDefault="00496973">
      <w:pPr>
        <w:rPr>
          <w:rFonts w:ascii="Times New Roman" w:hAnsi="Times New Roman"/>
          <w:sz w:val="28"/>
          <w:szCs w:val="28"/>
        </w:rPr>
      </w:pPr>
      <w:r>
        <w:rPr>
          <w:rFonts w:ascii="Times New Roman" w:hAnsi="Times New Roman"/>
          <w:sz w:val="28"/>
          <w:szCs w:val="28"/>
        </w:rPr>
        <w:br w:type="page"/>
      </w:r>
    </w:p>
    <w:p w:rsidR="00F5579C" w:rsidRPr="00496973" w:rsidRDefault="00F5579C" w:rsidP="00C00609">
      <w:pPr>
        <w:pStyle w:val="a3"/>
        <w:spacing w:line="360" w:lineRule="auto"/>
        <w:ind w:firstLine="709"/>
        <w:jc w:val="both"/>
        <w:rPr>
          <w:b/>
          <w:szCs w:val="28"/>
        </w:rPr>
      </w:pPr>
      <w:r w:rsidRPr="00C00609">
        <w:rPr>
          <w:b/>
          <w:szCs w:val="28"/>
        </w:rPr>
        <w:t>8.</w:t>
      </w:r>
      <w:r w:rsidRPr="00C00609">
        <w:rPr>
          <w:szCs w:val="28"/>
        </w:rPr>
        <w:t xml:space="preserve"> </w:t>
      </w:r>
      <w:r w:rsidRPr="00496973">
        <w:rPr>
          <w:b/>
          <w:szCs w:val="28"/>
        </w:rPr>
        <w:t>Имеет ли смысл защищаться посреднической деятельностью, если ваша цена закупки равна 100 тыс. руб.; издержки обращения составляют 50 тыс. руб.; минимальная принятая рентабельность - 20%, максимально возможная цена реализации - 180 тыс. руб.?</w:t>
      </w:r>
    </w:p>
    <w:p w:rsidR="00D77FD8" w:rsidRPr="00C00609" w:rsidRDefault="00D77FD8" w:rsidP="00C00609">
      <w:pPr>
        <w:spacing w:after="0" w:line="360" w:lineRule="auto"/>
        <w:ind w:firstLine="709"/>
        <w:jc w:val="both"/>
        <w:rPr>
          <w:rFonts w:ascii="Times New Roman" w:hAnsi="Times New Roman"/>
          <w:sz w:val="28"/>
          <w:szCs w:val="28"/>
        </w:rPr>
      </w:pPr>
    </w:p>
    <w:p w:rsidR="00ED2567" w:rsidRPr="00C00609" w:rsidRDefault="00D77FD8"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Нет, так как нет прибыли(100+50=150+ 20%= 180 тысяч)</w:t>
      </w:r>
    </w:p>
    <w:p w:rsidR="00496973" w:rsidRDefault="00496973" w:rsidP="00C00609">
      <w:pPr>
        <w:spacing w:after="0" w:line="360" w:lineRule="auto"/>
        <w:ind w:firstLine="709"/>
        <w:jc w:val="both"/>
        <w:rPr>
          <w:rFonts w:ascii="Times New Roman" w:hAnsi="Times New Roman"/>
          <w:b/>
          <w:sz w:val="28"/>
          <w:szCs w:val="28"/>
          <w:lang w:val="en-US"/>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9. Как определяется прибыль предприятия от реализации продукции?</w:t>
      </w:r>
    </w:p>
    <w:p w:rsidR="00496973" w:rsidRDefault="0085604A" w:rsidP="00C00609">
      <w:pPr>
        <w:spacing w:after="0" w:line="360" w:lineRule="auto"/>
        <w:ind w:firstLine="709"/>
        <w:jc w:val="both"/>
        <w:rPr>
          <w:rFonts w:ascii="Times New Roman" w:hAnsi="Times New Roman"/>
          <w:sz w:val="28"/>
          <w:szCs w:val="28"/>
          <w:lang w:val="en-US"/>
        </w:rPr>
      </w:pPr>
      <w:r w:rsidRPr="00C00609">
        <w:rPr>
          <w:rFonts w:ascii="Times New Roman" w:hAnsi="Times New Roman"/>
          <w:sz w:val="28"/>
          <w:szCs w:val="28"/>
        </w:rPr>
        <w:t xml:space="preserve">Формирование прибыли от реализации продукции (работ, услуг). </w:t>
      </w:r>
    </w:p>
    <w:p w:rsidR="00496973" w:rsidRDefault="0085604A" w:rsidP="00C00609">
      <w:pPr>
        <w:spacing w:after="0" w:line="360" w:lineRule="auto"/>
        <w:ind w:firstLine="709"/>
        <w:jc w:val="both"/>
        <w:rPr>
          <w:rFonts w:ascii="Times New Roman" w:hAnsi="Times New Roman"/>
          <w:sz w:val="28"/>
          <w:szCs w:val="28"/>
          <w:lang w:val="en-US"/>
        </w:rPr>
      </w:pPr>
      <w:r w:rsidRPr="00C00609">
        <w:rPr>
          <w:rFonts w:ascii="Times New Roman" w:hAnsi="Times New Roman"/>
          <w:sz w:val="28"/>
          <w:szCs w:val="28"/>
        </w:rPr>
        <w:t xml:space="preserve">Предприятия, осуществляющие внешнеэкономическую деятельность, при определении прибыли исключают из выручки от реализации продукции (работ, услуг) уплаченные экспортные пошлины (с 01.01.96г.). </w:t>
      </w:r>
    </w:p>
    <w:p w:rsidR="00496973" w:rsidRPr="00496973" w:rsidRDefault="0085604A"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Для предприятий, осуществляющих прямой обмен или реализацию продукции (работ, услуг ) по ценам ниже себестоимости под выручкой для целей налогообложения понимается сумма сделки, которая определяется исходя из рыночных цен.</w:t>
      </w:r>
    </w:p>
    <w:p w:rsidR="00F5579C" w:rsidRPr="00C00609" w:rsidRDefault="0085604A"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себестоимость продукции (работ, услуг) включаются все фактически произведенные затраты, связанные с производством и реализацией продукции. Важно отметить, что для целей налогообложения произведенные организацией затраты корректируются с учетом утвержденных лимитов, норм и нормативов (командировочные расходы, расходы на рекламу, представительные расходы и т.д.). Себестоимость продукции (работ, услуг) представляет собой стоимостную оценку используемых в процессе производства продукции (работ, услуг) природных ресурсов, сырья, материалов, топлива, энергии, основных фондов, трудовых ресурсов, а также других затрат на её производство и реализацию. Данные затраты, скорректированы с учетом утвержденных лимитов, норм и нормативов и исключаются из выручки, полученной от реализации продукции (работ,</w:t>
      </w:r>
    </w:p>
    <w:p w:rsidR="00496973" w:rsidRDefault="00496973">
      <w:pPr>
        <w:rPr>
          <w:rFonts w:ascii="Times New Roman" w:hAnsi="Times New Roman"/>
          <w:sz w:val="28"/>
          <w:szCs w:val="28"/>
        </w:rPr>
      </w:pPr>
      <w:r>
        <w:rPr>
          <w:rFonts w:ascii="Times New Roman" w:hAnsi="Times New Roman"/>
          <w:sz w:val="28"/>
          <w:szCs w:val="28"/>
        </w:rPr>
        <w:br w:type="page"/>
      </w:r>
    </w:p>
    <w:p w:rsidR="00F5579C" w:rsidRPr="00496973"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10. Подчеркните нужные слова</w:t>
      </w:r>
      <w:r w:rsidR="00496973">
        <w:rPr>
          <w:rFonts w:ascii="Times New Roman" w:hAnsi="Times New Roman"/>
          <w:b/>
          <w:sz w:val="28"/>
          <w:szCs w:val="28"/>
        </w:rPr>
        <w:t>:</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 xml:space="preserve">Дилемма, с которой иногда сталкиваются олигополисты, может быть сформулировано следующим образом: </w:t>
      </w:r>
      <w:r w:rsidRPr="00C00609">
        <w:rPr>
          <w:rFonts w:ascii="Times New Roman" w:hAnsi="Times New Roman"/>
          <w:b/>
          <w:sz w:val="28"/>
          <w:szCs w:val="28"/>
        </w:rPr>
        <w:t xml:space="preserve">объединиться, установив (высокую/низкую) цену, </w:t>
      </w:r>
      <w:r w:rsidRPr="00C00609">
        <w:rPr>
          <w:rFonts w:ascii="Times New Roman" w:hAnsi="Times New Roman"/>
          <w:sz w:val="28"/>
          <w:szCs w:val="28"/>
        </w:rPr>
        <w:t>или надеяться, что можно ухудшить положение своих конкурентов установив (высокую/низкую) цену и максимизировав индивидуальную прибыль.</w:t>
      </w:r>
    </w:p>
    <w:p w:rsidR="0085604A" w:rsidRPr="00C00609" w:rsidRDefault="00933493" w:rsidP="00C00609">
      <w:pPr>
        <w:spacing w:after="0" w:line="360" w:lineRule="auto"/>
        <w:ind w:firstLine="709"/>
        <w:jc w:val="both"/>
        <w:rPr>
          <w:rFonts w:ascii="Times New Roman" w:hAnsi="Times New Roman"/>
          <w:sz w:val="28"/>
          <w:szCs w:val="28"/>
        </w:rPr>
      </w:pPr>
      <w:r w:rsidRPr="00C00609">
        <w:rPr>
          <w:rFonts w:ascii="Times New Roman" w:hAnsi="Times New Roman"/>
          <w:b/>
          <w:bCs/>
          <w:sz w:val="28"/>
          <w:szCs w:val="28"/>
        </w:rPr>
        <w:t>ОЛИГОПОЛИЯ</w:t>
      </w:r>
      <w:r w:rsidRPr="00C00609">
        <w:rPr>
          <w:rFonts w:ascii="Times New Roman" w:hAnsi="Times New Roman"/>
          <w:sz w:val="28"/>
          <w:szCs w:val="28"/>
        </w:rPr>
        <w:t xml:space="preserve"> - (от греч. oligos - малочисленный и poleo - продаю, торгую) - тип рыночной структуры отрасли хозяйства в развитых странах, при которой небольшое количества крупных фирм и компаний на основе неформальных договоренностей контролируют производство и сбыт определенных товаров и рынок этих товаров.</w:t>
      </w:r>
    </w:p>
    <w:p w:rsidR="00496973" w:rsidRDefault="00496973" w:rsidP="00C00609">
      <w:pPr>
        <w:spacing w:after="0" w:line="360" w:lineRule="auto"/>
        <w:ind w:firstLine="709"/>
        <w:jc w:val="both"/>
        <w:rPr>
          <w:rFonts w:ascii="Times New Roman" w:hAnsi="Times New Roman"/>
          <w:b/>
          <w:sz w:val="28"/>
          <w:szCs w:val="28"/>
        </w:rPr>
      </w:pP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b/>
          <w:sz w:val="28"/>
          <w:szCs w:val="28"/>
        </w:rPr>
        <w:t>11. Верно/неверно данное выражен</w:t>
      </w:r>
      <w:r w:rsidRPr="00C00609">
        <w:rPr>
          <w:rFonts w:ascii="Times New Roman" w:hAnsi="Times New Roman"/>
          <w:sz w:val="28"/>
          <w:szCs w:val="28"/>
        </w:rPr>
        <w:t>ие</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Постоянные издержки фирмы - это которые фирма имеет, даже если продукция не производится.</w:t>
      </w:r>
    </w:p>
    <w:p w:rsidR="0085604A" w:rsidRPr="00C00609" w:rsidRDefault="0085604A"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Данное выражение верно.</w:t>
      </w:r>
      <w:r w:rsidR="00F15730" w:rsidRPr="00C00609">
        <w:rPr>
          <w:rFonts w:ascii="Times New Roman" w:hAnsi="Times New Roman"/>
          <w:sz w:val="28"/>
          <w:szCs w:val="28"/>
        </w:rPr>
        <w:t xml:space="preserve"> Постоянные издержки – это та часть общих издержек фирмы, которая не зависит от объема выпускаемой продукции. Это арендная плата, процент по кредиту, заработная плата аппарата управления, амортизация.</w:t>
      </w:r>
    </w:p>
    <w:p w:rsidR="0085604A" w:rsidRPr="00C00609" w:rsidRDefault="0085604A" w:rsidP="00C00609">
      <w:pPr>
        <w:spacing w:after="0" w:line="360" w:lineRule="auto"/>
        <w:ind w:firstLine="709"/>
        <w:jc w:val="both"/>
        <w:rPr>
          <w:rFonts w:ascii="Times New Roman" w:hAnsi="Times New Roman"/>
          <w:sz w:val="28"/>
          <w:szCs w:val="28"/>
        </w:rPr>
      </w:pPr>
    </w:p>
    <w:p w:rsidR="00F5579C" w:rsidRPr="00496973"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12.</w:t>
      </w:r>
      <w:r w:rsidRPr="00C00609">
        <w:rPr>
          <w:rFonts w:ascii="Times New Roman" w:hAnsi="Times New Roman"/>
          <w:sz w:val="28"/>
          <w:szCs w:val="28"/>
        </w:rPr>
        <w:t xml:space="preserve"> </w:t>
      </w:r>
      <w:r w:rsidRPr="00496973">
        <w:rPr>
          <w:rFonts w:ascii="Times New Roman" w:hAnsi="Times New Roman"/>
          <w:b/>
          <w:sz w:val="28"/>
          <w:szCs w:val="28"/>
        </w:rPr>
        <w:t>Имеются следующие данные о ценах на конфеты «Мишки на севере» на начало каждого месяца (руб. за 1кг): 1 января - 48, 1 февраля - 45, 1 марта - 43, 1 апреля - 40, 1 мая - 46, 1 июня - 50, 1 июля - 48.</w:t>
      </w:r>
    </w:p>
    <w:p w:rsidR="00F5579C" w:rsidRPr="00496973" w:rsidRDefault="00F5579C" w:rsidP="00C00609">
      <w:pPr>
        <w:spacing w:after="0" w:line="360" w:lineRule="auto"/>
        <w:ind w:firstLine="709"/>
        <w:jc w:val="both"/>
        <w:rPr>
          <w:rFonts w:ascii="Times New Roman" w:hAnsi="Times New Roman"/>
          <w:b/>
          <w:sz w:val="28"/>
          <w:szCs w:val="28"/>
        </w:rPr>
      </w:pPr>
      <w:r w:rsidRPr="00496973">
        <w:rPr>
          <w:rFonts w:ascii="Times New Roman" w:hAnsi="Times New Roman"/>
          <w:b/>
          <w:sz w:val="28"/>
          <w:szCs w:val="28"/>
        </w:rPr>
        <w:t xml:space="preserve">Определить среднюю цену конфет за полугодие. </w:t>
      </w:r>
    </w:p>
    <w:p w:rsidR="00496973" w:rsidRDefault="00496973" w:rsidP="00C00609">
      <w:pPr>
        <w:spacing w:after="0" w:line="360" w:lineRule="auto"/>
        <w:ind w:firstLine="709"/>
        <w:jc w:val="both"/>
        <w:rPr>
          <w:rFonts w:ascii="Times New Roman" w:hAnsi="Times New Roman"/>
          <w:sz w:val="28"/>
          <w:szCs w:val="28"/>
        </w:rPr>
      </w:pPr>
    </w:p>
    <w:p w:rsidR="0085604A" w:rsidRPr="00C00609" w:rsidRDefault="0085604A"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Для того, чтобы определить среднюю цену конфет за полугодие нужно сложить стоимость конфет за 6 месяцев (полугодие) и разделить на 6 месяцев-48+45+43+40+46+50=272:6=45руб 33 коп.</w:t>
      </w:r>
    </w:p>
    <w:p w:rsidR="00496973" w:rsidRDefault="00496973">
      <w:pPr>
        <w:rPr>
          <w:rFonts w:ascii="Times New Roman" w:hAnsi="Times New Roman"/>
          <w:sz w:val="28"/>
          <w:szCs w:val="28"/>
        </w:rPr>
      </w:pPr>
      <w:r>
        <w:rPr>
          <w:rFonts w:ascii="Times New Roman" w:hAnsi="Times New Roman"/>
          <w:sz w:val="28"/>
          <w:szCs w:val="28"/>
        </w:rPr>
        <w:br w:type="page"/>
      </w: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13. Что такое торговая скидка?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скидка с розничной цены;</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скидка с оптовой цены;</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наценка к издержкам.</w:t>
      </w:r>
    </w:p>
    <w:p w:rsidR="006653BE" w:rsidRPr="00C00609" w:rsidRDefault="0085604A" w:rsidP="00C00609">
      <w:pPr>
        <w:pStyle w:val="5"/>
        <w:spacing w:before="0" w:line="360" w:lineRule="auto"/>
        <w:ind w:firstLine="709"/>
        <w:jc w:val="both"/>
        <w:rPr>
          <w:rFonts w:ascii="Times New Roman" w:hAnsi="Times New Roman"/>
          <w:color w:val="auto"/>
          <w:sz w:val="28"/>
          <w:szCs w:val="28"/>
        </w:rPr>
      </w:pPr>
      <w:r w:rsidRPr="00C00609">
        <w:rPr>
          <w:rFonts w:ascii="Times New Roman" w:hAnsi="Times New Roman"/>
          <w:color w:val="auto"/>
          <w:sz w:val="28"/>
          <w:szCs w:val="28"/>
        </w:rPr>
        <w:t>А)</w:t>
      </w:r>
      <w:r w:rsidR="006653BE" w:rsidRPr="00C00609">
        <w:rPr>
          <w:rFonts w:ascii="Times New Roman" w:hAnsi="Times New Roman"/>
          <w:color w:val="auto"/>
          <w:sz w:val="28"/>
          <w:szCs w:val="28"/>
        </w:rPr>
        <w:t>Б)</w:t>
      </w:r>
      <w:r w:rsidRPr="00C00609">
        <w:rPr>
          <w:rFonts w:ascii="Times New Roman" w:hAnsi="Times New Roman"/>
          <w:color w:val="auto"/>
          <w:sz w:val="28"/>
          <w:szCs w:val="28"/>
        </w:rPr>
        <w:t xml:space="preserve"> -правильный отве</w:t>
      </w:r>
      <w:r w:rsidR="006653BE" w:rsidRPr="00C00609">
        <w:rPr>
          <w:rFonts w:ascii="Times New Roman" w:hAnsi="Times New Roman"/>
          <w:color w:val="auto"/>
          <w:sz w:val="28"/>
          <w:szCs w:val="28"/>
        </w:rPr>
        <w:t xml:space="preserve">т. Торговая скидка - скидка с цены товара, предоставляемая продавцом покупателю в связи с условиями сделки и в зависимости от текущей конъюнктуры рынка. </w:t>
      </w:r>
    </w:p>
    <w:p w:rsidR="006653BE" w:rsidRPr="00C00609" w:rsidRDefault="006653BE" w:rsidP="00C00609">
      <w:pPr>
        <w:spacing w:after="0" w:line="360" w:lineRule="auto"/>
        <w:ind w:firstLine="709"/>
        <w:jc w:val="both"/>
        <w:rPr>
          <w:rFonts w:ascii="Times New Roman" w:hAnsi="Times New Roman"/>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14. В каких случаях применяют расчетные методы анализа мировых цен?</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в условиях производства стандартной массовой продукции;</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в условиях производства заказной продукции.</w:t>
      </w:r>
    </w:p>
    <w:p w:rsidR="00B24BC9" w:rsidRPr="00C00609" w:rsidRDefault="0085604A" w:rsidP="00C00609">
      <w:pPr>
        <w:pStyle w:val="HTML"/>
        <w:spacing w:line="360" w:lineRule="auto"/>
        <w:ind w:firstLine="709"/>
        <w:jc w:val="both"/>
        <w:rPr>
          <w:rFonts w:ascii="Times New Roman" w:hAnsi="Times New Roman" w:cs="Times New Roman"/>
          <w:sz w:val="28"/>
          <w:szCs w:val="28"/>
        </w:rPr>
      </w:pPr>
      <w:r w:rsidRPr="00C00609">
        <w:rPr>
          <w:rFonts w:ascii="Times New Roman" w:hAnsi="Times New Roman" w:cs="Times New Roman"/>
          <w:sz w:val="28"/>
          <w:szCs w:val="28"/>
        </w:rPr>
        <w:t>Б) - правильный ответ.</w:t>
      </w:r>
      <w:r w:rsidR="00B24BC9" w:rsidRPr="00C00609">
        <w:rPr>
          <w:rFonts w:ascii="Times New Roman" w:hAnsi="Times New Roman" w:cs="Times New Roman"/>
          <w:sz w:val="28"/>
          <w:szCs w:val="28"/>
        </w:rPr>
        <w:t xml:space="preserve"> Мировые цены – это цены по которой реализуются значительные объемы продукции в международной торговле с платежом в СКВ. Факторы, определяющие цены мировых рынков:</w:t>
      </w:r>
    </w:p>
    <w:p w:rsidR="00B24BC9" w:rsidRPr="00C00609" w:rsidRDefault="00B24BC9" w:rsidP="00C00609">
      <w:pPr>
        <w:pStyle w:val="HTML"/>
        <w:spacing w:line="360" w:lineRule="auto"/>
        <w:ind w:firstLine="709"/>
        <w:jc w:val="both"/>
        <w:rPr>
          <w:rFonts w:ascii="Times New Roman" w:hAnsi="Times New Roman" w:cs="Times New Roman"/>
          <w:sz w:val="28"/>
          <w:szCs w:val="28"/>
        </w:rPr>
      </w:pPr>
      <w:r w:rsidRPr="00C00609">
        <w:rPr>
          <w:rFonts w:ascii="Times New Roman" w:hAnsi="Times New Roman" w:cs="Times New Roman"/>
          <w:sz w:val="28"/>
          <w:szCs w:val="28"/>
        </w:rPr>
        <w:t>- крупные Э-И сделки, совершающиеся на ведущих по данному товару рынках;</w:t>
      </w:r>
    </w:p>
    <w:p w:rsidR="00B24BC9" w:rsidRPr="00C00609" w:rsidRDefault="00B24BC9" w:rsidP="00C00609">
      <w:pPr>
        <w:pStyle w:val="HTML"/>
        <w:spacing w:line="360" w:lineRule="auto"/>
        <w:ind w:firstLine="709"/>
        <w:jc w:val="both"/>
        <w:rPr>
          <w:rFonts w:ascii="Times New Roman" w:hAnsi="Times New Roman" w:cs="Times New Roman"/>
          <w:sz w:val="28"/>
          <w:szCs w:val="28"/>
        </w:rPr>
      </w:pPr>
      <w:r w:rsidRPr="00C00609">
        <w:rPr>
          <w:rFonts w:ascii="Times New Roman" w:hAnsi="Times New Roman" w:cs="Times New Roman"/>
          <w:sz w:val="28"/>
          <w:szCs w:val="28"/>
        </w:rPr>
        <w:t>- сделки носят регулярный характер;</w:t>
      </w:r>
    </w:p>
    <w:p w:rsidR="00B24BC9" w:rsidRPr="00C00609" w:rsidRDefault="00B24BC9" w:rsidP="00C00609">
      <w:pPr>
        <w:pStyle w:val="HTML"/>
        <w:spacing w:line="360" w:lineRule="auto"/>
        <w:ind w:firstLine="709"/>
        <w:jc w:val="both"/>
        <w:rPr>
          <w:rFonts w:ascii="Times New Roman" w:hAnsi="Times New Roman" w:cs="Times New Roman"/>
          <w:sz w:val="28"/>
          <w:szCs w:val="28"/>
        </w:rPr>
      </w:pPr>
      <w:r w:rsidRPr="00C00609">
        <w:rPr>
          <w:rFonts w:ascii="Times New Roman" w:hAnsi="Times New Roman" w:cs="Times New Roman"/>
          <w:sz w:val="28"/>
          <w:szCs w:val="28"/>
        </w:rPr>
        <w:t>- сделки предусматривают платежи в СКВ.</w:t>
      </w:r>
    </w:p>
    <w:p w:rsidR="00B24BC9" w:rsidRPr="00C00609" w:rsidRDefault="00B24BC9" w:rsidP="00C00609">
      <w:pPr>
        <w:pStyle w:val="HTML"/>
        <w:spacing w:line="360" w:lineRule="auto"/>
        <w:ind w:firstLine="709"/>
        <w:jc w:val="both"/>
        <w:rPr>
          <w:rFonts w:ascii="Times New Roman" w:hAnsi="Times New Roman" w:cs="Times New Roman"/>
          <w:sz w:val="28"/>
          <w:szCs w:val="28"/>
        </w:rPr>
      </w:pPr>
      <w:r w:rsidRPr="00C00609">
        <w:rPr>
          <w:rFonts w:ascii="Times New Roman" w:hAnsi="Times New Roman" w:cs="Times New Roman"/>
          <w:sz w:val="28"/>
          <w:szCs w:val="28"/>
        </w:rPr>
        <w:t>Мировые цены отражают среднемировые цсловия производства, реализации и потребления определенного вида товаров. Например, мировые цены на пшеницу -</w:t>
      </w:r>
      <w:r w:rsidR="00E14EB7">
        <w:rPr>
          <w:rFonts w:ascii="Times New Roman" w:hAnsi="Times New Roman" w:cs="Times New Roman"/>
          <w:sz w:val="28"/>
          <w:szCs w:val="28"/>
        </w:rPr>
        <w:t xml:space="preserve"> </w:t>
      </w:r>
      <w:r w:rsidRPr="00C00609">
        <w:rPr>
          <w:rFonts w:ascii="Times New Roman" w:hAnsi="Times New Roman" w:cs="Times New Roman"/>
          <w:sz w:val="28"/>
          <w:szCs w:val="28"/>
        </w:rPr>
        <w:t>цены - Канады. Пиломатериалы - Р Швеции. Цветные металлы - Р Лондонские биржи.</w:t>
      </w:r>
    </w:p>
    <w:p w:rsidR="0085604A" w:rsidRPr="00C00609" w:rsidRDefault="0085604A" w:rsidP="00C00609">
      <w:pPr>
        <w:spacing w:after="0" w:line="360" w:lineRule="auto"/>
        <w:ind w:firstLine="709"/>
        <w:jc w:val="both"/>
        <w:rPr>
          <w:rFonts w:ascii="Times New Roman" w:hAnsi="Times New Roman"/>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15. Назовите стадии жизненного цикла, располагающие к снижению цен:</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спада;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внедрение на рынок;</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зрелости;</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г) товарного роста.</w:t>
      </w:r>
    </w:p>
    <w:p w:rsidR="00857FA9" w:rsidRPr="00C00609" w:rsidRDefault="00857FA9" w:rsidP="00C00609">
      <w:pPr>
        <w:pStyle w:val="2"/>
        <w:spacing w:before="0" w:line="360" w:lineRule="auto"/>
        <w:ind w:firstLine="709"/>
        <w:jc w:val="both"/>
        <w:rPr>
          <w:rFonts w:ascii="Times New Roman" w:hAnsi="Times New Roman"/>
          <w:color w:val="auto"/>
          <w:sz w:val="28"/>
          <w:szCs w:val="28"/>
        </w:rPr>
      </w:pPr>
      <w:r w:rsidRPr="00C00609">
        <w:rPr>
          <w:rFonts w:ascii="Times New Roman" w:hAnsi="Times New Roman"/>
          <w:color w:val="auto"/>
          <w:sz w:val="28"/>
          <w:szCs w:val="28"/>
        </w:rPr>
        <w:t>А) В</w:t>
      </w:r>
      <w:r w:rsidR="0085604A" w:rsidRPr="00C00609">
        <w:rPr>
          <w:rFonts w:ascii="Times New Roman" w:hAnsi="Times New Roman"/>
          <w:color w:val="auto"/>
          <w:sz w:val="28"/>
          <w:szCs w:val="28"/>
        </w:rPr>
        <w:t>)- пра</w:t>
      </w:r>
      <w:r w:rsidR="00456EC6">
        <w:rPr>
          <w:rFonts w:ascii="Times New Roman" w:hAnsi="Times New Roman"/>
          <w:color w:val="auto"/>
          <w:sz w:val="28"/>
          <w:szCs w:val="28"/>
        </w:rPr>
        <w:t>вильные ответы</w:t>
      </w:r>
    </w:p>
    <w:p w:rsidR="00496973" w:rsidRDefault="00857FA9"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ЖЦТ - это модель реакции рынка на товар во времени, где независимой переменной является время, а зависимой - объем продаж, затраты и прибыль. ЖЦТ описывается разными авторами и может включать в себя от 4-х до 6-ти этапов. На ЖЦТ могут оказывать влияние внешние факторы маркетинговой среды (макросреда), микросреда, маркетинговая активность предприятия. Кривая ЖЦТ может быть построена как для конкретной ассортиментной группы, так и для всего товарного рынка. </w:t>
      </w:r>
    </w:p>
    <w:p w:rsidR="00496973" w:rsidRDefault="00857FA9" w:rsidP="00C00609">
      <w:pPr>
        <w:pStyle w:val="a8"/>
        <w:spacing w:line="360" w:lineRule="auto"/>
        <w:ind w:firstLine="709"/>
        <w:jc w:val="both"/>
        <w:rPr>
          <w:rStyle w:val="aa"/>
          <w:rFonts w:ascii="Times New Roman" w:hAnsi="Times New Roman"/>
          <w:sz w:val="28"/>
          <w:szCs w:val="28"/>
        </w:rPr>
      </w:pPr>
      <w:r w:rsidRPr="00C00609">
        <w:rPr>
          <w:rStyle w:val="aa"/>
          <w:rFonts w:ascii="Times New Roman" w:hAnsi="Times New Roman"/>
          <w:sz w:val="28"/>
          <w:szCs w:val="28"/>
        </w:rPr>
        <w:t>Этапы ЖЦТ:</w:t>
      </w:r>
    </w:p>
    <w:p w:rsidR="00496973" w:rsidRDefault="00857FA9" w:rsidP="00C00609">
      <w:pPr>
        <w:pStyle w:val="a8"/>
        <w:spacing w:line="360" w:lineRule="auto"/>
        <w:ind w:firstLine="709"/>
        <w:jc w:val="both"/>
        <w:rPr>
          <w:rFonts w:ascii="Times New Roman" w:hAnsi="Times New Roman"/>
          <w:sz w:val="28"/>
          <w:szCs w:val="28"/>
        </w:rPr>
      </w:pPr>
      <w:r w:rsidRPr="00C00609">
        <w:rPr>
          <w:rStyle w:val="aa"/>
          <w:rFonts w:ascii="Times New Roman" w:hAnsi="Times New Roman"/>
          <w:sz w:val="28"/>
          <w:szCs w:val="28"/>
        </w:rPr>
        <w:t>Этап разработки товара.</w:t>
      </w:r>
      <w:r w:rsidRPr="00C00609">
        <w:rPr>
          <w:rFonts w:ascii="Times New Roman" w:hAnsi="Times New Roman"/>
          <w:sz w:val="28"/>
          <w:szCs w:val="28"/>
        </w:rPr>
        <w:t xml:space="preserve"> Этап выведения товара на рынок. Характеризуется медленным ростом объема продаж. Прибыль отсутствует. Такое положение объясняется следующими факторами: Перед фирмой могут возникнуть проблемы технологии (например, ее неосвоенность). Сбытовые сети проявляют осторожность к новому товару, который не доказал еще своей эффективности. Потенциальных покупателей товара мало, так как существуют различные степени адаптации покупателей к новому товару. Товары-заменители могут составлять очень сильную конкуренцию и тем самым замедлить развитие спроса. Чем короче данный этап, тем лучше, так как затраты очень велики и состоят из высоких затрат на производство, НИОКР, стимулирование сбыта. Цель маркетинга на этом этапе носит информационный и образовательный характер.</w:t>
      </w:r>
    </w:p>
    <w:p w:rsidR="00496973" w:rsidRDefault="00857FA9" w:rsidP="00C00609">
      <w:pPr>
        <w:pStyle w:val="a8"/>
        <w:spacing w:line="360" w:lineRule="auto"/>
        <w:ind w:firstLine="709"/>
        <w:jc w:val="both"/>
        <w:rPr>
          <w:rFonts w:ascii="Times New Roman" w:hAnsi="Times New Roman"/>
          <w:sz w:val="28"/>
          <w:szCs w:val="28"/>
        </w:rPr>
      </w:pPr>
      <w:r w:rsidRPr="00C00609">
        <w:rPr>
          <w:rStyle w:val="aa"/>
          <w:rFonts w:ascii="Times New Roman" w:hAnsi="Times New Roman"/>
          <w:sz w:val="28"/>
          <w:szCs w:val="28"/>
        </w:rPr>
        <w:t>Этап роста</w:t>
      </w:r>
      <w:r w:rsidRPr="00C00609">
        <w:rPr>
          <w:rFonts w:ascii="Times New Roman" w:hAnsi="Times New Roman"/>
          <w:sz w:val="28"/>
          <w:szCs w:val="28"/>
        </w:rPr>
        <w:t xml:space="preserve"> Характеризуется быстрым ростом объемов продаж, так как: Первые удовлетворенные покупатели совершают повторные покупки и рассказывают всем о новом товаре (следовательно, резко возрастает уровень охвата рынка). Товар широко представлен в местах продаж и доступен для покупателей. Выход на рынок новых конкурентов вынуждает усиливать маркетинговые коммуникации. На данном этапе постоянно снижаются издержки производства (за счет увеличения его объемов), цены имеют тенденцию к снижению, следовательно, маркетинговые расходы распределяются на все увеличивающиеся объемы продаж. Появляется прибыль. Цели маркетинга на данном этапе: Максимизация уровня охвата рынка Создание сильного образа марки Модификации товара (расширение и (или) углубление ассортимента).</w:t>
      </w:r>
    </w:p>
    <w:p w:rsidR="00496973" w:rsidRDefault="00857FA9" w:rsidP="00C00609">
      <w:pPr>
        <w:pStyle w:val="a8"/>
        <w:spacing w:line="360" w:lineRule="auto"/>
        <w:ind w:firstLine="709"/>
        <w:jc w:val="both"/>
        <w:rPr>
          <w:rFonts w:ascii="Times New Roman" w:hAnsi="Times New Roman"/>
          <w:sz w:val="28"/>
          <w:szCs w:val="28"/>
        </w:rPr>
      </w:pPr>
      <w:r w:rsidRPr="00C00609">
        <w:rPr>
          <w:rFonts w:ascii="Times New Roman" w:hAnsi="Times New Roman"/>
          <w:b/>
          <w:sz w:val="28"/>
          <w:szCs w:val="28"/>
        </w:rPr>
        <w:t>Этап зрелости</w:t>
      </w:r>
      <w:r w:rsidR="00E14EB7">
        <w:rPr>
          <w:rFonts w:ascii="Times New Roman" w:hAnsi="Times New Roman"/>
          <w:b/>
          <w:sz w:val="28"/>
          <w:szCs w:val="28"/>
        </w:rPr>
        <w:t>.</w:t>
      </w:r>
      <w:r w:rsidRPr="00C00609">
        <w:rPr>
          <w:rFonts w:ascii="Times New Roman" w:hAnsi="Times New Roman"/>
          <w:sz w:val="28"/>
          <w:szCs w:val="28"/>
        </w:rPr>
        <w:t xml:space="preserve"> Характеризуется замедлением роста продаж и их стабилизацией на определенном уровне. Данный этап обычно самый продолжительный. Причины стабилизации спроса: Уровень охвата рынка и уровень проникновения на рынок достаточно велики (за счет сегментирования покупателей и дифференциации товаров). Покрытие рынка сбытовыми сетями на может увеличиваться далее. Технологии стабилизированы (возможны лишь незначительные модификации). Цели маркетинга на данном этапе: Увеличить долю рынка и добиться устойчивого конкурентного преимущества (через имидж, стимулирование сбыта и цену). Искать новые рыночные ниши и сегменты. </w:t>
      </w:r>
    </w:p>
    <w:p w:rsidR="00857FA9" w:rsidRPr="00C00609" w:rsidRDefault="00857FA9" w:rsidP="00C00609">
      <w:pPr>
        <w:pStyle w:val="a8"/>
        <w:spacing w:line="360" w:lineRule="auto"/>
        <w:ind w:firstLine="709"/>
        <w:jc w:val="both"/>
        <w:rPr>
          <w:rFonts w:ascii="Times New Roman" w:hAnsi="Times New Roman"/>
          <w:sz w:val="28"/>
          <w:szCs w:val="28"/>
        </w:rPr>
      </w:pPr>
      <w:r w:rsidRPr="00C00609">
        <w:rPr>
          <w:rStyle w:val="aa"/>
          <w:rFonts w:ascii="Times New Roman" w:hAnsi="Times New Roman"/>
          <w:sz w:val="28"/>
          <w:szCs w:val="28"/>
        </w:rPr>
        <w:t>Этап упадка.</w:t>
      </w:r>
      <w:r w:rsidRPr="00C00609">
        <w:rPr>
          <w:rFonts w:ascii="Times New Roman" w:hAnsi="Times New Roman"/>
          <w:sz w:val="28"/>
          <w:szCs w:val="28"/>
        </w:rPr>
        <w:t xml:space="preserve"> Характеризуется снижением объемов продаж и прибыли. Интенсивные маркетинговые усилия не способны привести к положительной динамике объемов продаж. Причины "старения" товара на рынке: Под влиянием НТП появляются принципиально новые товары. Предпочтения и вкусы покупателей модифицируются, и товар становится непривлекательным. Социальные, экономические и политические изменения среды, такие как изменение норм безопасности, гигиены, экологической защиты, делают товары запрещенными или устаревшими.</w:t>
      </w:r>
    </w:p>
    <w:p w:rsidR="0085604A" w:rsidRPr="00C00609" w:rsidRDefault="0085604A" w:rsidP="00C00609">
      <w:pPr>
        <w:spacing w:after="0" w:line="360" w:lineRule="auto"/>
        <w:ind w:firstLine="709"/>
        <w:jc w:val="both"/>
        <w:rPr>
          <w:rFonts w:ascii="Times New Roman" w:hAnsi="Times New Roman"/>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16. В чем сущность справочных цен?</w:t>
      </w:r>
    </w:p>
    <w:p w:rsidR="000461AD" w:rsidRPr="00C00609" w:rsidRDefault="000461AD" w:rsidP="00C00609">
      <w:pPr>
        <w:pStyle w:val="a8"/>
        <w:spacing w:line="360" w:lineRule="auto"/>
        <w:ind w:firstLine="709"/>
        <w:jc w:val="both"/>
        <w:rPr>
          <w:rFonts w:ascii="Times New Roman" w:hAnsi="Times New Roman"/>
          <w:sz w:val="28"/>
          <w:szCs w:val="28"/>
        </w:rPr>
      </w:pPr>
      <w:r w:rsidRPr="00C00609">
        <w:rPr>
          <w:rStyle w:val="aa"/>
          <w:rFonts w:ascii="Times New Roman" w:hAnsi="Times New Roman"/>
          <w:b w:val="0"/>
          <w:sz w:val="28"/>
          <w:szCs w:val="28"/>
        </w:rPr>
        <w:t>Справочные Цены</w:t>
      </w:r>
      <w:r w:rsidR="00A26916">
        <w:rPr>
          <w:rFonts w:ascii="Times New Roman" w:hAnsi="Times New Roman"/>
          <w:sz w:val="28"/>
          <w:szCs w:val="28"/>
        </w:rPr>
        <w:t xml:space="preserve"> </w:t>
      </w:r>
      <w:r w:rsidRPr="00C00609">
        <w:rPr>
          <w:rFonts w:ascii="Times New Roman" w:hAnsi="Times New Roman"/>
          <w:sz w:val="28"/>
          <w:szCs w:val="28"/>
        </w:rPr>
        <w:t>выступают для продавца и покупателя в качестве исходного пункта при определении контрактной цены</w:t>
      </w:r>
      <w:r w:rsidR="00A26916">
        <w:rPr>
          <w:rFonts w:ascii="Times New Roman" w:hAnsi="Times New Roman"/>
          <w:sz w:val="28"/>
          <w:szCs w:val="28"/>
        </w:rPr>
        <w:t xml:space="preserve"> </w:t>
      </w:r>
      <w:r w:rsidRPr="00C00609">
        <w:rPr>
          <w:rFonts w:ascii="Times New Roman" w:hAnsi="Times New Roman"/>
          <w:sz w:val="28"/>
          <w:szCs w:val="28"/>
        </w:rPr>
        <w:t>цены, фиксируемой в документе о сделке, т. е. носят</w:t>
      </w:r>
      <w:r w:rsidR="00A26916">
        <w:rPr>
          <w:rFonts w:ascii="Times New Roman" w:hAnsi="Times New Roman"/>
          <w:sz w:val="28"/>
          <w:szCs w:val="28"/>
        </w:rPr>
        <w:t xml:space="preserve"> </w:t>
      </w:r>
      <w:r w:rsidRPr="00C00609">
        <w:rPr>
          <w:rFonts w:ascii="Times New Roman" w:hAnsi="Times New Roman"/>
          <w:sz w:val="28"/>
          <w:szCs w:val="28"/>
        </w:rPr>
        <w:t xml:space="preserve">номинальный характер, представляя собой важный источник официальной информации о ценах. Справочные цены, как правило, используются </w:t>
      </w:r>
      <w:r w:rsidRPr="00CC074C">
        <w:rPr>
          <w:rFonts w:ascii="Times New Roman" w:hAnsi="Times New Roman"/>
          <w:sz w:val="28"/>
          <w:szCs w:val="28"/>
        </w:rPr>
        <w:t>при</w:t>
      </w:r>
      <w:r w:rsidRPr="00C00609">
        <w:rPr>
          <w:rFonts w:ascii="Times New Roman" w:hAnsi="Times New Roman"/>
          <w:sz w:val="28"/>
          <w:szCs w:val="28"/>
        </w:rPr>
        <w:t xml:space="preserve"> </w:t>
      </w:r>
      <w:r w:rsidRPr="00CC074C">
        <w:rPr>
          <w:rFonts w:ascii="Times New Roman" w:hAnsi="Times New Roman"/>
          <w:sz w:val="28"/>
          <w:szCs w:val="28"/>
        </w:rPr>
        <w:t>поставках</w:t>
      </w:r>
      <w:r w:rsidRPr="00C00609">
        <w:rPr>
          <w:rFonts w:ascii="Times New Roman" w:hAnsi="Times New Roman"/>
          <w:sz w:val="28"/>
          <w:szCs w:val="28"/>
        </w:rPr>
        <w:t xml:space="preserve"> небольших и средних партий товаров. Эти цены служат основой для установления скидок, надбавок и т. п. с учетом особенностей в условиях поставки товаров, в т. ч. скидок за размеры поставляемых партий по массовой, крупносерийной продукции, особенно изделиями машиностроения. В практике международной торговли СПРАВОЧНЫЕ ЦЕНЫ на </w:t>
      </w:r>
      <w:r w:rsidRPr="00CC074C">
        <w:rPr>
          <w:rFonts w:ascii="Times New Roman" w:hAnsi="Times New Roman"/>
          <w:sz w:val="28"/>
          <w:szCs w:val="28"/>
        </w:rPr>
        <w:t>экспортируемые</w:t>
      </w:r>
      <w:r w:rsidRPr="00C00609">
        <w:rPr>
          <w:rFonts w:ascii="Times New Roman" w:hAnsi="Times New Roman"/>
          <w:sz w:val="28"/>
          <w:szCs w:val="28"/>
        </w:rPr>
        <w:t xml:space="preserve"> и </w:t>
      </w:r>
      <w:r w:rsidRPr="00CC074C">
        <w:rPr>
          <w:rFonts w:ascii="Times New Roman" w:hAnsi="Times New Roman"/>
          <w:sz w:val="28"/>
          <w:szCs w:val="28"/>
        </w:rPr>
        <w:t>импортируемые</w:t>
      </w:r>
      <w:r w:rsidRPr="00C00609">
        <w:rPr>
          <w:rFonts w:ascii="Times New Roman" w:hAnsi="Times New Roman"/>
          <w:sz w:val="28"/>
          <w:szCs w:val="28"/>
        </w:rPr>
        <w:t xml:space="preserve"> товары получили распространение в виде изданий (прейскурантов) фирм-поставщиков и специальных публикаций. СПРА ВОЧНЫЕ ЦЕНЫ различаются в зависимости от </w:t>
      </w:r>
      <w:r w:rsidRPr="00CC074C">
        <w:rPr>
          <w:rFonts w:ascii="Times New Roman" w:hAnsi="Times New Roman"/>
          <w:sz w:val="28"/>
          <w:szCs w:val="28"/>
        </w:rPr>
        <w:t>принятого</w:t>
      </w:r>
      <w:r w:rsidRPr="00C00609">
        <w:rPr>
          <w:rFonts w:ascii="Times New Roman" w:hAnsi="Times New Roman"/>
          <w:sz w:val="28"/>
          <w:szCs w:val="28"/>
        </w:rPr>
        <w:t xml:space="preserve"> порядка включения затрат на транспортировку, погрузку, </w:t>
      </w:r>
      <w:r w:rsidRPr="00CC074C">
        <w:rPr>
          <w:rFonts w:ascii="Times New Roman" w:hAnsi="Times New Roman"/>
          <w:sz w:val="28"/>
          <w:szCs w:val="28"/>
        </w:rPr>
        <w:t>страхование</w:t>
      </w:r>
      <w:r w:rsidRPr="00C00609">
        <w:rPr>
          <w:rFonts w:ascii="Times New Roman" w:hAnsi="Times New Roman"/>
          <w:sz w:val="28"/>
          <w:szCs w:val="28"/>
        </w:rPr>
        <w:t xml:space="preserve"> (</w:t>
      </w:r>
      <w:r w:rsidRPr="00CC074C">
        <w:rPr>
          <w:rFonts w:ascii="Times New Roman" w:hAnsi="Times New Roman"/>
          <w:sz w:val="28"/>
          <w:szCs w:val="28"/>
        </w:rPr>
        <w:t>цена</w:t>
      </w:r>
      <w:r w:rsidRPr="00C00609">
        <w:rPr>
          <w:rFonts w:ascii="Times New Roman" w:hAnsi="Times New Roman"/>
          <w:sz w:val="28"/>
          <w:szCs w:val="28"/>
        </w:rPr>
        <w:t xml:space="preserve"> </w:t>
      </w:r>
      <w:r w:rsidRPr="00CC074C">
        <w:rPr>
          <w:rFonts w:ascii="Times New Roman" w:hAnsi="Times New Roman"/>
          <w:sz w:val="28"/>
          <w:szCs w:val="28"/>
        </w:rPr>
        <w:t>ФОБ</w:t>
      </w:r>
      <w:r w:rsidRPr="00C00609">
        <w:rPr>
          <w:rFonts w:ascii="Times New Roman" w:hAnsi="Times New Roman"/>
          <w:sz w:val="28"/>
          <w:szCs w:val="28"/>
        </w:rPr>
        <w:t xml:space="preserve"> или </w:t>
      </w:r>
      <w:r w:rsidRPr="00CC074C">
        <w:rPr>
          <w:rFonts w:ascii="Times New Roman" w:hAnsi="Times New Roman"/>
          <w:sz w:val="28"/>
          <w:szCs w:val="28"/>
        </w:rPr>
        <w:t>СИФ).</w:t>
      </w:r>
    </w:p>
    <w:p w:rsidR="000461AD" w:rsidRPr="00C00609" w:rsidRDefault="000461AD" w:rsidP="00C00609">
      <w:pPr>
        <w:spacing w:after="0" w:line="360" w:lineRule="auto"/>
        <w:ind w:firstLine="709"/>
        <w:jc w:val="both"/>
        <w:rPr>
          <w:rFonts w:ascii="Times New Roman" w:hAnsi="Times New Roman"/>
          <w:b/>
          <w:bCs/>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17. Как формируется розничная цена?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издержки, налог, прибыль;</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себестоимость, сбытовые и торговые наценки;</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оптовая цена, налоги.</w:t>
      </w:r>
    </w:p>
    <w:p w:rsidR="00496973" w:rsidRDefault="000461AD"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А)- правильный ответ.</w:t>
      </w:r>
      <w:r w:rsidR="00237FA0" w:rsidRPr="00C00609">
        <w:rPr>
          <w:rFonts w:ascii="Times New Roman" w:hAnsi="Times New Roman"/>
          <w:sz w:val="28"/>
          <w:szCs w:val="28"/>
        </w:rPr>
        <w:t xml:space="preserve"> </w:t>
      </w:r>
    </w:p>
    <w:p w:rsidR="00237FA0" w:rsidRPr="00C00609" w:rsidRDefault="00237FA0"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Розничная цена - это цена, по которой товары реализуются населению через розничную торговую сеть. Формирование и состав розничных цен зависит от двух факторов:</w:t>
      </w:r>
    </w:p>
    <w:p w:rsidR="00237FA0" w:rsidRPr="00C00609" w:rsidRDefault="00237FA0"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-какая система налогообложения действует на предприятии розничной торговли;</w:t>
      </w:r>
    </w:p>
    <w:p w:rsidR="00237FA0" w:rsidRPr="00C00609" w:rsidRDefault="00237FA0"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-через какие каналы товародвижения товар поступает на предприятие розничной торговли - от предприятия-производителя или от предприятия оптовой торговли.</w:t>
      </w:r>
    </w:p>
    <w:p w:rsidR="00237FA0" w:rsidRPr="00C00609" w:rsidRDefault="00237FA0"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Рассмотрим состоит из элементов:</w:t>
      </w:r>
    </w:p>
    <w:p w:rsidR="00237FA0" w:rsidRPr="00C00609" w:rsidRDefault="00496973" w:rsidP="00C00609">
      <w:pPr>
        <w:pStyle w:val="a8"/>
        <w:spacing w:line="360" w:lineRule="auto"/>
        <w:ind w:firstLine="709"/>
        <w:jc w:val="both"/>
        <w:rPr>
          <w:rFonts w:ascii="Times New Roman" w:hAnsi="Times New Roman"/>
          <w:sz w:val="28"/>
          <w:szCs w:val="28"/>
        </w:rPr>
      </w:pPr>
      <w:r>
        <w:rPr>
          <w:rFonts w:ascii="Times New Roman" w:hAnsi="Times New Roman"/>
          <w:sz w:val="28"/>
          <w:szCs w:val="28"/>
        </w:rPr>
        <w:t>В</w:t>
      </w:r>
      <w:r w:rsidR="00237FA0" w:rsidRPr="00C00609">
        <w:rPr>
          <w:rFonts w:ascii="Times New Roman" w:hAnsi="Times New Roman"/>
          <w:sz w:val="28"/>
          <w:szCs w:val="28"/>
        </w:rPr>
        <w:t>озможные варианты формирования розничной цены.</w:t>
      </w:r>
    </w:p>
    <w:p w:rsidR="00237FA0" w:rsidRPr="00C00609" w:rsidRDefault="00237FA0"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1. Розничная цена (Ц</w:t>
      </w:r>
      <w:r w:rsidRPr="00C00609">
        <w:rPr>
          <w:rFonts w:ascii="Times New Roman" w:hAnsi="Times New Roman"/>
          <w:sz w:val="28"/>
          <w:szCs w:val="28"/>
          <w:vertAlign w:val="subscript"/>
        </w:rPr>
        <w:t>розн</w:t>
      </w:r>
      <w:r w:rsidRPr="00C00609">
        <w:rPr>
          <w:rFonts w:ascii="Times New Roman" w:hAnsi="Times New Roman"/>
          <w:sz w:val="28"/>
          <w:szCs w:val="28"/>
        </w:rPr>
        <w:t>.) предприятия, уплачивающего в бюджет налог на добавленную стоимость, где ТН - сумма торговой надбавки, руб.; НДС</w:t>
      </w:r>
      <w:r w:rsidRPr="00C00609">
        <w:rPr>
          <w:rFonts w:ascii="Times New Roman" w:hAnsi="Times New Roman"/>
          <w:sz w:val="28"/>
          <w:szCs w:val="28"/>
          <w:vertAlign w:val="subscript"/>
        </w:rPr>
        <w:t>розн</w:t>
      </w:r>
      <w:r w:rsidRPr="00C00609">
        <w:rPr>
          <w:rFonts w:ascii="Times New Roman" w:hAnsi="Times New Roman"/>
          <w:sz w:val="28"/>
          <w:szCs w:val="28"/>
        </w:rPr>
        <w:t>. - сумма налога на добавленную стоимость, включаемая в цену в предприятии розничной торговли, руб.; Ц</w:t>
      </w:r>
      <w:r w:rsidRPr="00C00609">
        <w:rPr>
          <w:rFonts w:ascii="Times New Roman" w:hAnsi="Times New Roman"/>
          <w:sz w:val="28"/>
          <w:szCs w:val="28"/>
          <w:vertAlign w:val="subscript"/>
        </w:rPr>
        <w:t>приобр</w:t>
      </w:r>
      <w:r w:rsidRPr="00C00609">
        <w:rPr>
          <w:rFonts w:ascii="Times New Roman" w:hAnsi="Times New Roman"/>
          <w:sz w:val="28"/>
          <w:szCs w:val="28"/>
        </w:rPr>
        <w:t>.безНДС - цена приобретения товара без налога на добавленную стоимость, руб.</w:t>
      </w:r>
    </w:p>
    <w:p w:rsidR="00237FA0" w:rsidRPr="00C00609" w:rsidRDefault="00237FA0"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Если товар приобретен у предприятия-производителя, то состав розничной цены следующий:</w:t>
      </w:r>
    </w:p>
    <w:tbl>
      <w:tblPr>
        <w:tblW w:w="0" w:type="auto"/>
        <w:tblCellSpacing w:w="15" w:type="dxa"/>
        <w:tblInd w:w="939" w:type="dxa"/>
        <w:tblCellMar>
          <w:top w:w="15" w:type="dxa"/>
          <w:left w:w="15" w:type="dxa"/>
          <w:bottom w:w="15" w:type="dxa"/>
          <w:right w:w="15" w:type="dxa"/>
        </w:tblCellMar>
        <w:tblLook w:val="04A0" w:firstRow="1" w:lastRow="0" w:firstColumn="1" w:lastColumn="0" w:noHBand="0" w:noVBand="1"/>
      </w:tblPr>
      <w:tblGrid>
        <w:gridCol w:w="4186"/>
        <w:gridCol w:w="1299"/>
        <w:gridCol w:w="95"/>
      </w:tblGrid>
      <w:tr w:rsidR="00237FA0" w:rsidRPr="00CC074C" w:rsidTr="009B0462">
        <w:trPr>
          <w:gridAfter w:val="2"/>
          <w:wAfter w:w="1349" w:type="dxa"/>
          <w:tblCellSpacing w:w="15" w:type="dxa"/>
        </w:trPr>
        <w:tc>
          <w:tcPr>
            <w:tcW w:w="0" w:type="auto"/>
            <w:vAlign w:val="center"/>
            <w:hideMark/>
          </w:tcPr>
          <w:p w:rsidR="00237FA0" w:rsidRPr="00CC074C" w:rsidRDefault="00237FA0" w:rsidP="00496973">
            <w:pPr>
              <w:pStyle w:val="a8"/>
              <w:spacing w:line="360" w:lineRule="auto"/>
              <w:rPr>
                <w:rFonts w:ascii="Times New Roman" w:hAnsi="Times New Roman"/>
                <w:sz w:val="20"/>
                <w:szCs w:val="20"/>
              </w:rPr>
            </w:pPr>
          </w:p>
        </w:tc>
      </w:tr>
      <w:tr w:rsidR="00237FA0" w:rsidRPr="00CC074C" w:rsidTr="009B0462">
        <w:trPr>
          <w:tblCellSpacing w:w="15" w:type="dxa"/>
        </w:trPr>
        <w:tc>
          <w:tcPr>
            <w:tcW w:w="0" w:type="auto"/>
            <w:hideMark/>
          </w:tcPr>
          <w:p w:rsidR="00237FA0" w:rsidRPr="00CC074C" w:rsidRDefault="00237FA0" w:rsidP="00496973">
            <w:pPr>
              <w:pStyle w:val="a8"/>
              <w:spacing w:line="360" w:lineRule="auto"/>
              <w:rPr>
                <w:rFonts w:ascii="Times New Roman" w:hAnsi="Times New Roman"/>
                <w:sz w:val="20"/>
                <w:szCs w:val="20"/>
              </w:rPr>
            </w:pPr>
            <w:r w:rsidRPr="00CC074C">
              <w:rPr>
                <w:rFonts w:ascii="Times New Roman" w:hAnsi="Times New Roman"/>
                <w:iCs/>
                <w:sz w:val="20"/>
                <w:szCs w:val="20"/>
              </w:rPr>
              <w:t>(по подакцизным товарам)</w:t>
            </w:r>
          </w:p>
        </w:tc>
        <w:tc>
          <w:tcPr>
            <w:tcW w:w="1269" w:type="dxa"/>
            <w:hideMark/>
          </w:tcPr>
          <w:p w:rsidR="00237FA0" w:rsidRPr="00CC074C" w:rsidRDefault="00237FA0" w:rsidP="00496973">
            <w:pPr>
              <w:pStyle w:val="a8"/>
              <w:spacing w:line="360" w:lineRule="auto"/>
              <w:rPr>
                <w:rFonts w:ascii="Times New Roman" w:hAnsi="Times New Roman"/>
                <w:sz w:val="20"/>
                <w:szCs w:val="20"/>
              </w:rPr>
            </w:pPr>
          </w:p>
        </w:tc>
        <w:tc>
          <w:tcPr>
            <w:tcW w:w="50" w:type="dxa"/>
            <w:hideMark/>
          </w:tcPr>
          <w:p w:rsidR="00237FA0" w:rsidRPr="00CC074C" w:rsidRDefault="00237FA0" w:rsidP="00496973">
            <w:pPr>
              <w:pStyle w:val="a8"/>
              <w:spacing w:line="360" w:lineRule="auto"/>
              <w:rPr>
                <w:rFonts w:ascii="Times New Roman" w:hAnsi="Times New Roman"/>
                <w:sz w:val="20"/>
                <w:szCs w:val="20"/>
              </w:rPr>
            </w:pPr>
          </w:p>
        </w:tc>
      </w:tr>
      <w:tr w:rsidR="00237FA0" w:rsidRPr="00CC074C" w:rsidTr="009B0462">
        <w:trPr>
          <w:tblCellSpacing w:w="15" w:type="dxa"/>
        </w:trPr>
        <w:tc>
          <w:tcPr>
            <w:tcW w:w="0" w:type="auto"/>
            <w:hideMark/>
          </w:tcPr>
          <w:p w:rsidR="00237FA0" w:rsidRPr="00CC074C" w:rsidRDefault="00237FA0" w:rsidP="00496973">
            <w:pPr>
              <w:pStyle w:val="a8"/>
              <w:spacing w:line="360" w:lineRule="auto"/>
              <w:rPr>
                <w:rFonts w:ascii="Times New Roman" w:hAnsi="Times New Roman"/>
                <w:sz w:val="20"/>
                <w:szCs w:val="20"/>
              </w:rPr>
            </w:pPr>
            <w:r w:rsidRPr="00CC074C">
              <w:rPr>
                <w:rFonts w:ascii="Times New Roman" w:hAnsi="Times New Roman"/>
                <w:iCs/>
                <w:sz w:val="20"/>
                <w:szCs w:val="20"/>
              </w:rPr>
              <w:t>(по товарам, не облагаемым акцизным налогом)</w:t>
            </w:r>
          </w:p>
        </w:tc>
        <w:tc>
          <w:tcPr>
            <w:tcW w:w="1269" w:type="dxa"/>
            <w:hideMark/>
          </w:tcPr>
          <w:p w:rsidR="00237FA0" w:rsidRPr="00CC074C" w:rsidRDefault="00237FA0" w:rsidP="00496973">
            <w:pPr>
              <w:pStyle w:val="a8"/>
              <w:spacing w:line="360" w:lineRule="auto"/>
              <w:rPr>
                <w:rFonts w:ascii="Times New Roman" w:hAnsi="Times New Roman"/>
                <w:sz w:val="20"/>
                <w:szCs w:val="20"/>
              </w:rPr>
            </w:pPr>
          </w:p>
        </w:tc>
        <w:tc>
          <w:tcPr>
            <w:tcW w:w="50" w:type="dxa"/>
            <w:hideMark/>
          </w:tcPr>
          <w:p w:rsidR="00237FA0" w:rsidRPr="00CC074C" w:rsidRDefault="00237FA0" w:rsidP="00496973">
            <w:pPr>
              <w:pStyle w:val="a8"/>
              <w:spacing w:line="360" w:lineRule="auto"/>
              <w:rPr>
                <w:rFonts w:ascii="Times New Roman" w:hAnsi="Times New Roman"/>
                <w:sz w:val="20"/>
                <w:szCs w:val="20"/>
              </w:rPr>
            </w:pPr>
          </w:p>
        </w:tc>
      </w:tr>
      <w:tr w:rsidR="00237FA0" w:rsidRPr="00CC074C" w:rsidTr="009B0462">
        <w:trPr>
          <w:tblCellSpacing w:w="15" w:type="dxa"/>
        </w:trPr>
        <w:tc>
          <w:tcPr>
            <w:tcW w:w="0" w:type="auto"/>
            <w:vAlign w:val="center"/>
            <w:hideMark/>
          </w:tcPr>
          <w:p w:rsidR="00237FA0" w:rsidRPr="00CC074C" w:rsidRDefault="00237FA0" w:rsidP="00496973">
            <w:pPr>
              <w:pStyle w:val="a8"/>
              <w:spacing w:line="360" w:lineRule="auto"/>
              <w:rPr>
                <w:rFonts w:ascii="Times New Roman" w:hAnsi="Times New Roman"/>
                <w:sz w:val="20"/>
                <w:szCs w:val="20"/>
              </w:rPr>
            </w:pPr>
          </w:p>
        </w:tc>
        <w:tc>
          <w:tcPr>
            <w:tcW w:w="1269" w:type="dxa"/>
            <w:vAlign w:val="center"/>
            <w:hideMark/>
          </w:tcPr>
          <w:p w:rsidR="00237FA0" w:rsidRPr="00CC074C" w:rsidRDefault="00237FA0" w:rsidP="00496973">
            <w:pPr>
              <w:pStyle w:val="a8"/>
              <w:spacing w:line="360" w:lineRule="auto"/>
              <w:rPr>
                <w:rFonts w:ascii="Times New Roman" w:hAnsi="Times New Roman"/>
                <w:sz w:val="20"/>
                <w:szCs w:val="20"/>
              </w:rPr>
            </w:pPr>
          </w:p>
        </w:tc>
        <w:tc>
          <w:tcPr>
            <w:tcW w:w="50" w:type="dxa"/>
            <w:vAlign w:val="center"/>
            <w:hideMark/>
          </w:tcPr>
          <w:p w:rsidR="00237FA0" w:rsidRPr="00CC074C" w:rsidRDefault="00237FA0" w:rsidP="00496973">
            <w:pPr>
              <w:pStyle w:val="a8"/>
              <w:spacing w:line="360" w:lineRule="auto"/>
              <w:rPr>
                <w:rFonts w:ascii="Times New Roman" w:hAnsi="Times New Roman"/>
                <w:sz w:val="20"/>
                <w:szCs w:val="20"/>
              </w:rPr>
            </w:pPr>
          </w:p>
        </w:tc>
      </w:tr>
    </w:tbl>
    <w:p w:rsidR="00237FA0" w:rsidRPr="00C00609" w:rsidRDefault="00237FA0"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При покупке товара у предприятия оптовой торговли, розничная цена будет состоять из элементов.</w:t>
      </w:r>
    </w:p>
    <w:p w:rsidR="000461AD" w:rsidRPr="00C00609" w:rsidRDefault="000461AD" w:rsidP="00C00609">
      <w:pPr>
        <w:spacing w:after="0" w:line="360" w:lineRule="auto"/>
        <w:ind w:firstLine="709"/>
        <w:jc w:val="both"/>
        <w:rPr>
          <w:rFonts w:ascii="Times New Roman" w:hAnsi="Times New Roman"/>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18. По какой цене акции продаются и покупаются на вторичном рынке?</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номинальный;</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курсовой;</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бухгалтерской.</w:t>
      </w:r>
    </w:p>
    <w:p w:rsidR="00290EEA" w:rsidRPr="00C00609" w:rsidRDefault="000461AD"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Б)- правильный ответ.</w:t>
      </w:r>
      <w:r w:rsidR="00290EEA" w:rsidRPr="00C00609">
        <w:rPr>
          <w:rStyle w:val="af"/>
          <w:rFonts w:ascii="Times New Roman" w:hAnsi="Times New Roman"/>
          <w:b/>
          <w:bCs/>
          <w:sz w:val="28"/>
          <w:szCs w:val="28"/>
        </w:rPr>
        <w:t xml:space="preserve"> </w:t>
      </w:r>
      <w:r w:rsidR="00290EEA" w:rsidRPr="00C00609">
        <w:rPr>
          <w:rFonts w:ascii="Times New Roman" w:hAnsi="Times New Roman"/>
          <w:bCs/>
          <w:iCs/>
          <w:sz w:val="28"/>
          <w:szCs w:val="28"/>
        </w:rPr>
        <w:t>Вторичный рынок ценных бумаг</w:t>
      </w:r>
      <w:r w:rsidR="00290EEA" w:rsidRPr="00C00609">
        <w:rPr>
          <w:rFonts w:ascii="Times New Roman" w:hAnsi="Times New Roman"/>
          <w:sz w:val="28"/>
          <w:szCs w:val="28"/>
        </w:rPr>
        <w:t xml:space="preserve"> - это фондовый рынок, на котором многочисленные инвесторы совершают операции купли-продажи с ценными бумагами, купленными на первичном рынке. </w:t>
      </w:r>
    </w:p>
    <w:p w:rsidR="009B0462" w:rsidRDefault="00290EEA"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Основным рынком является вторичный, так как именно на нем происходит торговля ценными бумагами, ранее выпущенными предприятиями-эмитентами. Одной из основных функций вторичного рынка ценных бумаг является установление курса ценных бумаг, то есть определения такой рыночной цены, которая отражает спрос и предложение на эту бумагу со стороны инвесторов.</w:t>
      </w:r>
    </w:p>
    <w:p w:rsidR="00290EEA" w:rsidRPr="00C00609" w:rsidRDefault="00290EEA"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ПИФы, как правило, имеют дело </w:t>
      </w:r>
      <w:r w:rsidR="009B0462" w:rsidRPr="00C00609">
        <w:rPr>
          <w:rFonts w:ascii="Times New Roman" w:hAnsi="Times New Roman"/>
          <w:sz w:val="28"/>
          <w:szCs w:val="28"/>
        </w:rPr>
        <w:t>с</w:t>
      </w:r>
      <w:r w:rsidRPr="00C00609">
        <w:rPr>
          <w:rFonts w:ascii="Times New Roman" w:hAnsi="Times New Roman"/>
          <w:sz w:val="28"/>
          <w:szCs w:val="28"/>
        </w:rPr>
        <w:t xml:space="preserve"> вторичным рынком ценных бумаг. </w:t>
      </w:r>
    </w:p>
    <w:p w:rsidR="009B0462" w:rsidRDefault="00290EEA"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Цена акции зависит от того, на каком рынке, первичном или вторичном, она обращается.</w:t>
      </w:r>
    </w:p>
    <w:p w:rsidR="00290EEA" w:rsidRPr="00C00609" w:rsidRDefault="00290EEA"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Обычно различают четыре цены акции:</w:t>
      </w:r>
    </w:p>
    <w:p w:rsidR="009B0462" w:rsidRDefault="00290EEA"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-номинальная цена акции. Обычно указывается на самой акции, не имеет практически никакого значения для дальнейшего движения акции на рынке ценных бумаг и носит чисто информативный характер, указывая на величину долевого капитала;</w:t>
      </w:r>
    </w:p>
    <w:p w:rsidR="00290EEA" w:rsidRPr="00C00609" w:rsidRDefault="00290EEA"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-эмиссионная цена акции - это цена, по которой акция продается на первичном рынке (то есть сразу после эмиссии). Обычно эмиссионная цена отличается от номинальной, так как размещение акций эмитент производит, как правило, через посредническую дилерскую фирму (чаще всего инвестиционный банк). Дилер скупает у эмитента по согласованной цене выпущенную в продажу партию акций, которую реализует затем среди посредников; </w:t>
      </w:r>
    </w:p>
    <w:p w:rsidR="00290EEA" w:rsidRPr="00C00609" w:rsidRDefault="00290EEA"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-рыночная (курсовая) цена акции – это цена, по которой акция котируется (оценивается) на вторичном рынке ценных бумаг. Именно курсовая цена определяет реальную ценность данной акции. Когда говорят о цене акций, обычно имеют ввиду их курсовую стоимость; </w:t>
      </w:r>
    </w:p>
    <w:p w:rsidR="00290EEA" w:rsidRPr="00C00609" w:rsidRDefault="00290EEA"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-балансовая цена акции определяется на основе документов финансовой отчетности акционерного общества. Чаще всего это происходит в ходе аудиторских проверок для внесения акций компаний в список акций, котирующихся на определенной бирже. </w:t>
      </w:r>
    </w:p>
    <w:p w:rsidR="000461AD" w:rsidRPr="00C00609" w:rsidRDefault="000461AD" w:rsidP="00C00609">
      <w:pPr>
        <w:spacing w:after="0" w:line="360" w:lineRule="auto"/>
        <w:ind w:firstLine="709"/>
        <w:jc w:val="both"/>
        <w:rPr>
          <w:rFonts w:ascii="Times New Roman" w:hAnsi="Times New Roman"/>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19. Увеличение цены на 1л бензина, возможно, вызовет:</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увеличение спроса на бензин;</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рост спроса на общественный транспорт;</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повышении спроса на моторное масло;</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г) уменьшение спроса на туристические путевки.</w:t>
      </w:r>
    </w:p>
    <w:p w:rsidR="000461AD" w:rsidRPr="00C00609" w:rsidRDefault="000461AD"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правильный ответ.</w:t>
      </w:r>
    </w:p>
    <w:p w:rsidR="009B0462" w:rsidRDefault="009B0462" w:rsidP="00C00609">
      <w:pPr>
        <w:spacing w:after="0" w:line="360" w:lineRule="auto"/>
        <w:ind w:firstLine="709"/>
        <w:jc w:val="both"/>
        <w:rPr>
          <w:rFonts w:ascii="Times New Roman" w:hAnsi="Times New Roman"/>
          <w:b/>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20. Назовите производственные факторы ценообразования:</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финансовые проблемы;</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производственные мощности;</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конкуренция;</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г) хозяйственная динамика;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д) издержки.</w:t>
      </w:r>
    </w:p>
    <w:p w:rsidR="002C14FA" w:rsidRPr="00C00609" w:rsidRDefault="002C14FA"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Б</w:t>
      </w:r>
      <w:r w:rsidR="000461AD" w:rsidRPr="00C00609">
        <w:rPr>
          <w:rFonts w:ascii="Times New Roman" w:hAnsi="Times New Roman"/>
          <w:sz w:val="28"/>
          <w:szCs w:val="28"/>
        </w:rPr>
        <w:t>)В)- правильный ответ.</w:t>
      </w:r>
      <w:r w:rsidRPr="00C00609">
        <w:rPr>
          <w:rFonts w:ascii="Times New Roman" w:hAnsi="Times New Roman"/>
          <w:sz w:val="28"/>
          <w:szCs w:val="28"/>
        </w:rPr>
        <w:t xml:space="preserve"> </w:t>
      </w:r>
    </w:p>
    <w:p w:rsidR="009B0462" w:rsidRDefault="002C14FA"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Затраты на единицу продукции определяют тот уровень, ниже которого цена на товар не может опускаться (возможно лишь краткосрочное снижение цен в определенных случаях). В целях ценообразования важно деление затрат на постоянные и переменные, так как с изменением цен на рынке меняются и объемы продаж, а следовательно, и соотношение постоянных и переменных затрат на единицу продукции. Все это влияет на прибыль, которую получает предприятие.</w:t>
      </w:r>
    </w:p>
    <w:p w:rsidR="002C14FA" w:rsidRPr="00C00609" w:rsidRDefault="002C14FA"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Кроме того, немаловажную роль играют производственные возможности предприятия, так как если производитель на эластичном рынке собирается снизить цену, то необходимо предусмотреть и возможность расширения производства в связи с ростом сбыта, и наличие дополнительных оборотных средств. </w:t>
      </w:r>
    </w:p>
    <w:p w:rsidR="000461AD" w:rsidRPr="00C00609" w:rsidRDefault="000461AD" w:rsidP="00C00609">
      <w:pPr>
        <w:pStyle w:val="31"/>
        <w:spacing w:line="360" w:lineRule="auto"/>
        <w:ind w:firstLine="709"/>
        <w:rPr>
          <w:szCs w:val="28"/>
        </w:rPr>
      </w:pPr>
    </w:p>
    <w:p w:rsidR="00F5579C" w:rsidRPr="00C00609" w:rsidRDefault="00F5579C" w:rsidP="00C00609">
      <w:pPr>
        <w:pStyle w:val="31"/>
        <w:spacing w:line="360" w:lineRule="auto"/>
        <w:ind w:firstLine="709"/>
        <w:rPr>
          <w:b/>
          <w:szCs w:val="28"/>
        </w:rPr>
      </w:pPr>
      <w:r w:rsidRPr="00C00609">
        <w:rPr>
          <w:b/>
          <w:szCs w:val="28"/>
        </w:rPr>
        <w:t>21. Какие вопросы решает фирма при выходе на внешнеэкономическую деятельность?</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При выходе на внешний рынок предприятие попадает в условия жесткой международной конкуренции. В этих условиях можно успешно работать, лишь применяя современные методы управления, в том числе и маркетинг. Под </w:t>
      </w:r>
      <w:r w:rsidRPr="00C00609">
        <w:rPr>
          <w:rFonts w:ascii="Times New Roman" w:hAnsi="Times New Roman"/>
          <w:iCs/>
          <w:sz w:val="28"/>
          <w:szCs w:val="28"/>
        </w:rPr>
        <w:t>маркетингом</w:t>
      </w:r>
      <w:r w:rsidRPr="00C00609">
        <w:rPr>
          <w:rFonts w:ascii="Times New Roman" w:hAnsi="Times New Roman"/>
          <w:sz w:val="28"/>
          <w:szCs w:val="28"/>
        </w:rPr>
        <w:t xml:space="preserve"> понимается система внутрифирменного управления, направленная на изучение и учет рыночного спроса, потребностей и требований конкретных потребителей к продукту для более обоснованной ориентации научно-технической и производственно - сбытовой деятельности фирмы на выпуск конкурентоспособных видов продукции, чтобы обеспечить получение планируемого размера прибыли. Концепция маркетинга состоит в том, что вся деятельность предприятия, включая программы научно-технических исследований, производства, капиталовложений, финансы, использование рабочей силы, а также программы сбыта, технического обслуживания и т.д., основывается на современном состоянии потребительского спроса и прогнозировании его изменений в перспективе. Принципиальных, коренных различий между маркетингом для внутреннего (деятельность внутри страны) и внешнего рынков нет. И в том и в другом случае используются разнообразные методы, средства, приемы и принципы маркетинговой деятельности. Однако учитывать особенности зарубежных рынков при управлении предприятием необходимо.</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Внешние рынки предъявляют более высокие требования к предлагаемым на них товарам, их упаковке, сервису, рекламе и т.д. Это объясняется острой конкуренцией между фирмами - производителями товара и преобладанием «рынка покупателя», т.е. заметным превышением предложения над спросом.</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-Изучение внешних рынков, их возможностей более трудоемко и сложно, поскольку требует изучения большого количества информации из различных источников.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Эффективная работа на внешнем рынке невозможна без творческого и гибкого использования комплекса маркетинговых методов: правильного выбора сбытовой организации, контроля за работой торговых посредников, выбора и применения различных методов стимулирования сбыта, деловой деятельности, рекламы и др.</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Для эффективной работы необходимо учитывать требования внешней среды маркетинга: особенность действующего законодательства, международные правила, социально-культурную среду, обычаи, правила валютно-финансовых расчетов, политику и др.</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Существуют и другие отличия международного маркетинга. Характер, формы и методы маркетинговой деятельности будут зависеть от вида товара.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Исследование рынка</w:t>
      </w:r>
      <w:r w:rsidRPr="00C00609">
        <w:rPr>
          <w:rFonts w:ascii="Times New Roman" w:hAnsi="Times New Roman"/>
          <w:sz w:val="28"/>
          <w:szCs w:val="28"/>
        </w:rPr>
        <w:t xml:space="preserve"> служит основой маркетинга и предполагает анализ всех условий, имеющих значение для успешной реализации товара (рис. 1.1). Программа комплексного исследования зависит от особенностей товара, характера деятельности предприятия, масштабов производства экспортных товаров и других факторов.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Предприятию важно заранее предвидеть особенности поведения поставщиков сырья, энергии и т.д. Колебание цены на сырье или отказы поставщиков от услуг по снабжению должны быть минимальны.</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Маркетинговые посредники - это фирмы, помогающие в движении, сбыте товаров среди клиентуры. К ним относятся торговые посредники, фирмы по организации товародвижения, рекламы, консультации и финансово-кредитные учреждения.</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У любой фирмы, предприятия, производящего товары, может быть пять типов клиентурных рынков: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1. Потребительский рынок - лица, приобретающие товары, услуги для личного потребления.</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2. Рынок производителей - предприятия, фирмы, организации, приобретающие товары и услуги для использования в процессе производства.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3. Рынок промежуточных продавцов - организации, предприятия, приобретающие товары и услуги для последующей перепродажи.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4. Рынок государственных учреждений - государственные организации, приобретающие товары и услуги для коммунальных или других служб.</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5. Международный рынок - покупатели за рубежами страны, включая зарубежных потребителей, производителей, промежуточных продавцов и государственных.</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Фирма и ее поставщики, маркетинговые посредники, клиентура, конкуренты находятся в рамках более обширной </w:t>
      </w:r>
      <w:r w:rsidRPr="00C00609">
        <w:rPr>
          <w:rFonts w:ascii="Times New Roman" w:hAnsi="Times New Roman"/>
          <w:i/>
          <w:iCs/>
          <w:sz w:val="28"/>
          <w:szCs w:val="28"/>
        </w:rPr>
        <w:t>макросреды</w:t>
      </w:r>
      <w:r w:rsidRPr="00C00609">
        <w:rPr>
          <w:rFonts w:ascii="Times New Roman" w:hAnsi="Times New Roman"/>
          <w:sz w:val="28"/>
          <w:szCs w:val="28"/>
        </w:rPr>
        <w:t xml:space="preserve"> сил, которые либо открывают новые возможности, либо создают фирме новые препятствия. Эти силы внешней среды относятся к неуправляемым факторам: законы, решения правительств, таможенные правила и тарифы, поведение конкурентов, их товары, рыночная конъюнктура, изобретательская деятельность, природные условия, национальные обычаи.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Основными задачами фирмы, предприятия являются усилия по изменению в нужном направлении поддающихся управлению факторов и приспособлению к деятельности неподдающихся, неуправляемых факторов.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Любой управленческий процесс, в том числе и ориентирующийся на маркетинг, начинается с целеполагания, т.е. прогнозного осмысления положения, в котором может оказаться предприятие, фирма через 10-15 лет (долгосрочный прогноз), 5 лет (среднесрочный) и 1-1,5 года (краткосрочный прогноз).</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При осмыслении этого прогноза всегда учитывается изменения и на самом предприятии и во внешней среде маркетинга.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Основные места, опорные пункты, в которых может оказаться предприятие, и являются целями фирмы. Их можно сформулировать и словами и цифрами, а иногда и теми и другими категориями.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Все цели маркетинга по периодам должны находиться в определенном соотношении, взаимно дополняя друг друга.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Выдвижение цели - функция высшего руководства фирмы, предприятия. Ошибок нельзя допустить, поэтому привлекаются эксперты, НИИ, консультанты и т.п.</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Цели должны быть реальными, и в случае осложнения при достижении намеченного плана важно своевременно отказаться от нереальных замыслов.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По значению цели фирмы, предприятия бывают:</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рыночные - доля рынка, перечень возможных рынков, наиболее перспективные рынки;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маркетинговые - желательный «образ» (имидж) фирмы, объем продаж, объем прибыли, наличие параметров превосходства над конкурентом;</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структурно-управленческие - желательная структура, состав и численность подразделений, квалифицированные требования к специалистам, руководителям служб;</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контрольные - наличие ежедневного, периодического контроля.</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Безубыточная работа как цель фирмы, предприятия достигается на основе диверсификации - выхода за рамки традиционных для фирмы товаров и освоения новых, пользующихся успехом.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В международном маркетинге на всех этапах разработки стратегии выхода предприятия на внешние рынки и ее реализации особую важность приобретает информация о мировых рынках и рыночной конъюнктуре; методах и формах международного сотрудничества; собственном потенциале предприятия; унифицированных обычаях, правилах и нормах международного сотрудничества. Сбор информации в рамках реализации </w:t>
      </w:r>
      <w:r w:rsidRPr="00C00609">
        <w:rPr>
          <w:rFonts w:ascii="Times New Roman" w:hAnsi="Times New Roman"/>
          <w:iCs/>
          <w:sz w:val="28"/>
          <w:szCs w:val="28"/>
        </w:rPr>
        <w:t>первого этапа маркетинга</w:t>
      </w:r>
      <w:r w:rsidRPr="00C00609">
        <w:rPr>
          <w:rFonts w:ascii="Times New Roman" w:hAnsi="Times New Roman"/>
          <w:sz w:val="28"/>
          <w:szCs w:val="28"/>
        </w:rPr>
        <w:t xml:space="preserve"> - изучение состояния окружающей среды - начинается с изучения:</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политических факторов - правовой национальной системы, соотношения протекционизма и либерализма в стране, режима делового сотрудничества с зарубежными государствами;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экономических факторов;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 факторов конкуренции, описываемых четырьмя детерминантами конкурентных преимуществ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структуры распределения, которая определяется количеством каналов, осуществляющих между поставщиками и покупателями, количеством, величиной и характером собственности действующих на рынке фирм;</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w:t>
      </w:r>
      <w:r w:rsidR="009B0462">
        <w:rPr>
          <w:rFonts w:ascii="Times New Roman" w:hAnsi="Times New Roman"/>
          <w:sz w:val="28"/>
          <w:szCs w:val="28"/>
        </w:rPr>
        <w:t xml:space="preserve"> </w:t>
      </w:r>
      <w:r w:rsidRPr="00C00609">
        <w:rPr>
          <w:rFonts w:ascii="Times New Roman" w:hAnsi="Times New Roman"/>
          <w:sz w:val="28"/>
          <w:szCs w:val="28"/>
        </w:rPr>
        <w:t>уровня технического развития, дающего информацию о перспективах развития рынка, его инновационном и трудовом потенциале, степени урбанизации, развития «промышленных ценностей» у населения;</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географии и инфраструктуры, предполагающих знание фирмой, осуществляющей выход на рынок иностранного государства, его климатических, природных, топографических особенностей, систем энерго-, газо-, и водоснабжения, транспортных маршрутов, телекоммуникационных систем и т.п.;</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культурной среды и кросскультурных аспектов ведения бизнеса. Культура - это сложное понятие, включающее язык, знания, религию, мораль, законы, искусство и любые другие способности и привычки, приобретенные человеком как членом общества. Кросскультурные аспекты международного бизнеса предполагают исследование различных бизнес-культур, изучение особенностей деловой этики и этикета, а также коммуникационных различий между людьми.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Второй этап</w:t>
      </w:r>
      <w:r w:rsidRPr="00C00609">
        <w:rPr>
          <w:rFonts w:ascii="Times New Roman" w:hAnsi="Times New Roman"/>
          <w:sz w:val="28"/>
          <w:szCs w:val="28"/>
        </w:rPr>
        <w:t xml:space="preserve"> - выбор рынка - основан на проведении маркетинговых исследований, сегментации рынка, целевого маркетинга, позиционировании продукта.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Маркетинговые исследования предполагают систематический сбор, запись, анализ и интерпретацию данных, касающихся продажи товаров (услуг) на внешних рынках и организации маркетинг</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Проведенные маркетинговые исследования и полученная, проанализированная и систематизированная маркетинговая информация становится основой сегментации рынка, которая может рассматриваться как стратегия, с помощью которой рынок подразделяется на части, которые вероятнее всего будут характеризоваться одинаковой реакцией на мероприятия комплекса маркетинга. Цель состоит в максимальном проникновении на конкретные сегменты рынка, обеспечивающие стабильный рост продаж и прибыли фирмы.</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Таким образом, </w:t>
      </w:r>
      <w:r w:rsidRPr="00C00609">
        <w:rPr>
          <w:rFonts w:ascii="Times New Roman" w:hAnsi="Times New Roman"/>
          <w:iCs/>
          <w:sz w:val="28"/>
          <w:szCs w:val="28"/>
        </w:rPr>
        <w:t>сегментация рынка</w:t>
      </w:r>
      <w:r w:rsidRPr="00C00609">
        <w:rPr>
          <w:rFonts w:ascii="Times New Roman" w:hAnsi="Times New Roman"/>
          <w:sz w:val="28"/>
          <w:szCs w:val="28"/>
        </w:rPr>
        <w:t xml:space="preserve"> - это процесс агрегирования потребителей по их предпочтениям (однородности спроса) либо по сходству их реакции на условия продавца.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Выделение однородных рыночных сегментов может осуществляться на основе:</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социально-демографических характеристик потребителей;</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выгод, которые потребители ищут в товаре;</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стиля жизни, интересов и предпочтений;</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особенностей поведения при покупке.</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Чтобы осознанно выбирать целевые сегменты, надо иметь возможность оценить их размер, предполагаемые объемы покупок (емкость рынка), характер поведения покупателей, т.е. сегменты должны быть измеримы. Они должны быть также достаточно прибыльны и доступны для действий продавца.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Целевой сегмент рынка в идеале должен отвечать следующим четырем условиям:</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а) быть достаточно емким. Емкость (объем) рынка - объем сбыта производимой фирмой участницей внешнеэкономической деятельности продукции или аналогичной ей (в натуральном или денежном выражении) в течение определенного периода времени на рынке выбранной страны: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О</w:t>
      </w:r>
      <w:r w:rsidRPr="00C00609">
        <w:rPr>
          <w:rFonts w:ascii="Times New Roman" w:hAnsi="Times New Roman"/>
          <w:sz w:val="28"/>
          <w:szCs w:val="28"/>
          <w:vertAlign w:val="subscript"/>
        </w:rPr>
        <w:t>э</w:t>
      </w:r>
      <w:r w:rsidRPr="00C00609">
        <w:rPr>
          <w:rFonts w:ascii="Times New Roman" w:hAnsi="Times New Roman"/>
          <w:sz w:val="28"/>
          <w:szCs w:val="28"/>
        </w:rPr>
        <w:t xml:space="preserve"> = П </w:t>
      </w:r>
      <w:r w:rsidRPr="00C00609">
        <w:rPr>
          <w:rFonts w:ascii="Times New Roman" w:hAnsi="Times New Roman"/>
          <w:sz w:val="28"/>
          <w:szCs w:val="28"/>
          <w:vertAlign w:val="subscript"/>
        </w:rPr>
        <w:t>в</w:t>
      </w:r>
      <w:r w:rsidRPr="00C00609">
        <w:rPr>
          <w:rFonts w:ascii="Times New Roman" w:hAnsi="Times New Roman"/>
          <w:sz w:val="28"/>
          <w:szCs w:val="28"/>
        </w:rPr>
        <w:t>- Э = П</w:t>
      </w:r>
      <w:r w:rsidRPr="00C00609">
        <w:rPr>
          <w:rFonts w:ascii="Times New Roman" w:hAnsi="Times New Roman"/>
          <w:sz w:val="28"/>
          <w:szCs w:val="28"/>
          <w:vertAlign w:val="subscript"/>
        </w:rPr>
        <w:t>рв</w:t>
      </w:r>
      <w:r w:rsidRPr="00C00609">
        <w:rPr>
          <w:rFonts w:ascii="Times New Roman" w:hAnsi="Times New Roman"/>
          <w:sz w:val="28"/>
          <w:szCs w:val="28"/>
        </w:rPr>
        <w:t xml:space="preserve"> + 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где О</w:t>
      </w:r>
      <w:r w:rsidRPr="00C00609">
        <w:rPr>
          <w:rFonts w:ascii="Times New Roman" w:hAnsi="Times New Roman"/>
          <w:sz w:val="28"/>
          <w:szCs w:val="28"/>
          <w:vertAlign w:val="subscript"/>
        </w:rPr>
        <w:t>э</w:t>
      </w:r>
      <w:r w:rsidRPr="00C00609">
        <w:rPr>
          <w:rFonts w:ascii="Times New Roman" w:hAnsi="Times New Roman"/>
          <w:sz w:val="28"/>
          <w:szCs w:val="28"/>
        </w:rPr>
        <w:t xml:space="preserve"> - объем эффективного снабжения рынка (емклсть рынка); П</w:t>
      </w:r>
      <w:r w:rsidRPr="00C00609">
        <w:rPr>
          <w:rFonts w:ascii="Times New Roman" w:hAnsi="Times New Roman"/>
          <w:sz w:val="28"/>
          <w:szCs w:val="28"/>
          <w:vertAlign w:val="subscript"/>
        </w:rPr>
        <w:t>в</w:t>
      </w:r>
      <w:r w:rsidRPr="00C00609">
        <w:rPr>
          <w:rFonts w:ascii="Times New Roman" w:hAnsi="Times New Roman"/>
          <w:sz w:val="28"/>
          <w:szCs w:val="28"/>
        </w:rPr>
        <w:t xml:space="preserve"> - объем производства внутри страны; Э - объем экспорта; П</w:t>
      </w:r>
      <w:r w:rsidRPr="00C00609">
        <w:rPr>
          <w:rFonts w:ascii="Times New Roman" w:hAnsi="Times New Roman"/>
          <w:sz w:val="28"/>
          <w:szCs w:val="28"/>
          <w:vertAlign w:val="subscript"/>
        </w:rPr>
        <w:t>рв</w:t>
      </w:r>
      <w:r w:rsidRPr="00C00609">
        <w:rPr>
          <w:rFonts w:ascii="Times New Roman" w:hAnsi="Times New Roman"/>
          <w:sz w:val="28"/>
          <w:szCs w:val="28"/>
        </w:rPr>
        <w:t xml:space="preserve"> - объем продажи товара внутри страны; И - объем импорта.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На емкость рынка могут оказывать влияние факторы страны ( различные торговые барьеры, конкурентная среда) и факторы спроса; б) предоставлять возможности дальнего роста, которые определяются индексом роста объема рынка (сбыта) за определенный период времени; в) не быть объектом коммерческой деятельности конкурирующих фирм; Г) характеризуется потребностями, которые данная компания может удовлетворить.</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На </w:t>
      </w:r>
      <w:r w:rsidRPr="00C00609">
        <w:rPr>
          <w:rFonts w:ascii="Times New Roman" w:hAnsi="Times New Roman"/>
          <w:iCs/>
          <w:sz w:val="28"/>
          <w:szCs w:val="28"/>
        </w:rPr>
        <w:t>третьем этапе</w:t>
      </w:r>
      <w:r w:rsidRPr="00C00609">
        <w:rPr>
          <w:rFonts w:ascii="Times New Roman" w:hAnsi="Times New Roman"/>
          <w:sz w:val="28"/>
          <w:szCs w:val="28"/>
        </w:rPr>
        <w:t xml:space="preserve"> после окончательного принятия решения о выборе целевого сегмента предприятие - участник ВЭД осуществляет выбор способа выхода на внешний рынок - напрямую посредством экспорта товаров, услуг, лицензий, различных форм зарубежного инвестирования или через посредников. На </w:t>
      </w:r>
      <w:r w:rsidRPr="00C00609">
        <w:rPr>
          <w:rFonts w:ascii="Times New Roman" w:hAnsi="Times New Roman"/>
          <w:iCs/>
          <w:sz w:val="28"/>
          <w:szCs w:val="28"/>
        </w:rPr>
        <w:t>четвертом этапе</w:t>
      </w:r>
      <w:r w:rsidRPr="00C00609">
        <w:rPr>
          <w:rFonts w:ascii="Times New Roman" w:hAnsi="Times New Roman"/>
          <w:sz w:val="28"/>
          <w:szCs w:val="28"/>
        </w:rPr>
        <w:t xml:space="preserve"> производит выделение своего товара на выбранный рынок на основе разработки маркетингового комплекса, ориентированного на обеспечение конкурентоспособности товара и производителя на рынке путем позиционирования товара, т.е. создания условий для восприятия покупателем особенностей предлагаемого продукта по сравнению с продуктами конкурентов.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Маркетинг во внешнеэкономической деятельности требует учета и реализации его стратегических целей и международной сбытовой политики. Маркетинговый подход главным образом предполагает целевую ориентацию, слияние в единичный технологический процесс всех составляющих маркетинговой и иной деятельности для достижения поставленных стратегических целей.</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Под </w:t>
      </w:r>
      <w:r w:rsidRPr="00C00609">
        <w:rPr>
          <w:rFonts w:ascii="Times New Roman" w:hAnsi="Times New Roman"/>
          <w:iCs/>
          <w:sz w:val="28"/>
          <w:szCs w:val="28"/>
        </w:rPr>
        <w:t>стратегией</w:t>
      </w:r>
      <w:r w:rsidRPr="00C00609">
        <w:rPr>
          <w:rFonts w:ascii="Times New Roman" w:hAnsi="Times New Roman"/>
          <w:sz w:val="28"/>
          <w:szCs w:val="28"/>
        </w:rPr>
        <w:t xml:space="preserve"> принято понимать генеральную программу действий, определяющую приоритеты проблем и ресурсы, необходимые для достижения главной цели. Именно стратегия формирует главные цели и основные пути их достижения, задавая на их основе единое направление действий.</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Стратегия внешнеэкономической деятельности предполагает тщательное рассмотрение всех возможных вариантов, относящихся к долгосрочным целям, и их обоснование для принятия тех или иных решений. При этом следует учитывать действие целого ряда как внешних, так и внутренних факторов. Процесс выбора стратегии проходит в несколько этапов: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анализ всех сторон внешнеэкономической деятельности фирмы;</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анализ рынка на перспективу;</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анализ возможностей фирмы;</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анализ бюджетно-налоговой политики;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анализ влияния хозяйственных решений на экономику предприятия;</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разработка долгосрочной стратегии внешнеэкономической деятельности.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Таким образом, выработка стратегии ВЭД фирмы представляет собой процесс изучения мирового рынка, определения глобальной и локальных целей ВЭД. Это также выбор предпочтительных сегментов, приведения экспортного потенциала фирмы в соответствие с поставленными целями, определение предпочтительных партнеров по экспортно-импортным операциям в целях предотвращения неэффективных международных рыночных операций.</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В международном маркетинге существуют различные способы выхода на рынки отдельных стран. Выбор конкретного способа зависит, в первую очередь, от финансовых возможностей и целей предприятия, вида и конкурентоспособности продукции, особенностей экономической, политико-правовой и культурной сферы рыночных стран. Разработка международной сбытовой политики направлена на выявление оптимального соотношения направлений и средств, необходимых для обеспечения наибольшей эффективности процесса проникновения на внешний рынок. Для этого необходимо выбрать наиболее предпочтительные организационные формы и методы сбытовой деятельности, четко нацеленные на достижение намеченных результатов.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bCs/>
          <w:iCs/>
          <w:sz w:val="28"/>
          <w:szCs w:val="28"/>
        </w:rPr>
        <w:t>Стратегии выхода предприятия на рынок конечных потребителей</w:t>
      </w:r>
      <w:r w:rsidRPr="00C00609">
        <w:rPr>
          <w:rFonts w:ascii="Times New Roman" w:hAnsi="Times New Roman"/>
          <w:sz w:val="28"/>
          <w:szCs w:val="28"/>
        </w:rPr>
        <w:t>. Существует несколько основных стратегий выхода на рынок. Особенно широкое их применение характерно для рынков товаров массового спроса, однако основные положения той или иной стратегии могут быть использованы и при работе на рынке товаров производственного назначения.</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Стратегия контрольной точки</w:t>
      </w:r>
      <w:r w:rsidRPr="00C00609">
        <w:rPr>
          <w:rFonts w:ascii="Times New Roman" w:hAnsi="Times New Roman"/>
          <w:sz w:val="28"/>
          <w:szCs w:val="28"/>
        </w:rPr>
        <w:t xml:space="preserve">. Стратегия заключается в достижении целевой прибыли при заданных объемах сбыта или заданной цене товара. Объем, позволяющий достичь целевой прибыли при установленной цене, называется контрольной точкой.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Метод основан на анализе безубыточности производства. Предприятие строит зависимости затрат (переменных, постоянных и суммарных) от объема производства, а также кривую дохода от реализации товара при заданных ценах. Точка пересечения кривой суммарных затрат предприятия и дохода от реализации и будет являться точкой безубыточности.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Целевым показателем при использовании данной стратегии может быть как прибыль, так и объем продаж. Обычно эта стратегия используется предприятиями с крупносерийным производством, в частности, фирмами Дженерал Моторс, Эппл, Байер. Стратегия позволяет учесть рыночные факторы, найти оптимальное соотношение между ценой, объемом сбыта и затратами. Однако при ее использовании необходимо определить объем потребления товара, что и вызывает основные сложности при расчетах. В качестве ценового ориентира при реализации стратегии контрольной точки можно использовать цены конкурентов на аналогичные товары.</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Стратегия «снятия сливок».</w:t>
      </w:r>
      <w:r w:rsidRPr="00C00609">
        <w:rPr>
          <w:rFonts w:ascii="Times New Roman" w:hAnsi="Times New Roman"/>
          <w:sz w:val="28"/>
          <w:szCs w:val="28"/>
        </w:rPr>
        <w:t xml:space="preserve"> Стратегия «снятия сливок» заключается в последовательном привлечении разных сегментов рынка.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Первоначально фирма устанавливает максимально высокую цену на товар. Товар позиционируется как уникальный, для особых случаев, проводится соответствующая рекламная компания, и сегмент покупателей с высоким уровнем дохода, готовых платить повышенную цену за эксклюзивность покупки, первым приобретает данный товар. Когда начальная волна спроса спадает, фирма снижает цены, немного изменяет рекламу, привлекая таким образом следующий сегмент потребителей и т.д. Суть стратегии - максимизировать краткосрочную прибыль в условиях низкой конкуренции, когда другие фирмы не могут предложить аналогичный товар.</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Стратегия внедрения товара на рынок</w:t>
      </w:r>
      <w:r w:rsidRPr="00C00609">
        <w:rPr>
          <w:rFonts w:ascii="Times New Roman" w:hAnsi="Times New Roman"/>
          <w:sz w:val="28"/>
          <w:szCs w:val="28"/>
        </w:rPr>
        <w:t xml:space="preserve">. Стратегия внедрения товара на рынок называется еще </w:t>
      </w:r>
      <w:r w:rsidRPr="00C00609">
        <w:rPr>
          <w:rFonts w:ascii="Times New Roman" w:hAnsi="Times New Roman"/>
          <w:iCs/>
          <w:sz w:val="28"/>
          <w:szCs w:val="28"/>
        </w:rPr>
        <w:t>стратегией прорыва</w:t>
      </w:r>
      <w:r w:rsidRPr="00C00609">
        <w:rPr>
          <w:rFonts w:ascii="Times New Roman" w:hAnsi="Times New Roman"/>
          <w:sz w:val="28"/>
          <w:szCs w:val="28"/>
        </w:rPr>
        <w:t xml:space="preserve"> или </w:t>
      </w:r>
      <w:r w:rsidRPr="00C00609">
        <w:rPr>
          <w:rFonts w:ascii="Times New Roman" w:hAnsi="Times New Roman"/>
          <w:iCs/>
          <w:sz w:val="28"/>
          <w:szCs w:val="28"/>
        </w:rPr>
        <w:t>ценообразованием вытеснения.</w:t>
      </w:r>
      <w:r w:rsidRPr="00C00609">
        <w:rPr>
          <w:rFonts w:ascii="Times New Roman" w:hAnsi="Times New Roman"/>
          <w:sz w:val="28"/>
          <w:szCs w:val="28"/>
        </w:rPr>
        <w:t xml:space="preserve"> Она заключается в установлении фирмой предельно низкой цены на товар, иногда ниже себестоимости, при выходе на рынок с целью завоевать значительную его долю и снизить себестоимость товара за счет реализации эффекта масштаба производства. Стратегия считается достаточно рискованной, так как рассчитана на длительный период (соответственно длительный срок окупаемости основных фондов) и возможно более высокую конкуренцию.</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Для успешной реализации необходимы следующие условия:</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w:t>
      </w:r>
      <w:r w:rsidR="00397E3C">
        <w:rPr>
          <w:rFonts w:ascii="Times New Roman" w:hAnsi="Times New Roman"/>
          <w:sz w:val="28"/>
          <w:szCs w:val="28"/>
        </w:rPr>
        <w:t xml:space="preserve"> </w:t>
      </w:r>
      <w:r w:rsidRPr="00C00609">
        <w:rPr>
          <w:rFonts w:ascii="Times New Roman" w:hAnsi="Times New Roman"/>
          <w:sz w:val="28"/>
          <w:szCs w:val="28"/>
        </w:rPr>
        <w:t>высокая емкость рынка, эластичный спрос, потенциальная возможность экономии на масштабах производства;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длительный жизненный цикл товара, сегмент дорогих аналогичных товаров насыщен;</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достаточные основные фонды для наращивания производства, финансовые ресурсы (если первоначально товар продается ниже себестоимости);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низкие цены при высоком уровне конкуренции делают рынок непривлекательным для других фирм.</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Отрицательным последствием использования этой стратегии является ценовая война. В любом случае ценовая война приводит к снижению общей рентабельности отрасли. Поэтому фирмы чаще прибегают к методам неценовой конкуренции, делая упор на отличительные уникальные свойства своего товара.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Стратегия, основанная на воспринимаемой ценности товара. Эта стратегия опирается на знание и понимание конечного использования товара и восприятия его потребителем. Главная идея стратеги заключается в том, что покупатель сравнивает затраты на товар не с экономической, а с субъективной ценностью данного товара и цена при этом должна обеспечивать наилучшее соотношение достоинств товара и затрат данного потребителя на него. Стратегия ориентируется на спрос как на главный фактор ценообразования и на неценовые методы конкуренции. Эта стратегия подходит, прежде всего, для предметов роскоши, парфюмерии, косметики. Она была использована корпорацией «Форд Моторс» при выпуске автомобилей «Мустанг».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Стратегии реализации группы товаров</w:t>
      </w:r>
      <w:r w:rsidRPr="00C00609">
        <w:rPr>
          <w:rFonts w:ascii="Times New Roman" w:hAnsi="Times New Roman"/>
          <w:sz w:val="28"/>
          <w:szCs w:val="28"/>
        </w:rPr>
        <w:t>. Особое место в стратегиях выхода на рынок конечных потребителей занимают стратегии реализации товарного ассортимента. Принципиально можно выделить два типа стратегий реализации группы товаров: продажа взаимозаменяемых и взаимодополняющих товаров.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Наиболее распространенная стратегия продаж взаимозаменяющих товаров состоит в определении товарных групп и ценовых линий. Производится несколько модификаций товара, которые делятся на три группы (например, низкого, среднего и высокого качества; разумеется, понятия «низкого», «среднего» и «высокого» качества здесь весьма относительны). Устанавливает диапазон цен для каждой группы. Эти диапазоны называются ценовыми линиями и позволяют предприятию, выпуская с некоторыми изменениями один и тот же товар, охватить максимальное количество рыночных сегментов. В любом случае при установлении цен на аналогичные товары собственного же производства необходимо учитывать эффект каннибализма - ситуацию, когда один товар производства данной фирмы конкурирует с товаром этой же фирмы.</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При использовании стратегии продаж взаимодополняющих товаров, например, при реализации необязательных дополнений к основному товару (допустим, при продаже специальных насадок к кухонному комбайну) можно использовать тактику «связывания цен» в необязательном наборе, когда несколько взаимодополняющих товаров можно купить по отдельности или в наборе, при этом стоимость набора меньше суммы цен этих же товаров, продающихся по отдельности. Можно использовать «принудительное связывание», когда товар продается только в наборе с каким-то дополняющим товаром (например, компьютер и определенный минимум программ).</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При использовании цен на обязательные принадлежности часто используют тактику убыточного лидера. В этом случае основной товар продается по достаточно низким ценам, иногда даже ниже себестоимости, а прибыль получают от продажи обязательных принадлежностей к этому товару. Такой тактики придерживалась фирма «Кодак», продавая фотоаппараты практически с нулевой рентабельностью и получая прибыль от продаж фотопленки.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 современных условиях можно выделить три основных способа проникновения на зарубежные рынки.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Создание собственной сбытовой сети</w:t>
      </w:r>
      <w:r w:rsidRPr="00C00609">
        <w:rPr>
          <w:rFonts w:ascii="Times New Roman" w:hAnsi="Times New Roman"/>
          <w:sz w:val="28"/>
          <w:szCs w:val="28"/>
        </w:rPr>
        <w:t>. При выборе этого способа проникновение на зарубежные рынки необходимо хорошо знать рынок, возможно, иметь там постоянных представителей, которые являются сотрудниками данной фирмы-экспортера, хорошо знают ее продукцию, защищают интересы своего предприятия и т.д.</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Использование независимых торговых, сбытовых посредников.</w:t>
      </w:r>
      <w:r w:rsidRPr="00C00609">
        <w:rPr>
          <w:rFonts w:ascii="Times New Roman" w:hAnsi="Times New Roman"/>
          <w:sz w:val="28"/>
          <w:szCs w:val="28"/>
        </w:rPr>
        <w:t xml:space="preserve"> Целесообразность этого способа несомненна при внедрении на новые рынки, когда собственная система сбыта еще не создана, а может быть, создание ее неэффективно или требует больших затрат. Особое значение имеет использование независимых посредников в случае, когда предприятие заинтересовано в обеспечении потребителя сопутствующими услугами, которые оно не в состоянии оказывать самостоятельно, </w:t>
      </w:r>
      <w:r w:rsidR="00397E3C" w:rsidRPr="00C00609">
        <w:rPr>
          <w:rFonts w:ascii="Times New Roman" w:hAnsi="Times New Roman"/>
          <w:sz w:val="28"/>
          <w:szCs w:val="28"/>
        </w:rPr>
        <w:t>тогда,</w:t>
      </w:r>
      <w:r w:rsidRPr="00C00609">
        <w:rPr>
          <w:rFonts w:ascii="Times New Roman" w:hAnsi="Times New Roman"/>
          <w:sz w:val="28"/>
          <w:szCs w:val="28"/>
        </w:rPr>
        <w:t xml:space="preserve"> как сбытовые фирмы занимаются оказанием таких услуг. Работа через торговых посредников требует от предприятия тщательной проработки вопросов передачи полномочий по экспорту товара, а также способов вознаграждения и ответственности за реализацию товара и других вопросов. Все это оговаривается в контрактах на оказание торгово-посреднических услуг.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Всех торговых посредников. На долю, которых приходится от половины до двух третей международного товарооборота, можно условно разделить на две группы: с переходом права собственности на продаваемый товар и без перехода права собственности.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Третий способ</w:t>
      </w:r>
      <w:r w:rsidRPr="00C00609">
        <w:rPr>
          <w:rFonts w:ascii="Times New Roman" w:hAnsi="Times New Roman"/>
          <w:sz w:val="28"/>
          <w:szCs w:val="28"/>
        </w:rPr>
        <w:t xml:space="preserve"> проникновения на зарубежный рынок в отличие от рассмотренных, предполагающих, что товар (продукция) создается на предприятиях фирмы-экспортера и в готовом (или почти готовом) виде поставляется на рынок, означает производство продукции, создание товара полностью или частично в стране, на рынок которой стремится предприятие.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Таким образом, сбытовая система предприятия, действующего на внешнем рынке, может быть организована на основе следующих вариантов: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создание собственных подразделений сбыта;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использование услуг сторонних организаций - посредников;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смешанный сбыт, т.е. комбинация нескольких каналов.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 процессе разработки и согласования международной сбытовой политики фирмы большое внимание уделяется решению следующих вопросов: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выбор сегмента зарубежного целевого рынка;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выбор системы сбыта на внешнем рынке и определение финансовых затрат;</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выбор каналов сбыта;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выбор способа выхода на зарубежный целевой рынок;</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определение системы международного товародвижения и расходов по доставке товара потребителям;</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определение фирм и методов стимулирования сбыта на внешнем рынке и необходимых для этого затрат.</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Выбор соответствующего канала будет зависеть от целей компании, ее размера и характера выпускаемой продукции.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Для конкретизации изложения вопроса по продвижению товаров на внешних рынках можно рассмотреть четыре условные ситуации: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-экспортер имеет с импортером устойчивые торговые связи;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-экспортер в прошлом имел с импортерами торговые связи;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-экспортер не имел с импортерами торговых связей, но знает, что поставляемые им товары входят в круг их интересов; </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-экспортер не знает потребителей своих товаров.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 первой ситуации для экспортера главной задачей является сохранение связей с импортерами, важно также расширять свое сотрудничество, увеличивая объем продаж.</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Импортеры должны быть регулярно ознакомлены с ростом технического уровня изделий и улучшением качества товаров; благоприятные для них условия торговли должны быть устойчивыми, позволяющими увеличивать объемы закупок.</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Экспортер продолжает работу по улучшению системы сбыта товаров и развитию сети технического обслуживания. Экспортеру, имеющему прочные связи с импортером, достаточно послать ему твердые инициативные предложения, условия которых не меняются до подписания контракта. Твердые предложения можно высылать в форме подписанных экспортером экземпляров контрактов. Иногда традиционные импортеры первыми направляют экспортерам твердые запросы или проекты контрактов. Но все же экспортер должен быстрее и чаще проявлять инициативу.</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Во второй ситуации необходимо помнить о том, что возврат к старым контрагентам осуществить сложнее, чем привлечь новых. Поэтому важно действительно повысить качество товара, улучшить условия поставок, усовершенствовать техническое обслуживание, провести ряд эффективных мероприятий по рекламе.</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Экспортеры направляют бывшим контрагентам инициативные коммерческие предложения, не имеющие твердого характера и ограниченные по времени действия.</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 такой ситуации необходимо сосредоточить усилия по рекламе товаров будущим импортерам.</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Рекламируются и товары, и деятельность самих экспортеров на внешнем рынке, их научно-исследовательская база, устойчивость финансового положения, опыт работы с покупателями и, по возможности, их мнение о товаре, услугах. Сообщаются сведения о работе с известнейшими, крупными фирмами-покупателями и статистические материалы о сроках и объемах ранее реализованных контрактов.</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Коммерческие предложения в отношении покупателей носят обширный характер, а в прикладываемых к ним референс-листах уже подробно излагаются все достижения экспортера по обслуживанию национальных и зарубежных потребителей.</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Главная задача на первом этапе в работе с определенным числом будущих покупателей товаров - это создать интерес к экспортеру. Конкретные условия обсуждаются позднее, когда уже выявлены контрагенты.</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Наибольшей свободой деятельности обладает продавец в четвертой ситуации. Итак, экспортеры не знают своих потребителей. Что предпринять?</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 первую очередь необходимы маркетинговые исследования по сегментации рынка, позволяющие выявить наиболее предпочтительные регионы, а в них - покупателей. Необходимо также изучить систему сбыта в этих регионах, основных посредников, оптовую и розничную сеть. И только затем следует решать задачи в соответствии с третьей ситуацией.</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Фактически во всех четырех ситуациях, позволяющих систематизировано подойти к организации движения товаров на внешнем рынке, большой круг проблем решается с помощью рекламы.</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bCs/>
          <w:iCs/>
          <w:sz w:val="28"/>
          <w:szCs w:val="28"/>
        </w:rPr>
        <w:t>Реклама</w:t>
      </w:r>
      <w:r w:rsidRPr="00C00609">
        <w:rPr>
          <w:rFonts w:ascii="Times New Roman" w:hAnsi="Times New Roman"/>
          <w:bCs/>
          <w:sz w:val="28"/>
          <w:szCs w:val="28"/>
        </w:rPr>
        <w:t xml:space="preserve"> </w:t>
      </w:r>
      <w:r w:rsidRPr="00C00609">
        <w:rPr>
          <w:rFonts w:ascii="Times New Roman" w:hAnsi="Times New Roman"/>
          <w:b/>
          <w:bCs/>
          <w:sz w:val="28"/>
          <w:szCs w:val="28"/>
        </w:rPr>
        <w:t>-</w:t>
      </w:r>
      <w:r w:rsidRPr="00C00609">
        <w:rPr>
          <w:rFonts w:ascii="Times New Roman" w:hAnsi="Times New Roman"/>
          <w:sz w:val="28"/>
          <w:szCs w:val="28"/>
        </w:rPr>
        <w:t xml:space="preserve"> это комплекс мер, побуждающих потребителей приобретать товары определенного производителя иди продавца и представляет собой наличные формы коммуникации, осуществленные через посредство платных средств распространения информации, с четко указанным источником финансирования.</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Организация подходит к проведению рекламы по-разному. В мелких фирмах рекламой обычно занимается один из работников отдела сбыта, время от времени вступающий в контакт с рекламным агентством. Крупные фирмы открывают у себя отделы рекламы.</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 странах с рыночной экономикой реклама достигла крупных масштабов, потребляя в некоторых из них ощутимую долю валового национального продукта.</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Наиболее распространенным и эффективным видом рекламы является печатная реклама. Она осуществляется через престижные проспекты, рекламирующие товары длительного пользования: автомобили, мебель, радиотовары и др.; с помощью фирменных изданий - периодических журналов, на основе каталогов - техническое описание товаров и их подробные характеристики; в виде публикаций в газетах, журналах; на основе сувенирных изданий в виде календарей, плакатов, записных книжек, с помощью прямой рассылки рекламных материалов покупателям. Широко используют рекламу на фирменной упаковке.</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 настоящее время финансирование рекламы осуществляется промышленными и внешнеторговыми организациями. Каждое звено в цепи «производство-сбыт» выполняет по рекламе свою определенную задачу.</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Предприятие-разработчик и изготовитель товара осуществляет внешнеторговую рекламу своей продукции и себя. При этом предприятие реализует такие работы:</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подготавливает исходные материалы для печатной и других видов рекламы;</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разрабатывает единый стиль рекламного оформления товаров, в том числе и товарный знак;</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размещает заказы на рекламу в международных и местных рекламно-производственных центрах;</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издает рекламные материалы на своих издательских предприятиях, а по договорам - в других организациях;</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договаривается с внешнеторговыми объединениями о проведении рекламных мероприятий;</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изготавливает экспонаты для международных выставок и образцы изделий.</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Важным звеном в цепи рекламных мероприятий являются иностранные посредники, которые с учетом национальных и социально-экономических особенностей региона и посреднических соглашений проводят все доступные и необходимые с их точки зрения рекламные виды деятельности.</w:t>
      </w:r>
    </w:p>
    <w:p w:rsidR="00A90708"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Конечно, только практическая деятельность по рекламе, рассчитанной на иностранного покупателя, в конечном итоге создает необходимые подходы к реализации наиболее рационального комплекса рекламных мероприятий. </w:t>
      </w:r>
    </w:p>
    <w:p w:rsidR="00397E3C" w:rsidRDefault="00397E3C">
      <w:pPr>
        <w:rPr>
          <w:rFonts w:ascii="Times New Roman" w:hAnsi="Times New Roman"/>
          <w:sz w:val="28"/>
          <w:szCs w:val="28"/>
        </w:rPr>
      </w:pPr>
      <w:r>
        <w:rPr>
          <w:rFonts w:ascii="Times New Roman" w:hAnsi="Times New Roman"/>
          <w:sz w:val="28"/>
          <w:szCs w:val="28"/>
        </w:rPr>
        <w:br w:type="page"/>
      </w: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22. Подчеркните нужные слова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условиях совершенной конкуренции в долгосрочном периоде равновесная цена (выше/ниже/</w:t>
      </w:r>
      <w:r w:rsidRPr="00C00609">
        <w:rPr>
          <w:rFonts w:ascii="Times New Roman" w:hAnsi="Times New Roman"/>
          <w:b/>
          <w:sz w:val="28"/>
          <w:szCs w:val="28"/>
        </w:rPr>
        <w:t>равна)</w:t>
      </w:r>
      <w:r w:rsidRPr="00C00609">
        <w:rPr>
          <w:rFonts w:ascii="Times New Roman" w:hAnsi="Times New Roman"/>
          <w:sz w:val="28"/>
          <w:szCs w:val="28"/>
        </w:rPr>
        <w:t xml:space="preserve"> минимуму средних общих издержек.</w:t>
      </w:r>
    </w:p>
    <w:p w:rsidR="00397E3C" w:rsidRDefault="00397E3C" w:rsidP="00C00609">
      <w:pPr>
        <w:spacing w:after="0" w:line="360" w:lineRule="auto"/>
        <w:ind w:firstLine="709"/>
        <w:jc w:val="both"/>
        <w:rPr>
          <w:rFonts w:ascii="Times New Roman" w:hAnsi="Times New Roman"/>
          <w:b/>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23. Верно/неверно данное выражение</w:t>
      </w:r>
    </w:p>
    <w:p w:rsidR="00D442A8"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условиях совершенной конкуренции спрос на продукцию отрасли представляет собой горизонтальную линию.</w:t>
      </w:r>
    </w:p>
    <w:p w:rsidR="00D442A8" w:rsidRPr="00C00609" w:rsidRDefault="00D442A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Поскольку объем продаж фирмы в условиях совершенной конкуренции составляет лишь малую долю от общего рыночного предложения, сокращение или увеличение объема производства фирмы не будет влиять на рыночную цену продукции. Если, например, мы предлагаем 1% от всего количества продаваемых на рынке яблок, то увеличение этой доли до 2% никак не повлияет на рыночную цену.</w:t>
      </w:r>
    </w:p>
    <w:p w:rsidR="00D442A8" w:rsidRPr="00C00609" w:rsidRDefault="00D442A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Отсюда можно сделать вывод, что спрос на продукцию отдельной фирмы в условиях чистой конкуренции является абсолютно эластичным. Если цена 1 кг яблок составляет Р</w:t>
      </w:r>
      <w:r w:rsidRPr="00C00609">
        <w:rPr>
          <w:rFonts w:ascii="Times New Roman" w:hAnsi="Times New Roman"/>
          <w:sz w:val="28"/>
          <w:szCs w:val="28"/>
          <w:vertAlign w:val="subscript"/>
        </w:rPr>
        <w:t>0</w:t>
      </w:r>
      <w:r w:rsidRPr="00C00609">
        <w:rPr>
          <w:rFonts w:ascii="Times New Roman" w:hAnsi="Times New Roman"/>
          <w:sz w:val="28"/>
          <w:szCs w:val="28"/>
        </w:rPr>
        <w:t xml:space="preserve">, то кривую спроса на них можно изобразить в виде горизонтальной линии </w:t>
      </w:r>
      <w:r w:rsidRPr="00C00609">
        <w:rPr>
          <w:rFonts w:ascii="Times New Roman" w:hAnsi="Times New Roman"/>
          <w:sz w:val="28"/>
          <w:szCs w:val="28"/>
          <w:lang w:val="en-US"/>
        </w:rPr>
        <w:t>D</w:t>
      </w:r>
      <w:r w:rsidRPr="00C00609">
        <w:rPr>
          <w:rFonts w:ascii="Times New Roman" w:hAnsi="Times New Roman"/>
          <w:sz w:val="28"/>
          <w:szCs w:val="28"/>
        </w:rPr>
        <w:t>, показывающей, что любое количество предлагаемой нами продукции будет продаваться по цене Р</w:t>
      </w:r>
      <w:r w:rsidRPr="00C00609">
        <w:rPr>
          <w:rFonts w:ascii="Times New Roman" w:hAnsi="Times New Roman"/>
          <w:sz w:val="28"/>
          <w:szCs w:val="28"/>
          <w:vertAlign w:val="subscript"/>
        </w:rPr>
        <w:t>0</w:t>
      </w:r>
      <w:r w:rsidRPr="00C00609">
        <w:rPr>
          <w:rFonts w:ascii="Times New Roman" w:hAnsi="Times New Roman"/>
          <w:sz w:val="28"/>
          <w:szCs w:val="28"/>
        </w:rPr>
        <w:t xml:space="preserve"> (рис. 11. 1,а). Напротив, график рыночного спроса на яблоки будет наклонным, отражая готовность потребителей приобрести различное количество яблок при всех возможных уровнях цен (рис. 11. 1,б); при цене</w:t>
      </w:r>
      <w:r w:rsidR="00A26916">
        <w:rPr>
          <w:rFonts w:ascii="Times New Roman" w:hAnsi="Times New Roman"/>
          <w:sz w:val="28"/>
          <w:szCs w:val="28"/>
        </w:rPr>
        <w:t xml:space="preserve"> </w:t>
      </w:r>
      <w:r w:rsidRPr="00C00609">
        <w:rPr>
          <w:rFonts w:ascii="Times New Roman" w:hAnsi="Times New Roman"/>
          <w:sz w:val="28"/>
          <w:szCs w:val="28"/>
        </w:rPr>
        <w:t xml:space="preserve"> Ро будет приобретено</w:t>
      </w:r>
      <w:r w:rsidR="00A26916">
        <w:rPr>
          <w:rFonts w:ascii="Times New Roman" w:hAnsi="Times New Roman"/>
          <w:sz w:val="28"/>
          <w:szCs w:val="28"/>
        </w:rPr>
        <w:t xml:space="preserve"> </w:t>
      </w:r>
      <w:r w:rsidRPr="00C00609">
        <w:rPr>
          <w:rFonts w:ascii="Times New Roman" w:hAnsi="Times New Roman"/>
          <w:sz w:val="28"/>
          <w:szCs w:val="28"/>
          <w:lang w:val="en-US"/>
        </w:rPr>
        <w:t>Q</w:t>
      </w:r>
      <w:r w:rsidRPr="00C00609">
        <w:rPr>
          <w:rFonts w:ascii="Times New Roman" w:hAnsi="Times New Roman"/>
          <w:sz w:val="28"/>
          <w:szCs w:val="28"/>
        </w:rPr>
        <w:t>о яблок.</w:t>
      </w:r>
    </w:p>
    <w:p w:rsidR="00397E3C" w:rsidRDefault="00397E3C">
      <w:pPr>
        <w:rPr>
          <w:rFonts w:ascii="Times New Roman" w:hAnsi="Times New Roman"/>
          <w:sz w:val="28"/>
          <w:szCs w:val="28"/>
        </w:rPr>
      </w:pPr>
      <w:r>
        <w:rPr>
          <w:rFonts w:ascii="Times New Roman" w:hAnsi="Times New Roman"/>
          <w:sz w:val="28"/>
          <w:szCs w:val="28"/>
        </w:rPr>
        <w:br w:type="page"/>
      </w:r>
    </w:p>
    <w:p w:rsidR="00D442A8" w:rsidRPr="00C00609" w:rsidRDefault="00D442A8" w:rsidP="00397E3C">
      <w:pPr>
        <w:pStyle w:val="a8"/>
        <w:spacing w:line="360" w:lineRule="auto"/>
        <w:ind w:firstLine="709"/>
        <w:jc w:val="both"/>
        <w:rPr>
          <w:rFonts w:ascii="Times New Roman" w:hAnsi="Times New Roman"/>
          <w:sz w:val="28"/>
          <w:szCs w:val="28"/>
        </w:rPr>
      </w:pPr>
    </w:p>
    <w:p w:rsidR="00397E3C" w:rsidRDefault="003B62E5" w:rsidP="00C00609">
      <w:pPr>
        <w:pStyle w:val="a8"/>
        <w:spacing w:line="360" w:lineRule="auto"/>
        <w:ind w:firstLine="709"/>
        <w:jc w:val="both"/>
        <w:rPr>
          <w:rFonts w:ascii="Times New Roman" w:hAnsi="Times New Roman"/>
          <w:b/>
          <w:bCs/>
          <w:sz w:val="28"/>
          <w:szCs w:val="28"/>
        </w:rPr>
      </w:pPr>
      <w:r>
        <w:rPr>
          <w:rFonts w:ascii="Times New Roman" w:hAnsi="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Описание: http://www.nuru.ru/ek/general/012.files/image002.gif" style="width:375pt;height:155.25pt;visibility:visible">
            <v:imagedata r:id="rId7" o:title="image002"/>
          </v:shape>
        </w:pict>
      </w:r>
    </w:p>
    <w:p w:rsidR="00D442A8" w:rsidRPr="00C00609" w:rsidRDefault="00D442A8" w:rsidP="00C00609">
      <w:pPr>
        <w:pStyle w:val="a8"/>
        <w:spacing w:line="360" w:lineRule="auto"/>
        <w:ind w:firstLine="709"/>
        <w:jc w:val="both"/>
        <w:rPr>
          <w:rFonts w:ascii="Times New Roman" w:hAnsi="Times New Roman"/>
          <w:sz w:val="28"/>
          <w:szCs w:val="28"/>
        </w:rPr>
      </w:pPr>
      <w:r w:rsidRPr="00C00609">
        <w:rPr>
          <w:rFonts w:ascii="Times New Roman" w:hAnsi="Times New Roman"/>
          <w:b/>
          <w:bCs/>
          <w:sz w:val="28"/>
          <w:szCs w:val="28"/>
        </w:rPr>
        <w:t>Рис. 11.1. Спрос на продукцию конкурентной фирмы (а) и отраслевой спрос (б)</w:t>
      </w:r>
    </w:p>
    <w:p w:rsidR="00D442A8" w:rsidRPr="00C00609" w:rsidRDefault="00D442A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w:t>
      </w:r>
    </w:p>
    <w:p w:rsidR="00D442A8" w:rsidRPr="00C00609" w:rsidRDefault="00D442A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Поскольку цена продукции конкурентной фирмы задана извне и не зависит от объема продаж (производства) общий (валовой) .доход фирмы </w:t>
      </w:r>
      <w:r w:rsidRPr="00C00609">
        <w:rPr>
          <w:rFonts w:ascii="Times New Roman" w:hAnsi="Times New Roman"/>
          <w:sz w:val="28"/>
          <w:szCs w:val="28"/>
          <w:lang w:val="en-US"/>
        </w:rPr>
        <w:t>TR</w:t>
      </w:r>
      <w:r w:rsidRPr="00C00609">
        <w:rPr>
          <w:rFonts w:ascii="Times New Roman" w:hAnsi="Times New Roman"/>
          <w:sz w:val="28"/>
          <w:szCs w:val="28"/>
        </w:rPr>
        <w:t xml:space="preserve"> (англ. </w:t>
      </w:r>
      <w:r w:rsidRPr="00C00609">
        <w:rPr>
          <w:rFonts w:ascii="Times New Roman" w:hAnsi="Times New Roman"/>
          <w:sz w:val="28"/>
          <w:szCs w:val="28"/>
          <w:lang w:val="en-US"/>
        </w:rPr>
        <w:t>total</w:t>
      </w:r>
      <w:r w:rsidRPr="00C00609">
        <w:rPr>
          <w:rFonts w:ascii="Times New Roman" w:hAnsi="Times New Roman"/>
          <w:sz w:val="28"/>
          <w:szCs w:val="28"/>
        </w:rPr>
        <w:t xml:space="preserve"> </w:t>
      </w:r>
      <w:r w:rsidRPr="00C00609">
        <w:rPr>
          <w:rFonts w:ascii="Times New Roman" w:hAnsi="Times New Roman"/>
          <w:sz w:val="28"/>
          <w:szCs w:val="28"/>
          <w:lang w:val="en-US"/>
        </w:rPr>
        <w:t>revenus</w:t>
      </w:r>
      <w:r w:rsidRPr="00C00609">
        <w:rPr>
          <w:rFonts w:ascii="Times New Roman" w:hAnsi="Times New Roman"/>
          <w:sz w:val="28"/>
          <w:szCs w:val="28"/>
        </w:rPr>
        <w:t xml:space="preserve">) будет равен произведению цены на количество проданной продукции Р • </w:t>
      </w:r>
      <w:r w:rsidRPr="00C00609">
        <w:rPr>
          <w:rFonts w:ascii="Times New Roman" w:hAnsi="Times New Roman"/>
          <w:sz w:val="28"/>
          <w:szCs w:val="28"/>
          <w:lang w:val="en-US"/>
        </w:rPr>
        <w:t>Q</w:t>
      </w:r>
      <w:r w:rsidRPr="00C00609">
        <w:rPr>
          <w:rFonts w:ascii="Times New Roman" w:hAnsi="Times New Roman"/>
          <w:sz w:val="28"/>
          <w:szCs w:val="28"/>
        </w:rPr>
        <w:t xml:space="preserve">. При этом </w:t>
      </w:r>
      <w:r w:rsidRPr="00C00609">
        <w:rPr>
          <w:rFonts w:ascii="Times New Roman" w:hAnsi="Times New Roman"/>
          <w:i/>
          <w:iCs/>
          <w:sz w:val="28"/>
          <w:szCs w:val="28"/>
        </w:rPr>
        <w:t>предельный доход</w:t>
      </w:r>
      <w:r w:rsidR="00A26916">
        <w:rPr>
          <w:rFonts w:ascii="Times New Roman" w:hAnsi="Times New Roman"/>
          <w:sz w:val="28"/>
          <w:szCs w:val="28"/>
        </w:rPr>
        <w:t xml:space="preserve"> </w:t>
      </w:r>
      <w:r w:rsidRPr="00C00609">
        <w:rPr>
          <w:rFonts w:ascii="Times New Roman" w:hAnsi="Times New Roman"/>
          <w:sz w:val="28"/>
          <w:szCs w:val="28"/>
          <w:lang w:val="en-US"/>
        </w:rPr>
        <w:t>MR</w:t>
      </w:r>
      <w:r w:rsidRPr="00C00609">
        <w:rPr>
          <w:rFonts w:ascii="Times New Roman" w:hAnsi="Times New Roman"/>
          <w:sz w:val="28"/>
          <w:szCs w:val="28"/>
        </w:rPr>
        <w:t xml:space="preserve">(англ. </w:t>
      </w:r>
      <w:r w:rsidRPr="00C00609">
        <w:rPr>
          <w:rFonts w:ascii="Times New Roman" w:hAnsi="Times New Roman"/>
          <w:sz w:val="28"/>
          <w:szCs w:val="28"/>
          <w:lang w:val="en-US"/>
        </w:rPr>
        <w:t>marginal</w:t>
      </w:r>
      <w:r w:rsidRPr="00C00609">
        <w:rPr>
          <w:rFonts w:ascii="Times New Roman" w:hAnsi="Times New Roman"/>
          <w:sz w:val="28"/>
          <w:szCs w:val="28"/>
        </w:rPr>
        <w:t xml:space="preserve"> </w:t>
      </w:r>
      <w:r w:rsidRPr="00C00609">
        <w:rPr>
          <w:rFonts w:ascii="Times New Roman" w:hAnsi="Times New Roman"/>
          <w:sz w:val="28"/>
          <w:szCs w:val="28"/>
          <w:lang w:val="en-US"/>
        </w:rPr>
        <w:t>revenu</w:t>
      </w:r>
      <w:r w:rsidRPr="00C00609">
        <w:rPr>
          <w:rFonts w:ascii="Times New Roman" w:hAnsi="Times New Roman"/>
          <w:sz w:val="28"/>
          <w:szCs w:val="28"/>
        </w:rPr>
        <w:t>е) - прирост дохода, связанный с выпуском (продажей) каждой дополнительной единицы продукции - будет равен цене продукции. Средний доход (валовой доход, деленный на количество проданных товаров) фирмы в условиях совершенной конкуренции также будет равен цене.</w:t>
      </w:r>
    </w:p>
    <w:p w:rsidR="00D442A8" w:rsidRPr="00C00609" w:rsidRDefault="00D442A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Например, мы продали на рынке 5 кг яблок по рыночной цене 7 руб. за 1 кг. Общий (валовой) доход составит 5i7=35 руб., средний и предельный доходы будут равны 7 руб. На графике кривые среднего и предельного доходов совпадают между собой, а также с горизонтальной линией спроса на продукцию конкурентной фирмы; валовой доход линейно зависит от объема проданной продукции (рис. 11.2).</w:t>
      </w:r>
    </w:p>
    <w:p w:rsidR="00397E3C" w:rsidRDefault="00397E3C">
      <w:pPr>
        <w:rPr>
          <w:rFonts w:ascii="Times New Roman" w:hAnsi="Times New Roman"/>
          <w:sz w:val="28"/>
          <w:szCs w:val="28"/>
        </w:rPr>
      </w:pPr>
      <w:r>
        <w:rPr>
          <w:rFonts w:ascii="Times New Roman" w:hAnsi="Times New Roman"/>
          <w:sz w:val="28"/>
          <w:szCs w:val="28"/>
        </w:rPr>
        <w:br w:type="page"/>
      </w:r>
    </w:p>
    <w:p w:rsidR="00F5579C" w:rsidRPr="00397E3C" w:rsidRDefault="00F5579C" w:rsidP="00C00609">
      <w:pPr>
        <w:pStyle w:val="31"/>
        <w:spacing w:line="360" w:lineRule="auto"/>
        <w:ind w:firstLine="709"/>
        <w:rPr>
          <w:b/>
          <w:szCs w:val="28"/>
        </w:rPr>
      </w:pPr>
      <w:r w:rsidRPr="00C00609">
        <w:rPr>
          <w:b/>
          <w:szCs w:val="28"/>
        </w:rPr>
        <w:t>24.</w:t>
      </w:r>
      <w:r w:rsidRPr="00C00609">
        <w:rPr>
          <w:szCs w:val="28"/>
        </w:rPr>
        <w:t xml:space="preserve"> </w:t>
      </w:r>
      <w:r w:rsidRPr="00397E3C">
        <w:rPr>
          <w:b/>
          <w:szCs w:val="28"/>
        </w:rPr>
        <w:t xml:space="preserve">Определите цену на новую овощерезательную машину предназначенную для замены ранее освоенной, имеющей оптовую цену 275000 руб. Главным техническим параметром является производительность (кг/час) при нарезке картофеля на брусочки, равная у новой машины 900, а у старой - 200. </w:t>
      </w:r>
    </w:p>
    <w:p w:rsidR="00D77FD8" w:rsidRPr="00C00609" w:rsidRDefault="00D77FD8" w:rsidP="00C00609">
      <w:pPr>
        <w:pStyle w:val="31"/>
        <w:spacing w:line="360" w:lineRule="auto"/>
        <w:ind w:firstLine="709"/>
        <w:rPr>
          <w:szCs w:val="28"/>
        </w:rPr>
      </w:pPr>
      <w:r w:rsidRPr="00C00609">
        <w:rPr>
          <w:szCs w:val="28"/>
        </w:rPr>
        <w:t>27500-100%</w:t>
      </w:r>
      <w:r w:rsidR="00A26916">
        <w:rPr>
          <w:szCs w:val="28"/>
        </w:rPr>
        <w:t xml:space="preserve"> </w:t>
      </w:r>
      <w:r w:rsidRPr="00C00609">
        <w:rPr>
          <w:szCs w:val="28"/>
        </w:rPr>
        <w:t>= 200х100 : 27500= 0,7</w:t>
      </w:r>
    </w:p>
    <w:p w:rsidR="00D77FD8" w:rsidRPr="00C00609" w:rsidRDefault="00D77FD8" w:rsidP="00C00609">
      <w:pPr>
        <w:pStyle w:val="31"/>
        <w:spacing w:line="360" w:lineRule="auto"/>
        <w:ind w:firstLine="709"/>
        <w:rPr>
          <w:szCs w:val="28"/>
        </w:rPr>
      </w:pPr>
      <w:r w:rsidRPr="00C00609">
        <w:rPr>
          <w:szCs w:val="28"/>
        </w:rPr>
        <w:t>200- х</w:t>
      </w:r>
    </w:p>
    <w:p w:rsidR="00D77FD8" w:rsidRPr="00C00609" w:rsidRDefault="00D77FD8" w:rsidP="00C00609">
      <w:pPr>
        <w:pStyle w:val="31"/>
        <w:spacing w:line="360" w:lineRule="auto"/>
        <w:ind w:firstLine="709"/>
        <w:rPr>
          <w:szCs w:val="28"/>
        </w:rPr>
      </w:pPr>
      <w:r w:rsidRPr="00C00609">
        <w:rPr>
          <w:szCs w:val="28"/>
        </w:rPr>
        <w:t>х-100%, 800-0,7= 114285,7 тысяч рублей новая цена.</w:t>
      </w:r>
    </w:p>
    <w:p w:rsidR="00933493" w:rsidRPr="00C00609" w:rsidRDefault="00933493" w:rsidP="00C00609">
      <w:pPr>
        <w:pStyle w:val="31"/>
        <w:spacing w:line="360" w:lineRule="auto"/>
        <w:ind w:firstLine="709"/>
        <w:rPr>
          <w:b/>
          <w:szCs w:val="28"/>
        </w:rPr>
      </w:pPr>
    </w:p>
    <w:p w:rsidR="00F5579C" w:rsidRPr="00C00609" w:rsidRDefault="00F5579C" w:rsidP="00C00609">
      <w:pPr>
        <w:pStyle w:val="31"/>
        <w:spacing w:line="360" w:lineRule="auto"/>
        <w:ind w:firstLine="709"/>
        <w:rPr>
          <w:b/>
          <w:szCs w:val="28"/>
        </w:rPr>
      </w:pPr>
      <w:r w:rsidRPr="00C00609">
        <w:rPr>
          <w:b/>
          <w:szCs w:val="28"/>
        </w:rPr>
        <w:t>25. На применении какого метода основаны нормы потребления при расчете продовольственной части минимального прожиточного бюджета?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нормативного метода;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статистического метода;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комбинированного метода;</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г) метода структурной аналогии.</w:t>
      </w:r>
    </w:p>
    <w:p w:rsidR="00627CD1"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Б)</w:t>
      </w:r>
      <w:r w:rsidR="00627CD1" w:rsidRPr="00C00609">
        <w:rPr>
          <w:rFonts w:ascii="Times New Roman" w:hAnsi="Times New Roman"/>
          <w:sz w:val="28"/>
          <w:szCs w:val="28"/>
        </w:rPr>
        <w:t xml:space="preserve">А)В) </w:t>
      </w:r>
      <w:r w:rsidRPr="00C00609">
        <w:rPr>
          <w:rFonts w:ascii="Times New Roman" w:hAnsi="Times New Roman"/>
          <w:sz w:val="28"/>
          <w:szCs w:val="28"/>
        </w:rPr>
        <w:t>- правильный ответ.</w:t>
      </w:r>
      <w:r w:rsidR="00627CD1" w:rsidRPr="00C00609">
        <w:rPr>
          <w:rFonts w:ascii="Times New Roman" w:hAnsi="Times New Roman"/>
          <w:sz w:val="28"/>
          <w:szCs w:val="28"/>
        </w:rPr>
        <w:t xml:space="preserve"> Прожиточный минимум (ПМ) представляет собой показатель потребления человеком важнейших материальных благ и услуг на минимальном уровне. ПМ рассчитывается исходя</w:t>
      </w:r>
      <w:r w:rsidR="00397E3C">
        <w:rPr>
          <w:rFonts w:ascii="Times New Roman" w:hAnsi="Times New Roman"/>
          <w:sz w:val="28"/>
          <w:szCs w:val="28"/>
        </w:rPr>
        <w:t xml:space="preserve"> </w:t>
      </w:r>
      <w:r w:rsidR="00627CD1" w:rsidRPr="00C00609">
        <w:rPr>
          <w:rFonts w:ascii="Times New Roman" w:hAnsi="Times New Roman"/>
          <w:sz w:val="28"/>
          <w:szCs w:val="28"/>
        </w:rPr>
        <w:t>из минимальных норм потребления важнейших продуктов питания, товаров и услуг. В то же время ПМ является основой при определении минимальных размеров заработной платы, пенсии, пособий и других выплат, а так же для оказания гражданам государственной социальной помощи. В нынешней социально-экономической ситуации в России финансовые</w:t>
      </w:r>
      <w:r w:rsidR="00397E3C">
        <w:rPr>
          <w:rFonts w:ascii="Times New Roman" w:hAnsi="Times New Roman"/>
          <w:sz w:val="28"/>
          <w:szCs w:val="28"/>
        </w:rPr>
        <w:t xml:space="preserve"> </w:t>
      </w:r>
      <w:r w:rsidR="00627CD1" w:rsidRPr="00C00609">
        <w:rPr>
          <w:rFonts w:ascii="Times New Roman" w:hAnsi="Times New Roman"/>
          <w:sz w:val="28"/>
          <w:szCs w:val="28"/>
        </w:rPr>
        <w:t>возможности государства не позволяют обеспечить минимальные социальные гарантии на уровне ПМ.</w:t>
      </w:r>
    </w:p>
    <w:p w:rsidR="00627CD1" w:rsidRPr="00C00609" w:rsidRDefault="00627CD1"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 международной и отечественной практике формирования ПМ используются различные методы:</w:t>
      </w:r>
    </w:p>
    <w:p w:rsidR="00627CD1" w:rsidRPr="00C00609" w:rsidRDefault="00627CD1"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1. статистический - ПМ устанавливается на уровне доходов, которыми располагают 10-20%</w:t>
      </w:r>
      <w:r w:rsidR="00A26916">
        <w:rPr>
          <w:rFonts w:ascii="Times New Roman" w:hAnsi="Times New Roman"/>
          <w:sz w:val="28"/>
          <w:szCs w:val="28"/>
        </w:rPr>
        <w:t xml:space="preserve"> </w:t>
      </w:r>
      <w:r w:rsidRPr="00C00609">
        <w:rPr>
          <w:rFonts w:ascii="Times New Roman" w:hAnsi="Times New Roman"/>
          <w:sz w:val="28"/>
          <w:szCs w:val="28"/>
        </w:rPr>
        <w:t>самых малоимущих граждан страны;</w:t>
      </w:r>
    </w:p>
    <w:p w:rsidR="00627CD1" w:rsidRPr="00C00609" w:rsidRDefault="00627CD1"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2. нормативный - ПМ определяется по фактической стоимости потребительских товаров и</w:t>
      </w:r>
      <w:r w:rsidR="00A26916">
        <w:rPr>
          <w:rFonts w:ascii="Times New Roman" w:hAnsi="Times New Roman"/>
          <w:sz w:val="28"/>
          <w:szCs w:val="28"/>
        </w:rPr>
        <w:t xml:space="preserve"> </w:t>
      </w:r>
      <w:r w:rsidRPr="00C00609">
        <w:rPr>
          <w:rFonts w:ascii="Times New Roman" w:hAnsi="Times New Roman"/>
          <w:sz w:val="28"/>
          <w:szCs w:val="28"/>
        </w:rPr>
        <w:t>услуг, входящих в потребительскую корзину;</w:t>
      </w:r>
    </w:p>
    <w:p w:rsidR="00627CD1" w:rsidRPr="00C00609" w:rsidRDefault="00627CD1"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3. комбинированный или нормативно-статистический – продукты питания определяются по</w:t>
      </w:r>
      <w:r w:rsidR="00A26916">
        <w:rPr>
          <w:rFonts w:ascii="Times New Roman" w:hAnsi="Times New Roman"/>
          <w:sz w:val="28"/>
          <w:szCs w:val="28"/>
        </w:rPr>
        <w:t xml:space="preserve"> </w:t>
      </w:r>
      <w:r w:rsidRPr="00C00609">
        <w:rPr>
          <w:rFonts w:ascii="Times New Roman" w:hAnsi="Times New Roman"/>
          <w:sz w:val="28"/>
          <w:szCs w:val="28"/>
        </w:rPr>
        <w:t>нормативам, а остальное по его доле в общих расходах;</w:t>
      </w:r>
    </w:p>
    <w:p w:rsidR="00627CD1" w:rsidRPr="00C00609" w:rsidRDefault="00627CD1"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4. субъективный - ПМ устанавливается на основе социологических опросов населения о необходимом минимальном доходе;</w:t>
      </w:r>
    </w:p>
    <w:p w:rsidR="00627CD1" w:rsidRPr="00C00609" w:rsidRDefault="00627CD1"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5. ресурсный - исходящий из возможностей экономики обеспечить ПМ.</w:t>
      </w:r>
    </w:p>
    <w:p w:rsidR="00A90708" w:rsidRPr="00C00609" w:rsidRDefault="00A90708" w:rsidP="00C00609">
      <w:pPr>
        <w:pStyle w:val="a8"/>
        <w:spacing w:line="360" w:lineRule="auto"/>
        <w:ind w:firstLine="709"/>
        <w:jc w:val="both"/>
        <w:rPr>
          <w:rFonts w:ascii="Times New Roman" w:hAnsi="Times New Roman"/>
          <w:sz w:val="28"/>
          <w:szCs w:val="28"/>
        </w:rPr>
      </w:pPr>
    </w:p>
    <w:p w:rsidR="00F5579C" w:rsidRPr="00C00609" w:rsidRDefault="00F5579C" w:rsidP="00C00609">
      <w:pPr>
        <w:pStyle w:val="31"/>
        <w:spacing w:line="360" w:lineRule="auto"/>
        <w:ind w:firstLine="709"/>
        <w:rPr>
          <w:b/>
          <w:szCs w:val="28"/>
        </w:rPr>
      </w:pPr>
      <w:r w:rsidRPr="00C00609">
        <w:rPr>
          <w:b/>
          <w:szCs w:val="28"/>
        </w:rPr>
        <w:t>26. Как характеризуется покупатель, если свое внимание обращает на уровень цен?</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рациональный;</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апатичный;</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экономичный.</w:t>
      </w:r>
    </w:p>
    <w:p w:rsidR="00A90708" w:rsidRPr="00C00609" w:rsidRDefault="00455FD1"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w:t>
      </w:r>
      <w:r w:rsidR="00A90708" w:rsidRPr="00C00609">
        <w:rPr>
          <w:rFonts w:ascii="Times New Roman" w:hAnsi="Times New Roman"/>
          <w:sz w:val="28"/>
          <w:szCs w:val="28"/>
        </w:rPr>
        <w:t>)- правильный ответ.</w:t>
      </w:r>
    </w:p>
    <w:p w:rsidR="00397E3C" w:rsidRDefault="00397E3C" w:rsidP="00C00609">
      <w:pPr>
        <w:spacing w:after="0" w:line="360" w:lineRule="auto"/>
        <w:ind w:firstLine="709"/>
        <w:jc w:val="both"/>
        <w:rPr>
          <w:rFonts w:ascii="Times New Roman" w:hAnsi="Times New Roman"/>
          <w:b/>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27. На каких покупателей рассчитана стратегия</w:t>
      </w:r>
      <w:r w:rsidR="00A26916">
        <w:rPr>
          <w:rFonts w:ascii="Times New Roman" w:hAnsi="Times New Roman"/>
          <w:b/>
          <w:sz w:val="28"/>
          <w:szCs w:val="28"/>
        </w:rPr>
        <w:t xml:space="preserve"> </w:t>
      </w:r>
      <w:r w:rsidRPr="00C00609">
        <w:rPr>
          <w:rFonts w:ascii="Times New Roman" w:hAnsi="Times New Roman"/>
          <w:b/>
          <w:sz w:val="28"/>
          <w:szCs w:val="28"/>
        </w:rPr>
        <w:t>"цены проникновения"?</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покупатель солидный;</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массовый, с низким доходом;</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индивидуальный заказчик.</w:t>
      </w:r>
    </w:p>
    <w:p w:rsidR="003E6CD1" w:rsidRPr="00C00609" w:rsidRDefault="00A90708"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Б)- правильный ответ.</w:t>
      </w:r>
      <w:r w:rsidR="003E6CD1" w:rsidRPr="00C00609">
        <w:rPr>
          <w:rFonts w:ascii="Times New Roman" w:hAnsi="Times New Roman"/>
          <w:sz w:val="28"/>
          <w:szCs w:val="28"/>
        </w:rPr>
        <w:t xml:space="preserve"> стратегия «цены проникновения» - значительное занижение цен на товар</w:t>
      </w:r>
    </w:p>
    <w:p w:rsidR="003E6CD1" w:rsidRPr="00C00609" w:rsidRDefault="003E6CD1"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Маркетинговая цель</w:t>
      </w:r>
      <w:r w:rsidRPr="00C00609">
        <w:rPr>
          <w:rFonts w:ascii="Times New Roman" w:hAnsi="Times New Roman"/>
          <w:sz w:val="28"/>
          <w:szCs w:val="28"/>
        </w:rPr>
        <w:t xml:space="preserve"> - захват массового рынка.</w:t>
      </w:r>
    </w:p>
    <w:p w:rsidR="003E6CD1" w:rsidRPr="00C00609" w:rsidRDefault="003E6CD1"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Типичные условия применения:</w:t>
      </w:r>
    </w:p>
    <w:p w:rsidR="003E6CD1" w:rsidRPr="00C00609" w:rsidRDefault="003E6CD1"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покупатель</w:t>
      </w:r>
      <w:r w:rsidRPr="00C00609">
        <w:rPr>
          <w:rFonts w:ascii="Times New Roman" w:hAnsi="Times New Roman"/>
          <w:sz w:val="28"/>
          <w:szCs w:val="28"/>
        </w:rPr>
        <w:t xml:space="preserve"> - массовый с низким или средним доходом, чувствительный к цене, спрос по качеству малоэластичен;</w:t>
      </w:r>
    </w:p>
    <w:p w:rsidR="003E6CD1" w:rsidRPr="00C00609" w:rsidRDefault="003E6CD1"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товар</w:t>
      </w:r>
      <w:r w:rsidRPr="00C00609">
        <w:rPr>
          <w:rFonts w:ascii="Times New Roman" w:hAnsi="Times New Roman"/>
          <w:sz w:val="28"/>
          <w:szCs w:val="28"/>
        </w:rPr>
        <w:t xml:space="preserve"> — широкого потребления, узнаваемый, не имеющий заменителей (условия, обеспечивающие возможно</w:t>
      </w:r>
      <w:r w:rsidR="00397E3C">
        <w:rPr>
          <w:rFonts w:ascii="Times New Roman" w:hAnsi="Times New Roman"/>
          <w:sz w:val="28"/>
          <w:szCs w:val="28"/>
        </w:rPr>
        <w:t>сть дальнейшего повышения цен);</w:t>
      </w:r>
    </w:p>
    <w:p w:rsidR="003E6CD1" w:rsidRPr="00C00609" w:rsidRDefault="003E6CD1"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фирма</w:t>
      </w:r>
      <w:r w:rsidRPr="00C00609">
        <w:rPr>
          <w:rFonts w:ascii="Times New Roman" w:hAnsi="Times New Roman"/>
          <w:sz w:val="28"/>
          <w:szCs w:val="28"/>
        </w:rPr>
        <w:t xml:space="preserve"> - имеющая производственные мощности, способные удовлетворить повышенный (из-за низких цен) спрос, мощная фирма, имеющая опыт и возможность справиться с проблемой повышения цен. </w:t>
      </w:r>
    </w:p>
    <w:p w:rsidR="003E6CD1" w:rsidRPr="00C00609" w:rsidRDefault="003E6CD1"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Преимущество стратегии</w:t>
      </w:r>
      <w:r w:rsidRPr="00C00609">
        <w:rPr>
          <w:rFonts w:ascii="Times New Roman" w:hAnsi="Times New Roman"/>
          <w:sz w:val="28"/>
          <w:szCs w:val="28"/>
        </w:rPr>
        <w:t xml:space="preserve"> - снижает привлекательность рынка для конкурентов, давая тем самым предприятию преимущество во времени для закрепления на рынке.</w:t>
      </w:r>
    </w:p>
    <w:p w:rsidR="003E6CD1" w:rsidRPr="00C00609" w:rsidRDefault="003E6CD1"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Недостаток стратегии</w:t>
      </w:r>
      <w:r w:rsidRPr="00C00609">
        <w:rPr>
          <w:rFonts w:ascii="Times New Roman" w:hAnsi="Times New Roman"/>
          <w:sz w:val="28"/>
          <w:szCs w:val="28"/>
        </w:rPr>
        <w:t xml:space="preserve"> - существует серьезная проблема дальнейшего повышения цены при сохранении размеров захваченного рынка.</w:t>
      </w:r>
    </w:p>
    <w:p w:rsidR="003E6CD1" w:rsidRPr="00C00609" w:rsidRDefault="003E6CD1"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Пример</w:t>
      </w:r>
      <w:r w:rsidRPr="00C00609">
        <w:rPr>
          <w:rFonts w:ascii="Times New Roman" w:hAnsi="Times New Roman"/>
          <w:i/>
          <w:iCs/>
          <w:sz w:val="28"/>
          <w:szCs w:val="28"/>
        </w:rPr>
        <w:t xml:space="preserve">. </w:t>
      </w:r>
      <w:r w:rsidRPr="00C00609">
        <w:rPr>
          <w:rFonts w:ascii="Times New Roman" w:hAnsi="Times New Roman"/>
          <w:sz w:val="28"/>
          <w:szCs w:val="28"/>
        </w:rPr>
        <w:t>Основной принцип французского розничного оператора «Ашан» (Auchan) при внедрении на рынок заключается в том, что «Ашан» должен ассоциироваться в сознании потребителя с лучшими ценами. Во Франции использовался лозунг «Ашан сбивает цены», в России — «Удар по ценам». Компания внедряется на рынок с неизменно низкими ценами. Этот принцип незыблем и не подвержен никаким влияниям. Цены привлекают множество покупателей, которые, в свою очередь, обеспечивают высокую скорость товарооборота и большие объемы, за счет которых осуществляются массовые закупки с соответствующими скидками и уменьшаются накладные расходы. Цены в результате снижаются. Скорость же товарооборота позволяет и при установлении низких наценок получать достаточные для окупаемости вложений и накопления прибыли. Сэкономить на посредниках помогает и тот факт, что часть производственных функций торговцы берут на себя: в «Ашане» есть собственная пекарня, цех по приготовлению салатов.</w:t>
      </w:r>
    </w:p>
    <w:p w:rsidR="003E6CD1" w:rsidRPr="00C00609" w:rsidRDefault="003E6CD1" w:rsidP="00C00609">
      <w:pPr>
        <w:pStyle w:val="a8"/>
        <w:spacing w:line="360" w:lineRule="auto"/>
        <w:ind w:firstLine="709"/>
        <w:jc w:val="both"/>
        <w:rPr>
          <w:rFonts w:ascii="Times New Roman" w:hAnsi="Times New Roman"/>
          <w:sz w:val="28"/>
          <w:szCs w:val="28"/>
        </w:rPr>
      </w:pPr>
      <w:r w:rsidRPr="00C00609">
        <w:rPr>
          <w:rFonts w:ascii="Times New Roman" w:hAnsi="Times New Roman"/>
          <w:iCs/>
          <w:sz w:val="28"/>
          <w:szCs w:val="28"/>
        </w:rPr>
        <w:t>Разновидности</w:t>
      </w:r>
      <w:r w:rsidRPr="00C00609">
        <w:rPr>
          <w:rFonts w:ascii="Times New Roman" w:hAnsi="Times New Roman"/>
          <w:i/>
          <w:iCs/>
          <w:sz w:val="28"/>
          <w:szCs w:val="28"/>
        </w:rPr>
        <w:t>:</w:t>
      </w:r>
      <w:r w:rsidRPr="00C00609">
        <w:rPr>
          <w:rFonts w:ascii="Times New Roman" w:hAnsi="Times New Roman"/>
          <w:sz w:val="28"/>
          <w:szCs w:val="28"/>
        </w:rPr>
        <w:t xml:space="preserve"> «цена вытеснения» - такая низкая цена, которая исключает появление конкурентов на рынке.</w:t>
      </w:r>
    </w:p>
    <w:p w:rsidR="00A90708" w:rsidRPr="00C00609" w:rsidRDefault="00A90708" w:rsidP="00C00609">
      <w:pPr>
        <w:spacing w:after="0" w:line="360" w:lineRule="auto"/>
        <w:ind w:firstLine="709"/>
        <w:jc w:val="both"/>
        <w:rPr>
          <w:rFonts w:ascii="Times New Roman" w:hAnsi="Times New Roman"/>
          <w:sz w:val="28"/>
          <w:szCs w:val="28"/>
        </w:rPr>
      </w:pPr>
    </w:p>
    <w:p w:rsidR="00F5579C" w:rsidRPr="00397E3C" w:rsidRDefault="00F5579C" w:rsidP="00C00609">
      <w:pPr>
        <w:pStyle w:val="31"/>
        <w:spacing w:line="360" w:lineRule="auto"/>
        <w:ind w:firstLine="709"/>
        <w:rPr>
          <w:b/>
          <w:szCs w:val="28"/>
        </w:rPr>
      </w:pPr>
      <w:r w:rsidRPr="00C00609">
        <w:rPr>
          <w:b/>
          <w:szCs w:val="28"/>
        </w:rPr>
        <w:t>28</w:t>
      </w:r>
      <w:r w:rsidRPr="00397E3C">
        <w:rPr>
          <w:b/>
          <w:szCs w:val="28"/>
        </w:rPr>
        <w:t xml:space="preserve">. Какова структура отпускной цены, если ее уровень с НДС равен 800 рублей при ставке НДС 18%, а себестоимость составляет 500 рублей. </w:t>
      </w:r>
    </w:p>
    <w:p w:rsidR="00A90708" w:rsidRPr="00C00609" w:rsidRDefault="00820F2A"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Находим отпускную цену без НДС ( 800:118) х 100=677,96</w:t>
      </w:r>
    </w:p>
    <w:p w:rsidR="00820F2A" w:rsidRPr="00C00609" w:rsidRDefault="00820F2A"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Сумма НДС =800-677,96=122, 04</w:t>
      </w:r>
    </w:p>
    <w:p w:rsidR="00820F2A" w:rsidRPr="00C00609" w:rsidRDefault="00820F2A"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Определим сумму прибыли в цене 677,96- 500=177,96</w:t>
      </w:r>
    </w:p>
    <w:p w:rsidR="00820F2A" w:rsidRPr="00C00609" w:rsidRDefault="00820F2A"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Рентабельность продукции 177,96 : 500х100=35,59%</w:t>
      </w:r>
    </w:p>
    <w:p w:rsidR="00820F2A" w:rsidRPr="00C00609" w:rsidRDefault="00820F2A"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Состав и структура отпускной цены- себестоимость-500,прибыли-177,96</w:t>
      </w:r>
    </w:p>
    <w:p w:rsidR="00820F2A" w:rsidRPr="00C00609" w:rsidRDefault="00820F2A"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НДС-122,04, отпускная цена-800.</w:t>
      </w:r>
    </w:p>
    <w:p w:rsidR="00397E3C" w:rsidRDefault="00397E3C" w:rsidP="00C00609">
      <w:pPr>
        <w:spacing w:after="0" w:line="360" w:lineRule="auto"/>
        <w:ind w:firstLine="709"/>
        <w:jc w:val="both"/>
        <w:rPr>
          <w:rFonts w:ascii="Times New Roman" w:hAnsi="Times New Roman"/>
          <w:b/>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29. Какие из функций выполняют таможенные пошлины?</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фискальную;</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б) учетную;</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протекционистскую;</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г) балансировочную;</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д) стимулирующую.</w:t>
      </w:r>
    </w:p>
    <w:p w:rsidR="00705037" w:rsidRPr="00C00609" w:rsidRDefault="00D40A65" w:rsidP="00C00609">
      <w:pPr>
        <w:pStyle w:val="a7"/>
        <w:spacing w:before="0" w:beforeAutospacing="0" w:after="0" w:afterAutospacing="0" w:line="360" w:lineRule="auto"/>
        <w:ind w:firstLine="709"/>
        <w:jc w:val="both"/>
        <w:rPr>
          <w:sz w:val="28"/>
          <w:szCs w:val="28"/>
        </w:rPr>
      </w:pPr>
      <w:r w:rsidRPr="00C00609">
        <w:rPr>
          <w:sz w:val="28"/>
          <w:szCs w:val="28"/>
        </w:rPr>
        <w:t>А)В)- правильный ответ.</w:t>
      </w:r>
      <w:r w:rsidR="00A26916">
        <w:rPr>
          <w:sz w:val="28"/>
          <w:szCs w:val="28"/>
        </w:rPr>
        <w:t xml:space="preserve"> </w:t>
      </w:r>
    </w:p>
    <w:p w:rsidR="00397E3C" w:rsidRDefault="00705037"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 xml:space="preserve">Основным инструментом, которым обладает таможенное регулирование РФ, выступает тарифное регулирование, подразумевающее под собой сбор пошлин с участников ВЭД в зависимости от того, какие ими выбраны </w:t>
      </w:r>
      <w:r w:rsidRPr="00C00609">
        <w:rPr>
          <w:rStyle w:val="aa"/>
          <w:rFonts w:ascii="Times New Roman" w:hAnsi="Times New Roman"/>
          <w:b w:val="0"/>
          <w:sz w:val="28"/>
          <w:szCs w:val="28"/>
        </w:rPr>
        <w:t>таможенные режимы</w:t>
      </w:r>
      <w:r w:rsidRPr="00C00609">
        <w:rPr>
          <w:rFonts w:ascii="Times New Roman" w:hAnsi="Times New Roman"/>
          <w:sz w:val="28"/>
          <w:szCs w:val="28"/>
        </w:rPr>
        <w:t xml:space="preserve"> и с какой целью они перевозят товары. Общие положения по таможенным режимам содержит </w:t>
      </w:r>
      <w:r w:rsidRPr="00CC074C">
        <w:rPr>
          <w:rFonts w:ascii="Times New Roman" w:hAnsi="Times New Roman"/>
          <w:sz w:val="28"/>
          <w:szCs w:val="28"/>
        </w:rPr>
        <w:t>таможенный кодекс РФ</w:t>
      </w:r>
      <w:r w:rsidRPr="00C00609">
        <w:rPr>
          <w:rFonts w:ascii="Times New Roman" w:hAnsi="Times New Roman"/>
          <w:sz w:val="28"/>
          <w:szCs w:val="28"/>
        </w:rPr>
        <w:t>.</w:t>
      </w:r>
    </w:p>
    <w:p w:rsidR="00397E3C" w:rsidRDefault="00705037"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 xml:space="preserve">Среди документов, регламентирующих тарифное регулирование, важным является закон РФ «О таможенном тарифе». В нем учтены все требования, которые накладывает </w:t>
      </w:r>
      <w:r w:rsidRPr="00CC074C">
        <w:rPr>
          <w:rFonts w:ascii="Times New Roman" w:hAnsi="Times New Roman"/>
          <w:sz w:val="28"/>
          <w:szCs w:val="28"/>
        </w:rPr>
        <w:t>таможенное законодательство</w:t>
      </w:r>
      <w:r w:rsidRPr="00C00609">
        <w:rPr>
          <w:rFonts w:ascii="Times New Roman" w:hAnsi="Times New Roman"/>
          <w:sz w:val="28"/>
          <w:szCs w:val="28"/>
        </w:rPr>
        <w:t>.</w:t>
      </w:r>
    </w:p>
    <w:p w:rsidR="00705037" w:rsidRPr="00C00609" w:rsidRDefault="00705037"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этом документе прописаны положения, которые влияют на использование таможенных пошлин в тарифном регулировании.</w:t>
      </w:r>
    </w:p>
    <w:p w:rsidR="00705037" w:rsidRPr="00C00609" w:rsidRDefault="00705037"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В зависимости от выполняемых функций, таможенные пошлины делятся на:</w:t>
      </w:r>
    </w:p>
    <w:p w:rsidR="00705037" w:rsidRPr="00C00609" w:rsidRDefault="00705037"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Протекционистские - выполняют функции защиты внутреннего рынка РФ от «наплыва» импортных товаров, как следствие, они являются частью социальной политики нашей страны.</w:t>
      </w:r>
    </w:p>
    <w:p w:rsidR="00705037" w:rsidRPr="00C00609" w:rsidRDefault="00705037"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Антидемпинговые (являются одним из видов протекционистских) – направлены на ограничение и поднятие цен на товары импортного производства, которые стоят дешевле аналогичных национальных товаров.</w:t>
      </w:r>
    </w:p>
    <w:p w:rsidR="00705037" w:rsidRPr="00C00609" w:rsidRDefault="00705037"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 xml:space="preserve">Преференциальные -льготные, могут быть установлены как на отдельные группы товаров, так и на все импортируемые товары. </w:t>
      </w:r>
    </w:p>
    <w:p w:rsidR="00705037" w:rsidRPr="00C00609" w:rsidRDefault="00705037"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Фискальные - предназначенные для осуществления бюджетных доходов.</w:t>
      </w:r>
    </w:p>
    <w:p w:rsidR="00A90708" w:rsidRPr="00C00609" w:rsidRDefault="00A90708" w:rsidP="00C00609">
      <w:pPr>
        <w:spacing w:after="0" w:line="360" w:lineRule="auto"/>
        <w:ind w:firstLine="709"/>
        <w:jc w:val="both"/>
        <w:rPr>
          <w:rFonts w:ascii="Times New Roman" w:hAnsi="Times New Roman"/>
          <w:sz w:val="28"/>
          <w:szCs w:val="28"/>
        </w:rPr>
      </w:pPr>
    </w:p>
    <w:p w:rsidR="00F5579C" w:rsidRPr="00C00609" w:rsidRDefault="00F5579C" w:rsidP="00C00609">
      <w:pPr>
        <w:spacing w:after="0" w:line="360" w:lineRule="auto"/>
        <w:ind w:firstLine="709"/>
        <w:jc w:val="both"/>
        <w:rPr>
          <w:rFonts w:ascii="Times New Roman" w:hAnsi="Times New Roman"/>
          <w:b/>
          <w:sz w:val="28"/>
          <w:szCs w:val="28"/>
        </w:rPr>
      </w:pPr>
      <w:r w:rsidRPr="00C00609">
        <w:rPr>
          <w:rFonts w:ascii="Times New Roman" w:hAnsi="Times New Roman"/>
          <w:b/>
          <w:sz w:val="28"/>
          <w:szCs w:val="28"/>
        </w:rPr>
        <w:t>30. В современной российской практике акциз уплачивается импортерами:</w:t>
      </w:r>
    </w:p>
    <w:p w:rsidR="00F5579C"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а) всегда;</w:t>
      </w:r>
    </w:p>
    <w:p w:rsidR="00D40A65" w:rsidRPr="00C00609" w:rsidRDefault="00F5579C" w:rsidP="00C00609">
      <w:pPr>
        <w:spacing w:after="0" w:line="360" w:lineRule="auto"/>
        <w:ind w:firstLine="709"/>
        <w:jc w:val="both"/>
        <w:rPr>
          <w:rFonts w:ascii="Times New Roman" w:hAnsi="Times New Roman"/>
          <w:sz w:val="28"/>
          <w:szCs w:val="28"/>
        </w:rPr>
      </w:pPr>
      <w:r w:rsidRPr="00C00609">
        <w:rPr>
          <w:rFonts w:ascii="Times New Roman" w:hAnsi="Times New Roman"/>
          <w:sz w:val="28"/>
          <w:szCs w:val="28"/>
        </w:rPr>
        <w:t xml:space="preserve">б) никогда. </w:t>
      </w:r>
    </w:p>
    <w:p w:rsidR="00397E3C" w:rsidRDefault="00D40A65"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А)- правильный ответ</w:t>
      </w:r>
      <w:r w:rsidRPr="00C00609">
        <w:rPr>
          <w:rFonts w:ascii="Times New Roman" w:hAnsi="Times New Roman"/>
          <w:b/>
          <w:sz w:val="28"/>
          <w:szCs w:val="28"/>
        </w:rPr>
        <w:t>.</w:t>
      </w:r>
      <w:r w:rsidR="001302AF" w:rsidRPr="00C00609">
        <w:rPr>
          <w:rFonts w:ascii="Times New Roman" w:hAnsi="Times New Roman"/>
          <w:sz w:val="28"/>
          <w:szCs w:val="28"/>
        </w:rPr>
        <w:t xml:space="preserve"> </w:t>
      </w:r>
    </w:p>
    <w:p w:rsidR="00397E3C" w:rsidRDefault="001302A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В соответствии с главой 22 Налогового кодекса РФ налогоплательщиками акцизов признаются в том числе и лица, осуществляющие перемещение товаров через таможенную границу РФ. Ведь согласно подпункту 13 пункта 1 статьи 182 Налогового кодекса РФ ввоз подакцизных товаров на таможенную территорию РФ признается объектом обложения акцизами. При этом подакцизными товарами являются:</w:t>
      </w:r>
    </w:p>
    <w:p w:rsidR="00397E3C" w:rsidRDefault="001302A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 спирт и алкогольная продукция, включая различные вина и пиво, </w:t>
      </w:r>
    </w:p>
    <w:p w:rsidR="00E46D6E" w:rsidRDefault="001302A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табак и табачные изделия, включая сигары, сигареты, сигар</w:t>
      </w:r>
      <w:r w:rsidR="00B1738A">
        <w:rPr>
          <w:rFonts w:ascii="Times New Roman" w:hAnsi="Times New Roman"/>
          <w:sz w:val="28"/>
          <w:szCs w:val="28"/>
        </w:rPr>
        <w:t>е</w:t>
      </w:r>
      <w:r w:rsidRPr="00C00609">
        <w:rPr>
          <w:rFonts w:ascii="Times New Roman" w:hAnsi="Times New Roman"/>
          <w:sz w:val="28"/>
          <w:szCs w:val="28"/>
        </w:rPr>
        <w:t xml:space="preserve">ллы и папиросы, </w:t>
      </w:r>
    </w:p>
    <w:p w:rsidR="00E46D6E" w:rsidRDefault="001302A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 легковые автомобили, </w:t>
      </w:r>
    </w:p>
    <w:p w:rsidR="00E46D6E" w:rsidRDefault="001302A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 автомобильный и прямогонный бензин, </w:t>
      </w:r>
    </w:p>
    <w:p w:rsidR="00E46D6E" w:rsidRDefault="001302A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 дизельное топливо </w:t>
      </w:r>
    </w:p>
    <w:p w:rsidR="00E46D6E" w:rsidRDefault="001302A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 xml:space="preserve">- моторные масла. </w:t>
      </w:r>
    </w:p>
    <w:p w:rsidR="00D40A65" w:rsidRDefault="001302AF" w:rsidP="00C00609">
      <w:pPr>
        <w:pStyle w:val="a8"/>
        <w:spacing w:line="360" w:lineRule="auto"/>
        <w:ind w:firstLine="709"/>
        <w:jc w:val="both"/>
        <w:rPr>
          <w:rFonts w:ascii="Times New Roman" w:hAnsi="Times New Roman"/>
          <w:sz w:val="28"/>
          <w:szCs w:val="28"/>
        </w:rPr>
      </w:pPr>
      <w:r w:rsidRPr="00C00609">
        <w:rPr>
          <w:rFonts w:ascii="Times New Roman" w:hAnsi="Times New Roman"/>
          <w:sz w:val="28"/>
          <w:szCs w:val="28"/>
        </w:rPr>
        <w:t>Полный перечень подакцизных товаров и ставки акцизов по ним установлены в статье 193 Налогового кодекса РФ.</w:t>
      </w:r>
    </w:p>
    <w:p w:rsidR="00E46D6E" w:rsidRDefault="00E46D6E">
      <w:pPr>
        <w:rPr>
          <w:rFonts w:ascii="Times New Roman" w:hAnsi="Times New Roman"/>
          <w:sz w:val="28"/>
          <w:szCs w:val="28"/>
        </w:rPr>
      </w:pPr>
      <w:r>
        <w:rPr>
          <w:rFonts w:ascii="Times New Roman" w:hAnsi="Times New Roman"/>
          <w:sz w:val="28"/>
          <w:szCs w:val="28"/>
        </w:rPr>
        <w:br w:type="page"/>
      </w:r>
    </w:p>
    <w:p w:rsidR="00EA527C" w:rsidRPr="00E46D6E" w:rsidRDefault="00D40A65" w:rsidP="00E46D6E">
      <w:pPr>
        <w:pStyle w:val="4"/>
        <w:spacing w:before="0" w:line="360" w:lineRule="auto"/>
        <w:ind w:firstLine="709"/>
        <w:rPr>
          <w:rFonts w:ascii="Times New Roman" w:hAnsi="Times New Roman"/>
          <w:i w:val="0"/>
          <w:color w:val="auto"/>
          <w:sz w:val="28"/>
          <w:szCs w:val="28"/>
        </w:rPr>
      </w:pPr>
      <w:r w:rsidRPr="00E46D6E">
        <w:rPr>
          <w:rFonts w:ascii="Times New Roman" w:hAnsi="Times New Roman"/>
          <w:i w:val="0"/>
          <w:color w:val="auto"/>
          <w:sz w:val="28"/>
          <w:szCs w:val="28"/>
        </w:rPr>
        <w:t>Список используемой литературы:</w:t>
      </w:r>
    </w:p>
    <w:p w:rsidR="00E46D6E" w:rsidRPr="00B1738A" w:rsidRDefault="00E46D6E" w:rsidP="00E46D6E">
      <w:pPr>
        <w:rPr>
          <w:rFonts w:ascii="Times New Roman" w:hAnsi="Times New Roman"/>
          <w:sz w:val="28"/>
          <w:szCs w:val="28"/>
        </w:rPr>
      </w:pPr>
    </w:p>
    <w:p w:rsidR="00EA527C" w:rsidRPr="00C00609" w:rsidRDefault="00EA527C" w:rsidP="00B1738A">
      <w:pPr>
        <w:pStyle w:val="a5"/>
        <w:numPr>
          <w:ilvl w:val="0"/>
          <w:numId w:val="6"/>
        </w:numPr>
        <w:spacing w:after="0" w:line="360" w:lineRule="auto"/>
        <w:ind w:left="0" w:firstLine="0"/>
        <w:jc w:val="both"/>
        <w:rPr>
          <w:rFonts w:ascii="Times New Roman" w:hAnsi="Times New Roman"/>
          <w:sz w:val="28"/>
          <w:szCs w:val="28"/>
        </w:rPr>
      </w:pPr>
      <w:r w:rsidRPr="00C00609">
        <w:rPr>
          <w:rFonts w:ascii="Times New Roman" w:hAnsi="Times New Roman"/>
          <w:sz w:val="28"/>
          <w:szCs w:val="28"/>
        </w:rPr>
        <w:t>Учебно-практическое пособие «Ценообразование» под ред. Мошкиной О.А., 2003г.</w:t>
      </w:r>
    </w:p>
    <w:p w:rsidR="00EA527C" w:rsidRPr="00B1738A" w:rsidRDefault="00EA527C" w:rsidP="00B1738A">
      <w:pPr>
        <w:pStyle w:val="af2"/>
        <w:numPr>
          <w:ilvl w:val="0"/>
          <w:numId w:val="6"/>
        </w:numPr>
        <w:spacing w:after="0" w:line="360" w:lineRule="auto"/>
        <w:ind w:left="0" w:firstLine="0"/>
        <w:jc w:val="both"/>
        <w:rPr>
          <w:rFonts w:ascii="Times New Roman" w:hAnsi="Times New Roman"/>
          <w:sz w:val="28"/>
          <w:szCs w:val="28"/>
        </w:rPr>
      </w:pPr>
      <w:r w:rsidRPr="00B1738A">
        <w:rPr>
          <w:rFonts w:ascii="Times New Roman" w:hAnsi="Times New Roman"/>
          <w:sz w:val="28"/>
          <w:szCs w:val="28"/>
        </w:rPr>
        <w:t>«Цены и ценообразование» под ред. Есипова В.Е. - Санкт-Петербург, 2002г.</w:t>
      </w:r>
    </w:p>
    <w:p w:rsidR="00EA527C" w:rsidRPr="00B1738A" w:rsidRDefault="00EA527C" w:rsidP="00B1738A">
      <w:pPr>
        <w:pStyle w:val="af2"/>
        <w:numPr>
          <w:ilvl w:val="0"/>
          <w:numId w:val="6"/>
        </w:numPr>
        <w:spacing w:after="0" w:line="360" w:lineRule="auto"/>
        <w:ind w:left="0" w:firstLine="0"/>
        <w:jc w:val="both"/>
        <w:rPr>
          <w:rFonts w:ascii="Times New Roman" w:hAnsi="Times New Roman"/>
          <w:sz w:val="28"/>
          <w:szCs w:val="28"/>
        </w:rPr>
      </w:pPr>
      <w:r w:rsidRPr="00B1738A">
        <w:rPr>
          <w:rFonts w:ascii="Times New Roman" w:hAnsi="Times New Roman"/>
          <w:sz w:val="28"/>
          <w:szCs w:val="28"/>
        </w:rPr>
        <w:t>«Цены и ценообразование» под ред. Есипова В.Е. - Санкт-Петербург, 2004г.</w:t>
      </w:r>
    </w:p>
    <w:p w:rsidR="00B1738A" w:rsidRPr="00B1738A" w:rsidRDefault="00EA527C" w:rsidP="00B1738A">
      <w:pPr>
        <w:pStyle w:val="af2"/>
        <w:numPr>
          <w:ilvl w:val="0"/>
          <w:numId w:val="6"/>
        </w:numPr>
        <w:spacing w:after="0" w:line="360" w:lineRule="auto"/>
        <w:ind w:left="0" w:firstLine="0"/>
        <w:jc w:val="both"/>
        <w:rPr>
          <w:rFonts w:ascii="Times New Roman" w:hAnsi="Times New Roman"/>
          <w:sz w:val="28"/>
          <w:szCs w:val="28"/>
        </w:rPr>
      </w:pPr>
      <w:r w:rsidRPr="00B1738A">
        <w:rPr>
          <w:rFonts w:ascii="Times New Roman" w:hAnsi="Times New Roman"/>
          <w:sz w:val="28"/>
          <w:szCs w:val="28"/>
        </w:rPr>
        <w:t>«Цены и ценообразование» под ред</w:t>
      </w:r>
      <w:r w:rsidR="00B1738A">
        <w:rPr>
          <w:rFonts w:ascii="Times New Roman" w:hAnsi="Times New Roman"/>
          <w:sz w:val="28"/>
          <w:szCs w:val="28"/>
        </w:rPr>
        <w:t>.</w:t>
      </w:r>
      <w:r w:rsidRPr="00B1738A">
        <w:rPr>
          <w:rFonts w:ascii="Times New Roman" w:hAnsi="Times New Roman"/>
          <w:sz w:val="28"/>
          <w:szCs w:val="28"/>
        </w:rPr>
        <w:t xml:space="preserve"> Салимжанова И.К. – Москва, 2004</w:t>
      </w:r>
    </w:p>
    <w:p w:rsidR="00EA527C" w:rsidRPr="00B1738A" w:rsidRDefault="00EA527C" w:rsidP="00B1738A">
      <w:pPr>
        <w:pStyle w:val="af2"/>
        <w:numPr>
          <w:ilvl w:val="0"/>
          <w:numId w:val="6"/>
        </w:numPr>
        <w:spacing w:after="0" w:line="360" w:lineRule="auto"/>
        <w:ind w:left="0" w:firstLine="0"/>
        <w:jc w:val="both"/>
        <w:rPr>
          <w:rFonts w:ascii="Times New Roman" w:hAnsi="Times New Roman"/>
          <w:sz w:val="28"/>
          <w:szCs w:val="28"/>
        </w:rPr>
      </w:pPr>
      <w:r w:rsidRPr="00B1738A">
        <w:rPr>
          <w:rFonts w:ascii="Times New Roman" w:hAnsi="Times New Roman"/>
          <w:sz w:val="28"/>
          <w:szCs w:val="28"/>
        </w:rPr>
        <w:t>В.А. Слепов, Т.Е. Николаева. Ценообразование: учебное пособие. - М.: ИД ФБК-ПРЕСС, 2000г.</w:t>
      </w:r>
    </w:p>
    <w:p w:rsidR="00EA527C" w:rsidRPr="00B1738A" w:rsidRDefault="00EA527C" w:rsidP="00B1738A">
      <w:pPr>
        <w:pStyle w:val="af2"/>
        <w:numPr>
          <w:ilvl w:val="0"/>
          <w:numId w:val="6"/>
        </w:numPr>
        <w:spacing w:after="0" w:line="360" w:lineRule="auto"/>
        <w:ind w:left="0" w:firstLine="0"/>
        <w:jc w:val="both"/>
        <w:rPr>
          <w:rFonts w:ascii="Times New Roman" w:hAnsi="Times New Roman"/>
          <w:sz w:val="28"/>
          <w:szCs w:val="28"/>
        </w:rPr>
      </w:pPr>
      <w:r w:rsidRPr="00B1738A">
        <w:rPr>
          <w:rFonts w:ascii="Times New Roman" w:hAnsi="Times New Roman"/>
          <w:sz w:val="28"/>
          <w:szCs w:val="28"/>
        </w:rPr>
        <w:t>П.Н. Шуляк. Ценообразование: учебно-практическое пособие. - М., 2001г.</w:t>
      </w:r>
    </w:p>
    <w:p w:rsidR="00EA527C" w:rsidRPr="00B1738A" w:rsidRDefault="00EA527C" w:rsidP="00B1738A">
      <w:pPr>
        <w:pStyle w:val="af2"/>
        <w:numPr>
          <w:ilvl w:val="0"/>
          <w:numId w:val="6"/>
        </w:numPr>
        <w:spacing w:after="0" w:line="360" w:lineRule="auto"/>
        <w:ind w:left="0" w:firstLine="0"/>
        <w:jc w:val="both"/>
        <w:rPr>
          <w:rFonts w:ascii="Times New Roman" w:hAnsi="Times New Roman"/>
          <w:sz w:val="28"/>
          <w:szCs w:val="28"/>
        </w:rPr>
      </w:pPr>
      <w:r w:rsidRPr="00B1738A">
        <w:rPr>
          <w:rFonts w:ascii="Times New Roman" w:hAnsi="Times New Roman"/>
          <w:sz w:val="28"/>
          <w:szCs w:val="28"/>
        </w:rPr>
        <w:t>Н.Я. Яковлев. Цены и ценообразование: учебное пособие- М., 2001г.</w:t>
      </w:r>
      <w:bookmarkStart w:id="0" w:name="_GoBack"/>
      <w:bookmarkEnd w:id="0"/>
    </w:p>
    <w:sectPr w:rsidR="00EA527C" w:rsidRPr="00B1738A" w:rsidSect="00C00609">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6AEB" w:rsidRDefault="00FB6AEB" w:rsidP="00D40A65">
      <w:pPr>
        <w:spacing w:after="0" w:line="240" w:lineRule="auto"/>
      </w:pPr>
      <w:r>
        <w:separator/>
      </w:r>
    </w:p>
  </w:endnote>
  <w:endnote w:type="continuationSeparator" w:id="0">
    <w:p w:rsidR="00FB6AEB" w:rsidRDefault="00FB6AEB" w:rsidP="00D40A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6AEB" w:rsidRDefault="00FB6AEB" w:rsidP="00D40A65">
      <w:pPr>
        <w:spacing w:after="0" w:line="240" w:lineRule="auto"/>
      </w:pPr>
      <w:r>
        <w:separator/>
      </w:r>
    </w:p>
  </w:footnote>
  <w:footnote w:type="continuationSeparator" w:id="0">
    <w:p w:rsidR="00FB6AEB" w:rsidRDefault="00FB6AEB" w:rsidP="00D40A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EF4D9A"/>
    <w:multiLevelType w:val="multilevel"/>
    <w:tmpl w:val="B4CA1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4773D5"/>
    <w:multiLevelType w:val="multilevel"/>
    <w:tmpl w:val="27A2F7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DE505D5"/>
    <w:multiLevelType w:val="singleLevel"/>
    <w:tmpl w:val="B7F249E2"/>
    <w:lvl w:ilvl="0">
      <w:start w:val="1"/>
      <w:numFmt w:val="decimal"/>
      <w:lvlText w:val="%1."/>
      <w:lvlJc w:val="left"/>
      <w:pPr>
        <w:tabs>
          <w:tab w:val="num" w:pos="1080"/>
        </w:tabs>
        <w:ind w:left="1080" w:hanging="360"/>
      </w:pPr>
      <w:rPr>
        <w:rFonts w:cs="Times New Roman" w:hint="default"/>
      </w:rPr>
    </w:lvl>
  </w:abstractNum>
  <w:abstractNum w:abstractNumId="3">
    <w:nsid w:val="270F30C3"/>
    <w:multiLevelType w:val="multilevel"/>
    <w:tmpl w:val="C3BA5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8E901D3"/>
    <w:multiLevelType w:val="hybridMultilevel"/>
    <w:tmpl w:val="616A791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52F95FD6"/>
    <w:multiLevelType w:val="singleLevel"/>
    <w:tmpl w:val="0419000F"/>
    <w:lvl w:ilvl="0">
      <w:start w:val="1"/>
      <w:numFmt w:val="decimal"/>
      <w:lvlText w:val="%1."/>
      <w:lvlJc w:val="left"/>
      <w:pPr>
        <w:tabs>
          <w:tab w:val="num" w:pos="360"/>
        </w:tabs>
        <w:ind w:left="360" w:hanging="360"/>
      </w:pPr>
      <w:rPr>
        <w:rFonts w:cs="Times New Roman" w:hint="default"/>
      </w:rPr>
    </w:lvl>
  </w:abstractNum>
  <w:num w:numId="1">
    <w:abstractNumId w:val="5"/>
  </w:num>
  <w:num w:numId="2">
    <w:abstractNumId w:val="2"/>
  </w:num>
  <w:num w:numId="3">
    <w:abstractNumId w:val="0"/>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5579C"/>
    <w:rsid w:val="00013988"/>
    <w:rsid w:val="00013AAF"/>
    <w:rsid w:val="00045FCA"/>
    <w:rsid w:val="000461AD"/>
    <w:rsid w:val="00076721"/>
    <w:rsid w:val="000A49A2"/>
    <w:rsid w:val="001302AF"/>
    <w:rsid w:val="00136757"/>
    <w:rsid w:val="001566ED"/>
    <w:rsid w:val="00156D9F"/>
    <w:rsid w:val="00163E86"/>
    <w:rsid w:val="0016706B"/>
    <w:rsid w:val="00173A74"/>
    <w:rsid w:val="001936EB"/>
    <w:rsid w:val="001B4669"/>
    <w:rsid w:val="001E11F2"/>
    <w:rsid w:val="00224B01"/>
    <w:rsid w:val="00234E29"/>
    <w:rsid w:val="00237FA0"/>
    <w:rsid w:val="00251C3E"/>
    <w:rsid w:val="00290EEA"/>
    <w:rsid w:val="002C14FA"/>
    <w:rsid w:val="003002F8"/>
    <w:rsid w:val="003265C9"/>
    <w:rsid w:val="00337BEF"/>
    <w:rsid w:val="00347384"/>
    <w:rsid w:val="00363BE2"/>
    <w:rsid w:val="00366934"/>
    <w:rsid w:val="0039235E"/>
    <w:rsid w:val="00397E3C"/>
    <w:rsid w:val="003B62E5"/>
    <w:rsid w:val="003C0890"/>
    <w:rsid w:val="003E6CD1"/>
    <w:rsid w:val="00446644"/>
    <w:rsid w:val="00455FD1"/>
    <w:rsid w:val="00456EC6"/>
    <w:rsid w:val="00487139"/>
    <w:rsid w:val="00496973"/>
    <w:rsid w:val="004D24C0"/>
    <w:rsid w:val="004D7F4D"/>
    <w:rsid w:val="00500A10"/>
    <w:rsid w:val="00504CCD"/>
    <w:rsid w:val="00506911"/>
    <w:rsid w:val="00536FBF"/>
    <w:rsid w:val="005E30D6"/>
    <w:rsid w:val="00627CD1"/>
    <w:rsid w:val="006653BE"/>
    <w:rsid w:val="006C4F94"/>
    <w:rsid w:val="006D4E69"/>
    <w:rsid w:val="00705037"/>
    <w:rsid w:val="00705B1D"/>
    <w:rsid w:val="0071412C"/>
    <w:rsid w:val="0078196E"/>
    <w:rsid w:val="007A14DD"/>
    <w:rsid w:val="00820F2A"/>
    <w:rsid w:val="0085604A"/>
    <w:rsid w:val="00857FA9"/>
    <w:rsid w:val="00876C1D"/>
    <w:rsid w:val="00877560"/>
    <w:rsid w:val="008F46AD"/>
    <w:rsid w:val="008F669A"/>
    <w:rsid w:val="00933493"/>
    <w:rsid w:val="009B0462"/>
    <w:rsid w:val="009C49C3"/>
    <w:rsid w:val="00A26916"/>
    <w:rsid w:val="00A562DA"/>
    <w:rsid w:val="00A80EEE"/>
    <w:rsid w:val="00A842D3"/>
    <w:rsid w:val="00A901EB"/>
    <w:rsid w:val="00A90708"/>
    <w:rsid w:val="00AB2691"/>
    <w:rsid w:val="00B1738A"/>
    <w:rsid w:val="00B24BC9"/>
    <w:rsid w:val="00B33E8C"/>
    <w:rsid w:val="00B8110E"/>
    <w:rsid w:val="00C00609"/>
    <w:rsid w:val="00C7175F"/>
    <w:rsid w:val="00CA717B"/>
    <w:rsid w:val="00CC074C"/>
    <w:rsid w:val="00D40A65"/>
    <w:rsid w:val="00D442A8"/>
    <w:rsid w:val="00D54F77"/>
    <w:rsid w:val="00D77FD8"/>
    <w:rsid w:val="00DB58DC"/>
    <w:rsid w:val="00E10247"/>
    <w:rsid w:val="00E14EB7"/>
    <w:rsid w:val="00E46D6E"/>
    <w:rsid w:val="00E50004"/>
    <w:rsid w:val="00E736E5"/>
    <w:rsid w:val="00E94FD6"/>
    <w:rsid w:val="00EA527C"/>
    <w:rsid w:val="00EB344F"/>
    <w:rsid w:val="00EB6E80"/>
    <w:rsid w:val="00ED2567"/>
    <w:rsid w:val="00ED4420"/>
    <w:rsid w:val="00F15730"/>
    <w:rsid w:val="00F27536"/>
    <w:rsid w:val="00F5579C"/>
    <w:rsid w:val="00FB1771"/>
    <w:rsid w:val="00FB6AEB"/>
    <w:rsid w:val="00FC5849"/>
    <w:rsid w:val="00FC7BC8"/>
    <w:rsid w:val="00FD473F"/>
    <w:rsid w:val="00FE5E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6EE12257-0728-4D93-8DE3-392658A4B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02F8"/>
    <w:pPr>
      <w:spacing w:after="200" w:line="276" w:lineRule="auto"/>
    </w:pPr>
    <w:rPr>
      <w:sz w:val="22"/>
      <w:szCs w:val="22"/>
    </w:rPr>
  </w:style>
  <w:style w:type="paragraph" w:styleId="1">
    <w:name w:val="heading 1"/>
    <w:basedOn w:val="a"/>
    <w:next w:val="a"/>
    <w:link w:val="10"/>
    <w:uiPriority w:val="9"/>
    <w:qFormat/>
    <w:rsid w:val="00D442A8"/>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
    <w:semiHidden/>
    <w:unhideWhenUsed/>
    <w:qFormat/>
    <w:rsid w:val="00EA527C"/>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
    <w:qFormat/>
    <w:rsid w:val="00F5579C"/>
    <w:pPr>
      <w:keepNext/>
      <w:spacing w:after="0" w:line="240" w:lineRule="auto"/>
      <w:jc w:val="center"/>
      <w:outlineLvl w:val="2"/>
    </w:pPr>
    <w:rPr>
      <w:rFonts w:ascii="Times New Roman" w:hAnsi="Times New Roman"/>
      <w:b/>
      <w:sz w:val="28"/>
      <w:szCs w:val="20"/>
    </w:rPr>
  </w:style>
  <w:style w:type="paragraph" w:styleId="4">
    <w:name w:val="heading 4"/>
    <w:basedOn w:val="a"/>
    <w:next w:val="a"/>
    <w:link w:val="40"/>
    <w:uiPriority w:val="9"/>
    <w:semiHidden/>
    <w:unhideWhenUsed/>
    <w:qFormat/>
    <w:rsid w:val="00EA527C"/>
    <w:pPr>
      <w:keepNext/>
      <w:keepLines/>
      <w:spacing w:before="200" w:after="0"/>
      <w:outlineLvl w:val="3"/>
    </w:pPr>
    <w:rPr>
      <w:rFonts w:ascii="Cambria" w:hAnsi="Cambria"/>
      <w:b/>
      <w:bCs/>
      <w:i/>
      <w:iCs/>
      <w:color w:val="4F81BD"/>
    </w:rPr>
  </w:style>
  <w:style w:type="paragraph" w:styleId="5">
    <w:name w:val="heading 5"/>
    <w:basedOn w:val="a"/>
    <w:next w:val="a"/>
    <w:link w:val="50"/>
    <w:uiPriority w:val="9"/>
    <w:semiHidden/>
    <w:unhideWhenUsed/>
    <w:qFormat/>
    <w:rsid w:val="006653BE"/>
    <w:pPr>
      <w:keepNext/>
      <w:keepLines/>
      <w:spacing w:before="200" w:after="0"/>
      <w:outlineLvl w:val="4"/>
    </w:pPr>
    <w:rPr>
      <w:rFonts w:ascii="Cambria" w:hAnsi="Cambria"/>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D442A8"/>
    <w:rPr>
      <w:rFonts w:ascii="Cambria" w:eastAsia="Times New Roman" w:hAnsi="Cambria" w:cs="Times New Roman"/>
      <w:b/>
      <w:bCs/>
      <w:color w:val="365F91"/>
      <w:sz w:val="28"/>
      <w:szCs w:val="28"/>
    </w:rPr>
  </w:style>
  <w:style w:type="character" w:customStyle="1" w:styleId="20">
    <w:name w:val="Заголовок 2 Знак"/>
    <w:link w:val="2"/>
    <w:uiPriority w:val="9"/>
    <w:semiHidden/>
    <w:locked/>
    <w:rsid w:val="00EA527C"/>
    <w:rPr>
      <w:rFonts w:ascii="Cambria" w:eastAsia="Times New Roman" w:hAnsi="Cambria" w:cs="Times New Roman"/>
      <w:b/>
      <w:bCs/>
      <w:color w:val="4F81BD"/>
      <w:sz w:val="26"/>
      <w:szCs w:val="26"/>
    </w:rPr>
  </w:style>
  <w:style w:type="character" w:customStyle="1" w:styleId="30">
    <w:name w:val="Заголовок 3 Знак"/>
    <w:link w:val="3"/>
    <w:uiPriority w:val="9"/>
    <w:locked/>
    <w:rsid w:val="00F5579C"/>
    <w:rPr>
      <w:rFonts w:ascii="Times New Roman" w:hAnsi="Times New Roman" w:cs="Times New Roman"/>
      <w:b/>
      <w:sz w:val="20"/>
      <w:szCs w:val="20"/>
    </w:rPr>
  </w:style>
  <w:style w:type="character" w:customStyle="1" w:styleId="40">
    <w:name w:val="Заголовок 4 Знак"/>
    <w:link w:val="4"/>
    <w:uiPriority w:val="9"/>
    <w:semiHidden/>
    <w:locked/>
    <w:rsid w:val="00EA527C"/>
    <w:rPr>
      <w:rFonts w:ascii="Cambria" w:eastAsia="Times New Roman" w:hAnsi="Cambria" w:cs="Times New Roman"/>
      <w:b/>
      <w:bCs/>
      <w:i/>
      <w:iCs/>
      <w:color w:val="4F81BD"/>
    </w:rPr>
  </w:style>
  <w:style w:type="character" w:customStyle="1" w:styleId="50">
    <w:name w:val="Заголовок 5 Знак"/>
    <w:link w:val="5"/>
    <w:uiPriority w:val="9"/>
    <w:semiHidden/>
    <w:locked/>
    <w:rsid w:val="006653BE"/>
    <w:rPr>
      <w:rFonts w:ascii="Cambria" w:eastAsia="Times New Roman" w:hAnsi="Cambria" w:cs="Times New Roman"/>
      <w:color w:val="243F60"/>
    </w:rPr>
  </w:style>
  <w:style w:type="paragraph" w:styleId="a3">
    <w:name w:val="Body Text"/>
    <w:basedOn w:val="a"/>
    <w:link w:val="a4"/>
    <w:uiPriority w:val="99"/>
    <w:rsid w:val="00F5579C"/>
    <w:pPr>
      <w:spacing w:after="0" w:line="240" w:lineRule="auto"/>
    </w:pPr>
    <w:rPr>
      <w:rFonts w:ascii="Times New Roman" w:hAnsi="Times New Roman"/>
      <w:sz w:val="28"/>
      <w:szCs w:val="20"/>
    </w:rPr>
  </w:style>
  <w:style w:type="character" w:customStyle="1" w:styleId="a4">
    <w:name w:val="Основной текст Знак"/>
    <w:link w:val="a3"/>
    <w:uiPriority w:val="99"/>
    <w:locked/>
    <w:rsid w:val="00F5579C"/>
    <w:rPr>
      <w:rFonts w:ascii="Times New Roman" w:hAnsi="Times New Roman" w:cs="Times New Roman"/>
      <w:sz w:val="20"/>
      <w:szCs w:val="20"/>
    </w:rPr>
  </w:style>
  <w:style w:type="paragraph" w:styleId="31">
    <w:name w:val="Body Text 3"/>
    <w:basedOn w:val="a"/>
    <w:link w:val="32"/>
    <w:uiPriority w:val="99"/>
    <w:rsid w:val="00F5579C"/>
    <w:pPr>
      <w:spacing w:after="0" w:line="240" w:lineRule="auto"/>
      <w:jc w:val="both"/>
    </w:pPr>
    <w:rPr>
      <w:rFonts w:ascii="Times New Roman" w:hAnsi="Times New Roman"/>
      <w:sz w:val="28"/>
      <w:szCs w:val="20"/>
    </w:rPr>
  </w:style>
  <w:style w:type="character" w:customStyle="1" w:styleId="32">
    <w:name w:val="Основной текст 3 Знак"/>
    <w:link w:val="31"/>
    <w:uiPriority w:val="99"/>
    <w:locked/>
    <w:rsid w:val="00F5579C"/>
    <w:rPr>
      <w:rFonts w:ascii="Times New Roman" w:hAnsi="Times New Roman" w:cs="Times New Roman"/>
      <w:sz w:val="20"/>
      <w:szCs w:val="20"/>
    </w:rPr>
  </w:style>
  <w:style w:type="paragraph" w:styleId="a5">
    <w:name w:val="Body Text Indent"/>
    <w:basedOn w:val="a"/>
    <w:link w:val="a6"/>
    <w:uiPriority w:val="99"/>
    <w:semiHidden/>
    <w:unhideWhenUsed/>
    <w:rsid w:val="00EA527C"/>
    <w:pPr>
      <w:spacing w:after="120"/>
      <w:ind w:left="283"/>
    </w:pPr>
  </w:style>
  <w:style w:type="character" w:customStyle="1" w:styleId="a6">
    <w:name w:val="Основной текст с отступом Знак"/>
    <w:link w:val="a5"/>
    <w:uiPriority w:val="99"/>
    <w:semiHidden/>
    <w:locked/>
    <w:rsid w:val="00EA527C"/>
    <w:rPr>
      <w:rFonts w:cs="Times New Roman"/>
    </w:rPr>
  </w:style>
  <w:style w:type="paragraph" w:styleId="a7">
    <w:name w:val="Normal (Web)"/>
    <w:basedOn w:val="a"/>
    <w:uiPriority w:val="99"/>
    <w:unhideWhenUsed/>
    <w:rsid w:val="00ED2567"/>
    <w:pPr>
      <w:spacing w:before="100" w:beforeAutospacing="1" w:after="100" w:afterAutospacing="1" w:line="240" w:lineRule="auto"/>
    </w:pPr>
    <w:rPr>
      <w:rFonts w:ascii="Times New Roman" w:hAnsi="Times New Roman"/>
      <w:sz w:val="24"/>
      <w:szCs w:val="24"/>
    </w:rPr>
  </w:style>
  <w:style w:type="paragraph" w:styleId="a8">
    <w:name w:val="No Spacing"/>
    <w:uiPriority w:val="1"/>
    <w:qFormat/>
    <w:rsid w:val="00ED2567"/>
    <w:rPr>
      <w:sz w:val="22"/>
      <w:szCs w:val="22"/>
    </w:rPr>
  </w:style>
  <w:style w:type="character" w:styleId="a9">
    <w:name w:val="Hyperlink"/>
    <w:uiPriority w:val="99"/>
    <w:semiHidden/>
    <w:unhideWhenUsed/>
    <w:rsid w:val="000461AD"/>
    <w:rPr>
      <w:rFonts w:cs="Times New Roman"/>
      <w:color w:val="0000FF"/>
      <w:u w:val="single"/>
    </w:rPr>
  </w:style>
  <w:style w:type="character" w:styleId="aa">
    <w:name w:val="Strong"/>
    <w:uiPriority w:val="22"/>
    <w:qFormat/>
    <w:rsid w:val="000461AD"/>
    <w:rPr>
      <w:rFonts w:cs="Times New Roman"/>
      <w:b/>
      <w:bCs/>
    </w:rPr>
  </w:style>
  <w:style w:type="paragraph" w:styleId="ab">
    <w:name w:val="header"/>
    <w:basedOn w:val="a"/>
    <w:link w:val="ac"/>
    <w:uiPriority w:val="99"/>
    <w:semiHidden/>
    <w:unhideWhenUsed/>
    <w:rsid w:val="00D40A65"/>
    <w:pPr>
      <w:tabs>
        <w:tab w:val="center" w:pos="4677"/>
        <w:tab w:val="right" w:pos="9355"/>
      </w:tabs>
      <w:spacing w:after="0" w:line="240" w:lineRule="auto"/>
    </w:pPr>
  </w:style>
  <w:style w:type="character" w:customStyle="1" w:styleId="ac">
    <w:name w:val="Верхний колонтитул Знак"/>
    <w:link w:val="ab"/>
    <w:uiPriority w:val="99"/>
    <w:semiHidden/>
    <w:locked/>
    <w:rsid w:val="00D40A65"/>
    <w:rPr>
      <w:rFonts w:cs="Times New Roman"/>
    </w:rPr>
  </w:style>
  <w:style w:type="paragraph" w:styleId="ad">
    <w:name w:val="footer"/>
    <w:basedOn w:val="a"/>
    <w:link w:val="ae"/>
    <w:uiPriority w:val="99"/>
    <w:unhideWhenUsed/>
    <w:rsid w:val="00D40A65"/>
    <w:pPr>
      <w:tabs>
        <w:tab w:val="center" w:pos="4677"/>
        <w:tab w:val="right" w:pos="9355"/>
      </w:tabs>
      <w:spacing w:after="0" w:line="240" w:lineRule="auto"/>
    </w:pPr>
  </w:style>
  <w:style w:type="character" w:customStyle="1" w:styleId="ae">
    <w:name w:val="Нижний колонтитул Знак"/>
    <w:link w:val="ad"/>
    <w:uiPriority w:val="99"/>
    <w:locked/>
    <w:rsid w:val="00D40A65"/>
    <w:rPr>
      <w:rFonts w:cs="Times New Roman"/>
    </w:rPr>
  </w:style>
  <w:style w:type="paragraph" w:styleId="HTML">
    <w:name w:val="HTML Preformatted"/>
    <w:basedOn w:val="a"/>
    <w:link w:val="HTML0"/>
    <w:uiPriority w:val="99"/>
    <w:semiHidden/>
    <w:unhideWhenUsed/>
    <w:rsid w:val="00234E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0">
    <w:name w:val="Стандартный HTML Знак"/>
    <w:link w:val="HTML"/>
    <w:uiPriority w:val="99"/>
    <w:semiHidden/>
    <w:locked/>
    <w:rsid w:val="00234E29"/>
    <w:rPr>
      <w:rFonts w:ascii="Courier New" w:hAnsi="Courier New" w:cs="Courier New"/>
      <w:sz w:val="20"/>
      <w:szCs w:val="20"/>
    </w:rPr>
  </w:style>
  <w:style w:type="paragraph" w:styleId="z-">
    <w:name w:val="HTML Top of Form"/>
    <w:basedOn w:val="a"/>
    <w:next w:val="a"/>
    <w:link w:val="z-0"/>
    <w:hidden/>
    <w:uiPriority w:val="99"/>
    <w:semiHidden/>
    <w:unhideWhenUsed/>
    <w:rsid w:val="006653BE"/>
    <w:pPr>
      <w:pBdr>
        <w:bottom w:val="single" w:sz="6" w:space="1" w:color="auto"/>
      </w:pBdr>
      <w:spacing w:after="0" w:line="240" w:lineRule="auto"/>
      <w:jc w:val="center"/>
    </w:pPr>
    <w:rPr>
      <w:rFonts w:ascii="Arial" w:hAnsi="Arial" w:cs="Arial"/>
      <w:vanish/>
      <w:sz w:val="16"/>
      <w:szCs w:val="16"/>
    </w:rPr>
  </w:style>
  <w:style w:type="character" w:customStyle="1" w:styleId="z-0">
    <w:name w:val="z-Начало формы Знак"/>
    <w:link w:val="z-"/>
    <w:uiPriority w:val="99"/>
    <w:semiHidden/>
    <w:locked/>
    <w:rsid w:val="006653BE"/>
    <w:rPr>
      <w:rFonts w:ascii="Arial" w:hAnsi="Arial" w:cs="Arial"/>
      <w:vanish/>
      <w:sz w:val="16"/>
      <w:szCs w:val="16"/>
    </w:rPr>
  </w:style>
  <w:style w:type="paragraph" w:styleId="z-1">
    <w:name w:val="HTML Bottom of Form"/>
    <w:basedOn w:val="a"/>
    <w:next w:val="a"/>
    <w:link w:val="z-2"/>
    <w:hidden/>
    <w:uiPriority w:val="99"/>
    <w:semiHidden/>
    <w:unhideWhenUsed/>
    <w:rsid w:val="006653BE"/>
    <w:pPr>
      <w:pBdr>
        <w:top w:val="single" w:sz="6" w:space="1" w:color="auto"/>
      </w:pBdr>
      <w:spacing w:after="0" w:line="240" w:lineRule="auto"/>
      <w:jc w:val="center"/>
    </w:pPr>
    <w:rPr>
      <w:rFonts w:ascii="Arial" w:hAnsi="Arial" w:cs="Arial"/>
      <w:vanish/>
      <w:sz w:val="16"/>
      <w:szCs w:val="16"/>
    </w:rPr>
  </w:style>
  <w:style w:type="character" w:customStyle="1" w:styleId="z-2">
    <w:name w:val="z-Конец формы Знак"/>
    <w:link w:val="z-1"/>
    <w:uiPriority w:val="99"/>
    <w:semiHidden/>
    <w:locked/>
    <w:rsid w:val="006653BE"/>
    <w:rPr>
      <w:rFonts w:ascii="Arial" w:hAnsi="Arial" w:cs="Arial"/>
      <w:vanish/>
      <w:sz w:val="16"/>
      <w:szCs w:val="16"/>
    </w:rPr>
  </w:style>
  <w:style w:type="character" w:styleId="af">
    <w:name w:val="Emphasis"/>
    <w:uiPriority w:val="20"/>
    <w:qFormat/>
    <w:rsid w:val="00290EEA"/>
    <w:rPr>
      <w:rFonts w:cs="Times New Roman"/>
      <w:i/>
      <w:iCs/>
    </w:rPr>
  </w:style>
  <w:style w:type="character" w:styleId="HTML1">
    <w:name w:val="HTML Acronym"/>
    <w:uiPriority w:val="99"/>
    <w:semiHidden/>
    <w:unhideWhenUsed/>
    <w:rsid w:val="00290EEA"/>
    <w:rPr>
      <w:rFonts w:cs="Times New Roman"/>
    </w:rPr>
  </w:style>
  <w:style w:type="paragraph" w:styleId="af0">
    <w:name w:val="Balloon Text"/>
    <w:basedOn w:val="a"/>
    <w:link w:val="af1"/>
    <w:uiPriority w:val="99"/>
    <w:semiHidden/>
    <w:unhideWhenUsed/>
    <w:rsid w:val="00D442A8"/>
    <w:pPr>
      <w:spacing w:after="0" w:line="240" w:lineRule="auto"/>
    </w:pPr>
    <w:rPr>
      <w:rFonts w:ascii="Tahoma" w:hAnsi="Tahoma" w:cs="Tahoma"/>
      <w:sz w:val="16"/>
      <w:szCs w:val="16"/>
    </w:rPr>
  </w:style>
  <w:style w:type="character" w:customStyle="1" w:styleId="af1">
    <w:name w:val="Текст выноски Знак"/>
    <w:link w:val="af0"/>
    <w:uiPriority w:val="99"/>
    <w:semiHidden/>
    <w:locked/>
    <w:rsid w:val="00D442A8"/>
    <w:rPr>
      <w:rFonts w:ascii="Tahoma" w:hAnsi="Tahoma" w:cs="Tahoma"/>
      <w:sz w:val="16"/>
      <w:szCs w:val="16"/>
    </w:rPr>
  </w:style>
  <w:style w:type="paragraph" w:styleId="af2">
    <w:name w:val="List Paragraph"/>
    <w:basedOn w:val="a"/>
    <w:uiPriority w:val="34"/>
    <w:qFormat/>
    <w:rsid w:val="00B173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19040">
      <w:marLeft w:val="0"/>
      <w:marRight w:val="0"/>
      <w:marTop w:val="0"/>
      <w:marBottom w:val="0"/>
      <w:divBdr>
        <w:top w:val="none" w:sz="0" w:space="0" w:color="auto"/>
        <w:left w:val="none" w:sz="0" w:space="0" w:color="auto"/>
        <w:bottom w:val="none" w:sz="0" w:space="0" w:color="auto"/>
        <w:right w:val="none" w:sz="0" w:space="0" w:color="auto"/>
      </w:divBdr>
    </w:div>
    <w:div w:id="19819041">
      <w:marLeft w:val="0"/>
      <w:marRight w:val="0"/>
      <w:marTop w:val="0"/>
      <w:marBottom w:val="0"/>
      <w:divBdr>
        <w:top w:val="none" w:sz="0" w:space="0" w:color="auto"/>
        <w:left w:val="none" w:sz="0" w:space="0" w:color="auto"/>
        <w:bottom w:val="none" w:sz="0" w:space="0" w:color="auto"/>
        <w:right w:val="none" w:sz="0" w:space="0" w:color="auto"/>
      </w:divBdr>
      <w:divsChild>
        <w:div w:id="19819048">
          <w:marLeft w:val="0"/>
          <w:marRight w:val="0"/>
          <w:marTop w:val="0"/>
          <w:marBottom w:val="0"/>
          <w:divBdr>
            <w:top w:val="none" w:sz="0" w:space="0" w:color="auto"/>
            <w:left w:val="none" w:sz="0" w:space="0" w:color="auto"/>
            <w:bottom w:val="none" w:sz="0" w:space="0" w:color="auto"/>
            <w:right w:val="none" w:sz="0" w:space="0" w:color="auto"/>
          </w:divBdr>
          <w:divsChild>
            <w:div w:id="19819044">
              <w:marLeft w:val="0"/>
              <w:marRight w:val="0"/>
              <w:marTop w:val="0"/>
              <w:marBottom w:val="0"/>
              <w:divBdr>
                <w:top w:val="none" w:sz="0" w:space="0" w:color="auto"/>
                <w:left w:val="none" w:sz="0" w:space="0" w:color="auto"/>
                <w:bottom w:val="none" w:sz="0" w:space="0" w:color="auto"/>
                <w:right w:val="none" w:sz="0" w:space="0" w:color="auto"/>
              </w:divBdr>
              <w:divsChild>
                <w:div w:id="19819057">
                  <w:marLeft w:val="0"/>
                  <w:marRight w:val="0"/>
                  <w:marTop w:val="0"/>
                  <w:marBottom w:val="0"/>
                  <w:divBdr>
                    <w:top w:val="none" w:sz="0" w:space="0" w:color="auto"/>
                    <w:left w:val="none" w:sz="0" w:space="0" w:color="auto"/>
                    <w:bottom w:val="none" w:sz="0" w:space="0" w:color="auto"/>
                    <w:right w:val="none" w:sz="0" w:space="0" w:color="auto"/>
                  </w:divBdr>
                  <w:divsChild>
                    <w:div w:id="19819060">
                      <w:marLeft w:val="0"/>
                      <w:marRight w:val="0"/>
                      <w:marTop w:val="0"/>
                      <w:marBottom w:val="0"/>
                      <w:divBdr>
                        <w:top w:val="none" w:sz="0" w:space="0" w:color="auto"/>
                        <w:left w:val="none" w:sz="0" w:space="0" w:color="auto"/>
                        <w:bottom w:val="none" w:sz="0" w:space="0" w:color="auto"/>
                        <w:right w:val="none" w:sz="0" w:space="0" w:color="auto"/>
                      </w:divBdr>
                      <w:divsChild>
                        <w:div w:id="1981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19042">
      <w:marLeft w:val="0"/>
      <w:marRight w:val="0"/>
      <w:marTop w:val="0"/>
      <w:marBottom w:val="0"/>
      <w:divBdr>
        <w:top w:val="none" w:sz="0" w:space="0" w:color="auto"/>
        <w:left w:val="none" w:sz="0" w:space="0" w:color="auto"/>
        <w:bottom w:val="none" w:sz="0" w:space="0" w:color="auto"/>
        <w:right w:val="none" w:sz="0" w:space="0" w:color="auto"/>
      </w:divBdr>
    </w:div>
    <w:div w:id="19819043">
      <w:marLeft w:val="0"/>
      <w:marRight w:val="0"/>
      <w:marTop w:val="0"/>
      <w:marBottom w:val="0"/>
      <w:divBdr>
        <w:top w:val="none" w:sz="0" w:space="0" w:color="auto"/>
        <w:left w:val="none" w:sz="0" w:space="0" w:color="auto"/>
        <w:bottom w:val="none" w:sz="0" w:space="0" w:color="auto"/>
        <w:right w:val="none" w:sz="0" w:space="0" w:color="auto"/>
      </w:divBdr>
    </w:div>
    <w:div w:id="19819045">
      <w:marLeft w:val="0"/>
      <w:marRight w:val="0"/>
      <w:marTop w:val="0"/>
      <w:marBottom w:val="0"/>
      <w:divBdr>
        <w:top w:val="none" w:sz="0" w:space="0" w:color="auto"/>
        <w:left w:val="none" w:sz="0" w:space="0" w:color="auto"/>
        <w:bottom w:val="none" w:sz="0" w:space="0" w:color="auto"/>
        <w:right w:val="none" w:sz="0" w:space="0" w:color="auto"/>
      </w:divBdr>
    </w:div>
    <w:div w:id="19819046">
      <w:marLeft w:val="0"/>
      <w:marRight w:val="0"/>
      <w:marTop w:val="0"/>
      <w:marBottom w:val="0"/>
      <w:divBdr>
        <w:top w:val="none" w:sz="0" w:space="0" w:color="auto"/>
        <w:left w:val="none" w:sz="0" w:space="0" w:color="auto"/>
        <w:bottom w:val="none" w:sz="0" w:space="0" w:color="auto"/>
        <w:right w:val="none" w:sz="0" w:space="0" w:color="auto"/>
      </w:divBdr>
      <w:divsChild>
        <w:div w:id="19819039">
          <w:marLeft w:val="0"/>
          <w:marRight w:val="0"/>
          <w:marTop w:val="0"/>
          <w:marBottom w:val="0"/>
          <w:divBdr>
            <w:top w:val="none" w:sz="0" w:space="0" w:color="auto"/>
            <w:left w:val="none" w:sz="0" w:space="0" w:color="auto"/>
            <w:bottom w:val="none" w:sz="0" w:space="0" w:color="auto"/>
            <w:right w:val="none" w:sz="0" w:space="0" w:color="auto"/>
          </w:divBdr>
        </w:div>
        <w:div w:id="19819050">
          <w:marLeft w:val="0"/>
          <w:marRight w:val="0"/>
          <w:marTop w:val="0"/>
          <w:marBottom w:val="0"/>
          <w:divBdr>
            <w:top w:val="none" w:sz="0" w:space="0" w:color="auto"/>
            <w:left w:val="none" w:sz="0" w:space="0" w:color="auto"/>
            <w:bottom w:val="none" w:sz="0" w:space="0" w:color="auto"/>
            <w:right w:val="none" w:sz="0" w:space="0" w:color="auto"/>
          </w:divBdr>
        </w:div>
      </w:divsChild>
    </w:div>
    <w:div w:id="19819047">
      <w:marLeft w:val="0"/>
      <w:marRight w:val="0"/>
      <w:marTop w:val="0"/>
      <w:marBottom w:val="0"/>
      <w:divBdr>
        <w:top w:val="none" w:sz="0" w:space="0" w:color="auto"/>
        <w:left w:val="none" w:sz="0" w:space="0" w:color="auto"/>
        <w:bottom w:val="none" w:sz="0" w:space="0" w:color="auto"/>
        <w:right w:val="none" w:sz="0" w:space="0" w:color="auto"/>
      </w:divBdr>
    </w:div>
    <w:div w:id="19819052">
      <w:marLeft w:val="0"/>
      <w:marRight w:val="0"/>
      <w:marTop w:val="0"/>
      <w:marBottom w:val="0"/>
      <w:divBdr>
        <w:top w:val="none" w:sz="0" w:space="0" w:color="auto"/>
        <w:left w:val="none" w:sz="0" w:space="0" w:color="auto"/>
        <w:bottom w:val="none" w:sz="0" w:space="0" w:color="auto"/>
        <w:right w:val="none" w:sz="0" w:space="0" w:color="auto"/>
      </w:divBdr>
    </w:div>
    <w:div w:id="19819053">
      <w:marLeft w:val="0"/>
      <w:marRight w:val="0"/>
      <w:marTop w:val="0"/>
      <w:marBottom w:val="0"/>
      <w:divBdr>
        <w:top w:val="none" w:sz="0" w:space="0" w:color="auto"/>
        <w:left w:val="none" w:sz="0" w:space="0" w:color="auto"/>
        <w:bottom w:val="none" w:sz="0" w:space="0" w:color="auto"/>
        <w:right w:val="none" w:sz="0" w:space="0" w:color="auto"/>
      </w:divBdr>
    </w:div>
    <w:div w:id="19819054">
      <w:marLeft w:val="0"/>
      <w:marRight w:val="0"/>
      <w:marTop w:val="0"/>
      <w:marBottom w:val="0"/>
      <w:divBdr>
        <w:top w:val="none" w:sz="0" w:space="0" w:color="auto"/>
        <w:left w:val="none" w:sz="0" w:space="0" w:color="auto"/>
        <w:bottom w:val="none" w:sz="0" w:space="0" w:color="auto"/>
        <w:right w:val="none" w:sz="0" w:space="0" w:color="auto"/>
      </w:divBdr>
    </w:div>
    <w:div w:id="19819056">
      <w:marLeft w:val="0"/>
      <w:marRight w:val="0"/>
      <w:marTop w:val="0"/>
      <w:marBottom w:val="0"/>
      <w:divBdr>
        <w:top w:val="none" w:sz="0" w:space="0" w:color="auto"/>
        <w:left w:val="none" w:sz="0" w:space="0" w:color="auto"/>
        <w:bottom w:val="none" w:sz="0" w:space="0" w:color="auto"/>
        <w:right w:val="none" w:sz="0" w:space="0" w:color="auto"/>
      </w:divBdr>
    </w:div>
    <w:div w:id="19819058">
      <w:marLeft w:val="0"/>
      <w:marRight w:val="0"/>
      <w:marTop w:val="0"/>
      <w:marBottom w:val="0"/>
      <w:divBdr>
        <w:top w:val="none" w:sz="0" w:space="0" w:color="auto"/>
        <w:left w:val="none" w:sz="0" w:space="0" w:color="auto"/>
        <w:bottom w:val="none" w:sz="0" w:space="0" w:color="auto"/>
        <w:right w:val="none" w:sz="0" w:space="0" w:color="auto"/>
      </w:divBdr>
    </w:div>
    <w:div w:id="19819059">
      <w:marLeft w:val="0"/>
      <w:marRight w:val="0"/>
      <w:marTop w:val="0"/>
      <w:marBottom w:val="0"/>
      <w:divBdr>
        <w:top w:val="none" w:sz="0" w:space="0" w:color="auto"/>
        <w:left w:val="none" w:sz="0" w:space="0" w:color="auto"/>
        <w:bottom w:val="none" w:sz="0" w:space="0" w:color="auto"/>
        <w:right w:val="none" w:sz="0" w:space="0" w:color="auto"/>
      </w:divBdr>
    </w:div>
    <w:div w:id="19819061">
      <w:marLeft w:val="0"/>
      <w:marRight w:val="0"/>
      <w:marTop w:val="0"/>
      <w:marBottom w:val="0"/>
      <w:divBdr>
        <w:top w:val="none" w:sz="0" w:space="0" w:color="auto"/>
        <w:left w:val="none" w:sz="0" w:space="0" w:color="auto"/>
        <w:bottom w:val="none" w:sz="0" w:space="0" w:color="auto"/>
        <w:right w:val="none" w:sz="0" w:space="0" w:color="auto"/>
      </w:divBdr>
    </w:div>
    <w:div w:id="19819062">
      <w:marLeft w:val="0"/>
      <w:marRight w:val="0"/>
      <w:marTop w:val="0"/>
      <w:marBottom w:val="0"/>
      <w:divBdr>
        <w:top w:val="none" w:sz="0" w:space="0" w:color="auto"/>
        <w:left w:val="none" w:sz="0" w:space="0" w:color="auto"/>
        <w:bottom w:val="none" w:sz="0" w:space="0" w:color="auto"/>
        <w:right w:val="none" w:sz="0" w:space="0" w:color="auto"/>
      </w:divBdr>
    </w:div>
    <w:div w:id="19819063">
      <w:marLeft w:val="0"/>
      <w:marRight w:val="0"/>
      <w:marTop w:val="0"/>
      <w:marBottom w:val="0"/>
      <w:divBdr>
        <w:top w:val="none" w:sz="0" w:space="0" w:color="auto"/>
        <w:left w:val="none" w:sz="0" w:space="0" w:color="auto"/>
        <w:bottom w:val="none" w:sz="0" w:space="0" w:color="auto"/>
        <w:right w:val="none" w:sz="0" w:space="0" w:color="auto"/>
      </w:divBdr>
      <w:divsChild>
        <w:div w:id="19819055">
          <w:marLeft w:val="720"/>
          <w:marRight w:val="720"/>
          <w:marTop w:val="100"/>
          <w:marBottom w:val="100"/>
          <w:divBdr>
            <w:top w:val="none" w:sz="0" w:space="0" w:color="auto"/>
            <w:left w:val="none" w:sz="0" w:space="0" w:color="auto"/>
            <w:bottom w:val="none" w:sz="0" w:space="0" w:color="auto"/>
            <w:right w:val="none" w:sz="0" w:space="0" w:color="auto"/>
          </w:divBdr>
        </w:div>
      </w:divsChild>
    </w:div>
    <w:div w:id="19819064">
      <w:marLeft w:val="0"/>
      <w:marRight w:val="0"/>
      <w:marTop w:val="0"/>
      <w:marBottom w:val="0"/>
      <w:divBdr>
        <w:top w:val="none" w:sz="0" w:space="0" w:color="auto"/>
        <w:left w:val="none" w:sz="0" w:space="0" w:color="auto"/>
        <w:bottom w:val="none" w:sz="0" w:space="0" w:color="auto"/>
        <w:right w:val="none" w:sz="0" w:space="0" w:color="auto"/>
      </w:divBdr>
      <w:divsChild>
        <w:div w:id="19819049">
          <w:marLeft w:val="0"/>
          <w:marRight w:val="0"/>
          <w:marTop w:val="0"/>
          <w:marBottom w:val="0"/>
          <w:divBdr>
            <w:top w:val="none" w:sz="0" w:space="0" w:color="auto"/>
            <w:left w:val="none" w:sz="0" w:space="0" w:color="auto"/>
            <w:bottom w:val="none" w:sz="0" w:space="0" w:color="auto"/>
            <w:right w:val="none" w:sz="0" w:space="0" w:color="auto"/>
          </w:divBdr>
        </w:div>
      </w:divsChild>
    </w:div>
    <w:div w:id="1981906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8996</Words>
  <Characters>51281</Characters>
  <Application>Microsoft Office Word</Application>
  <DocSecurity>0</DocSecurity>
  <Lines>427</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60157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dcterms:created xsi:type="dcterms:W3CDTF">2014-02-27T20:20:00Z</dcterms:created>
  <dcterms:modified xsi:type="dcterms:W3CDTF">2014-02-27T20:20:00Z</dcterms:modified>
</cp:coreProperties>
</file>