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1B5" w:rsidRDefault="004271B5">
      <w:pPr>
        <w:pStyle w:val="2"/>
        <w:jc w:val="both"/>
      </w:pPr>
    </w:p>
    <w:p w:rsidR="00995DBF" w:rsidRDefault="00995DBF">
      <w:pPr>
        <w:pStyle w:val="2"/>
        <w:jc w:val="both"/>
      </w:pPr>
      <w:r>
        <w:t>Символика в пьесе А. Н. Островского «Гроза»</w:t>
      </w:r>
    </w:p>
    <w:p w:rsidR="00995DBF" w:rsidRDefault="00995DBF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Островский А.Н.</w:t>
      </w:r>
    </w:p>
    <w:p w:rsidR="00995DBF" w:rsidRPr="004271B5" w:rsidRDefault="00995DB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Для произведений реалистического направления характерно наделение предметов или явлений символическим смыслом. Первым этот прием использовал А. С. Грибоедов в комедии “Горе от ума”, и это стало еще одним принципом реализма. </w:t>
      </w:r>
    </w:p>
    <w:p w:rsidR="00995DBF" w:rsidRDefault="00995DB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А. Н. Островский продолжает традицию Грибоедова и наделяет важным для героев смыслом явления природы, слова других персонажей, пейзаж. Но в пьесах Островского есть и своя особенность: сквозные образы — символы заданы в названиях произведений, и поэтому, только поняв роль символа, заложенного в названии, мы можем понять весь пафос произведения. </w:t>
      </w:r>
    </w:p>
    <w:p w:rsidR="00995DBF" w:rsidRDefault="00995DB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Анализ этой темы поможет нам увидеть всю совокупность символов в драме “Гроза” и определить их значение и роль в пьесе. </w:t>
      </w:r>
    </w:p>
    <w:p w:rsidR="00995DBF" w:rsidRDefault="00995DB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Одним из важных символов является река Волга и сельский вид на другом берегу. Река как граница между зависимой, невыносимой для многих жизни на берегу, на котором стоит патриархальный Калинов, и свободной, веселой жизнью там, на другом берегу. Противоположный берег Волги ассоциируется у Катерины, главной героини пьесы, с детством, с жизнью до замужества: “Какая я была резвая! Я у вас завяла совсем”. Катерина хочет быть свободной от безвольного мужа и деспотичной свекрови, “улететь” из семьи с домостроевскими принципами. “Я говорю: отчего люди не летают так, как птицы? Знаешь, мне иногда кажется, что я птица. Когда стоишь на торе, так тебя и тянет лететь”, — говорит Катерина Варваре. О птицах как о символе свободы вспоминает Катерина перед тем, как броситься с обрыва в Волгу: “В могиле лучше... Под деревцом могилушка... как хорошо!... Солнышко ее греет, дождичком ее мочит... весной на ней травка вырастает, мягкая такая... птицы прилетят на дерево, будут петь, детей выведут...” </w:t>
      </w:r>
    </w:p>
    <w:p w:rsidR="00995DBF" w:rsidRDefault="00995DB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Река символизирует еще и побег в направлении к свободе, а получается, что это побег в направлении к смерти. А в словах барыни, полусумасшедшей старухи, Волга — это омут, затягивающий в себя красоту: “Вот красота-то куда ведет. Вот, вот, в самый омут!” </w:t>
      </w:r>
    </w:p>
    <w:p w:rsidR="00995DBF" w:rsidRDefault="00995DB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Впервые барыня появляется перед первой грозой и пугает Катерину своими словами о гибельной красоте. Эти слова и гром в сознании Катерины становятся пророческими. Катерина хочет убежать в дом от грозы, так как видит в ней божью кару, но при этом она не боится смерти, а боится предстать перед Богом после разговора с Варварой о Борисе, считая эти мысли грешными. Катерина очень религиозна, но такое восприятие грозы больше языческое, чем христианское. </w:t>
      </w:r>
    </w:p>
    <w:p w:rsidR="00995DBF" w:rsidRDefault="00995DB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Герои по-разному воспринимают грозу. Например, Дикой считает, что гроза посылается Богом в наказание, чтобы люди помнили о Боге, то есть по-язычески воспринимает грозу. Кулигин говорит, что гроза — это электричество, но это очень упрощенное понимание символа. Но потом, называя грозу благодатью, Кулигин тем самым раскрывает высший пафос христианства. </w:t>
      </w:r>
    </w:p>
    <w:p w:rsidR="00995DBF" w:rsidRDefault="00995DB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Некоторые мотивы в монологах героев также имеют символический смысл. В 3-м действии Кулигин говорит о том, что домашняя жизнь богатых людей города сильно отличается от публичной. Замки и закрытые ворота, за которыми “домашние едят поедом да семью тиранят”, являются символом скрытности и лицемерия. </w:t>
      </w:r>
    </w:p>
    <w:p w:rsidR="00995DBF" w:rsidRDefault="00995DB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этом монологе Кулигин обличает “темное царство” самодуров и тиранов, символом которых является замок на закрытых воротах, чтобы никто не мог увидеть и осудить их за издевательства над членами семьи. </w:t>
      </w:r>
    </w:p>
    <w:p w:rsidR="00995DBF" w:rsidRDefault="00995DB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монологах Кулигина и Феклуши звучит мотив суда. Феклуша говорит о суде, который несправедливый, хоть и православный. Кулигин же говорит о суде между купцами в Кали-нове, но и этот суд нельзя считать справедливым, так как главной причиной возникновения судебных дел является зависть, а из-за бюрократии в судебных органах дела затягиваются, и каждый купец рад только тому, что “да уже и ему станет в копейку”. Мотив суда в пьесе символизирует несправедливость, царящую в “темном царстве”. </w:t>
      </w:r>
    </w:p>
    <w:p w:rsidR="00995DBF" w:rsidRDefault="00995DB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Определенный смысл имеют и картины на стенах галереи, куда все забегают во время грозы. Картины символизируют покорность в обществе, а “геенна огненная” — ад, которого боится Катерина, искавшая счастье и независимость, и не боится Кабаниха, так как вне дома она добропорядочная христианка и ей не страшен Божий суд. </w:t>
      </w:r>
    </w:p>
    <w:p w:rsidR="00995DBF" w:rsidRDefault="00995DB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Несут еще один смысл и последние слова Тихона: “Хорошо тебе, Катя! А я-то зачем остался жить на свете да мучиться!” </w:t>
      </w:r>
    </w:p>
    <w:p w:rsidR="00995DBF" w:rsidRDefault="00995DB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Смысл заключается в том, что Катерина через смерть обрела свободу в неизвестном нам мире, а Тихону никогда не хватит силы духа и силы характера ни бороться с матерью, ни покончить с жизнью, так как он безвольный и слабохарактерный. </w:t>
      </w:r>
    </w:p>
    <w:p w:rsidR="00995DBF" w:rsidRDefault="00995DB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Подводя итог сказанному, мы можем сказать, что роль символики очень важна в пьесе. </w:t>
      </w:r>
    </w:p>
    <w:p w:rsidR="00995DBF" w:rsidRDefault="00995DB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Наделяя явления, предметы, пейзаж, слова героев еще одним, более глубоким смыслом, Островский хотел показать, насколько серьезный конфликт существовал в то время не только между, но и внутри каждого из них.</w:t>
      </w:r>
      <w:bookmarkStart w:id="0" w:name="_GoBack"/>
      <w:bookmarkEnd w:id="0"/>
    </w:p>
    <w:sectPr w:rsidR="00995D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271B5"/>
    <w:rsid w:val="001F2F2A"/>
    <w:rsid w:val="004271B5"/>
    <w:rsid w:val="006D4E76"/>
    <w:rsid w:val="00995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629B9B-9AC5-4444-84FD-961C8814A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710</Words>
  <Characters>4052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Символика в пьесе А. Н. Островского «Гроза» - CoolReferat.com</vt:lpstr>
    </vt:vector>
  </TitlesOfParts>
  <Company>*</Company>
  <LinksUpToDate>false</LinksUpToDate>
  <CharactersWithSpaces>4753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Символика в пьесе А. Н. Островского «Гроза» - CoolReferat.com</dc:title>
  <dc:subject/>
  <dc:creator>Admin</dc:creator>
  <cp:keywords/>
  <dc:description/>
  <cp:lastModifiedBy>Irina</cp:lastModifiedBy>
  <cp:revision>2</cp:revision>
  <dcterms:created xsi:type="dcterms:W3CDTF">2014-08-14T07:08:00Z</dcterms:created>
  <dcterms:modified xsi:type="dcterms:W3CDTF">2014-08-14T07:08:00Z</dcterms:modified>
</cp:coreProperties>
</file>