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4513" w:rsidRDefault="00504513" w:rsidP="006D46D8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8B2029" w:rsidRPr="006D46D8" w:rsidRDefault="008B2029" w:rsidP="006D46D8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sz w:val="28"/>
          <w:szCs w:val="28"/>
        </w:rPr>
        <w:t>Федеральное государственное образовательное учреждение</w:t>
      </w:r>
    </w:p>
    <w:p w:rsidR="008B2029" w:rsidRPr="006D46D8" w:rsidRDefault="008B2029" w:rsidP="006D46D8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sz w:val="28"/>
          <w:szCs w:val="28"/>
        </w:rPr>
        <w:t>Высшего профессионального образования</w:t>
      </w:r>
    </w:p>
    <w:p w:rsidR="008B2029" w:rsidRPr="006D46D8" w:rsidRDefault="008B2029" w:rsidP="006D46D8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sz w:val="28"/>
          <w:szCs w:val="28"/>
        </w:rPr>
        <w:t>«Сибирский Государственный Аэрокосмический Университет»</w:t>
      </w:r>
    </w:p>
    <w:p w:rsidR="008B2029" w:rsidRPr="006D46D8" w:rsidRDefault="008B2029" w:rsidP="006D46D8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sz w:val="28"/>
          <w:szCs w:val="28"/>
        </w:rPr>
        <w:t>В г. Зеленогорске</w:t>
      </w:r>
    </w:p>
    <w:p w:rsidR="008B2029" w:rsidRPr="006D46D8" w:rsidRDefault="008B2029" w:rsidP="006D46D8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8B2029" w:rsidRPr="006D46D8" w:rsidRDefault="008B2029" w:rsidP="006D46D8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8B2029" w:rsidRPr="006D46D8" w:rsidRDefault="008B2029" w:rsidP="006D46D8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8B2029" w:rsidRPr="006D46D8" w:rsidRDefault="008B2029" w:rsidP="006D46D8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8B2029" w:rsidRPr="006D46D8" w:rsidRDefault="008B2029" w:rsidP="006D46D8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8B2029" w:rsidRPr="006D46D8" w:rsidRDefault="008B2029" w:rsidP="006D46D8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8B2029" w:rsidRPr="006D46D8" w:rsidRDefault="008B2029" w:rsidP="006D46D8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8B2029" w:rsidRPr="006D46D8" w:rsidRDefault="008B2029" w:rsidP="006D46D8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8B2029" w:rsidRPr="006D46D8" w:rsidRDefault="008B2029" w:rsidP="006D46D8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8B2029" w:rsidRPr="006D46D8" w:rsidRDefault="008B2029" w:rsidP="006D46D8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8B2029" w:rsidRPr="006D46D8" w:rsidRDefault="008B2029" w:rsidP="006D46D8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sz w:val="28"/>
          <w:szCs w:val="28"/>
        </w:rPr>
        <w:t>Реферат</w:t>
      </w:r>
    </w:p>
    <w:p w:rsidR="008B2029" w:rsidRPr="006D46D8" w:rsidRDefault="008B2029" w:rsidP="006D46D8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8B2029" w:rsidRPr="006D46D8" w:rsidRDefault="008B2029" w:rsidP="006D46D8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sz w:val="28"/>
          <w:szCs w:val="28"/>
        </w:rPr>
        <w:t>Дисциплина: Экономическая география и регионалистика</w:t>
      </w:r>
    </w:p>
    <w:p w:rsidR="008B2029" w:rsidRPr="006D46D8" w:rsidRDefault="008B2029" w:rsidP="006D46D8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sz w:val="28"/>
          <w:szCs w:val="28"/>
        </w:rPr>
        <w:t>Тема: Анализ производительных сил Уральского Федерального округа</w:t>
      </w:r>
    </w:p>
    <w:p w:rsidR="008B2029" w:rsidRPr="006D46D8" w:rsidRDefault="008B2029" w:rsidP="006D46D8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8B2029" w:rsidRPr="006D46D8" w:rsidRDefault="008B2029" w:rsidP="006D46D8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8B2029" w:rsidRPr="006D46D8" w:rsidRDefault="008B2029" w:rsidP="006D46D8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8B2029" w:rsidRPr="006D46D8" w:rsidRDefault="008B2029" w:rsidP="006D46D8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8B2029" w:rsidRPr="006D46D8" w:rsidRDefault="008B2029" w:rsidP="006D46D8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8B2029" w:rsidRPr="006D46D8" w:rsidRDefault="008B2029" w:rsidP="006D46D8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8B2029" w:rsidRPr="006D46D8" w:rsidRDefault="008B2029" w:rsidP="006D46D8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8B2029" w:rsidRPr="006D46D8" w:rsidRDefault="008B2029" w:rsidP="006D46D8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8B2029" w:rsidRPr="006D46D8" w:rsidRDefault="008B2029" w:rsidP="006D46D8">
      <w:pPr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</w:p>
    <w:p w:rsidR="008B2029" w:rsidRPr="006D46D8" w:rsidRDefault="008B2029" w:rsidP="006D46D8">
      <w:pPr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</w:p>
    <w:p w:rsidR="008B2029" w:rsidRPr="006D46D8" w:rsidRDefault="008B2029" w:rsidP="006D46D8">
      <w:pPr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sz w:val="28"/>
          <w:szCs w:val="28"/>
        </w:rPr>
        <w:t>Выполнил:</w:t>
      </w:r>
    </w:p>
    <w:p w:rsidR="008B2029" w:rsidRPr="006D46D8" w:rsidRDefault="008B2029" w:rsidP="006D46D8">
      <w:pPr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sz w:val="28"/>
          <w:szCs w:val="28"/>
        </w:rPr>
        <w:t>Студент гр.</w:t>
      </w:r>
    </w:p>
    <w:p w:rsidR="008B2029" w:rsidRPr="006D46D8" w:rsidRDefault="008B2029" w:rsidP="006D46D8">
      <w:pPr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sz w:val="28"/>
          <w:szCs w:val="28"/>
        </w:rPr>
        <w:t>Проверила:</w:t>
      </w:r>
    </w:p>
    <w:p w:rsidR="008B2029" w:rsidRPr="006D46D8" w:rsidRDefault="008B2029" w:rsidP="006D46D8">
      <w:pPr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</w:p>
    <w:p w:rsidR="008B2029" w:rsidRPr="006D46D8" w:rsidRDefault="008B2029" w:rsidP="006D46D8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8B2029" w:rsidRPr="006D46D8" w:rsidRDefault="008B2029" w:rsidP="006D46D8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8B2029" w:rsidRPr="006D46D8" w:rsidRDefault="008B2029" w:rsidP="006D46D8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8B2029" w:rsidRPr="006D46D8" w:rsidRDefault="008B2029" w:rsidP="006D46D8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8B2029" w:rsidRPr="006D46D8" w:rsidRDefault="008B2029" w:rsidP="006D46D8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8B2029" w:rsidRPr="006D46D8" w:rsidRDefault="008B2029" w:rsidP="006D46D8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8B2029" w:rsidRPr="006D46D8" w:rsidRDefault="008B2029" w:rsidP="006D46D8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8B2029" w:rsidRPr="006D46D8" w:rsidRDefault="008B2029" w:rsidP="006D46D8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8B2029" w:rsidRPr="006D46D8" w:rsidRDefault="008B2029" w:rsidP="006D46D8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8B2029" w:rsidRPr="006D46D8" w:rsidRDefault="008B2029" w:rsidP="006D46D8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8B2029" w:rsidRPr="006D46D8" w:rsidRDefault="008B2029" w:rsidP="006D46D8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8B2029" w:rsidRPr="006D46D8" w:rsidRDefault="008B2029" w:rsidP="006D46D8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8B2029" w:rsidRPr="006D46D8" w:rsidRDefault="008B2029" w:rsidP="006D46D8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sz w:val="28"/>
          <w:szCs w:val="28"/>
        </w:rPr>
        <w:t>Зеленогорск 2010</w:t>
      </w:r>
    </w:p>
    <w:p w:rsidR="008B2029" w:rsidRPr="006D46D8" w:rsidRDefault="008B2029" w:rsidP="006D46D8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sz w:val="28"/>
          <w:szCs w:val="28"/>
        </w:rPr>
        <w:t>Содержание</w:t>
      </w:r>
    </w:p>
    <w:p w:rsidR="008B2029" w:rsidRPr="006D46D8" w:rsidRDefault="008B2029" w:rsidP="006D46D8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8B2029" w:rsidRPr="006D46D8" w:rsidRDefault="008B2029" w:rsidP="006D46D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sz w:val="28"/>
          <w:szCs w:val="28"/>
        </w:rPr>
        <w:t>Введение………………………………………………………………</w:t>
      </w:r>
      <w:r>
        <w:rPr>
          <w:rFonts w:ascii="Times New Roman" w:hAnsi="Times New Roman"/>
          <w:sz w:val="28"/>
          <w:szCs w:val="28"/>
        </w:rPr>
        <w:t>…….3</w:t>
      </w:r>
    </w:p>
    <w:p w:rsidR="008B2029" w:rsidRPr="006D46D8" w:rsidRDefault="008B2029" w:rsidP="006D46D8">
      <w:pPr>
        <w:pStyle w:val="1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sz w:val="28"/>
          <w:szCs w:val="28"/>
        </w:rPr>
        <w:t>Природно-ресурсный потенциал………………………………</w:t>
      </w:r>
      <w:r>
        <w:rPr>
          <w:rFonts w:ascii="Times New Roman" w:hAnsi="Times New Roman"/>
          <w:sz w:val="28"/>
          <w:szCs w:val="28"/>
        </w:rPr>
        <w:t>…...4</w:t>
      </w:r>
    </w:p>
    <w:p w:rsidR="008B2029" w:rsidRPr="006D46D8" w:rsidRDefault="008B2029" w:rsidP="006D46D8">
      <w:pPr>
        <w:pStyle w:val="1"/>
        <w:numPr>
          <w:ilvl w:val="1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sz w:val="28"/>
          <w:szCs w:val="28"/>
        </w:rPr>
        <w:t>Природные ресурсы……………………………………………</w:t>
      </w:r>
      <w:r>
        <w:rPr>
          <w:rFonts w:ascii="Times New Roman" w:hAnsi="Times New Roman"/>
          <w:sz w:val="28"/>
          <w:szCs w:val="28"/>
        </w:rPr>
        <w:t>……4</w:t>
      </w:r>
    </w:p>
    <w:p w:rsidR="008B2029" w:rsidRPr="006D46D8" w:rsidRDefault="008B2029" w:rsidP="006D46D8">
      <w:pPr>
        <w:pStyle w:val="1"/>
        <w:numPr>
          <w:ilvl w:val="1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sz w:val="28"/>
          <w:szCs w:val="28"/>
        </w:rPr>
        <w:t>Трудовые ресурсы………………………………………………</w:t>
      </w:r>
      <w:r>
        <w:rPr>
          <w:rFonts w:ascii="Times New Roman" w:hAnsi="Times New Roman"/>
          <w:sz w:val="28"/>
          <w:szCs w:val="28"/>
        </w:rPr>
        <w:t>…...5</w:t>
      </w:r>
    </w:p>
    <w:p w:rsidR="008B2029" w:rsidRPr="006D46D8" w:rsidRDefault="008B2029" w:rsidP="006D46D8">
      <w:pPr>
        <w:pStyle w:val="1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sz w:val="28"/>
          <w:szCs w:val="28"/>
        </w:rPr>
        <w:t>Территориально-хозяйственный комплекс……………………</w:t>
      </w:r>
      <w:r>
        <w:rPr>
          <w:rFonts w:ascii="Times New Roman" w:hAnsi="Times New Roman"/>
          <w:sz w:val="28"/>
          <w:szCs w:val="28"/>
        </w:rPr>
        <w:t>…...8</w:t>
      </w:r>
    </w:p>
    <w:p w:rsidR="008B2029" w:rsidRPr="006D46D8" w:rsidRDefault="008B2029" w:rsidP="006D46D8">
      <w:pPr>
        <w:pStyle w:val="1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sz w:val="28"/>
          <w:szCs w:val="28"/>
        </w:rPr>
        <w:t>Транспорт………………………………………………………</w:t>
      </w:r>
      <w:r>
        <w:rPr>
          <w:rFonts w:ascii="Times New Roman" w:hAnsi="Times New Roman"/>
          <w:sz w:val="28"/>
          <w:szCs w:val="28"/>
        </w:rPr>
        <w:t>…...14</w:t>
      </w:r>
    </w:p>
    <w:p w:rsidR="008B2029" w:rsidRPr="006D46D8" w:rsidRDefault="008B2029" w:rsidP="006D46D8">
      <w:pPr>
        <w:pStyle w:val="1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sz w:val="28"/>
          <w:szCs w:val="28"/>
        </w:rPr>
        <w:t>Проблемы и перспективы развития……………………………</w:t>
      </w:r>
      <w:r>
        <w:rPr>
          <w:rFonts w:ascii="Times New Roman" w:hAnsi="Times New Roman"/>
          <w:sz w:val="28"/>
          <w:szCs w:val="28"/>
        </w:rPr>
        <w:t>….15</w:t>
      </w:r>
    </w:p>
    <w:p w:rsidR="008B2029" w:rsidRPr="006D46D8" w:rsidRDefault="008B2029" w:rsidP="006D46D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sz w:val="28"/>
          <w:szCs w:val="28"/>
        </w:rPr>
        <w:t>Заключение………………………………………………………………</w:t>
      </w:r>
      <w:r>
        <w:rPr>
          <w:rFonts w:ascii="Times New Roman" w:hAnsi="Times New Roman"/>
          <w:sz w:val="28"/>
          <w:szCs w:val="28"/>
        </w:rPr>
        <w:t>..18</w:t>
      </w:r>
    </w:p>
    <w:p w:rsidR="008B2029" w:rsidRPr="006D46D8" w:rsidRDefault="008B2029" w:rsidP="006D46D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sz w:val="28"/>
          <w:szCs w:val="28"/>
        </w:rPr>
        <w:t>Список литературы</w:t>
      </w:r>
      <w:r>
        <w:rPr>
          <w:rFonts w:ascii="Times New Roman" w:hAnsi="Times New Roman"/>
          <w:sz w:val="28"/>
          <w:szCs w:val="28"/>
        </w:rPr>
        <w:t>……………………………………………………….19</w:t>
      </w:r>
    </w:p>
    <w:p w:rsidR="008B2029" w:rsidRPr="006D46D8" w:rsidRDefault="008B2029" w:rsidP="006D46D8">
      <w:pPr>
        <w:spacing w:line="240" w:lineRule="auto"/>
        <w:ind w:firstLine="709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sz w:val="28"/>
          <w:szCs w:val="28"/>
        </w:rPr>
        <w:br w:type="page"/>
      </w:r>
    </w:p>
    <w:p w:rsidR="008B2029" w:rsidRPr="006D46D8" w:rsidRDefault="008B2029" w:rsidP="006D46D8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sz w:val="28"/>
          <w:szCs w:val="28"/>
        </w:rPr>
        <w:t>Введение</w:t>
      </w:r>
    </w:p>
    <w:p w:rsidR="008B2029" w:rsidRPr="006D46D8" w:rsidRDefault="008B2029" w:rsidP="006D46D8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8B2029" w:rsidRPr="006D46D8" w:rsidRDefault="008B2029" w:rsidP="006D46D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sz w:val="28"/>
          <w:szCs w:val="28"/>
          <w:u w:val="single"/>
        </w:rPr>
        <w:t>Актуальность</w:t>
      </w:r>
      <w:r w:rsidRPr="006D46D8">
        <w:rPr>
          <w:rFonts w:ascii="Times New Roman" w:hAnsi="Times New Roman"/>
          <w:sz w:val="28"/>
          <w:szCs w:val="28"/>
        </w:rPr>
        <w:t>: В условиях развития рыночных отношений для научного обоснования радикальных экономических реформ особое значение приобретает региональная экономика - область научных знаний о размещении производительных сил, экономике регионов. Особенно важную роль играет региональная экономика в действенном научном обеспечении экономических преобразований, создании единого экономического пространства при рационализации межрегиональных связей, формировании региональных рынков.</w:t>
      </w:r>
    </w:p>
    <w:p w:rsidR="008B2029" w:rsidRPr="006D46D8" w:rsidRDefault="008B2029" w:rsidP="006D46D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sz w:val="28"/>
          <w:szCs w:val="28"/>
        </w:rPr>
        <w:t>Уральский Федеральный округ занимает одно из первых мест в стране по многим показателям: это и демографические характеристики (естественный прирост), и объем валового регионального продукта, объем экспорта и пр. Регион развивается динамично, статистические данные позволяют проследить, выявить эти изменения. Уральский федеральный округ уникален и по своему экономико-географическому положению. Территория богата полезными ископаемыми. Здесь находятся уникальные производства, крупные предприятия металлургического и машиностроительного комплексов. Уникальна и транспортная система: через территорию Урала проходят многие внутренние и международные пути (авиалинии, Транссибирская магистраль).</w:t>
      </w:r>
    </w:p>
    <w:p w:rsidR="008B2029" w:rsidRPr="006D46D8" w:rsidRDefault="008B2029" w:rsidP="006D46D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sz w:val="28"/>
          <w:szCs w:val="28"/>
        </w:rPr>
        <w:t>Однако следует выделить ряд проблем, которые отрицательно сказываются на развитии экономики округа:</w:t>
      </w:r>
    </w:p>
    <w:p w:rsidR="008B2029" w:rsidRPr="006D46D8" w:rsidRDefault="008B2029" w:rsidP="006D46D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sz w:val="28"/>
          <w:szCs w:val="28"/>
        </w:rPr>
        <w:t>- экологические;</w:t>
      </w:r>
    </w:p>
    <w:p w:rsidR="008B2029" w:rsidRPr="006D46D8" w:rsidRDefault="008B2029" w:rsidP="006D46D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sz w:val="28"/>
          <w:szCs w:val="28"/>
        </w:rPr>
        <w:t>- недостаток инвестиций;</w:t>
      </w:r>
    </w:p>
    <w:p w:rsidR="008B2029" w:rsidRPr="006D46D8" w:rsidRDefault="008B2029" w:rsidP="006D46D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sz w:val="28"/>
          <w:szCs w:val="28"/>
        </w:rPr>
        <w:t>- устаревание основных фондов промышленности.</w:t>
      </w:r>
    </w:p>
    <w:p w:rsidR="008B2029" w:rsidRPr="006D46D8" w:rsidRDefault="008B2029" w:rsidP="006D46D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sz w:val="28"/>
          <w:szCs w:val="28"/>
        </w:rPr>
        <w:t>В связи с этим данная тема является актуальной.</w:t>
      </w:r>
    </w:p>
    <w:p w:rsidR="008B2029" w:rsidRPr="006D46D8" w:rsidRDefault="008B2029" w:rsidP="006D46D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sz w:val="28"/>
          <w:szCs w:val="28"/>
          <w:u w:val="single"/>
        </w:rPr>
        <w:t>Цель</w:t>
      </w:r>
      <w:r w:rsidRPr="006D46D8">
        <w:rPr>
          <w:rFonts w:ascii="Times New Roman" w:hAnsi="Times New Roman"/>
          <w:sz w:val="28"/>
          <w:szCs w:val="28"/>
        </w:rPr>
        <w:t>: Проанализировать производительные силы Уральского Федерального округа.</w:t>
      </w:r>
    </w:p>
    <w:p w:rsidR="008B2029" w:rsidRPr="006D46D8" w:rsidRDefault="008B2029" w:rsidP="006D46D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sz w:val="28"/>
          <w:szCs w:val="28"/>
          <w:u w:val="single"/>
        </w:rPr>
        <w:t>Задачи</w:t>
      </w:r>
      <w:r w:rsidRPr="006D46D8">
        <w:rPr>
          <w:rFonts w:ascii="Times New Roman" w:hAnsi="Times New Roman"/>
          <w:sz w:val="28"/>
          <w:szCs w:val="28"/>
        </w:rPr>
        <w:t>:</w:t>
      </w:r>
    </w:p>
    <w:p w:rsidR="008B2029" w:rsidRPr="006D46D8" w:rsidRDefault="008B2029" w:rsidP="006D46D8">
      <w:pPr>
        <w:pStyle w:val="1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sz w:val="28"/>
          <w:szCs w:val="28"/>
        </w:rPr>
        <w:t>Раскрыть природно-ресурсный потенциал Уральского Федерального округа.</w:t>
      </w:r>
    </w:p>
    <w:p w:rsidR="008B2029" w:rsidRPr="006D46D8" w:rsidRDefault="008B2029" w:rsidP="006D46D8">
      <w:pPr>
        <w:pStyle w:val="1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sz w:val="28"/>
          <w:szCs w:val="28"/>
        </w:rPr>
        <w:t>Рассмотреть основные виды деятельности и их территориальную структуру.</w:t>
      </w:r>
    </w:p>
    <w:p w:rsidR="008B2029" w:rsidRPr="006D46D8" w:rsidRDefault="008B2029" w:rsidP="006D46D8">
      <w:pPr>
        <w:pStyle w:val="1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sz w:val="28"/>
          <w:szCs w:val="28"/>
        </w:rPr>
        <w:t>Изучить транспорт и экономические связи.</w:t>
      </w:r>
    </w:p>
    <w:p w:rsidR="008B2029" w:rsidRPr="006D46D8" w:rsidRDefault="008B2029" w:rsidP="006D46D8">
      <w:pPr>
        <w:pStyle w:val="1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sz w:val="28"/>
          <w:szCs w:val="28"/>
        </w:rPr>
        <w:t>Исследовать проблемы и перспективы развития.</w:t>
      </w:r>
    </w:p>
    <w:p w:rsidR="008B2029" w:rsidRPr="006D46D8" w:rsidRDefault="008B2029" w:rsidP="006D46D8">
      <w:pPr>
        <w:pStyle w:val="1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sz w:val="28"/>
          <w:szCs w:val="28"/>
        </w:rPr>
        <w:t>Сделать вывод.</w:t>
      </w:r>
    </w:p>
    <w:p w:rsidR="008B2029" w:rsidRPr="006D46D8" w:rsidRDefault="008B2029" w:rsidP="006D46D8">
      <w:pPr>
        <w:spacing w:line="240" w:lineRule="auto"/>
        <w:ind w:firstLine="709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sz w:val="28"/>
          <w:szCs w:val="28"/>
        </w:rPr>
        <w:br w:type="page"/>
      </w:r>
    </w:p>
    <w:p w:rsidR="008B2029" w:rsidRPr="006D46D8" w:rsidRDefault="008B2029" w:rsidP="006D46D8">
      <w:pPr>
        <w:pStyle w:val="1"/>
        <w:numPr>
          <w:ilvl w:val="0"/>
          <w:numId w:val="4"/>
        </w:numPr>
        <w:spacing w:after="0" w:line="240" w:lineRule="auto"/>
        <w:ind w:left="0" w:firstLine="709"/>
        <w:jc w:val="center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sz w:val="28"/>
          <w:szCs w:val="28"/>
        </w:rPr>
        <w:t>Природно-ресурсный потенциал.</w:t>
      </w:r>
    </w:p>
    <w:p w:rsidR="008B2029" w:rsidRPr="006D46D8" w:rsidRDefault="008B2029" w:rsidP="006D46D8">
      <w:pPr>
        <w:pStyle w:val="1"/>
        <w:numPr>
          <w:ilvl w:val="1"/>
          <w:numId w:val="4"/>
        </w:numPr>
        <w:spacing w:after="0" w:line="240" w:lineRule="auto"/>
        <w:ind w:left="0" w:firstLine="709"/>
        <w:jc w:val="center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sz w:val="28"/>
          <w:szCs w:val="28"/>
        </w:rPr>
        <w:t>Природные ресурсы.</w:t>
      </w:r>
    </w:p>
    <w:p w:rsidR="008B2029" w:rsidRPr="006D46D8" w:rsidRDefault="008B2029" w:rsidP="006D46D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8B2029" w:rsidRPr="006D46D8" w:rsidRDefault="008B2029" w:rsidP="006D46D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sz w:val="28"/>
          <w:szCs w:val="28"/>
        </w:rPr>
        <w:t>Природные ресурсы Урала отличаются большим разнообразием и оказывают огромное влияние на его специализацию и уровень развития. Уральский экономический район обладает и минерально–сырьевыми, и топливными, и нерудными полезными ископаемыми. По запасам некоторых видов минеральных ресурсов ( медных руд, асбеста, калийных солей) Урал занимает ведущее место в мире.</w:t>
      </w:r>
    </w:p>
    <w:p w:rsidR="008B2029" w:rsidRPr="006D46D8" w:rsidRDefault="008B2029" w:rsidP="006D46D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sz w:val="28"/>
          <w:szCs w:val="28"/>
        </w:rPr>
        <w:t>Топливные ресурсы Урала представлены всеми основными видами: нефтью природным газом, углем, горючими сланцами, торфом. Месторождение нефти сосредоточены в основном в Башкортостане, Пермской и Оренбургской областях и в Удмуртии, природного газа – в Оренбургском газоконденсатном месторождении, которое является крупнейшим в европейской части страны.</w:t>
      </w:r>
    </w:p>
    <w:p w:rsidR="008B2029" w:rsidRPr="00712596" w:rsidRDefault="008B2029" w:rsidP="006D46D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sz w:val="28"/>
          <w:szCs w:val="28"/>
        </w:rPr>
        <w:t>Месторождения железных руд и руд цветных металлов сконцентрированы в основном в пределах Уральских гор. На Урале известно свыше 2 тысяч месторождений и рудопроявлений железных руд, из них балансовых месторождений – 75, эксплуатируются – 29. Балансовые запасы железных руд 75 месторождений Уральского экономического района на 1 января 1992 года составляли 14,8 млрд.т. в т.ч. по промышленным категориям А+ В + С 1 – 9,2 млрд.т. По добыче железной руды Урал уступает только Центрально – Черноземному экономическому району. Тем не менее потребности района в железных рудах удовлетворяются за счет собственной добыче только на 3/5. В настоящее время ведется разработка бедных руд Качканарской и Бакальской групп месторождений, в которых сосредоточенны 3 /4 запаса уральских железных руд. Только благодаря тому, что руды многокомпонентные и содержат также ванадий и титан, добыча их рентабельна.</w:t>
      </w:r>
      <w:r>
        <w:rPr>
          <w:rFonts w:ascii="Times New Roman" w:hAnsi="Times New Roman"/>
          <w:sz w:val="28"/>
          <w:szCs w:val="28"/>
        </w:rPr>
        <w:t xml:space="preserve"> </w:t>
      </w:r>
      <w:r w:rsidRPr="00712596">
        <w:rPr>
          <w:rFonts w:ascii="Times New Roman" w:hAnsi="Times New Roman"/>
          <w:sz w:val="28"/>
          <w:szCs w:val="28"/>
        </w:rPr>
        <w:t>[</w:t>
      </w:r>
      <w:r>
        <w:rPr>
          <w:rFonts w:ascii="Times New Roman" w:hAnsi="Times New Roman"/>
          <w:sz w:val="28"/>
          <w:szCs w:val="28"/>
        </w:rPr>
        <w:t>1. С. 136.</w:t>
      </w:r>
      <w:r w:rsidRPr="00712596">
        <w:rPr>
          <w:rFonts w:ascii="Times New Roman" w:hAnsi="Times New Roman"/>
          <w:sz w:val="28"/>
          <w:szCs w:val="28"/>
        </w:rPr>
        <w:t>]</w:t>
      </w:r>
    </w:p>
    <w:p w:rsidR="008B2029" w:rsidRPr="006D46D8" w:rsidRDefault="008B2029" w:rsidP="006D46D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sz w:val="28"/>
          <w:szCs w:val="28"/>
        </w:rPr>
        <w:t xml:space="preserve">Урал выделяется большими запасами разнообразных ресурсов цветных металлов. Это и медные руды ( Красноуральская , Кировоградская, Гайское, и др. Месторождения ), и цинковые ( преимущественно медно–цинковые), и никелевые ( Верхний Уфалей, Орск, Реж). Имеются значительные ресурсы алюминиевого сырья ( бокситы ), сосредоточенные в Североуральском бокситоносном бассейне (месторождений Красная Шапочка, Северная,Сосьвинское и др. ). Правда, многие месторождения бокситов уже истощены. Важную роль играет добыча золота, драгоценных и поделочных камней. </w:t>
      </w:r>
    </w:p>
    <w:p w:rsidR="008B2029" w:rsidRPr="006D46D8" w:rsidRDefault="008B2029" w:rsidP="006D46D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sz w:val="28"/>
          <w:szCs w:val="28"/>
        </w:rPr>
        <w:t>Урал обладает крупными ресурсами калийных и поваренных солей. Здесь расположен один из самых больших соленосных бассейнов - Верхнекаменский, его балансовые запасы по всем категориям составляют свыше 173 млрд.т. Следует отметить также Илецкое месторождение поваренной соли в Оренбургской области. На Урале сосредоточены основные промышленные запасы асбеста в стране: Баженовское ( Свердловская область ) и Киембаевское (Оренбургская область ) месторождения. Имеются залежи глин, песков, известняка и др.</w:t>
      </w:r>
    </w:p>
    <w:p w:rsidR="008B2029" w:rsidRPr="006D46D8" w:rsidRDefault="008B2029" w:rsidP="006D46D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sz w:val="28"/>
          <w:szCs w:val="28"/>
        </w:rPr>
        <w:t xml:space="preserve">Значительны лесные ресурсы района. Урал входит в многолесную зону страны, по лесистости (свыше 40 %)уступает только Сибири, Дальнему Востоку и Северу европейской части страны. Преобладают хвойные леса. Основная часть лесных ресурсов расположена в северной части Уральского Экономического района – в Свердловской и Пермской областях. </w:t>
      </w:r>
    </w:p>
    <w:p w:rsidR="008B2029" w:rsidRPr="006D46D8" w:rsidRDefault="008B2029" w:rsidP="006D46D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sz w:val="28"/>
          <w:szCs w:val="28"/>
        </w:rPr>
        <w:t xml:space="preserve">Многие регионы Урала недостаточно обеспечены водными ресурсами. Средний многолетний объем речного стока составляет около 136 куб.км. в год. Основные запасы поверхностных вод сосредоточены на западе Урала, что не совпадает с районами наибольшей концентрации промышленности. </w:t>
      </w:r>
    </w:p>
    <w:p w:rsidR="008B2029" w:rsidRPr="006D46D8" w:rsidRDefault="008B2029" w:rsidP="006D46D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sz w:val="28"/>
          <w:szCs w:val="28"/>
        </w:rPr>
        <w:t xml:space="preserve">Климат Уральского экономического района изменяется с севера на юг, что связано с большей меридиональной протяженностью по сравнению с широтой. Условия для сельскохозяйственного производства более благоприятны в южной части Урала. </w:t>
      </w:r>
    </w:p>
    <w:p w:rsidR="008B2029" w:rsidRPr="006D46D8" w:rsidRDefault="008B2029" w:rsidP="006D46D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sz w:val="28"/>
          <w:szCs w:val="28"/>
        </w:rPr>
        <w:t>Многие территории нуждаются в проведении мелиоративных работ : северо-запад района – преимущественно в осушении болот ( например, только Пермская область насчитывает свыше 800 болот ), юг и юго-восток – в орошении земель.</w:t>
      </w:r>
    </w:p>
    <w:p w:rsidR="008B2029" w:rsidRPr="006D46D8" w:rsidRDefault="008B2029" w:rsidP="006D46D8">
      <w:pPr>
        <w:pStyle w:val="1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</w:p>
    <w:p w:rsidR="008B2029" w:rsidRPr="006D46D8" w:rsidRDefault="008B2029" w:rsidP="006D46D8">
      <w:pPr>
        <w:pStyle w:val="1"/>
        <w:numPr>
          <w:ilvl w:val="1"/>
          <w:numId w:val="4"/>
        </w:numPr>
        <w:spacing w:after="0" w:line="240" w:lineRule="auto"/>
        <w:ind w:left="0" w:firstLine="709"/>
        <w:jc w:val="center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sz w:val="28"/>
          <w:szCs w:val="28"/>
        </w:rPr>
        <w:t>Трудовые ресурсы.</w:t>
      </w:r>
    </w:p>
    <w:p w:rsidR="008B2029" w:rsidRPr="006D46D8" w:rsidRDefault="008B2029" w:rsidP="006D46D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8B2029" w:rsidRPr="006D46D8" w:rsidRDefault="008B2029" w:rsidP="006D46D8">
      <w:pPr>
        <w:pStyle w:val="1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sz w:val="28"/>
          <w:szCs w:val="28"/>
        </w:rPr>
        <w:t>Численность экономически активного населения по данным выборочных обследований населения по проблемам занятости в среднем за 2005г. составила 6,5 млн. человек, или 60,8% общей численности населения округа и 9,1% общей численности экономически активного населения страны.</w:t>
      </w:r>
    </w:p>
    <w:p w:rsidR="008B2029" w:rsidRPr="006D46D8" w:rsidRDefault="008B2029" w:rsidP="006D46D8">
      <w:pPr>
        <w:pStyle w:val="1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sz w:val="28"/>
          <w:szCs w:val="28"/>
        </w:rPr>
        <w:t>По данным выборочных обследований населения по проблемам занятости в среднем за 2005г. 486 тыс. человек, или 7,5% экономически активного населения не имели занятия, но активно его искали (в соответствии с методологией Международной Организации Труда они классифицируются как безработные). В органах государственной службы занятости в качестве безработных было зарегистрировано 118 тыс. человек, или 1,8% экономически активного населения (в 2004г. - 114 тыс.человек).</w:t>
      </w:r>
    </w:p>
    <w:p w:rsidR="008B2029" w:rsidRPr="006D46D8" w:rsidRDefault="008B2029" w:rsidP="006D46D8">
      <w:pPr>
        <w:pStyle w:val="1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sz w:val="28"/>
          <w:szCs w:val="28"/>
        </w:rPr>
        <w:t>Уровень благосостояния населения определяется, прежде всего, денежными доходами населения, которые в расчете на душу населения в целом по Уральскому федеральному округу составили 5982 рубля (в среднем по России - 5129 рублей).</w:t>
      </w:r>
    </w:p>
    <w:p w:rsidR="008B2029" w:rsidRPr="006D46D8" w:rsidRDefault="008B2029" w:rsidP="006D46D8">
      <w:pPr>
        <w:pStyle w:val="1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sz w:val="28"/>
          <w:szCs w:val="28"/>
        </w:rPr>
        <w:t>Номинальная начисленная среднемесячная заработная плата в 2005г., по предварительным данным, составила 8178 рублей и возросла по сравнению с 2004г. на 21,4%, реальная заработная плата - на 8,8%.</w:t>
      </w:r>
      <w:r>
        <w:rPr>
          <w:rFonts w:ascii="Times New Roman" w:hAnsi="Times New Roman"/>
          <w:sz w:val="28"/>
          <w:szCs w:val="28"/>
        </w:rPr>
        <w:t xml:space="preserve"> </w:t>
      </w:r>
      <w:r w:rsidRPr="00712596">
        <w:rPr>
          <w:rFonts w:ascii="Times New Roman" w:hAnsi="Times New Roman"/>
          <w:sz w:val="28"/>
          <w:szCs w:val="28"/>
        </w:rPr>
        <w:t>[</w:t>
      </w:r>
      <w:r>
        <w:rPr>
          <w:rFonts w:ascii="Times New Roman" w:hAnsi="Times New Roman"/>
          <w:sz w:val="28"/>
          <w:szCs w:val="28"/>
        </w:rPr>
        <w:t>1. С. 138.</w:t>
      </w:r>
      <w:r w:rsidRPr="00712596">
        <w:rPr>
          <w:rFonts w:ascii="Times New Roman" w:hAnsi="Times New Roman"/>
          <w:sz w:val="28"/>
          <w:szCs w:val="28"/>
        </w:rPr>
        <w:t>]</w:t>
      </w:r>
    </w:p>
    <w:p w:rsidR="008B2029" w:rsidRPr="006D46D8" w:rsidRDefault="008B2029" w:rsidP="006D46D8">
      <w:pPr>
        <w:pStyle w:val="1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sz w:val="28"/>
          <w:szCs w:val="28"/>
        </w:rPr>
        <w:t>Максимальная для Уральского Федерального округа плотность населения наблюдается в Челябинской области -- 41 чел. На 1 км2. Причиной тому высокая концентрация промышленного производства. А наименьшая заселенность характерна для Курганской области -- 12,6 чел. На 1 км2 -- следствие недостаточного развития промышленного производства и земледелия.</w:t>
      </w:r>
    </w:p>
    <w:p w:rsidR="008B2029" w:rsidRPr="006D46D8" w:rsidRDefault="008B2029" w:rsidP="006D46D8">
      <w:pPr>
        <w:pStyle w:val="1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sz w:val="28"/>
          <w:szCs w:val="28"/>
        </w:rPr>
        <w:t>Значение расселения определяется не только тем, что в населенных пунктах размещается наиболее активная часть производительных сил общества -- человек, но и организующей ролью, экономическим и социальным значением. Расселение в значительной степени влияет на развитие и размещение хозяйственного комплекса страны и ее регионов. Это влияние реализуется через исторически сложившиеся и современные тенденции развития населенных мест, через особенности размещения поселений, их количество, функции, людность, социальные, экономические, демографические, транспортные и другие взаимосвязи, через концентрацию производства и уровни социального развития населенных пунктов.</w:t>
      </w:r>
    </w:p>
    <w:p w:rsidR="008B2029" w:rsidRPr="006D46D8" w:rsidRDefault="008B2029" w:rsidP="006D46D8">
      <w:pPr>
        <w:pStyle w:val="1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sz w:val="28"/>
          <w:szCs w:val="28"/>
        </w:rPr>
        <w:t>На основании заселенности выделяют городское и сельское население. В качестве критериев определения городских поселений положены два основных признака:</w:t>
      </w:r>
    </w:p>
    <w:p w:rsidR="008B2029" w:rsidRPr="006D46D8" w:rsidRDefault="008B2029" w:rsidP="006D46D8">
      <w:pPr>
        <w:pStyle w:val="1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sz w:val="28"/>
          <w:szCs w:val="28"/>
        </w:rPr>
        <w:t>- численность населения данного населенного пункта;</w:t>
      </w:r>
    </w:p>
    <w:p w:rsidR="008B2029" w:rsidRPr="006D46D8" w:rsidRDefault="008B2029" w:rsidP="006D46D8">
      <w:pPr>
        <w:pStyle w:val="1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sz w:val="28"/>
          <w:szCs w:val="28"/>
        </w:rPr>
        <w:t>- род занятий населения (процент рабочих и служащих и членов их семей в общем составе населения).</w:t>
      </w:r>
    </w:p>
    <w:p w:rsidR="008B2029" w:rsidRPr="006D46D8" w:rsidRDefault="008B2029" w:rsidP="006D46D8">
      <w:pPr>
        <w:pStyle w:val="1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sz w:val="28"/>
          <w:szCs w:val="28"/>
        </w:rPr>
        <w:t>Городское население и городские населенные пункты</w:t>
      </w:r>
    </w:p>
    <w:p w:rsidR="008B2029" w:rsidRPr="006D46D8" w:rsidRDefault="008B2029" w:rsidP="006D46D8">
      <w:pPr>
        <w:pStyle w:val="1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sz w:val="28"/>
          <w:szCs w:val="28"/>
        </w:rPr>
        <w:t>Город рассматривается как населенный пункт, большая часть жителей которого занята в промышленном производстве, транспорте, связи, торговле и социальной сфере. Численность населения городов должна быть не менее 10 тыс. Чел., а других городских образований (поселков городского типа) -- не менее 2 тыс. чел.</w:t>
      </w:r>
    </w:p>
    <w:p w:rsidR="008B2029" w:rsidRPr="006D46D8" w:rsidRDefault="008B2029" w:rsidP="006D46D8">
      <w:pPr>
        <w:pStyle w:val="1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sz w:val="28"/>
          <w:szCs w:val="28"/>
        </w:rPr>
        <w:t>В соответствии с действующей классификацией городских поселений по величине выделяют три основные категории поселений.</w:t>
      </w:r>
    </w:p>
    <w:p w:rsidR="008B2029" w:rsidRPr="006D46D8" w:rsidRDefault="008B2029" w:rsidP="006D46D8">
      <w:pPr>
        <w:pStyle w:val="1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sz w:val="28"/>
          <w:szCs w:val="28"/>
        </w:rPr>
        <w:t>1. Большие города, которые подразделяются на сверхкрупные с населением от 500 тыс. До 1 млн чел. И свыше 1 млн, крупные -- от 100 до 500 тыс. Чел.</w:t>
      </w:r>
    </w:p>
    <w:p w:rsidR="008B2029" w:rsidRPr="006D46D8" w:rsidRDefault="008B2029" w:rsidP="006D46D8">
      <w:pPr>
        <w:pStyle w:val="1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sz w:val="28"/>
          <w:szCs w:val="28"/>
        </w:rPr>
        <w:t>2. Средние города, которые подразделяются на полусредние с численностью от 50 до 100 тыс. Чел. И средние -- от 20 до 50 тыс. Чел.</w:t>
      </w:r>
    </w:p>
    <w:p w:rsidR="008B2029" w:rsidRPr="006D46D8" w:rsidRDefault="008B2029" w:rsidP="006D46D8">
      <w:pPr>
        <w:pStyle w:val="1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sz w:val="28"/>
          <w:szCs w:val="28"/>
        </w:rPr>
        <w:t>3. Небольшие малые города с населением от 10 до 20 тыс. Чел. И поселки городского типа -- до 10 тыс. Чел.</w:t>
      </w:r>
    </w:p>
    <w:p w:rsidR="008B2029" w:rsidRPr="006D46D8" w:rsidRDefault="008B2029" w:rsidP="006D46D8">
      <w:pPr>
        <w:pStyle w:val="1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sz w:val="28"/>
          <w:szCs w:val="28"/>
        </w:rPr>
        <w:t xml:space="preserve">Каждый из типов заселений Уральского Федерального округа имеет свои проблемы, обострившиеся в период становления рыночной экономики. </w:t>
      </w:r>
    </w:p>
    <w:p w:rsidR="008B2029" w:rsidRPr="006D46D8" w:rsidRDefault="008B2029" w:rsidP="006D46D8">
      <w:pPr>
        <w:pStyle w:val="1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sz w:val="28"/>
          <w:szCs w:val="28"/>
        </w:rPr>
        <w:t>Сельское население и сельские населенные пункты. Типы сельских поселений Уральского Федерального округа очень разнообразны и представлены селами и деревнями центральных регионов России, казачьих станиц и аулов и стойбищ. Для Уральского Федерального округа характерен деревенский тип расселения населения, сложившийся исторически в связи с общинной формой землепользования.</w:t>
      </w:r>
    </w:p>
    <w:p w:rsidR="008B2029" w:rsidRPr="006D46D8" w:rsidRDefault="008B2029" w:rsidP="006D46D8">
      <w:pPr>
        <w:pStyle w:val="1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sz w:val="28"/>
          <w:szCs w:val="28"/>
        </w:rPr>
        <w:t>Сокращение численности сельского населения привело к уменьшению количества сельских населенных пунктов, а также их густоты. Особенно резко этот процесс протекал в период реализации решений по развитию.</w:t>
      </w:r>
    </w:p>
    <w:p w:rsidR="008B2029" w:rsidRPr="006D46D8" w:rsidRDefault="008B2029" w:rsidP="006D46D8">
      <w:pPr>
        <w:pStyle w:val="1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sz w:val="28"/>
          <w:szCs w:val="28"/>
        </w:rPr>
        <w:t>В отличие от городского населения, размещение которого находится в большей зависимости от уровня экономического развития и технической оснащенности государства, на размещение сельских населенных пунктов большое влияние оказывают природно-географические факторы.</w:t>
      </w:r>
    </w:p>
    <w:p w:rsidR="008B2029" w:rsidRPr="006D46D8" w:rsidRDefault="008B2029" w:rsidP="006D46D8">
      <w:pPr>
        <w:pStyle w:val="1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sz w:val="28"/>
          <w:szCs w:val="28"/>
        </w:rPr>
        <w:t>Трудовые ресурсы УФО отличаются высокой общеобразовательной и профессиональной подготовкой. В этом одна из причин более высокой производительности труда по сравнению со средней по стране. В районе преобладает занятое в промышленности население, хотя структура занятости за годы кризиса несколько изменилась. Сократилась численность занятых в промышленности и строительстве, возросла доля занятости в сельском хозяйстве, в торговле и общественном питании, в непроизводственной сфере и на транспорте. В переходный период чрезвычайно обострились проблемы занятости в индустриальных, с высокой концентрацией предприятий ВПК, областях Урала. Происходит сокращение совокупного спроса на рабочую силу. В настоящее время преобладает скрытая безработица (особенно высок ее уровень в Челябинской и Свердловской областях), но растет число официально зарегистрированных безработных. Ситуация осложняется с притоком мигрантов из регионов Севера, из государств -- бывших союзных республик. Основные пути решения этих проблем -- структурная перестройка хозяйственного комплекса Уральского района, развитие предпринимательства.</w:t>
      </w:r>
    </w:p>
    <w:p w:rsidR="008B2029" w:rsidRPr="006D46D8" w:rsidRDefault="008B2029" w:rsidP="006D46D8">
      <w:pPr>
        <w:pStyle w:val="1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</w:p>
    <w:p w:rsidR="008B2029" w:rsidRPr="006D46D8" w:rsidRDefault="008B2029" w:rsidP="006D46D8">
      <w:pPr>
        <w:spacing w:line="240" w:lineRule="auto"/>
        <w:ind w:firstLine="709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sz w:val="28"/>
          <w:szCs w:val="28"/>
        </w:rPr>
        <w:br w:type="page"/>
      </w:r>
    </w:p>
    <w:p w:rsidR="008B2029" w:rsidRPr="006D46D8" w:rsidRDefault="008B2029" w:rsidP="006D46D8">
      <w:pPr>
        <w:pStyle w:val="1"/>
        <w:numPr>
          <w:ilvl w:val="0"/>
          <w:numId w:val="4"/>
        </w:numPr>
        <w:spacing w:after="0" w:line="240" w:lineRule="auto"/>
        <w:ind w:left="0" w:firstLine="709"/>
        <w:jc w:val="center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sz w:val="28"/>
          <w:szCs w:val="28"/>
        </w:rPr>
        <w:t>Территориально-хозяйственный комплекс.</w:t>
      </w:r>
    </w:p>
    <w:p w:rsidR="008B2029" w:rsidRPr="006D46D8" w:rsidRDefault="008B2029" w:rsidP="006D46D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8B2029" w:rsidRPr="006D46D8" w:rsidRDefault="008B2029" w:rsidP="006D46D8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6D46D8">
        <w:rPr>
          <w:rFonts w:ascii="Times New Roman" w:hAnsi="Times New Roman"/>
          <w:color w:val="000000"/>
          <w:sz w:val="28"/>
          <w:szCs w:val="28"/>
        </w:rPr>
        <w:t>Макрокомплекс промышленности и сельского хозяйства. Промышленные отрасли районной специализации. Их территориальная структура. Сельскохозяйственная база. Транспорт и экономические связи.</w:t>
      </w:r>
    </w:p>
    <w:p w:rsidR="008B2029" w:rsidRPr="006D46D8" w:rsidRDefault="008B2029" w:rsidP="006D46D8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color w:val="000000"/>
          <w:sz w:val="28"/>
          <w:szCs w:val="28"/>
        </w:rPr>
        <w:t>На Урале сформировался крупнейший макрокомплекс промыш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ленности и сельского хозяйства (более 16% суммарного произ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водства в стране). В его внутренней структуре преобладают базо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вые комплексы (56%), на втором месте — потребительские (27%) и третьем — ведущие (17%).</w:t>
      </w:r>
    </w:p>
    <w:p w:rsidR="008B2029" w:rsidRPr="00416BA7" w:rsidRDefault="008B2029" w:rsidP="006D46D8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6D46D8">
        <w:rPr>
          <w:rFonts w:ascii="Times New Roman" w:hAnsi="Times New Roman"/>
          <w:color w:val="000000"/>
          <w:sz w:val="28"/>
          <w:szCs w:val="28"/>
        </w:rPr>
        <w:t>Промышленность в народном хозяйстве макрорегиона занима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ет доминирующее положение. В ее отраслях трудится почти 1/3 занятых в экономике. В структуре производства, отличающейся особой сложностью, преобладают отрасли тяжелой индустрии. Только две крупнейшие отрасли - черная металлургия и машино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строение - производят более трети всей промышленной продук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ции (табл. 21.2). Вместе с цветной металлургией, химической и рядом других отраслей они определяют промышленную специа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лизацию Урала. Уровень специализации по некоторым из них вы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сок. Для черной и цветной металлургии этот показатель значи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тельно выше среднего по всем регионам.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712596">
        <w:rPr>
          <w:rFonts w:ascii="Times New Roman" w:hAnsi="Times New Roman"/>
          <w:color w:val="000000"/>
          <w:sz w:val="28"/>
          <w:szCs w:val="28"/>
        </w:rPr>
        <w:t>[</w:t>
      </w:r>
      <w:r>
        <w:rPr>
          <w:rFonts w:ascii="Times New Roman" w:hAnsi="Times New Roman"/>
          <w:color w:val="000000"/>
          <w:sz w:val="28"/>
          <w:szCs w:val="28"/>
        </w:rPr>
        <w:t>4. С. 167.</w:t>
      </w:r>
      <w:r w:rsidRPr="00712596">
        <w:rPr>
          <w:rFonts w:ascii="Times New Roman" w:hAnsi="Times New Roman"/>
          <w:color w:val="000000"/>
          <w:sz w:val="28"/>
          <w:szCs w:val="28"/>
        </w:rPr>
        <w:t>]</w:t>
      </w:r>
    </w:p>
    <w:p w:rsidR="008B2029" w:rsidRPr="006D46D8" w:rsidRDefault="008B2029" w:rsidP="006D46D8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6D46D8">
        <w:rPr>
          <w:rFonts w:ascii="Times New Roman" w:hAnsi="Times New Roman"/>
          <w:color w:val="000000"/>
          <w:sz w:val="28"/>
          <w:szCs w:val="28"/>
        </w:rPr>
        <w:t>Лидирующей по значению и старейшей отраслью специализа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ции является черная металлургия, которая в территориаль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ной структуре российской металлургической промышленности стоит на первом месте, производя 51% чугуна, 44% стали, более 43% готового проката, около 3/5 труб, 100% феррохрома, значи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тельно опередив Центральное Черноземье, Европейский Север и Западную Сибирь. На черную металлургию приходится 18% про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дукции всей промышленности Урала. В своем развитии она опи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рается на неиспользованные еще полностью собственные ресурсы железной руды (Качканарское месторождение и др.; до последне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го времени здесь добывалось около 1/5 всей руды), на рудные бо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гатства Казахстана (Соколовско-Сарбайское месторождение) и частично — КМА и на коксующиеся угли Кузбасса и Караганды.</w:t>
      </w:r>
    </w:p>
    <w:p w:rsidR="008B2029" w:rsidRPr="006D46D8" w:rsidRDefault="008B2029" w:rsidP="006D46D8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color w:val="000000"/>
          <w:sz w:val="28"/>
          <w:szCs w:val="28"/>
        </w:rPr>
        <w:t>В силу высокого качества сырья и топлива, низкой себестои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мости их добычи и крупного производства металла его средняя себестоимость на Урале заметно ниже, чем в некоторых других районах. В конечном счете это определяет эффективность метал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лургической специализации макрорегиона. Решающая роль в производстве принадлежит мощным Магнитогорскому, Нижне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тагильскому, Орско-Халиловскому (Новотроицк, Оренбургская область) комбинатам и Челябинскому заводу, на долю которых приходится 4/5 районной выплавки чугуна и стали.</w:t>
      </w:r>
    </w:p>
    <w:p w:rsidR="008B2029" w:rsidRPr="006D46D8" w:rsidRDefault="008B2029" w:rsidP="006D46D8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color w:val="000000"/>
          <w:sz w:val="28"/>
          <w:szCs w:val="28"/>
        </w:rPr>
        <w:t>Основное производство металла территориально сосредото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чено на Южном Урале, располагающем более крупной сырьевой базой и находящемся пространственно ближе к базам технологи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ческого топлива - Карагандинскому и Кузнецкому угольным бас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сейнам</w:t>
      </w:r>
      <w:r w:rsidRPr="006D46D8">
        <w:rPr>
          <w:rFonts w:ascii="Times New Roman" w:hAnsi="Times New Roman"/>
          <w:sz w:val="28"/>
          <w:szCs w:val="28"/>
        </w:rPr>
        <w:t>.</w:t>
      </w:r>
    </w:p>
    <w:p w:rsidR="008B2029" w:rsidRPr="006D46D8" w:rsidRDefault="008B2029" w:rsidP="006D46D8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color w:val="000000"/>
          <w:sz w:val="28"/>
          <w:szCs w:val="28"/>
        </w:rPr>
        <w:t>Среди предприятий, внедряющих новые технологии произ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водства металла, приоритет принадлежит крупнейшему в мире Магнитогорскому комбинату. Его сталеплавильное производство переводится на конвертерную и электропечную технологию. В результате повысится качество металла, расширится применение вторичного сырья. Передовая технология одновременно позво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лит использовать возможности непрерывной разливки стали, снизить расход топлива, повысить производительность труда и, наконец, значительно оздоровить воздушный бассейн прилегаю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щей территории. На заводах вводится и новое прокатное оборудо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вание. Строится крупнейший завод газовых труб большого диа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метра (Нижний Тагил).</w:t>
      </w:r>
    </w:p>
    <w:p w:rsidR="008B2029" w:rsidRPr="006D46D8" w:rsidRDefault="008B2029" w:rsidP="006D46D8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color w:val="000000"/>
          <w:sz w:val="28"/>
          <w:szCs w:val="28"/>
        </w:rPr>
        <w:t>Намечено осуществить также реконструкцию металлургичес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ких заводов небольшой мощности. Это позволит Уралу сохранить одно из самых видных мест по производству металлопродукции с повышенным удельным весом качественных марок стали.</w:t>
      </w:r>
    </w:p>
    <w:p w:rsidR="008B2029" w:rsidRPr="006D46D8" w:rsidRDefault="008B2029" w:rsidP="006D46D8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color w:val="000000"/>
          <w:sz w:val="28"/>
          <w:szCs w:val="28"/>
        </w:rPr>
        <w:t>Важной отраслью уральского металлургического комплекса, его специализацией является цветная металлургия (почти 1/4 общероссийского производства, в том числе более 70% добы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чи бокситов). До революции она была представлена главным об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разом медеплавильной промышленностью. За советские годы в ее</w:t>
      </w:r>
      <w:r w:rsidRPr="006D46D8">
        <w:rPr>
          <w:rFonts w:ascii="Times New Roman" w:hAnsi="Times New Roman"/>
          <w:sz w:val="28"/>
          <w:szCs w:val="28"/>
        </w:rPr>
        <w:t xml:space="preserve"> </w:t>
      </w:r>
      <w:r w:rsidRPr="006D46D8">
        <w:rPr>
          <w:rFonts w:ascii="Times New Roman" w:hAnsi="Times New Roman"/>
          <w:color w:val="000000"/>
          <w:sz w:val="28"/>
          <w:szCs w:val="28"/>
        </w:rPr>
        <w:t>структуре появились алюминиевая, цинковая и никелевая отрас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ли. Все предприятия работают преимущественно на местных ру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дах и размещены в районах их добычи и крупного производства электроэнергии. Частично они перерабатывают концентраты руд цветных металлов, поставляемых из соседнего Казахстана и дру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гих районов.</w:t>
      </w:r>
    </w:p>
    <w:p w:rsidR="008B2029" w:rsidRPr="006D46D8" w:rsidRDefault="008B2029" w:rsidP="006D46D8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color w:val="000000"/>
          <w:sz w:val="28"/>
          <w:szCs w:val="28"/>
        </w:rPr>
        <w:t>Старейшая отрасль цветной металлургии - медная промыш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ленность. На Урале получают как черновую, так и рафинирован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ную медь. Выделяются производством меди предприятия Сверд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ловской и Оренбургской областей. Алюминиевая промышлен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ность представлена заводами в этих же регионах. Производство цинка основано в Челябинске.</w:t>
      </w:r>
    </w:p>
    <w:p w:rsidR="008B2029" w:rsidRPr="00416BA7" w:rsidRDefault="008B2029" w:rsidP="006D46D8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color w:val="000000"/>
          <w:sz w:val="28"/>
          <w:szCs w:val="28"/>
        </w:rPr>
        <w:t>Высокого уровня развития достигло машиностроение, являющееся одной из главнейших отраслей специализации и за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нимающее второе место в стране после машиностроения Центра. Оно выпускает свыше 2/5 металлорежущих станков, более 1/5 тракторов, 1/10 — экскаваторов, около 1/5 — стиральных машин и т. д. Значительна его доля (1/6) в суммарной продукции промыш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ленности района.</w:t>
      </w:r>
      <w:r w:rsidRPr="00416BA7">
        <w:rPr>
          <w:rFonts w:ascii="Times New Roman" w:hAnsi="Times New Roman"/>
          <w:color w:val="000000"/>
          <w:sz w:val="28"/>
          <w:szCs w:val="28"/>
        </w:rPr>
        <w:t>[</w:t>
      </w:r>
      <w:r>
        <w:rPr>
          <w:rFonts w:ascii="Times New Roman" w:hAnsi="Times New Roman"/>
          <w:color w:val="000000"/>
          <w:sz w:val="28"/>
          <w:szCs w:val="28"/>
        </w:rPr>
        <w:t>4. С. 170.</w:t>
      </w:r>
      <w:r w:rsidRPr="00416BA7">
        <w:rPr>
          <w:rFonts w:ascii="Times New Roman" w:hAnsi="Times New Roman"/>
          <w:color w:val="000000"/>
          <w:sz w:val="28"/>
          <w:szCs w:val="28"/>
        </w:rPr>
        <w:t>]</w:t>
      </w:r>
    </w:p>
    <w:p w:rsidR="008B2029" w:rsidRPr="006D46D8" w:rsidRDefault="008B2029" w:rsidP="006D46D8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color w:val="000000"/>
          <w:sz w:val="28"/>
          <w:szCs w:val="28"/>
        </w:rPr>
        <w:t>Отличительной особенностью уральского машиностроения является сложность его структуры. По числу машиностроитель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ных отраслей и подотраслей макрорегион не уступает Централь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ному району. Машиностроительному комплексу, однако, присущ высокий удельный вес металлоемких производств, складывав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шихся под влиянием металлургии и отраслей, потребляющих крупногабаритную и многотоннажную технику, получивших раз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витие на Урале.</w:t>
      </w:r>
    </w:p>
    <w:p w:rsidR="008B2029" w:rsidRPr="006D46D8" w:rsidRDefault="008B2029" w:rsidP="006D46D8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color w:val="000000"/>
          <w:sz w:val="28"/>
          <w:szCs w:val="28"/>
        </w:rPr>
        <w:t>На отрасли тяжелого машиностроения приходится значитель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ная доля производственных мощностей по кузнечно-прессовому оборудованию, экскаваторам, уникальному оборудованию для ме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таллургических предприятий, в том числе машин непрерывного литья заготовок, технологическому оборудованию для предприя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тий химической промышленности и др. Предприятия тяжелого машиностроения, производящие сложное технологическое обору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дование для базовых отраслей промышленности, размещены, как правило, в крупных индустриальных центрах. Среди них можно отметить Екатеринбург («Уралмаш»), Пермь, Челябинск, Орск.</w:t>
      </w:r>
    </w:p>
    <w:p w:rsidR="008B2029" w:rsidRPr="006D46D8" w:rsidRDefault="008B2029" w:rsidP="006D46D8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color w:val="000000"/>
          <w:sz w:val="28"/>
          <w:szCs w:val="28"/>
        </w:rPr>
        <w:t>Важная отрасль — транспортное машиностроение, в состав которого входят товарное вагоностроение, автомобилестроение и речное судостроение. Головным предприятием выступает Уралвагонзавод в Нижнем Тагиле, профилированный на изготовлении вагонов большой грузоподъемности по перевозке руды, угля и других навалочных грузов. Одной из ведущих отраслей является энергетическое и электротехническое машиностроение. Развито сельскохозяйственное и тракторное машиностроение. В степной зоне Урала, в Челябинске, размещен один из основных заводов по выпуску тяжелых гусеничных тракторов. Производство трактор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ных плугов, сеялок и другого сельскохозяйственного инвентаря сконцентрировано в Курганской области.</w:t>
      </w:r>
    </w:p>
    <w:p w:rsidR="008B2029" w:rsidRPr="006D46D8" w:rsidRDefault="008B2029" w:rsidP="006D46D8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color w:val="000000"/>
          <w:sz w:val="28"/>
          <w:szCs w:val="28"/>
        </w:rPr>
        <w:t>В то же время на Урале широко представлены сложные, на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укоемкие производства машиностроения, главным образом обо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ронно-промышленные: авиа-космическая, средств связи, радио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промышленность и другие отрасли, а из гражданского машино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строения — станкостроение, приборостроение и т. д. Военно-промышленный комплекс Урала - один из самых мощных в стране (около двух десятков производственных и территориаль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ных центров), включает заводы по производству танков, артил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лерийских орудий, боеприпасов и другого вооружения. На ВПК приходится 1/3 всего промышленного производства района и свыше 1/2 - машиностроения (например, в Свердловской области и Удмуртии - около 9/10).</w:t>
      </w:r>
    </w:p>
    <w:p w:rsidR="008B2029" w:rsidRPr="006D46D8" w:rsidRDefault="008B2029" w:rsidP="006D46D8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color w:val="000000"/>
          <w:sz w:val="28"/>
          <w:szCs w:val="28"/>
        </w:rPr>
        <w:t>Химическая промышленность — также одна из основ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ных отраслей районной специализации - развивается на своей собственной сырьевой базе, включая возможности комбиниро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ванного использования различных материалов и отходов других производств (цветной и черной металлургии). В ее структуре пре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обладают отрасли основной химии, которые выпускают значи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тельно больше продукции как в весовом, так и в стоимостном вы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ражениях, чем их потребляет сам Урал. Район в избытке произво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дит минеральные удобрения (почти 1/2 в России), синтетические смолы и пластмассы (1/5), серную кислоту, кальцинированную соду.</w:t>
      </w:r>
    </w:p>
    <w:p w:rsidR="008B2029" w:rsidRPr="006D46D8" w:rsidRDefault="008B2029" w:rsidP="006D46D8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color w:val="000000"/>
          <w:sz w:val="28"/>
          <w:szCs w:val="28"/>
        </w:rPr>
        <w:t>Важнейшей отраслью химической промышленности является производство минеральных удобрений. Особенно развита калий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ная промышленность, основанная на крупнейших Верхнекам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ских месторождениях калия. По производству калийных удобре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ний Урал сохраняет за собой позиции ведущего района в СНГ, не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смотря на бурный рост их выпуска в Белоруссии. Эти удобрения производят мощные комбинаты в Соликамске и Березниках.</w:t>
      </w:r>
    </w:p>
    <w:p w:rsidR="008B2029" w:rsidRPr="006D46D8" w:rsidRDefault="008B2029" w:rsidP="006D46D8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color w:val="000000"/>
          <w:sz w:val="28"/>
          <w:szCs w:val="28"/>
        </w:rPr>
        <w:t>Широко развито на Урале содовое производство. Еще 10—15 лет назад здесь выпускалось около 4/5 всей кальцинированной соды. Крупнейший центр производства этой продукции — Березники, использующий залежи солей и карбонатного сырья.</w:t>
      </w:r>
    </w:p>
    <w:p w:rsidR="008B2029" w:rsidRPr="006D46D8" w:rsidRDefault="008B2029" w:rsidP="006D46D8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color w:val="000000"/>
          <w:sz w:val="28"/>
          <w:szCs w:val="28"/>
        </w:rPr>
        <w:t>Уральский район вместе с тем стал крупным производителем продукции химии органического синтеза. Предприятия этой от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расли потребляют углеводородное сырье нефтеперерабатываю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щих заводов Башкортостана и Пермской области и работают в тесной с ними кооперации.</w:t>
      </w:r>
    </w:p>
    <w:p w:rsidR="008B2029" w:rsidRPr="006D46D8" w:rsidRDefault="008B2029" w:rsidP="006D46D8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color w:val="000000"/>
          <w:sz w:val="28"/>
          <w:szCs w:val="28"/>
        </w:rPr>
        <w:t>Традиционной и важной отрасль специализации всегда вы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ступала лесная промышленность, но в последние десяти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летия она утеряла эту роль, хотя отдельные подотрасли остались профилирующими. На Урале представлены все ее отрасли - ле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созаготовка, деревообработка, производство целлюлозы и бу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маги. Здесь, например, заготовляется 1/8 всей древесины и вы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рабатывается 1/5 бумаги в России. По масштабам заготовок древесины выделяются богатые лесом Свердловская и Перм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ская области.</w:t>
      </w:r>
    </w:p>
    <w:p w:rsidR="008B2029" w:rsidRPr="006D46D8" w:rsidRDefault="008B2029" w:rsidP="006D46D8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color w:val="000000"/>
          <w:sz w:val="28"/>
          <w:szCs w:val="28"/>
        </w:rPr>
        <w:t>Среди других отраслей, имеющих большое значение для Ура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ла, выделяется нефтедобывающая промышленность, созданная после Великой Отечественной войны в Башкирии, Пермской и Оренбургской областях и Удмуртии (Туймазинские, Ишимбаевский, Арланские и др. нефтепромыслы). Почти вся до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бываемая нефть перерабатывается на месте заводами Уфы, Пер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ми, Салавата, Октябрьского и др.</w:t>
      </w:r>
    </w:p>
    <w:p w:rsidR="008B2029" w:rsidRPr="006D46D8" w:rsidRDefault="008B2029" w:rsidP="006D46D8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color w:val="000000"/>
          <w:sz w:val="28"/>
          <w:szCs w:val="28"/>
        </w:rPr>
        <w:t>Крупное газовое месторождение центрального Оренбуржья послужило основой развития газовой промышленности межрай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онного значения и формирования Оренбургского газодобывающего и газоперерабатывающего комплекса. Газ по магистрально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му газопроводу поступает в страны Восточной Европы, он широ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ко используется местными электростанциями, идет на предприя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тия химической промышленности Салавата и Уфы.</w:t>
      </w:r>
    </w:p>
    <w:p w:rsidR="008B2029" w:rsidRPr="006D46D8" w:rsidRDefault="008B2029" w:rsidP="006D46D8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color w:val="000000"/>
          <w:sz w:val="28"/>
          <w:szCs w:val="28"/>
        </w:rPr>
        <w:t>Уральская индустрия по обеспеченности различными видами энергоносителей собственной добычи далеко отстает от других. Поэтому сюда завозится большое количество топлива (уголь, газ, нефть). Основными поставщиками энергоносителей являются соседние Западная Сибирь и Казахстан.</w:t>
      </w:r>
    </w:p>
    <w:p w:rsidR="008B2029" w:rsidRPr="006D46D8" w:rsidRDefault="008B2029" w:rsidP="006D46D8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color w:val="000000"/>
          <w:sz w:val="28"/>
          <w:szCs w:val="28"/>
        </w:rPr>
        <w:t>На Урале сложилось мощное электроэнергетическое хозяйство. По производству электроэнергии (1/7 в России) он находится на третьем месте (после Центра и Восточной Сибири).</w:t>
      </w:r>
    </w:p>
    <w:p w:rsidR="008B2029" w:rsidRPr="006D46D8" w:rsidRDefault="008B2029" w:rsidP="006D46D8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color w:val="000000"/>
          <w:sz w:val="28"/>
          <w:szCs w:val="28"/>
        </w:rPr>
        <w:t>Подавляющая масса ее вырабатывается на тепловых станциях (более 90%). Вносят свою долю в баланс электроэнергии Камская и Боткинская ГЭС,  Белоярская атомная станция.</w:t>
      </w:r>
    </w:p>
    <w:p w:rsidR="008B2029" w:rsidRPr="006D46D8" w:rsidRDefault="008B2029" w:rsidP="006D46D8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color w:val="000000"/>
          <w:sz w:val="28"/>
          <w:szCs w:val="28"/>
        </w:rPr>
        <w:t>Однако Урал не обеспечивает себя электроэнергией, произво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димой местными электростанциями, поэтому частично получает ее из Поволжья. Мощные энергетические потоки предполагалось направить сюда из районов Северного Казахстана (Экибастуз).</w:t>
      </w:r>
    </w:p>
    <w:p w:rsidR="008B2029" w:rsidRPr="006D46D8" w:rsidRDefault="008B2029" w:rsidP="006D46D8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color w:val="000000"/>
          <w:sz w:val="28"/>
          <w:szCs w:val="28"/>
        </w:rPr>
        <w:t>На Урале создана крупная промышленность строи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тельных материалов. Особенно развиты цементная от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расль, производство огнеупоров, обработка драгоценных камней.</w:t>
      </w:r>
    </w:p>
    <w:p w:rsidR="008B2029" w:rsidRPr="006D46D8" w:rsidRDefault="008B2029" w:rsidP="006D46D8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color w:val="000000"/>
          <w:sz w:val="28"/>
          <w:szCs w:val="28"/>
        </w:rPr>
        <w:t>Слабее представлены отрасли легкой промышленности. За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метно только производство обуви. Однако выпуск товаров массо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вого потребления должен расти в связи с увеличивающимся спро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сом местного потребительского рынка.</w:t>
      </w:r>
    </w:p>
    <w:p w:rsidR="008B2029" w:rsidRPr="006D46D8" w:rsidRDefault="008B2029" w:rsidP="006D46D8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color w:val="000000"/>
          <w:sz w:val="28"/>
          <w:szCs w:val="28"/>
        </w:rPr>
        <w:t>Территориальная структура промышленности рас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сматривается в разрезе Западного, Среднего и Южного Урала и Зауралья.</w:t>
      </w:r>
    </w:p>
    <w:p w:rsidR="008B2029" w:rsidRPr="006D46D8" w:rsidRDefault="008B2029" w:rsidP="006D46D8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color w:val="000000"/>
          <w:sz w:val="28"/>
          <w:szCs w:val="28"/>
        </w:rPr>
        <w:t>Промышленность Западного Урала, или Предуралья, сформи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ровалась в пределах Пермской области, Удмуртии и Башкортоста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на, дающих свыше 2/5 продукции всей уральской индустрии (табл. 21.3). В структуре производства выделяются нефтедобыва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ющая, химическая, лесная и машиностроительная отрасли, пред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приятия которых сконцентрированы в нескольких мощных про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мышленных узлах.</w:t>
      </w:r>
    </w:p>
    <w:p w:rsidR="008B2029" w:rsidRPr="006D46D8" w:rsidRDefault="008B2029" w:rsidP="006D46D8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color w:val="000000"/>
          <w:sz w:val="28"/>
          <w:szCs w:val="28"/>
        </w:rPr>
        <w:t>На Среднем Урале широко представлена многоотраслевая тя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желая индустрия Свердловской области (свыше 1/4 продукции макрорегиона) - производство чугуна, стали, проката, феррос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плавов, труб, меди, алюминия, вагонов, оборудования металлур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гических предприятий, землеройной техники большой мощнос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ти, оборудования химической и энергетической промышленнос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ти, танков и др. Крупнейшие скопления промышленных пред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приятий наблюдаются в Екатеринбургском, Нижнетагильском и Серовском промышленных узлах.</w:t>
      </w:r>
    </w:p>
    <w:p w:rsidR="008B2029" w:rsidRPr="006D46D8" w:rsidRDefault="008B2029" w:rsidP="006D46D8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color w:val="000000"/>
          <w:sz w:val="28"/>
          <w:szCs w:val="28"/>
        </w:rPr>
        <w:t>Промышленность Южного Урала в составе Челябинской и Оренбургской областей (около 1/3 уральского производства) спе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циализируется на выплавке черных и цветных металлов, машино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строении; большое значение приобрели газодобывающая и газо-перерабатывающая промышленность и пищевая индустрия. Крупные предприятия сосредоточены в Челябинском, Магнито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горском, Златоустовском, Уфалейском, Оренбургском и Орско — Новотроицком промышленных узлах и центрах.</w:t>
      </w:r>
    </w:p>
    <w:p w:rsidR="008B2029" w:rsidRPr="006D46D8" w:rsidRDefault="008B2029" w:rsidP="006D46D8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color w:val="000000"/>
          <w:sz w:val="28"/>
          <w:szCs w:val="28"/>
        </w:rPr>
        <w:t>Сибирское Зауралье представлено Курганской областью (все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го 2,3% районного производства); главным промышленным цен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тром является г. Курган с заводами сельскохозяйственного маши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ностроения, дорожных машин, производством автобусов и пред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приятиями пищевой промышленности.</w:t>
      </w:r>
    </w:p>
    <w:p w:rsidR="008B2029" w:rsidRPr="006D46D8" w:rsidRDefault="008B2029" w:rsidP="006D46D8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color w:val="000000"/>
          <w:sz w:val="28"/>
          <w:szCs w:val="28"/>
        </w:rPr>
        <w:t>Сельское хозяйство, играя важную роль в функционировании Уральского хозяйственного комплекса, далеко уступает промыш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ленности в производстве продукции по стоимости. Даже в южных областях, где оно носит товарный характер, в нем производится не более 1/3 суммарной продукции промышленного и сельскохо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зяйственного производства.</w:t>
      </w:r>
    </w:p>
    <w:p w:rsidR="008B2029" w:rsidRPr="006D46D8" w:rsidRDefault="008B2029" w:rsidP="006D46D8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color w:val="000000"/>
          <w:sz w:val="28"/>
          <w:szCs w:val="28"/>
        </w:rPr>
        <w:t>Сельское хозяйство обеспечивает зерном (в основном яровая пшеница) потребности Урала и дает его за пределы района. О мо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щи сельского хозяйства говорит, например, тот факт, что по вало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вому сбору зерна макрорегион мало уступает такому зернопроизводящему району, каким является Поволжье. В отдельные годы на долю сельского хозяйства района приходилось 12-14% общего в России производства зерна, около 13% картофеля, 13—17% мяса, 14—16% молока. Однако потребность в мясе превышает его заго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товки.</w:t>
      </w:r>
    </w:p>
    <w:p w:rsidR="008B2029" w:rsidRPr="006D46D8" w:rsidRDefault="008B2029" w:rsidP="006D46D8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color w:val="000000"/>
          <w:sz w:val="28"/>
          <w:szCs w:val="28"/>
        </w:rPr>
        <w:t>Уральское сельское хозяйство располагает широкими возмож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ностями развития и отраслей земледелия, и отраслей животно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водства. Более 2/5 всей земельной площади составляют земли сельскохозяйственного назначения (33 млн га). Под пашней за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нято около 17 млн га, под сенокосами и пастбищами - 16 млн га. Основные массивы сельскохозяйственных угодий, в том числе па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хотных земель, находятся в южных районах Урала - в Башкортос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тане, Оренбургской, Челябинской и Курганской областях, на ко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торые приходится более 3/5 всей продукции уральского сельского хозяйства (табл. 21.3). Здесь, в лесостепных и степных районах с высоко продуктивными черноземными и каштановыми почвами, получают сравнительно большие урожаи зерновых и других куль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тур. Однако юг Урала относят к зоне рискового земледелия вслед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ствие спорадически повторяющихся засух. В северных областях, входящих в зону российского Нечерноземья, требуются мелиора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ция земель и проведение культуртехнических работ.</w:t>
      </w:r>
    </w:p>
    <w:p w:rsidR="008B2029" w:rsidRPr="006D46D8" w:rsidRDefault="008B2029" w:rsidP="006D46D8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color w:val="000000"/>
          <w:sz w:val="28"/>
          <w:szCs w:val="28"/>
        </w:rPr>
        <w:t>В дальнейшем на Урале в степных районах целесообразно обеспечить устойчивый рост валовых сборов высококачественно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го зерна пшеницы твердых и сильных сортов и проса. Должно возрасти производство овощей, картофеля и других культур.</w:t>
      </w:r>
    </w:p>
    <w:p w:rsidR="008B2029" w:rsidRPr="006D46D8" w:rsidRDefault="008B2029" w:rsidP="006D46D8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color w:val="000000"/>
          <w:sz w:val="28"/>
          <w:szCs w:val="28"/>
        </w:rPr>
        <w:t>Большое значение в системе уральского животноводства имеет разведение крупного рогатого скота молочных пород и вы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ращивание свиней в пригородных зонах промышленных центров. Для Урала, занимающего срединное пространственное поло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жение между восточными и западными районами России, транс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порт играет исключительно важную роль. Район располагает крупными транспортными коридорами с густой сетью параллель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ных железнодорожных, автомобильных, трубопроводных магист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ралей. Он обеспечивает вывоз продукции индустрии (металл, тех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нологическое оборудование, удобрения, лесные грузы, бумага и др.) и ввоз топлива, руды, товаров массового потребления и др. В целом транспортный баланс района отрицательный (в результате поставок многих миллионов тонн топлива и руды).</w:t>
      </w:r>
    </w:p>
    <w:p w:rsidR="008B2029" w:rsidRPr="006D46D8" w:rsidRDefault="008B2029" w:rsidP="006D46D8">
      <w:pPr>
        <w:pStyle w:val="1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</w:p>
    <w:p w:rsidR="008B2029" w:rsidRPr="006D46D8" w:rsidRDefault="008B2029" w:rsidP="006D46D8">
      <w:pPr>
        <w:spacing w:line="240" w:lineRule="auto"/>
        <w:ind w:firstLine="709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sz w:val="28"/>
          <w:szCs w:val="28"/>
        </w:rPr>
        <w:br w:type="page"/>
      </w:r>
    </w:p>
    <w:p w:rsidR="008B2029" w:rsidRPr="006D46D8" w:rsidRDefault="008B2029" w:rsidP="006D46D8">
      <w:pPr>
        <w:pStyle w:val="1"/>
        <w:numPr>
          <w:ilvl w:val="0"/>
          <w:numId w:val="4"/>
        </w:numPr>
        <w:spacing w:after="0" w:line="240" w:lineRule="auto"/>
        <w:ind w:left="0" w:firstLine="709"/>
        <w:jc w:val="center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sz w:val="28"/>
          <w:szCs w:val="28"/>
        </w:rPr>
        <w:t>Транспорт.</w:t>
      </w:r>
    </w:p>
    <w:p w:rsidR="008B2029" w:rsidRPr="006D46D8" w:rsidRDefault="008B2029" w:rsidP="006D46D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8B2029" w:rsidRPr="00416BA7" w:rsidRDefault="008B2029" w:rsidP="006D46D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sz w:val="28"/>
          <w:szCs w:val="28"/>
        </w:rPr>
        <w:t xml:space="preserve">Транспорт играет огромную роль в функционировании хозяйственного комплекса Урала. Это объясняется, с одной стороны, активным участием района территориальном разделении труда, а с другой , - высоким уровнем комплексности экономики Урала, который проявляется в том, что многие отрасли хозяйства работают не изолированно, а в тесной взаимосвязи друг с другом. Отсюда - высокий удельный вес внутрирайонных перевозок ( до 60 % ). </w:t>
      </w:r>
      <w:r w:rsidRPr="00712596">
        <w:rPr>
          <w:rFonts w:ascii="Times New Roman" w:hAnsi="Times New Roman"/>
          <w:sz w:val="28"/>
          <w:szCs w:val="28"/>
        </w:rPr>
        <w:t>[</w:t>
      </w:r>
      <w:r>
        <w:rPr>
          <w:rFonts w:ascii="Times New Roman" w:hAnsi="Times New Roman"/>
          <w:sz w:val="28"/>
          <w:szCs w:val="28"/>
        </w:rPr>
        <w:t>2. С. 80.</w:t>
      </w:r>
      <w:r w:rsidRPr="00712596">
        <w:rPr>
          <w:rFonts w:ascii="Times New Roman" w:hAnsi="Times New Roman"/>
          <w:sz w:val="28"/>
          <w:szCs w:val="28"/>
        </w:rPr>
        <w:t>]</w:t>
      </w:r>
    </w:p>
    <w:p w:rsidR="008B2029" w:rsidRPr="006D46D8" w:rsidRDefault="008B2029" w:rsidP="006D46D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sz w:val="28"/>
          <w:szCs w:val="28"/>
        </w:rPr>
        <w:t>В Уральском экономическом районе преобладает железнодорожный транспорт. Железнодорожные магистрали пересекают Урал в основном широтном направлении, они осуществляют экономические связи с другими районами. Построена меридиальная железная дорога, выполняющая внутрирайонные перевозки. Предлагается построить Западно-Уральскую меридиальную и Северо-Уральскую широтную железные дороги, намечается строительство вторых путей, так как высока грузонапряженность дорог.</w:t>
      </w:r>
    </w:p>
    <w:p w:rsidR="008B2029" w:rsidRPr="006D46D8" w:rsidRDefault="008B2029" w:rsidP="006D46D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sz w:val="28"/>
          <w:szCs w:val="28"/>
        </w:rPr>
        <w:t>Автомобильный транспорт имеет большое значение для внутрирайонных перевозок различных грузов. Недостаточны протяженность и качество автомобильных дорог с твердым покрытием. В дальнейшем намечается создать новые автомобильные и железнодорожные выходы в Северо-Кавказкий, Волго-Вятский, Западно-Сибирский экономические районы и Казахстан.</w:t>
      </w:r>
    </w:p>
    <w:p w:rsidR="008B2029" w:rsidRPr="006D46D8" w:rsidRDefault="008B2029" w:rsidP="006D46D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sz w:val="28"/>
          <w:szCs w:val="28"/>
        </w:rPr>
        <w:t>Велика роль трубопроводного транспорта, через Урал проходят нефте и газо проводы из Западной Сибири в Европейскую часть страны и за рубеж.</w:t>
      </w:r>
    </w:p>
    <w:p w:rsidR="008B2029" w:rsidRPr="006D46D8" w:rsidRDefault="008B2029" w:rsidP="006D46D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sz w:val="28"/>
          <w:szCs w:val="28"/>
        </w:rPr>
        <w:t xml:space="preserve">Уральский район осуществляет разнообразный экономические связи со многими регионами. Из восточных районов Урал получает в основном сырье и топливо, а поставляет продукцию обрабатывающих отраслей. С европейскими районами осуществляется преимущественно обмен готовыми изделиями и конструкционными материалами, причем вывоз превышает объем ввоза. Наиболее тесные связи – с соседними экономическими районами: Западно-Сибирский и Поволжский. Западная Сибирь поставляет Уралу кокс, нефть, газ, а в перспективе – электроэнергию, а ввозит главным образом продукцию машиностроения и строительные материалы. Из Казахстана поступают железные руды, медные концентраты, электроэнергия и другие грузы. Поволжье получает лес, металлы, обменивается с Уралом продукцией, химией и машиностроения, поставляет продукты питания. </w:t>
      </w:r>
    </w:p>
    <w:p w:rsidR="008B2029" w:rsidRPr="00416BA7" w:rsidRDefault="008B2029" w:rsidP="006D46D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sz w:val="28"/>
          <w:szCs w:val="28"/>
        </w:rPr>
        <w:t>Довольно значительную роль Урал играет и во внешней торговле. Он поставляет за рубеж калийные соли, металлургическое оборудование, бульдозеры, экскаваторы, мотоциклы, природный газ.</w:t>
      </w:r>
      <w:r w:rsidRPr="00416BA7">
        <w:rPr>
          <w:rFonts w:ascii="Times New Roman" w:hAnsi="Times New Roman"/>
          <w:sz w:val="28"/>
          <w:szCs w:val="28"/>
        </w:rPr>
        <w:t>[2</w:t>
      </w:r>
      <w:r>
        <w:rPr>
          <w:rFonts w:ascii="Times New Roman" w:hAnsi="Times New Roman"/>
          <w:sz w:val="28"/>
          <w:szCs w:val="28"/>
        </w:rPr>
        <w:t>. С. 84.</w:t>
      </w:r>
      <w:r w:rsidRPr="00416BA7">
        <w:rPr>
          <w:rFonts w:ascii="Times New Roman" w:hAnsi="Times New Roman"/>
          <w:sz w:val="28"/>
          <w:szCs w:val="28"/>
        </w:rPr>
        <w:t>]</w:t>
      </w:r>
    </w:p>
    <w:p w:rsidR="008B2029" w:rsidRPr="006D46D8" w:rsidRDefault="008B2029" w:rsidP="006D46D8">
      <w:pPr>
        <w:pStyle w:val="1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</w:p>
    <w:p w:rsidR="008B2029" w:rsidRPr="006D46D8" w:rsidRDefault="008B2029" w:rsidP="006D46D8">
      <w:pPr>
        <w:spacing w:line="240" w:lineRule="auto"/>
        <w:ind w:firstLine="709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sz w:val="28"/>
          <w:szCs w:val="28"/>
        </w:rPr>
        <w:br w:type="page"/>
      </w:r>
    </w:p>
    <w:p w:rsidR="008B2029" w:rsidRPr="006D46D8" w:rsidRDefault="008B2029" w:rsidP="006D46D8">
      <w:pPr>
        <w:pStyle w:val="1"/>
        <w:numPr>
          <w:ilvl w:val="0"/>
          <w:numId w:val="4"/>
        </w:numPr>
        <w:spacing w:after="0" w:line="240" w:lineRule="auto"/>
        <w:ind w:left="0" w:firstLine="709"/>
        <w:jc w:val="center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sz w:val="28"/>
          <w:szCs w:val="28"/>
        </w:rPr>
        <w:t>Проблемы и перспективы развития.</w:t>
      </w:r>
    </w:p>
    <w:p w:rsidR="008B2029" w:rsidRPr="006D46D8" w:rsidRDefault="008B2029" w:rsidP="006D46D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8B2029" w:rsidRPr="006D46D8" w:rsidRDefault="008B2029" w:rsidP="006D46D8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color w:val="000000"/>
          <w:sz w:val="28"/>
          <w:szCs w:val="28"/>
        </w:rPr>
        <w:t>Перспективы экономики Урала опираются на его огромный науч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но-технический, природноресурсный-и инфраструктурный по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тенциал, позволяющий надежно обеспечить устойчивый эконо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мический рост.</w:t>
      </w:r>
    </w:p>
    <w:p w:rsidR="008B2029" w:rsidRPr="00712596" w:rsidRDefault="008B2029" w:rsidP="006D46D8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color w:val="000000"/>
          <w:sz w:val="28"/>
          <w:szCs w:val="28"/>
        </w:rPr>
        <w:t>В металлургии предстоит добиться увеличения качествен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ных видов продукции, расширения и укрепления сырьевой базы (в частности, за счет месторождений хромоникелевых бурых же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лезняков и титаномагнетитов, перехода на глубокие горизонты добычи руд цветных металлов), снижения материало- и энерго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емкости, уменьшения вредных выбросов, коренного обновления технической базы (завершение перехода с мартеновской на кис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лородно-конвертерную и электроплавильную технологию при непрерывной разливке стали, реконструкция и модернизация глиноземных и электролизно-алюминиевых производств и т. д.).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712596">
        <w:rPr>
          <w:rFonts w:ascii="Times New Roman" w:hAnsi="Times New Roman"/>
          <w:color w:val="000000"/>
          <w:sz w:val="28"/>
          <w:szCs w:val="28"/>
        </w:rPr>
        <w:t>[</w:t>
      </w:r>
      <w:r>
        <w:rPr>
          <w:rFonts w:ascii="Times New Roman" w:hAnsi="Times New Roman"/>
          <w:color w:val="000000"/>
          <w:sz w:val="28"/>
          <w:szCs w:val="28"/>
        </w:rPr>
        <w:t>3. С. 399.</w:t>
      </w:r>
      <w:r w:rsidRPr="00712596">
        <w:rPr>
          <w:rFonts w:ascii="Times New Roman" w:hAnsi="Times New Roman"/>
          <w:color w:val="000000"/>
          <w:sz w:val="28"/>
          <w:szCs w:val="28"/>
        </w:rPr>
        <w:t>]</w:t>
      </w:r>
    </w:p>
    <w:p w:rsidR="008B2029" w:rsidRPr="006D46D8" w:rsidRDefault="008B2029" w:rsidP="006D46D8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color w:val="000000"/>
          <w:sz w:val="28"/>
          <w:szCs w:val="28"/>
        </w:rPr>
        <w:t>Необходимо восстановить специализацию уральской промыш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ленности на машиностроении, повысив его долю не менее чем в 1,5 раза. Особенно целесообразно сохранение профиля заво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дов, выпускающих продукцию с длительным производственным циклом - «Уралмаша», «Уралхиммаша», «Уралэлектротяжмаша» и др. (металлургическое оборудование, буровые установки, химичес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кие аппараты, крупные электротурбины и др.). Этим предприяти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ям будет принадлежать ведущая роль в обновлении производствен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но-технической основы индустрии, в том числе на Урале, и в нара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щивании экспорта уникальной машиностроительной продукции.</w:t>
      </w:r>
    </w:p>
    <w:p w:rsidR="008B2029" w:rsidRPr="006D46D8" w:rsidRDefault="008B2029" w:rsidP="006D46D8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color w:val="000000"/>
          <w:sz w:val="28"/>
          <w:szCs w:val="28"/>
        </w:rPr>
        <w:t>Реконструкция ВПК при государственной поддержке позво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лит сохранить его высокий потенциал, расширить экспорт воору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жений и оказание услуг по поставленной за рубеж военной техни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ки наряду с продвижением передовых технологий в отечествен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ные отрасли гражданского машиностроения. Значительный ин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новационный ресурс оборонной промышленности способен заложить в экономику Урала новейшую техническую базу и тем самым способствовать возрождению мощного индустриального региона в условиях рыночной конкуренции. Согласно исследова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ниям Института экономики УРО РАН, на основе конверсируе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мых предприятий возможно создание системы технопарков, технополисов, инновационных программных территорий в целом ряде подготовленных для этого городах-наукоградах.</w:t>
      </w:r>
    </w:p>
    <w:p w:rsidR="008B2029" w:rsidRPr="006D46D8" w:rsidRDefault="008B2029" w:rsidP="006D46D8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color w:val="000000"/>
          <w:sz w:val="28"/>
          <w:szCs w:val="28"/>
        </w:rPr>
        <w:t>Химическая и нефтехимическая промышлен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ность мобилизует свои возможности для налаживания выпуска новых материалов с заданными свойствами, антисептиков, удоб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рений из микроэлементного сырья, повышения степени перера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ботки нефти, природного газа и другого сырья.</w:t>
      </w:r>
    </w:p>
    <w:p w:rsidR="008B2029" w:rsidRPr="006D46D8" w:rsidRDefault="008B2029" w:rsidP="006D46D8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color w:val="000000"/>
          <w:sz w:val="28"/>
          <w:szCs w:val="28"/>
        </w:rPr>
        <w:t>Большие задачи стоят перед инфраструктурным ком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плексом. Наряду с реконструкцией железнодорожного хозяйст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ва (локомотивный и вагонный парк, сортировочные станции и т. д.) насущно необходимы замена изношенных нефте- и газопро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водов, строительство и благоустройство автодорог (в частности, между севером Свердловской и Пермской областей, между югом Челябинской области и Башкортостаном), прокладка высоко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вольтной линии электропередачи из Тюменской области (для по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вышения надежности электроснабжения), переоборудование аэ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ропорта Екатеринбурга в современный международный (для рас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ширения внешних связей). Выходы к минерально-сырьевым ре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сурсам Крайнего Севера, а также в Европу обеспечит строящаяся железнодорожная магистраль Пермь - Архангельск.</w:t>
      </w:r>
    </w:p>
    <w:p w:rsidR="008B2029" w:rsidRPr="006D46D8" w:rsidRDefault="008B2029" w:rsidP="006D46D8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color w:val="000000"/>
          <w:sz w:val="28"/>
          <w:szCs w:val="28"/>
        </w:rPr>
        <w:t>Особого внимания требует экологическая обстановка. Для ее коренного улучшения весьма значима такая назревшая ме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ра, как рассредоточение промышленных производств (металлур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гических, химических и др.). Крайне опасно бесконтрольное ос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воение северных территорий иностранными фирмами, которые избегают внедрять новейшие природоохранные технологии. На Урале реализация природоохранной, экологической политики должна находиться под особым государственным контролем фе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дерального округа.</w:t>
      </w:r>
    </w:p>
    <w:p w:rsidR="008B2029" w:rsidRPr="006D46D8" w:rsidRDefault="008B2029" w:rsidP="006D46D8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color w:val="000000"/>
          <w:sz w:val="28"/>
          <w:szCs w:val="28"/>
        </w:rPr>
        <w:t>Большие возможности усиления уральской экономики от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крываются с укреплением ее интеграции с регионами Центра, Поволжья, Сибири, а также с Казахстаном и среднеазиатскими государствами.</w:t>
      </w:r>
    </w:p>
    <w:p w:rsidR="008B2029" w:rsidRPr="006D46D8" w:rsidRDefault="008B2029" w:rsidP="006D46D8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color w:val="000000"/>
          <w:sz w:val="28"/>
          <w:szCs w:val="28"/>
        </w:rPr>
        <w:t>К важным социально-экономическим проблемам макрорегиона на перспективу относятся:</w:t>
      </w:r>
    </w:p>
    <w:p w:rsidR="008B2029" w:rsidRPr="006D46D8" w:rsidRDefault="008B2029" w:rsidP="006D46D8">
      <w:pPr>
        <w:shd w:val="clear" w:color="auto" w:fill="FFFFFF"/>
        <w:spacing w:after="0" w:line="240" w:lineRule="auto"/>
        <w:ind w:firstLine="709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color w:val="000000"/>
          <w:sz w:val="28"/>
          <w:szCs w:val="28"/>
        </w:rPr>
        <w:t>- сглаживание различий в регионах и центрах между социаль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ным положением и уровнем экономического развития;</w:t>
      </w:r>
    </w:p>
    <w:p w:rsidR="008B2029" w:rsidRPr="006D46D8" w:rsidRDefault="008B2029" w:rsidP="006D46D8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color w:val="000000"/>
          <w:sz w:val="28"/>
          <w:szCs w:val="28"/>
        </w:rPr>
        <w:t>- совершенствование отраслевой и территориальной структуры промышленности: преодоление ее сырьевого характера, повыше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ние удельного веса производства потребительских товаров, осо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бенно культурно-бытового и хозяйственного назначения, а также продукции сельского хозяйства; реконструкция городских агло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мераций и крупных индустриальных центров; регулирование раз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мещения новых и реконструируемых мощностей промышленно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сти (путем квотирования, лицензирования и т. п.);</w:t>
      </w:r>
    </w:p>
    <w:p w:rsidR="008B2029" w:rsidRPr="006D46D8" w:rsidRDefault="008B2029" w:rsidP="006D46D8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color w:val="000000"/>
          <w:sz w:val="28"/>
          <w:szCs w:val="28"/>
        </w:rPr>
        <w:t>- сохранение и укрепление в ходе конверсии ВПК его важней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ших производственных и территориальных центров с оптималь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ным сочетанием эффективных видов изготовления военной тех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ники и гражданской продукции;</w:t>
      </w:r>
    </w:p>
    <w:p w:rsidR="008B2029" w:rsidRPr="006D46D8" w:rsidRDefault="008B2029" w:rsidP="006D46D8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color w:val="000000"/>
          <w:sz w:val="28"/>
          <w:szCs w:val="28"/>
        </w:rPr>
        <w:t>- осуществление при техническом перевооружении и интенси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фикации производства селективного отбора и рыночной дивер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сификации основных промышленных предприятий районной специализации (имеющих высокий износ оборудования, но рас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полагающих большими производственными площадями и частью годного оборудования) для удовлетворения потенциального спроса на традиционную и новую продукцию;</w:t>
      </w:r>
    </w:p>
    <w:p w:rsidR="008B2029" w:rsidRPr="006D46D8" w:rsidRDefault="008B2029" w:rsidP="006D46D8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color w:val="000000"/>
          <w:sz w:val="28"/>
          <w:szCs w:val="28"/>
        </w:rPr>
        <w:t>- активизация практики создания крупных производственно-корпоративных структур по отраслям промышленности (метал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лургических, машиностроительных и др.) из однопрофильных или технологически связанных предприятий и прекращение дробления предприятий и объединений при переделе собствен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ности;</w:t>
      </w:r>
    </w:p>
    <w:p w:rsidR="008B2029" w:rsidRPr="00862888" w:rsidRDefault="008B2029" w:rsidP="006D46D8">
      <w:pPr>
        <w:shd w:val="clear" w:color="auto" w:fill="FFFFFF"/>
        <w:spacing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6D46D8">
        <w:rPr>
          <w:rFonts w:ascii="Times New Roman" w:hAnsi="Times New Roman"/>
          <w:color w:val="000000"/>
          <w:sz w:val="28"/>
          <w:szCs w:val="28"/>
        </w:rPr>
        <w:t>- совершенствование на региональном уровне правовых основ и практики рациональной разработки и использования природ</w:t>
      </w:r>
      <w:r w:rsidRPr="006D46D8">
        <w:rPr>
          <w:rFonts w:ascii="Times New Roman" w:hAnsi="Times New Roman"/>
          <w:color w:val="000000"/>
          <w:sz w:val="28"/>
          <w:szCs w:val="28"/>
        </w:rPr>
        <w:softHyphen/>
        <w:t>ных ресурсов (повышение роли дифференциальной ренты как источника доходов территориальных и федерального бюджетов, восстановление обоснованной платы за природные ресурсы).</w:t>
      </w:r>
      <w:r w:rsidRPr="00862888">
        <w:rPr>
          <w:rFonts w:ascii="Times New Roman" w:hAnsi="Times New Roman"/>
          <w:color w:val="000000"/>
          <w:sz w:val="28"/>
          <w:szCs w:val="28"/>
        </w:rPr>
        <w:t>[</w:t>
      </w:r>
      <w:r>
        <w:rPr>
          <w:rFonts w:ascii="Times New Roman" w:hAnsi="Times New Roman"/>
          <w:color w:val="000000"/>
          <w:sz w:val="28"/>
          <w:szCs w:val="28"/>
        </w:rPr>
        <w:t>3. С. 401.</w:t>
      </w:r>
      <w:r w:rsidRPr="00862888">
        <w:rPr>
          <w:rFonts w:ascii="Times New Roman" w:hAnsi="Times New Roman"/>
          <w:color w:val="000000"/>
          <w:sz w:val="28"/>
          <w:szCs w:val="28"/>
        </w:rPr>
        <w:t>]</w:t>
      </w:r>
    </w:p>
    <w:p w:rsidR="008B2029" w:rsidRPr="006D46D8" w:rsidRDefault="008B2029" w:rsidP="006D46D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8B2029" w:rsidRPr="006D46D8" w:rsidRDefault="008B2029" w:rsidP="006D46D8">
      <w:pPr>
        <w:spacing w:line="240" w:lineRule="auto"/>
        <w:ind w:firstLine="709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sz w:val="28"/>
          <w:szCs w:val="28"/>
        </w:rPr>
        <w:br w:type="page"/>
      </w:r>
    </w:p>
    <w:p w:rsidR="008B2029" w:rsidRPr="006D46D8" w:rsidRDefault="008B2029" w:rsidP="006D46D8">
      <w:pPr>
        <w:pStyle w:val="1"/>
        <w:spacing w:after="0" w:line="240" w:lineRule="auto"/>
        <w:ind w:left="0" w:firstLine="709"/>
        <w:jc w:val="center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sz w:val="28"/>
          <w:szCs w:val="28"/>
        </w:rPr>
        <w:t>Заключение.</w:t>
      </w:r>
    </w:p>
    <w:p w:rsidR="008B2029" w:rsidRPr="006D46D8" w:rsidRDefault="008B2029" w:rsidP="006D46D8">
      <w:pPr>
        <w:pStyle w:val="1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</w:p>
    <w:p w:rsidR="008B2029" w:rsidRPr="006D46D8" w:rsidRDefault="008B2029" w:rsidP="006D46D8">
      <w:pPr>
        <w:pStyle w:val="1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sz w:val="28"/>
          <w:szCs w:val="28"/>
        </w:rPr>
        <w:t>Уральский федеральный округ занимает 10,5% территории России, на которой проживает 8,7% ее населения. Округ занимает 3-е место среди федеральных округов по объему ВРП (после Центрального и Приволжского федеральный округов), промышленного производства и поступлениям налогов в федеральный бюджет; 5-е место -- по масштабам привлечения иностранных инвестиций.</w:t>
      </w:r>
    </w:p>
    <w:p w:rsidR="008B2029" w:rsidRPr="006D46D8" w:rsidRDefault="008B2029" w:rsidP="006D46D8">
      <w:pPr>
        <w:pStyle w:val="1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sz w:val="28"/>
          <w:szCs w:val="28"/>
        </w:rPr>
        <w:t>Отраслями специализации округа по коэффициенту локализации можно считать топливную промышленность, с том числе нефтедобывающую и газовую, черную металлургию. В Уральском федеральном округе развиты машиностроение, химическая, лесная и деревообрабатывающая отрасли промышленности.</w:t>
      </w:r>
    </w:p>
    <w:p w:rsidR="008B2029" w:rsidRPr="006D46D8" w:rsidRDefault="008B2029" w:rsidP="006D46D8">
      <w:pPr>
        <w:pStyle w:val="1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sz w:val="28"/>
          <w:szCs w:val="28"/>
        </w:rPr>
        <w:t>В структуре вывоза из региона преобладают продукция металлургии, машиностроения, химико-лесного комплекса; ввоза - товары легкой, пищевой промышленности, медикаменты, руды и концентраты. По объему экспорта Уральский федеральный округ превосходит все остальные округа. Особенно по этому показателю выделяется Тюменская область.</w:t>
      </w:r>
    </w:p>
    <w:p w:rsidR="008B2029" w:rsidRPr="006D46D8" w:rsidRDefault="008B2029" w:rsidP="006D46D8">
      <w:pPr>
        <w:pStyle w:val="1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sz w:val="28"/>
          <w:szCs w:val="28"/>
        </w:rPr>
        <w:t>Трудная ситуация сложилась с окружающей природной средой на Урале, особенно в старых горнопромышленных центрах. Загрязнение атмосферы, истощение водных ресурсов, некомплексное использование минерально-сырьевых ресурсов, господство военно-промышленного комплекса, радиационное загрязнение территории, перенасыщение предприятиями промышленности -- вот далеко не полный перечень проблем Уральского региона.</w:t>
      </w:r>
    </w:p>
    <w:p w:rsidR="008B2029" w:rsidRPr="006D46D8" w:rsidRDefault="008B2029" w:rsidP="006D46D8">
      <w:pPr>
        <w:pStyle w:val="1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sz w:val="28"/>
          <w:szCs w:val="28"/>
        </w:rPr>
        <w:t>Главное направление дальнейшего развития хозяйства Уральского Федерального округа в условиях перехода к рыночной экономике -- всемерная интенсификация производства. В последние годы здесь снизилась фондоотдача, возросла фондоемкость производства. Это связано с накоплением физически и морально устаревших промышленно-производственных фондов, низкими темпами капитального строительства и реконструкции предприятий, что в сочетании с резким преобладанием в структуре хозяйства тяжелой индустрии, чрезвычайно высоким уровнем концентрации производства затрудняет переход Урала к рыночным отношениям. Предприятия-гиганты района труднее поддаются модернизации и переоборудованию, медленно реагируют на запросы рынка. 1/4 часть основных фондов промышленных УЭР нуждается в замене на улучшенной технологической основе в первую очередь в черной и цветной металлургии. Например, в доменном производстве устарело 93% фондов.</w:t>
      </w:r>
    </w:p>
    <w:p w:rsidR="008B2029" w:rsidRPr="006D46D8" w:rsidRDefault="008B2029" w:rsidP="006D46D8">
      <w:pPr>
        <w:pStyle w:val="1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</w:p>
    <w:p w:rsidR="008B2029" w:rsidRPr="006D46D8" w:rsidRDefault="008B2029" w:rsidP="006D46D8">
      <w:pPr>
        <w:spacing w:line="240" w:lineRule="auto"/>
        <w:ind w:firstLine="709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sz w:val="28"/>
          <w:szCs w:val="28"/>
        </w:rPr>
        <w:br w:type="page"/>
      </w:r>
    </w:p>
    <w:p w:rsidR="008B2029" w:rsidRPr="006D46D8" w:rsidRDefault="008B2029" w:rsidP="00416BA7">
      <w:pPr>
        <w:pStyle w:val="1"/>
        <w:spacing w:after="0" w:line="240" w:lineRule="auto"/>
        <w:ind w:left="0" w:firstLine="709"/>
        <w:jc w:val="center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sz w:val="28"/>
          <w:szCs w:val="28"/>
        </w:rPr>
        <w:t>Список литературы.</w:t>
      </w:r>
    </w:p>
    <w:p w:rsidR="008B2029" w:rsidRPr="006D46D8" w:rsidRDefault="008B2029" w:rsidP="00416BA7">
      <w:pPr>
        <w:pStyle w:val="1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</w:p>
    <w:p w:rsidR="008B2029" w:rsidRPr="006D46D8" w:rsidRDefault="008B2029" w:rsidP="00416BA7">
      <w:pPr>
        <w:pStyle w:val="1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</w:p>
    <w:p w:rsidR="008B2029" w:rsidRPr="006D46D8" w:rsidRDefault="008B2029" w:rsidP="00416BA7">
      <w:pPr>
        <w:pStyle w:val="aa"/>
        <w:numPr>
          <w:ilvl w:val="0"/>
          <w:numId w:val="5"/>
        </w:numPr>
        <w:ind w:left="0" w:firstLine="709"/>
        <w:rPr>
          <w:sz w:val="28"/>
          <w:szCs w:val="28"/>
        </w:rPr>
      </w:pPr>
      <w:r w:rsidRPr="006D46D8">
        <w:rPr>
          <w:sz w:val="28"/>
          <w:szCs w:val="28"/>
        </w:rPr>
        <w:t>Вавилова, Е. В. Экономическая география и регионалистика / Е. В.  Вавилова  – М. : Гардарики, 2003. – С. 13</w:t>
      </w:r>
      <w:r>
        <w:rPr>
          <w:sz w:val="28"/>
          <w:szCs w:val="28"/>
        </w:rPr>
        <w:t>6–139</w:t>
      </w:r>
      <w:r w:rsidRPr="006D46D8">
        <w:rPr>
          <w:sz w:val="28"/>
          <w:szCs w:val="28"/>
        </w:rPr>
        <w:t xml:space="preserve">. </w:t>
      </w:r>
    </w:p>
    <w:p w:rsidR="008B2029" w:rsidRPr="006D46D8" w:rsidRDefault="008B2029" w:rsidP="00416BA7">
      <w:pPr>
        <w:pStyle w:val="ac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sz w:val="28"/>
          <w:szCs w:val="28"/>
        </w:rPr>
        <w:t xml:space="preserve">Введение в экономическую географию и региональную экономику России: учеб. пособие в 2 ч. / под ред. В. Г. Глушковой, А. А. Винокурова. – М. : Владопресс, 2003. – С. 78–92. </w:t>
      </w:r>
    </w:p>
    <w:p w:rsidR="008B2029" w:rsidRPr="006D46D8" w:rsidRDefault="008B2029" w:rsidP="00416BA7">
      <w:pPr>
        <w:pStyle w:val="aa"/>
        <w:numPr>
          <w:ilvl w:val="0"/>
          <w:numId w:val="5"/>
        </w:numPr>
        <w:ind w:left="0" w:firstLine="709"/>
        <w:rPr>
          <w:sz w:val="28"/>
          <w:szCs w:val="28"/>
        </w:rPr>
      </w:pPr>
      <w:r w:rsidRPr="006D46D8">
        <w:rPr>
          <w:sz w:val="28"/>
          <w:szCs w:val="28"/>
        </w:rPr>
        <w:t>Кистанов, В. В. Региональная экономика России : учеб. / В. В. Кистанов, Н. В. Копылов. – М. : Фина</w:t>
      </w:r>
      <w:r>
        <w:rPr>
          <w:sz w:val="28"/>
          <w:szCs w:val="28"/>
        </w:rPr>
        <w:t>нсы и статистика, 2006. – С. 382–397</w:t>
      </w:r>
      <w:r w:rsidRPr="006D46D8">
        <w:rPr>
          <w:sz w:val="28"/>
          <w:szCs w:val="28"/>
        </w:rPr>
        <w:t>.</w:t>
      </w:r>
    </w:p>
    <w:p w:rsidR="008B2029" w:rsidRPr="006D46D8" w:rsidRDefault="008B2029" w:rsidP="00416BA7">
      <w:pPr>
        <w:pStyle w:val="aa"/>
        <w:numPr>
          <w:ilvl w:val="0"/>
          <w:numId w:val="5"/>
        </w:numPr>
        <w:ind w:left="0" w:firstLine="709"/>
        <w:rPr>
          <w:sz w:val="28"/>
          <w:szCs w:val="28"/>
        </w:rPr>
      </w:pPr>
      <w:r w:rsidRPr="006D46D8">
        <w:rPr>
          <w:sz w:val="28"/>
          <w:szCs w:val="28"/>
        </w:rPr>
        <w:t xml:space="preserve">Родионова, И. А. Экономическая география и региональная экономика / И. А. Родионова. – М. : Инфра-М, 2002. – С. 167–172. </w:t>
      </w:r>
    </w:p>
    <w:p w:rsidR="008B2029" w:rsidRPr="006D46D8" w:rsidRDefault="008B2029" w:rsidP="00416BA7">
      <w:pPr>
        <w:pStyle w:val="ac"/>
        <w:numPr>
          <w:ilvl w:val="0"/>
          <w:numId w:val="5"/>
        </w:numPr>
        <w:spacing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D46D8">
        <w:rPr>
          <w:rFonts w:ascii="Times New Roman" w:hAnsi="Times New Roman"/>
          <w:sz w:val="28"/>
          <w:szCs w:val="28"/>
        </w:rPr>
        <w:t>Экономическая география России / под ред. В. И. Видяпина, М. В. Степанова.</w:t>
      </w:r>
      <w:r w:rsidRPr="006D46D8">
        <w:rPr>
          <w:rFonts w:ascii="Times New Roman" w:hAnsi="Times New Roman"/>
          <w:i/>
          <w:iCs/>
          <w:sz w:val="28"/>
          <w:szCs w:val="28"/>
        </w:rPr>
        <w:t xml:space="preserve"> </w:t>
      </w:r>
      <w:r w:rsidRPr="006D46D8">
        <w:rPr>
          <w:rFonts w:ascii="Times New Roman" w:hAnsi="Times New Roman"/>
          <w:sz w:val="28"/>
          <w:szCs w:val="28"/>
        </w:rPr>
        <w:t>– М. : Инфра-М, Российская эконо</w:t>
      </w:r>
      <w:r>
        <w:rPr>
          <w:rFonts w:ascii="Times New Roman" w:hAnsi="Times New Roman"/>
          <w:sz w:val="28"/>
          <w:szCs w:val="28"/>
        </w:rPr>
        <w:t>мическая академия, 2004. – С. 394–411</w:t>
      </w:r>
      <w:r w:rsidRPr="006D46D8">
        <w:rPr>
          <w:rFonts w:ascii="Times New Roman" w:hAnsi="Times New Roman"/>
          <w:sz w:val="28"/>
          <w:szCs w:val="28"/>
        </w:rPr>
        <w:t xml:space="preserve">. </w:t>
      </w:r>
    </w:p>
    <w:p w:rsidR="008B2029" w:rsidRPr="006D46D8" w:rsidRDefault="008B2029" w:rsidP="00416BA7">
      <w:pPr>
        <w:pStyle w:val="1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</w:p>
    <w:p w:rsidR="008B2029" w:rsidRPr="006D46D8" w:rsidRDefault="008B2029" w:rsidP="00416BA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8B2029" w:rsidRPr="006D46D8" w:rsidRDefault="008B2029" w:rsidP="006D46D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8B2029" w:rsidRPr="006D46D8" w:rsidRDefault="008B2029" w:rsidP="006D46D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8B2029" w:rsidRPr="006D46D8" w:rsidRDefault="008B2029" w:rsidP="006D46D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8B2029" w:rsidRPr="006D46D8" w:rsidRDefault="008B2029" w:rsidP="006D46D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8B2029" w:rsidRPr="006D46D8" w:rsidRDefault="008B2029" w:rsidP="006D46D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8B2029" w:rsidRPr="006D46D8" w:rsidRDefault="008B2029" w:rsidP="006D46D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8B2029" w:rsidRPr="006D46D8" w:rsidRDefault="008B2029" w:rsidP="006D46D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8B2029" w:rsidRPr="006D46D8" w:rsidRDefault="008B2029" w:rsidP="006D46D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8B2029" w:rsidRPr="006D46D8" w:rsidRDefault="008B2029" w:rsidP="006D46D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8B2029" w:rsidRPr="006D46D8" w:rsidRDefault="008B2029" w:rsidP="006D46D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8B2029" w:rsidRPr="006D46D8" w:rsidRDefault="008B2029" w:rsidP="006D46D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8B2029" w:rsidRPr="006D46D8" w:rsidRDefault="008B2029" w:rsidP="006D46D8">
      <w:pPr>
        <w:spacing w:line="240" w:lineRule="auto"/>
        <w:ind w:firstLine="709"/>
        <w:rPr>
          <w:rFonts w:ascii="Times New Roman" w:hAnsi="Times New Roman"/>
          <w:sz w:val="28"/>
          <w:szCs w:val="28"/>
        </w:rPr>
      </w:pPr>
      <w:bookmarkStart w:id="0" w:name="_GoBack"/>
      <w:bookmarkEnd w:id="0"/>
    </w:p>
    <w:sectPr w:rsidR="008B2029" w:rsidRPr="006D46D8" w:rsidSect="003808B0">
      <w:headerReference w:type="default" r:id="rId7"/>
      <w:pgSz w:w="11906" w:h="16838"/>
      <w:pgMar w:top="1134" w:right="851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B2029" w:rsidRDefault="008B2029" w:rsidP="003808B0">
      <w:pPr>
        <w:spacing w:after="0" w:line="240" w:lineRule="auto"/>
      </w:pPr>
      <w:r>
        <w:separator/>
      </w:r>
    </w:p>
  </w:endnote>
  <w:endnote w:type="continuationSeparator" w:id="0">
    <w:p w:rsidR="008B2029" w:rsidRDefault="008B2029" w:rsidP="003808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B2029" w:rsidRDefault="008B2029" w:rsidP="003808B0">
      <w:pPr>
        <w:spacing w:after="0" w:line="240" w:lineRule="auto"/>
      </w:pPr>
      <w:r>
        <w:separator/>
      </w:r>
    </w:p>
  </w:footnote>
  <w:footnote w:type="continuationSeparator" w:id="0">
    <w:p w:rsidR="008B2029" w:rsidRDefault="008B2029" w:rsidP="003808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B2029" w:rsidRDefault="008B2029">
    <w:pPr>
      <w:pStyle w:val="a3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504513">
      <w:rPr>
        <w:noProof/>
      </w:rPr>
      <w:t>2</w:t>
    </w:r>
    <w:r>
      <w:fldChar w:fldCharType="end"/>
    </w:r>
  </w:p>
  <w:p w:rsidR="008B2029" w:rsidRDefault="008B2029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5FD3ED2"/>
    <w:multiLevelType w:val="hybridMultilevel"/>
    <w:tmpl w:val="F1A034B8"/>
    <w:lvl w:ilvl="0" w:tplc="CE5657F0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1">
    <w:nsid w:val="1D2D7B82"/>
    <w:multiLevelType w:val="multilevel"/>
    <w:tmpl w:val="0778F4B0"/>
    <w:lvl w:ilvl="0">
      <w:start w:val="1"/>
      <w:numFmt w:val="decimal"/>
      <w:lvlText w:val="%1."/>
      <w:lvlJc w:val="left"/>
      <w:pPr>
        <w:ind w:left="450" w:hanging="45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cs="Times New Roman" w:hint="default"/>
      </w:rPr>
    </w:lvl>
  </w:abstractNum>
  <w:abstractNum w:abstractNumId="2">
    <w:nsid w:val="2E9E1F68"/>
    <w:multiLevelType w:val="multilevel"/>
    <w:tmpl w:val="6D90C8C2"/>
    <w:lvl w:ilvl="0">
      <w:start w:val="1"/>
      <w:numFmt w:val="decimal"/>
      <w:lvlText w:val="%1."/>
      <w:lvlJc w:val="left"/>
      <w:pPr>
        <w:ind w:left="1429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2149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2509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3229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3589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4309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5029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5389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6109" w:hanging="2160"/>
      </w:pPr>
      <w:rPr>
        <w:rFonts w:cs="Times New Roman" w:hint="default"/>
      </w:rPr>
    </w:lvl>
  </w:abstractNum>
  <w:abstractNum w:abstractNumId="3">
    <w:nsid w:val="2FB91162"/>
    <w:multiLevelType w:val="hybridMultilevel"/>
    <w:tmpl w:val="8034E72C"/>
    <w:lvl w:ilvl="0" w:tplc="81D40BEA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4">
    <w:nsid w:val="555A200D"/>
    <w:multiLevelType w:val="multilevel"/>
    <w:tmpl w:val="2F88EBC2"/>
    <w:lvl w:ilvl="0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789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2149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869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3229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949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4669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5029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749" w:hanging="2160"/>
      </w:pPr>
      <w:rPr>
        <w:rFonts w:cs="Times New Roman" w:hint="default"/>
      </w:r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10365"/>
    <w:rsid w:val="00282CC0"/>
    <w:rsid w:val="003808B0"/>
    <w:rsid w:val="00416BA7"/>
    <w:rsid w:val="004671CC"/>
    <w:rsid w:val="00504513"/>
    <w:rsid w:val="00687ABE"/>
    <w:rsid w:val="006D46D8"/>
    <w:rsid w:val="00712596"/>
    <w:rsid w:val="00851871"/>
    <w:rsid w:val="00862888"/>
    <w:rsid w:val="008B2029"/>
    <w:rsid w:val="009D7E79"/>
    <w:rsid w:val="00A25714"/>
    <w:rsid w:val="00BC077D"/>
    <w:rsid w:val="00EE55F0"/>
    <w:rsid w:val="00F10365"/>
    <w:rsid w:val="00FC36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97E7B5F-8331-499C-9E8B-353B143118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footnote text" w:locked="1"/>
    <w:lsdException w:name="caption" w:locked="1" w:semiHidden="1" w:unhideWhenUsed="1" w:qFormat="1"/>
    <w:lsdException w:name="footnote reference" w:locked="1"/>
    <w:lsdException w:name="Title" w:locked="1" w:qFormat="1"/>
    <w:lsdException w:name="Default Paragraph Font" w:locked="1"/>
    <w:lsdException w:name="Body Text Indent" w:locked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C077D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Абзац списку1"/>
    <w:basedOn w:val="a"/>
    <w:rsid w:val="00F10365"/>
    <w:pPr>
      <w:ind w:left="720"/>
      <w:contextualSpacing/>
    </w:pPr>
  </w:style>
  <w:style w:type="paragraph" w:styleId="a3">
    <w:name w:val="header"/>
    <w:basedOn w:val="a"/>
    <w:link w:val="a4"/>
    <w:rsid w:val="003808B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ій колонтитул Знак"/>
    <w:basedOn w:val="a0"/>
    <w:link w:val="a3"/>
    <w:locked/>
    <w:rsid w:val="003808B0"/>
    <w:rPr>
      <w:rFonts w:cs="Times New Roman"/>
    </w:rPr>
  </w:style>
  <w:style w:type="paragraph" w:styleId="a5">
    <w:name w:val="footer"/>
    <w:basedOn w:val="a"/>
    <w:link w:val="a6"/>
    <w:semiHidden/>
    <w:rsid w:val="003808B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ій колонтитул Знак"/>
    <w:basedOn w:val="a0"/>
    <w:link w:val="a5"/>
    <w:semiHidden/>
    <w:locked/>
    <w:rsid w:val="003808B0"/>
    <w:rPr>
      <w:rFonts w:cs="Times New Roman"/>
    </w:rPr>
  </w:style>
  <w:style w:type="paragraph" w:styleId="a7">
    <w:name w:val="footnote text"/>
    <w:basedOn w:val="a"/>
    <w:link w:val="a8"/>
    <w:semiHidden/>
    <w:rsid w:val="00EE55F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0"/>
      <w:szCs w:val="20"/>
    </w:rPr>
  </w:style>
  <w:style w:type="character" w:customStyle="1" w:styleId="a8">
    <w:name w:val="Текст виноски Знак"/>
    <w:basedOn w:val="a0"/>
    <w:link w:val="a7"/>
    <w:semiHidden/>
    <w:locked/>
    <w:rsid w:val="00EE55F0"/>
    <w:rPr>
      <w:rFonts w:ascii="Times New Roman" w:hAnsi="Times New Roman" w:cs="Times New Roman"/>
      <w:sz w:val="20"/>
      <w:szCs w:val="20"/>
    </w:rPr>
  </w:style>
  <w:style w:type="character" w:styleId="a9">
    <w:name w:val="footnote reference"/>
    <w:basedOn w:val="a0"/>
    <w:semiHidden/>
    <w:rsid w:val="00EE55F0"/>
    <w:rPr>
      <w:rFonts w:cs="Times New Roman"/>
      <w:vertAlign w:val="superscript"/>
    </w:rPr>
  </w:style>
  <w:style w:type="paragraph" w:styleId="aa">
    <w:name w:val="Body Text Indent"/>
    <w:basedOn w:val="a"/>
    <w:link w:val="ab"/>
    <w:semiHidden/>
    <w:rsid w:val="006D46D8"/>
    <w:pPr>
      <w:spacing w:after="0" w:line="240" w:lineRule="auto"/>
      <w:ind w:firstLine="708"/>
      <w:jc w:val="both"/>
    </w:pPr>
    <w:rPr>
      <w:rFonts w:ascii="Times New Roman" w:hAnsi="Times New Roman"/>
      <w:sz w:val="24"/>
      <w:szCs w:val="20"/>
    </w:rPr>
  </w:style>
  <w:style w:type="character" w:customStyle="1" w:styleId="ab">
    <w:name w:val="Основний текст з відступом Знак"/>
    <w:basedOn w:val="a0"/>
    <w:link w:val="aa"/>
    <w:semiHidden/>
    <w:locked/>
    <w:rsid w:val="006D46D8"/>
    <w:rPr>
      <w:rFonts w:ascii="Times New Roman" w:hAnsi="Times New Roman" w:cs="Times New Roman"/>
      <w:sz w:val="20"/>
      <w:szCs w:val="20"/>
    </w:rPr>
  </w:style>
  <w:style w:type="paragraph" w:styleId="ac">
    <w:name w:val="Body Text"/>
    <w:basedOn w:val="a"/>
    <w:link w:val="ad"/>
    <w:rsid w:val="006D46D8"/>
    <w:pPr>
      <w:spacing w:after="120"/>
    </w:pPr>
  </w:style>
  <w:style w:type="character" w:customStyle="1" w:styleId="ad">
    <w:name w:val="Основний текст Знак"/>
    <w:basedOn w:val="a0"/>
    <w:link w:val="ac"/>
    <w:locked/>
    <w:rsid w:val="006D46D8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5740</Words>
  <Characters>32721</Characters>
  <Application>Microsoft Office Word</Application>
  <DocSecurity>0</DocSecurity>
  <Lines>272</Lines>
  <Paragraphs>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Федеральное государственное образовательное учреждение</vt:lpstr>
    </vt:vector>
  </TitlesOfParts>
  <Company/>
  <LinksUpToDate>false</LinksUpToDate>
  <CharactersWithSpaces>38385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Федеральное государственное образовательное учреждение</dc:title>
  <dc:subject/>
  <dc:creator>Сергей</dc:creator>
  <cp:keywords/>
  <dc:description/>
  <cp:lastModifiedBy>Irina</cp:lastModifiedBy>
  <cp:revision>2</cp:revision>
  <dcterms:created xsi:type="dcterms:W3CDTF">2014-09-13T11:22:00Z</dcterms:created>
  <dcterms:modified xsi:type="dcterms:W3CDTF">2014-09-13T11:22:00Z</dcterms:modified>
</cp:coreProperties>
</file>