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D33" w:rsidRPr="000252BF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230D33" w:rsidRPr="000252BF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230D33" w:rsidRPr="000252BF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230D33" w:rsidRPr="000252BF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230D33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Pr="000252BF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230D33" w:rsidRPr="000252BF" w:rsidRDefault="008A6C2A" w:rsidP="00C647BE">
      <w:pPr>
        <w:widowControl/>
        <w:spacing w:line="360" w:lineRule="auto"/>
        <w:ind w:firstLine="0"/>
        <w:jc w:val="center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ИЗУЧЕНИЕ ПОЭМЫ А.А.БЛОКА «ДВЕНАДЦАТЬ»</w:t>
      </w:r>
      <w:r w:rsidR="00C647BE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В ОДИННАДЦАТЫХ КЛАССАХ УКРАИНСКИХ ШКОЛ С РУССКИМ ЯЗЫКОМ ОБУЧЕНИЯ</w:t>
      </w:r>
    </w:p>
    <w:p w:rsidR="00230D33" w:rsidRDefault="00230D3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C647BE" w:rsidRPr="000252BF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E850FF" w:rsidRPr="000252BF" w:rsidRDefault="00C647BE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br w:type="page"/>
      </w:r>
      <w:r w:rsidRPr="00C647BE">
        <w:rPr>
          <w:b/>
          <w:bCs/>
          <w:color w:val="000000"/>
          <w:sz w:val="28"/>
          <w:szCs w:val="28"/>
        </w:rPr>
        <w:t>Введение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Предметом внимания лирики, как и других литературных родов, является характер человека, его духовная жизнь. Лирическое произведение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прежде всего картина внутренней жизни человека, его индивидуальных конкретных переживаний.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Лирика обращается непосредственно к чувствам человека, его духовному миру. Читая лирические произведения, школьники учатся разбираться в человеческом характере, сокровенных движениях души, оценивать с точки зрения высоких нравственных критериев свои поступки. Поэтому поэзия обладает большой силой воздействия на умы и сердца людей. Особенно нуждаются в приобщении к ней и ее воздействии учащиеся старших классов, так как именно в этом возрасте активно формируется личность, ее нравственные и эстетические представления.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Поэтические тексты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совершенные образцы эмоционально-выразительной, образной речи. Изучая их, учащиеся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школы познают выразительные возможности языка, прямые и переносные значения слов, их многообразные семантические оттенки и многозначность в контексте. В этом смысле язык поэтических произведений по праву можно считать художественной речью в ее высшем воплощении.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Добиваясь эмоционального отношения учащихся к художественным произведениям и в особенности к лирической поэзии, мы должны подумать над тем, как, при каких условиях возникают эмоции в процессе восприятия произведений искусства и что в искусстве постигается учащимися с затруднением.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Очевидно, что восприятие художественных произведений происходит, прежде всего, путем осмысления их, и первым необходимым условием возникновения эмоции при знакомстве с художественным произведением является глубокое понимание конкретно-исторического содержания, выраженного в художественной форме.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b/>
          <w:color w:val="000000"/>
          <w:sz w:val="28"/>
          <w:szCs w:val="28"/>
        </w:rPr>
        <w:t>Актуальность работы</w:t>
      </w:r>
      <w:r w:rsidRPr="000252BF">
        <w:rPr>
          <w:color w:val="000000"/>
          <w:sz w:val="28"/>
          <w:szCs w:val="28"/>
        </w:rPr>
        <w:t xml:space="preserve"> состоит в том, именно в школе посредством лирики мы можем научить видеть прекрасное в обыденном, то, что не замечается. Но самое главное, именно лирика может научить ребят чувствам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как нежность, любовь, сострадание, радость, сопереживание. Поэтому сейчас немаловажно уделять внимание поэзии,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изучению лирических произведений в школе. Несмотря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на популярность и чрезмерное влияния поэмы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«Двенадцать», методический аспект ее преподавания разработан скупо.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Исходя из актуальности проблемы, была сформулирована </w:t>
      </w:r>
      <w:r w:rsidRPr="000252BF">
        <w:rPr>
          <w:b/>
          <w:color w:val="000000"/>
          <w:sz w:val="28"/>
          <w:szCs w:val="28"/>
        </w:rPr>
        <w:t>тема исследования</w:t>
      </w:r>
      <w:r w:rsidRPr="000252BF">
        <w:rPr>
          <w:color w:val="000000"/>
          <w:sz w:val="28"/>
          <w:szCs w:val="28"/>
        </w:rPr>
        <w:t xml:space="preserve">: «Изучение поэмы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«Двенадцать» в 11</w:t>
      </w:r>
      <w:r w:rsidR="000252BF">
        <w:rPr>
          <w:color w:val="000000"/>
          <w:sz w:val="28"/>
          <w:szCs w:val="28"/>
        </w:rPr>
        <w:t>-</w:t>
      </w:r>
      <w:r w:rsidR="000252BF" w:rsidRPr="000252BF">
        <w:rPr>
          <w:color w:val="000000"/>
          <w:sz w:val="28"/>
          <w:szCs w:val="28"/>
        </w:rPr>
        <w:t>х</w:t>
      </w:r>
      <w:r w:rsidRPr="000252BF">
        <w:rPr>
          <w:color w:val="000000"/>
          <w:sz w:val="28"/>
          <w:szCs w:val="28"/>
        </w:rPr>
        <w:t xml:space="preserve"> классах украинских школ с русским языком обучения».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b/>
          <w:color w:val="000000"/>
          <w:sz w:val="28"/>
          <w:szCs w:val="28"/>
        </w:rPr>
        <w:t>Объектом исследования</w:t>
      </w:r>
      <w:r w:rsidRPr="000252BF">
        <w:rPr>
          <w:color w:val="000000"/>
          <w:sz w:val="28"/>
          <w:szCs w:val="28"/>
        </w:rPr>
        <w:t xml:space="preserve"> является преподавание и анализ лирических произведений в школе.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b/>
          <w:color w:val="000000"/>
          <w:sz w:val="28"/>
          <w:szCs w:val="28"/>
        </w:rPr>
        <w:t>Предмет исследования</w:t>
      </w:r>
      <w:r w:rsidR="00702A3A">
        <w:rPr>
          <w:color w:val="000000"/>
          <w:sz w:val="28"/>
          <w:szCs w:val="28"/>
        </w:rPr>
        <w:t xml:space="preserve"> – </w:t>
      </w:r>
      <w:r w:rsidRPr="000252BF">
        <w:rPr>
          <w:color w:val="000000"/>
          <w:sz w:val="28"/>
          <w:szCs w:val="28"/>
        </w:rPr>
        <w:t xml:space="preserve">методики и приемы преподавания поэмы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«Двенадцать» в 11</w:t>
      </w:r>
      <w:r w:rsidR="000252BF">
        <w:rPr>
          <w:color w:val="000000"/>
          <w:sz w:val="28"/>
          <w:szCs w:val="28"/>
        </w:rPr>
        <w:t>-</w:t>
      </w:r>
      <w:r w:rsidR="000252BF" w:rsidRPr="000252BF">
        <w:rPr>
          <w:color w:val="000000"/>
          <w:sz w:val="28"/>
          <w:szCs w:val="28"/>
        </w:rPr>
        <w:t>х</w:t>
      </w:r>
      <w:r w:rsidRPr="000252BF">
        <w:rPr>
          <w:color w:val="000000"/>
          <w:sz w:val="28"/>
          <w:szCs w:val="28"/>
        </w:rPr>
        <w:t xml:space="preserve"> классах украинских школ с русским языком обучения.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b/>
          <w:color w:val="000000"/>
          <w:sz w:val="28"/>
          <w:szCs w:val="28"/>
        </w:rPr>
        <w:t>Цель данной работы</w:t>
      </w:r>
      <w:r w:rsidRPr="000252BF">
        <w:rPr>
          <w:color w:val="000000"/>
          <w:sz w:val="28"/>
          <w:szCs w:val="28"/>
        </w:rPr>
        <w:t xml:space="preserve"> – изучить методику анализа лирического произведения на примере произведения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«Двенадцать».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Для осуществления поставленной цели необходимо решить следующие </w:t>
      </w:r>
      <w:r w:rsidRPr="000252BF">
        <w:rPr>
          <w:b/>
          <w:color w:val="000000"/>
          <w:sz w:val="28"/>
          <w:szCs w:val="28"/>
        </w:rPr>
        <w:t>задач:</w:t>
      </w:r>
    </w:p>
    <w:p w:rsidR="00E850FF" w:rsidRPr="000252BF" w:rsidRDefault="00E850FF" w:rsidP="000252BF">
      <w:pPr>
        <w:widowControl/>
        <w:numPr>
          <w:ilvl w:val="0"/>
          <w:numId w:val="3"/>
        </w:numPr>
        <w:spacing w:line="360" w:lineRule="auto"/>
        <w:ind w:left="0"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охарактеризовать основные положения методики изучения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лирики</w:t>
      </w:r>
    </w:p>
    <w:p w:rsidR="00E850FF" w:rsidRPr="000252BF" w:rsidRDefault="00E850FF" w:rsidP="000252BF">
      <w:pPr>
        <w:widowControl/>
        <w:numPr>
          <w:ilvl w:val="0"/>
          <w:numId w:val="3"/>
        </w:numPr>
        <w:spacing w:line="360" w:lineRule="auto"/>
        <w:ind w:left="0"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рассмотреть принципы анализа лирического произведения в школе</w:t>
      </w:r>
    </w:p>
    <w:p w:rsidR="00E850FF" w:rsidRPr="000252BF" w:rsidRDefault="00E850FF" w:rsidP="000252BF">
      <w:pPr>
        <w:widowControl/>
        <w:numPr>
          <w:ilvl w:val="0"/>
          <w:numId w:val="3"/>
        </w:numPr>
        <w:spacing w:line="360" w:lineRule="auto"/>
        <w:ind w:left="0"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описать методику школьного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анализа поэмы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«Двенадцать».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Результаты работы могут быть использованы при работе в школе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и в этом заключается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практическая значимость данной работы.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b/>
          <w:color w:val="000000"/>
          <w:sz w:val="28"/>
          <w:szCs w:val="28"/>
        </w:rPr>
        <w:t>Основной метод исследования</w:t>
      </w:r>
      <w:r w:rsidRPr="000252BF">
        <w:rPr>
          <w:color w:val="000000"/>
          <w:sz w:val="28"/>
          <w:szCs w:val="28"/>
        </w:rPr>
        <w:t>: теоретический анализ научно-методической литературы.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 подготовке к работе использовались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литературоведческие работы: </w:t>
      </w:r>
      <w:r w:rsidR="000252BF" w:rsidRPr="000252BF">
        <w:rPr>
          <w:color w:val="000000"/>
          <w:sz w:val="28"/>
          <w:szCs w:val="28"/>
        </w:rPr>
        <w:t>В.И.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Сорокина</w:t>
      </w:r>
      <w:r w:rsidRPr="000252BF">
        <w:rPr>
          <w:color w:val="000000"/>
          <w:sz w:val="28"/>
          <w:szCs w:val="28"/>
        </w:rPr>
        <w:t xml:space="preserve"> «Теория литературы», </w:t>
      </w:r>
      <w:r w:rsidR="000252BF" w:rsidRPr="000252BF">
        <w:rPr>
          <w:color w:val="000000"/>
          <w:sz w:val="28"/>
          <w:szCs w:val="28"/>
        </w:rPr>
        <w:t>В.В.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Виноградов</w:t>
      </w:r>
      <w:r w:rsidRPr="000252BF">
        <w:rPr>
          <w:color w:val="000000"/>
          <w:sz w:val="28"/>
          <w:szCs w:val="28"/>
        </w:rPr>
        <w:t xml:space="preserve"> «Сюжет и стиль», </w:t>
      </w:r>
      <w:r w:rsidR="000252BF" w:rsidRPr="000252BF">
        <w:rPr>
          <w:color w:val="000000"/>
          <w:sz w:val="28"/>
          <w:szCs w:val="28"/>
        </w:rPr>
        <w:t>Г.А.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Гуковский</w:t>
      </w:r>
      <w:r w:rsidRPr="000252BF">
        <w:rPr>
          <w:color w:val="000000"/>
          <w:sz w:val="28"/>
          <w:szCs w:val="28"/>
        </w:rPr>
        <w:t xml:space="preserve"> «Изучение литературного произведения в школе», сборник статей «Теория литературы» под ред. Абрамовича, Эльсберга и др., книгу </w:t>
      </w:r>
      <w:r w:rsidR="000252BF" w:rsidRPr="000252BF">
        <w:rPr>
          <w:color w:val="000000"/>
          <w:sz w:val="28"/>
          <w:szCs w:val="28"/>
        </w:rPr>
        <w:t>Н.Я.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Мещеряковой</w:t>
      </w:r>
      <w:r w:rsidRPr="000252BF">
        <w:rPr>
          <w:color w:val="000000"/>
          <w:sz w:val="28"/>
          <w:szCs w:val="28"/>
        </w:rPr>
        <w:t xml:space="preserve"> «Изучение стиля писателя в средней школе» и других методистов.</w:t>
      </w:r>
    </w:p>
    <w:p w:rsidR="00E850FF" w:rsidRPr="000252BF" w:rsidRDefault="00E850FF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E850FF" w:rsidRPr="000252BF" w:rsidRDefault="00E850FF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F443BA" w:rsidRPr="00C647BE" w:rsidRDefault="00C647BE" w:rsidP="000252BF">
      <w:pPr>
        <w:widowControl/>
        <w:spacing w:line="360" w:lineRule="auto"/>
        <w:ind w:firstLine="709"/>
        <w:rPr>
          <w:b/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br w:type="page"/>
      </w:r>
      <w:r w:rsidRPr="00C647BE">
        <w:rPr>
          <w:b/>
          <w:bCs/>
          <w:color w:val="000000"/>
          <w:sz w:val="28"/>
          <w:szCs w:val="28"/>
        </w:rPr>
        <w:t>1. Методика изучения лирики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F443BA" w:rsidRPr="00C647BE" w:rsidRDefault="00F443BA" w:rsidP="000252BF">
      <w:pPr>
        <w:widowControl/>
        <w:spacing w:line="360" w:lineRule="auto"/>
        <w:ind w:firstLine="709"/>
        <w:rPr>
          <w:b/>
          <w:bCs/>
          <w:color w:val="000000"/>
          <w:sz w:val="28"/>
          <w:szCs w:val="28"/>
        </w:rPr>
      </w:pPr>
      <w:r w:rsidRPr="00C647BE">
        <w:rPr>
          <w:b/>
          <w:bCs/>
          <w:color w:val="000000"/>
          <w:sz w:val="28"/>
          <w:szCs w:val="28"/>
        </w:rPr>
        <w:t>1.1 Стиховедческие методические аспекты изучения лирики в школе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Лирика как литературный род противостоит эпосу, и драматургии, поэтому при ее анализе следует в высшей степени учитывать родовую специфику. Если эпос и драма воспроизводят человеческое бытие, объективную сторону жизни, то лирика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человеческое сознание и подсознание, субъективный момент. Эпос и драма изображают, лирика выражает. Можно даже сказать, что лирика принадлежит совсем к другой группе искусств, чем эпос и драматургия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не к изобразительным, а к экспрессивным</w:t>
      </w:r>
      <w:r w:rsidR="00F4783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[</w:t>
      </w:r>
      <w:r w:rsidR="00E82B75" w:rsidRPr="000252BF">
        <w:rPr>
          <w:color w:val="000000"/>
          <w:sz w:val="28"/>
          <w:szCs w:val="28"/>
        </w:rPr>
        <w:t>1,4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 Поэтому к лирическому произведению, особенно что касается его формы, неприменимы многие приемы анализа эпических и драматических произведений, и для анализа лирики литературоведение выработало свои приемы и подходы.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Сказанное касается в первую очередь изображенного мира, который в лирике строится совсем не так, как в эпосе и драме. Стилевая доминанта, к которой тяготеет лирика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психологизм, но психологизм своеобразный. В эпосе и отчасти в драме мы имеем дело с изображением внутреннего мира героя как бы со стороны, в лирике же психологизм экспрессивен, субъект высказывания и объект психологического изображения совпадают. Вследствие этого лирика осваивает внутренний мир человека в особом ракурсе: она берет по преимуществу сферу переживания, чувства, эмоции и раскрывает ее, как правило, в статике, но зато более глубоко и живо, чем это делается в эпосе. Подвластна лирике и сфера мышления; многие лирические произведения построены на развертывании не переживания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а размышления (правда, оно всегда окрашено тем или иным чувством). Такая лирика </w:t>
      </w:r>
      <w:r w:rsidR="000252BF" w:rsidRPr="000252BF">
        <w:rPr>
          <w:color w:val="000000"/>
          <w:sz w:val="28"/>
          <w:szCs w:val="28"/>
        </w:rPr>
        <w:t>(«Брожу ли я вдоль улиц шумных</w:t>
      </w:r>
      <w:r w:rsidR="000252BF">
        <w:rPr>
          <w:color w:val="000000"/>
          <w:sz w:val="28"/>
          <w:szCs w:val="28"/>
        </w:rPr>
        <w:t>…</w:t>
      </w:r>
      <w:r w:rsidR="000252BF" w:rsidRPr="000252BF">
        <w:rPr>
          <w:color w:val="000000"/>
          <w:sz w:val="28"/>
          <w:szCs w:val="28"/>
        </w:rPr>
        <w:t>»</w:t>
      </w:r>
      <w:r w:rsidRPr="000252BF">
        <w:rPr>
          <w:color w:val="000000"/>
          <w:sz w:val="28"/>
          <w:szCs w:val="28"/>
        </w:rPr>
        <w:t xml:space="preserve"> Пушкина, «Дума» Лермонтова, «Волна и</w:t>
      </w:r>
      <w:r w:rsidR="00C647BE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дума» Тютчева </w:t>
      </w:r>
      <w:r w:rsidR="000252BF">
        <w:rPr>
          <w:color w:val="000000"/>
          <w:sz w:val="28"/>
          <w:szCs w:val="28"/>
        </w:rPr>
        <w:t>и т.п.</w:t>
      </w:r>
      <w:r w:rsidRPr="000252BF">
        <w:rPr>
          <w:color w:val="000000"/>
          <w:sz w:val="28"/>
          <w:szCs w:val="28"/>
        </w:rPr>
        <w:t>) называется медитатив</w:t>
      </w:r>
      <w:r w:rsidR="00C647BE">
        <w:rPr>
          <w:color w:val="000000"/>
          <w:sz w:val="28"/>
          <w:szCs w:val="28"/>
        </w:rPr>
        <w:t>н</w:t>
      </w:r>
      <w:r w:rsidRPr="000252BF">
        <w:rPr>
          <w:color w:val="000000"/>
          <w:sz w:val="28"/>
          <w:szCs w:val="28"/>
        </w:rPr>
        <w:t xml:space="preserve">ой. Но в любом случае изображенный мир лирического, произведения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прежде всего психологический мир.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То же самое можно сказать и о встречающихся в лирических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произведениях деталях портрета и мира вещей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они выполняют в лирике исключительно психологическую функцию. Так, «красный тюльпан, Тюльпан у тебя в петлице» в стихотворении </w:t>
      </w:r>
      <w:r w:rsidR="000252BF" w:rsidRPr="000252BF">
        <w:rPr>
          <w:color w:val="000000"/>
          <w:sz w:val="28"/>
          <w:szCs w:val="28"/>
        </w:rPr>
        <w:t>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Ахматовой</w:t>
      </w:r>
      <w:r w:rsidRPr="000252BF">
        <w:rPr>
          <w:color w:val="000000"/>
          <w:sz w:val="28"/>
          <w:szCs w:val="28"/>
        </w:rPr>
        <w:t xml:space="preserve"> «Смятение» становится ярким впечатлением лирической героини, косвенно обозначая напряженность лирического переживания; в ее же стихотворении «Песня последней встречи» предметная деталь </w:t>
      </w:r>
      <w:r w:rsidR="000252BF" w:rsidRPr="000252BF">
        <w:rPr>
          <w:color w:val="000000"/>
          <w:sz w:val="28"/>
          <w:szCs w:val="28"/>
        </w:rPr>
        <w:t>(«Я на правую руку надела Перчатку с левой руки»</w:t>
      </w:r>
      <w:r w:rsidRPr="000252BF">
        <w:rPr>
          <w:color w:val="000000"/>
          <w:sz w:val="28"/>
          <w:szCs w:val="28"/>
        </w:rPr>
        <w:t>) служит формой косвенного выражения эмоционального состояния.</w:t>
      </w:r>
      <w:r w:rsidR="0033182A" w:rsidRPr="000252BF">
        <w:rPr>
          <w:color w:val="000000"/>
          <w:sz w:val="28"/>
          <w:szCs w:val="28"/>
        </w:rPr>
        <w:t xml:space="preserve"> [12,43].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Наибольшую сложность для анализа представляют те лирические произведения, в которых мы встречаемся с некоторым подобием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сюжета и системы персонажей. Здесь возникает соблазн перенести на лирику принципы и приемы анализа соответствующих явлений в эпосе и драме, что принципиально неверно, потому что и «пссвдосюжет», и «псевдоперсонажи» имеют в лирике совсем другую природу и другую функцию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прежде всего опять же психологическую. Так, в стихотворении Лермонтова «Нищий», казалось бы, возникает образ персонажа, у которого есть определенное социальное положение, внешность, возраст, то есть приметы бытийной определенности, что характерно для эпоса и драмы. Однако на самом деле бытие этого «героя» несамостоятельно, призрачно: образ оказывается лишь частью развернутого сравнения и, стало быть, служит для того, чтобы более убедительно и экспрессивно передать эмоциональный накал произведения. Нищего как факта бытия здесь нет, есть лишь отвергнутое чувство, переданное с помощью иносказания.</w:t>
      </w:r>
      <w:r w:rsidR="0033182A" w:rsidRPr="000252BF">
        <w:rPr>
          <w:color w:val="000000"/>
          <w:sz w:val="28"/>
          <w:szCs w:val="28"/>
        </w:rPr>
        <w:t xml:space="preserve"> [31,44].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В стихотворении Пушкина «Арион» возникает нечто вроде сюжета, намечена какая-то динамика действий и событий. Но бессмысленно и даже нелепо было бы искать в этом «сюжете» завязки, кульминации и развязки, искать выраженный в нем конфликт </w:t>
      </w:r>
      <w:r w:rsidR="000252BF">
        <w:rPr>
          <w:color w:val="000000"/>
          <w:sz w:val="28"/>
          <w:szCs w:val="28"/>
        </w:rPr>
        <w:t>и т.п.</w:t>
      </w:r>
      <w:r w:rsidRPr="000252BF">
        <w:rPr>
          <w:color w:val="000000"/>
          <w:sz w:val="28"/>
          <w:szCs w:val="28"/>
        </w:rPr>
        <w:t xml:space="preserve"> Событийная цепь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осмысление лирическим героем Пушкина событий недавнего политического прошлого, данное в аллегорической форме; на первом плане здесь не поступки и события, а то, что этот «сюжет» имеет определенную эмоциональную окрашенность. Следовательно, и сюжет в лирике не существует как таковой, а выступает лишь средством психологической выразительности.</w:t>
      </w:r>
      <w:r w:rsidR="0033182A" w:rsidRPr="000252BF">
        <w:rPr>
          <w:color w:val="000000"/>
          <w:sz w:val="28"/>
          <w:szCs w:val="28"/>
        </w:rPr>
        <w:t xml:space="preserve"> [26,44].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Итак, в лирическом произведении мы не анализируем ни сюжета, ни персонажей, ни предметных деталей вне их психологической функции,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то есть не обращаем внимания на то, что принципиально важно в эпосе. Зато в лирике принципиальную значимость приобретает анализ лирического героя. Лирический герой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это образ человека в лирике, носитель переживания в лирическом произведении. Как всякий образ, лирический герой несет в себе не только уникально-неповторимые черты личности, но и определенное обобщение, поэтому недопустимо его отождествление с реальным автором. Часто лирический герой бывает весьма близок к автору по складу личности, характеру переживаний, но тем не менее различие между ними является принципиальным и сохраняется во всех случаях, так как в каждом конкретном произведении автор актуализирует в лирическом герое какую-то часть своей личности, типизируя и обобщая лирические переживания. Благодаря этому читатель легко отождествляет себя с лирическим героем. Можно сказать, что лирический герой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не только автор, но и всякий, читающий данное произведение и вчуже испытывающий те же переживания и эмоции, что и лирический герой. В ряде случаев лирический герой лишь в очень слабой мере соотносится с реальным автором, обнаруживая высокую степень условности этого образа. Так, в стихотворении Твардовского «Я убит подо Ржевом</w:t>
      </w:r>
      <w:r w:rsidR="000252BF">
        <w:rPr>
          <w:color w:val="000000"/>
          <w:sz w:val="28"/>
          <w:szCs w:val="28"/>
        </w:rPr>
        <w:t>…</w:t>
      </w:r>
      <w:r w:rsidRPr="000252BF">
        <w:rPr>
          <w:color w:val="000000"/>
          <w:sz w:val="28"/>
          <w:szCs w:val="28"/>
        </w:rPr>
        <w:t xml:space="preserve">» лирическое </w:t>
      </w:r>
      <w:r w:rsidR="00C647BE" w:rsidRPr="000252BF">
        <w:rPr>
          <w:color w:val="000000"/>
          <w:sz w:val="28"/>
          <w:szCs w:val="28"/>
        </w:rPr>
        <w:t>повествование</w:t>
      </w:r>
      <w:r w:rsidRPr="000252BF">
        <w:rPr>
          <w:color w:val="000000"/>
          <w:sz w:val="28"/>
          <w:szCs w:val="28"/>
        </w:rPr>
        <w:t xml:space="preserve"> ведется от лица павшего солдата. В редких случаях лирически герой предстает даже антиподом автора («Нравственный человек Некрасова). В отличие от персонажа эпического или драматического произведения лирический герой не обладает, как правило, бытийное определенностью: у него нет имени, возраста, черт портрета, даже неясно, к мужскому или женскому полу он принадлежит. Лирический герой почти всегда существует вне обычного времени пространства: его переживания протекают «везде» и «всегда».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Лирика тяготеет к малому объему и, как следствие, к напряженной и сложной композиции. В лирике чаще, чем в эпосе и драм применяются композиционные приемы повтора, противопоставления, усиления, монтажа. Исключительную важность в композиции лирического произведения приобретает взаимодействие образа часто создающее двуплановость и многоплановость художественного смысла.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Стилевые доминанты лирики в области художественной речи </w:t>
      </w:r>
      <w:r w:rsidR="000252BF">
        <w:rPr>
          <w:color w:val="000000"/>
          <w:sz w:val="28"/>
          <w:szCs w:val="28"/>
        </w:rPr>
        <w:t xml:space="preserve">– </w:t>
      </w:r>
      <w:r w:rsidR="000252BF" w:rsidRPr="000252BF">
        <w:rPr>
          <w:color w:val="000000"/>
          <w:sz w:val="28"/>
          <w:szCs w:val="28"/>
        </w:rPr>
        <w:t>э</w:t>
      </w:r>
      <w:r w:rsidRPr="000252BF">
        <w:rPr>
          <w:color w:val="000000"/>
          <w:sz w:val="28"/>
          <w:szCs w:val="28"/>
        </w:rPr>
        <w:t>то монологизм, риторичность и стихотворная форма. Лирическое произведение в подавляющем большинстве случаев построено на монологе лирического героя, поэтому нам нет необходимости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искать в нем речь повествователя (она отсутствует) или давать речевую характеристику персонажей (их тоже нет). Однако некоторые лирические произведения построены в форме диалога «действующих лиц» </w:t>
      </w:r>
      <w:r w:rsidR="000252BF" w:rsidRPr="000252BF">
        <w:rPr>
          <w:color w:val="000000"/>
          <w:sz w:val="28"/>
          <w:szCs w:val="28"/>
        </w:rPr>
        <w:t>(«Разговор книгопродавца с поэтом»</w:t>
      </w:r>
      <w:r w:rsidRPr="000252BF">
        <w:rPr>
          <w:color w:val="000000"/>
          <w:sz w:val="28"/>
          <w:szCs w:val="28"/>
        </w:rPr>
        <w:t>, «Сцена из «Фауста» Пушкина, «Журналист, читатель и писатель» Лермонтова). В этом случае вступающие в диалог «персонажи» воплощают в себе разные грани лирического сознания, поэтому не имеют своей собственной речевой манеры; принцип монологизма выдерживается и здесь. Как правило, речь лирического героя характеризуется литературной правильностью, поэтому анализировать ее с точки зрения особой речевой манеры также нет необходимости.</w:t>
      </w:r>
      <w:r w:rsidR="003F5851" w:rsidRPr="000252BF">
        <w:rPr>
          <w:color w:val="000000"/>
          <w:sz w:val="28"/>
          <w:szCs w:val="28"/>
        </w:rPr>
        <w:t xml:space="preserve"> [19,44].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Лирическая речь, как правило,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речь с повышенной экспрессивностью отдельных слов и речевых конструкций. В лирике наблюдается больший удельный вес тропов и синтаксических фигур по сравнению с эпосом и драматургией, но эта закономерность просматривается лишь в общем массиве всех лирических произведений. Отдельные же лирические стихотворения, особенно XIX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XX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вв</w:t>
      </w:r>
      <w:r w:rsidRPr="000252BF">
        <w:rPr>
          <w:color w:val="000000"/>
          <w:sz w:val="28"/>
          <w:szCs w:val="28"/>
        </w:rPr>
        <w:t xml:space="preserve">. могут отличаться и отсутствием риторичности, номинативностью. Есть поэты, чья стилистика последовательно чуждается риторичности и тяготеет к номинативности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Пушкин, Бунин, Твардовский,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но это, скорее, исключение из правила. Такие исключения, как выражение индивидуального своеобразия лирического стиля, подлежат обязательному анализу. В большинстве же случаев требуется анализ и отдельных приемов речевой экспрессивности, и общего принципа организации системы речи. Так, для Блока общим принципом будет символизация, для Есенина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олицетворяющий метафоризм, для Маяковского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овеществление </w:t>
      </w:r>
      <w:r w:rsidR="000252BF">
        <w:rPr>
          <w:color w:val="000000"/>
          <w:sz w:val="28"/>
          <w:szCs w:val="28"/>
        </w:rPr>
        <w:t>и т.д.</w:t>
      </w:r>
      <w:r w:rsidRPr="000252BF">
        <w:rPr>
          <w:color w:val="000000"/>
          <w:sz w:val="28"/>
          <w:szCs w:val="28"/>
        </w:rPr>
        <w:t xml:space="preserve"> В любом случае лирическое слово очень емко, заключает в себе «сгущенный» эмоциональный смысл. Например, в стихотворении Анненского «Среди миров» слово «Звезда» имеет смысл, явно превосходящий словарный: оно не зря пишется с заглавной буквы. Звезда имеет имя и создает многозначный поэтический образ, за которым можно видеть и судьбу поэта, и женщину, и мистическую тайну, и эмоциональный идеал, и, возможно, еще ряд других значений, приобретаемых словом в процессе свободного, хотя и направляемого текстом хода ассоциаций.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В силу «сгущенности» поэтической семантики лирика тяготеет к ритмической организации, стихотворному воплощению, поскольку слово в стихе более нагружено эмоциональным смыслом, чем в прозе. «Поэзия, по сравнению с прозой, обладает повышенной емкостью всех составляющих ее элементов. Само движение слов в стихе, их взаимодействие и сопоставление в условиях ритма и рифм, отчетливое выявление звуковой стороны речи, даваемое стихотворной формой, взаимоотношения ритмического и синтаксического строения </w:t>
      </w:r>
      <w:r w:rsidR="000252BF">
        <w:rPr>
          <w:color w:val="000000"/>
          <w:sz w:val="28"/>
          <w:szCs w:val="28"/>
        </w:rPr>
        <w:t>и т.п.</w:t>
      </w:r>
      <w:r w:rsidRPr="000252BF">
        <w:rPr>
          <w:color w:val="000000"/>
          <w:sz w:val="28"/>
          <w:szCs w:val="28"/>
        </w:rPr>
        <w:t xml:space="preserve">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все это таит в себе неисчерпаемые смысловые возможности, которых проза, в сущности, лишена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Многие прекрасные стихи, если их переложить прозой, окажутся почти ничего не значащими, ибо их смысл создается главным образом самим взаимодействием стихотворной формы со словами» [</w:t>
      </w:r>
      <w:r w:rsidR="00CC62C8" w:rsidRPr="000252BF">
        <w:rPr>
          <w:color w:val="000000"/>
          <w:sz w:val="28"/>
          <w:szCs w:val="28"/>
        </w:rPr>
        <w:t>1</w:t>
      </w:r>
      <w:r w:rsidR="00316423" w:rsidRPr="000252BF">
        <w:rPr>
          <w:color w:val="000000"/>
          <w:sz w:val="28"/>
          <w:szCs w:val="28"/>
        </w:rPr>
        <w:t>1</w:t>
      </w:r>
      <w:r w:rsidR="00E82B75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Случай, когда лирика использует не стихотворную, а прозаическую форму (жанр так называемых стихотворений в прозе в творчестве </w:t>
      </w:r>
      <w:r w:rsidR="000252BF" w:rsidRPr="000252BF">
        <w:rPr>
          <w:color w:val="000000"/>
          <w:sz w:val="28"/>
          <w:szCs w:val="28"/>
        </w:rPr>
        <w:t>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Бертрана</w:t>
      </w:r>
      <w:r w:rsidRPr="000252BF">
        <w:rPr>
          <w:color w:val="000000"/>
          <w:sz w:val="28"/>
          <w:szCs w:val="28"/>
        </w:rPr>
        <w:t xml:space="preserve">, Тургенева, </w:t>
      </w:r>
      <w:r w:rsidR="000252BF" w:rsidRPr="000252BF">
        <w:rPr>
          <w:color w:val="000000"/>
          <w:sz w:val="28"/>
          <w:szCs w:val="28"/>
        </w:rPr>
        <w:t>О.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Уайльда</w:t>
      </w:r>
      <w:r w:rsidRPr="000252BF">
        <w:rPr>
          <w:color w:val="000000"/>
          <w:sz w:val="28"/>
          <w:szCs w:val="28"/>
        </w:rPr>
        <w:t>), подлежит обязательному изучению и анализу, поскольку указывает на индивидуальное художественное своеобразие. «Стихотворение в прозе», не будучи ритмически организовано, сохраняет такие общие черты лирики, как «небольшой объем, повышенную эмоциональность, обычно бессюжетную композицию, общую установку на выражение субъективного впечатления или переживания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[4</w:t>
      </w:r>
      <w:r w:rsidR="00CC62C8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Анализ стихотворных особенностей лирической речи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это во многом анализ ее темповой и ритмической организации, что чрезвычайно важно для лирического произведения, так как темпоритм обладает способностью опредмечивать в себе определенные настроения и эмоциональные состояния и с необходимостью вызывать их в читателе. Так, в стихотворении </w:t>
      </w:r>
      <w:r w:rsidR="000252BF" w:rsidRPr="000252BF">
        <w:rPr>
          <w:color w:val="000000"/>
          <w:sz w:val="28"/>
          <w:szCs w:val="28"/>
        </w:rPr>
        <w:t>А.К.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Толстого</w:t>
      </w:r>
      <w:r w:rsidRPr="000252BF">
        <w:rPr>
          <w:color w:val="000000"/>
          <w:sz w:val="28"/>
          <w:szCs w:val="28"/>
        </w:rPr>
        <w:t xml:space="preserve"> «Коль любить, так без рассудку</w:t>
      </w:r>
      <w:r w:rsidR="000252BF">
        <w:rPr>
          <w:color w:val="000000"/>
          <w:sz w:val="28"/>
          <w:szCs w:val="28"/>
        </w:rPr>
        <w:t>…</w:t>
      </w:r>
      <w:r w:rsidRPr="000252BF">
        <w:rPr>
          <w:color w:val="000000"/>
          <w:sz w:val="28"/>
          <w:szCs w:val="28"/>
        </w:rPr>
        <w:t>» четырехстопный хорей создает бодрый и жизнерадостный ритм, чему способствует также смежная рифмовка, синтаксический параллелизм и сквозная анафора; ритм соответствует бодрому, веселому, озорному настроению стихотворения. В стихотворении же Некрасова «Размышления у парадного подъезда» сочетание трех- и четырехстопного анапеста создает ритм медленный, тяжелый, унылый, в котором и воплощается соответствующий пафос произведения.</w:t>
      </w:r>
      <w:r w:rsidR="003F5851" w:rsidRPr="000252BF">
        <w:rPr>
          <w:color w:val="000000"/>
          <w:sz w:val="28"/>
          <w:szCs w:val="28"/>
        </w:rPr>
        <w:t xml:space="preserve"> [16,43].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Специфика лирического рода оказывает влияние и на содержательный анализ. Имея дело с лирическим стихотворением, важно прежде всего осмыслить его пафос, уловить и определить ведущий эмоциональный настрой. Во многих случаях верное определение пафоса делает ненужным анализ остальных элементов художественного содержания, особенно идеи, которая зачастую растворяется в пафосе и не имеет самостоятельного существования: так, в стихотворении Лермонтова «Прощай, немытая Россия» достаточно определить пафос инвективы, в стихотворении Пушкина «Погасло дневное светило</w:t>
      </w:r>
      <w:r w:rsidR="000252BF">
        <w:rPr>
          <w:color w:val="000000"/>
          <w:sz w:val="28"/>
          <w:szCs w:val="28"/>
        </w:rPr>
        <w:t>…</w:t>
      </w:r>
      <w:r w:rsidRPr="000252BF">
        <w:rPr>
          <w:color w:val="000000"/>
          <w:sz w:val="28"/>
          <w:szCs w:val="28"/>
        </w:rPr>
        <w:t xml:space="preserve">»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пафос романтики, в стихотворении Блока «Я Гамлет; холодеет кровь</w:t>
      </w:r>
      <w:r w:rsidR="000252BF">
        <w:rPr>
          <w:color w:val="000000"/>
          <w:sz w:val="28"/>
          <w:szCs w:val="28"/>
        </w:rPr>
        <w:t>…</w:t>
      </w:r>
      <w:r w:rsidRPr="000252BF">
        <w:rPr>
          <w:color w:val="000000"/>
          <w:sz w:val="28"/>
          <w:szCs w:val="28"/>
        </w:rPr>
        <w:t xml:space="preserve">»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пафос трагизма. Формулирование идеи в этих случаях становится ненужным, да практически и невозможным (эмоциональная сторона ощутимо преобладает над рациональной), а определение других сторон содержания (тематики и проблематики в первую очередь) факультативным и вспомогательным.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F443BA" w:rsidRPr="00C647BE" w:rsidRDefault="00F443BA" w:rsidP="000252BF">
      <w:pPr>
        <w:widowControl/>
        <w:spacing w:line="360" w:lineRule="auto"/>
        <w:ind w:firstLine="709"/>
        <w:rPr>
          <w:b/>
          <w:bCs/>
          <w:color w:val="000000"/>
          <w:sz w:val="28"/>
          <w:szCs w:val="28"/>
        </w:rPr>
      </w:pPr>
      <w:r w:rsidRPr="00C647BE">
        <w:rPr>
          <w:b/>
          <w:bCs/>
          <w:color w:val="000000"/>
          <w:sz w:val="28"/>
          <w:szCs w:val="28"/>
        </w:rPr>
        <w:t>1.2 Принципы школьного анализа лирического произведения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bCs/>
          <w:color w:val="000000"/>
          <w:sz w:val="28"/>
          <w:szCs w:val="28"/>
        </w:rPr>
      </w:pP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Вместе с тем изучение лирических произведений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один из сложнейших вопросов методики. Восприятие лирики дается учащимся труднее, чем усвоение эпоса и драмы, т</w:t>
      </w:r>
      <w:r w:rsidR="000252BF">
        <w:rPr>
          <w:color w:val="000000"/>
          <w:sz w:val="28"/>
          <w:szCs w:val="28"/>
        </w:rPr>
        <w:t>. </w:t>
      </w:r>
      <w:r w:rsidR="000252BF" w:rsidRPr="000252BF">
        <w:rPr>
          <w:color w:val="000000"/>
          <w:sz w:val="28"/>
          <w:szCs w:val="28"/>
        </w:rPr>
        <w:t>к</w:t>
      </w:r>
      <w:r w:rsidRPr="000252BF">
        <w:rPr>
          <w:color w:val="000000"/>
          <w:sz w:val="28"/>
          <w:szCs w:val="28"/>
        </w:rPr>
        <w:t>. поэтические образы отличаются неизмеримо большей обобщенностью: каждое отдельное слово в лирике «весомее», чем в прозаическом произведении, язык поэзии характеризует смысловая и эмоциональная насыщенность.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 связи с этим по мнению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методистов, встает вопрос о подготовке учащихся к восприятию лирики Цель их проведения в школе,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заключается в том, чтобы предупредить трудности восприятия, эмоционально настроить учащихся, расширить круг ассоциаций, способствовать возникновению интереса к изучаемому поэтическому произведению.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 зависимости от особенностей изучаемого произведения вступительные занятия могут носить различный характер. Поэтические произведения требуют прежде всего рассмотрения в контексте своего времени.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Иногда необходимо не только сообщить дополнительные историко-литературные сведения, но и активизировать прежние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знания и впечатления учащихся.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Так, перед изучением стихотворения Пушкина «К морю» следует вспомнить некоторые обстоятельства жизни поэта, например: неприязненное отношение к нему графа Воронцова, то, как остро переживал Пушкин трагическую судьбу освободительного движения на Западе. Мрачные настроения часто овладевали поэтом, он называл себя «ссылочным невольником». Перед отъездом с юга он пишет стихотворение «К морю», в котором прощается с морской стихией, представляющейся поэту символом свободы.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 методической литературе достаточно полно разработан вопрос о вступительном слове и беседе, сообщающих историко-литературные сведения. Но следует помнить, что привлечение дополнительных сведений требует чувства меры.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Не будем перечислять все известные в методике виды вступительных занятий, остановимся лишь на тех дополнительных возможностях, которыми располагает школа для активизации первоначального восприятия поэтических произведений, в первую очередь таких их сторон, как связь и взаимодействие литератур.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Обращение к произведениям литературы, близким по идейно-тематическому звучанию, активизирует ассоциативные связи, содействует более глубокому и полному восприятию русского поэтического произведения.</w:t>
      </w:r>
      <w:r w:rsidR="003F5851" w:rsidRPr="000252BF">
        <w:rPr>
          <w:color w:val="000000"/>
          <w:sz w:val="28"/>
          <w:szCs w:val="28"/>
        </w:rPr>
        <w:t xml:space="preserve"> [12,43].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Действенный прием, повышающий эффективность вступительных занятий при изучении лирики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привлечение литературно-краеведческого материала. Литературно-краеведческий материал «усиливает интерес к личности писателя, а интерес к личности писателя обычно возбуждает интерес к его творчеству, произведениям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'</w:t>
      </w:r>
      <w:r w:rsidRPr="000252BF">
        <w:rPr>
          <w:color w:val="000000"/>
          <w:sz w:val="28"/>
          <w:szCs w:val="28"/>
        </w:rPr>
        <w:t>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Перед изучением стихотворений целесообразно провести экскурсию по историческим местам, связанным с именем русского поэта. Если совершить такую экскурсию не представится возможным, можно принести на урок фотографии памятных мест и рассказать о времени и обстоятельствах пребывания поэта на территории родного края учащихся. Проявление интереса или сочувственного отношения к их народу со стороны поэта вызовет чувство любви и признательности учащихся.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Вводные занятия перед изучением поэтического произведения в национальной школе, как правило, включают в себя и словарную работу, поскольку недостаточно усвоенная лексика мешает постигнуть «таинство художественности» произведения.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При отборе словарного материала, выносимого во вступительное занятие, необходимо учитывать значимость слова в раскрытии идейно-художественного содержания произведения. Обычно комментируются слова, несущие наибольшую идейно-художественную нагрузку.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Таким образом, анализу стихотворения должно предшествовать или сопутствовать освоение его лексики.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После вступительных занятий учитель переходит к выразительному чтению, основная цель которого сформировать первое впечатление об изучаемом произведении. Многое зависит от того, насколько эмоционально и выразительно прочтет его учитель. Хорошее чтение высвечивает красоту поэтического произведения, помогает постичь его эмоциональное и эстетическое содержание, ощутить интонационное и ритмическое своеобразие. При первом знакомстве учащихся со стихотворением учитель читает его без каких-либо, комментариев, не прерывая ими чтения. Стихотворные тексты, небольшие по объему, лучше читать наизусть. Чтение учителя в этом случае принимает характер живого общения, и его не может заменить прослушивание исполнения мастеров художественного слова в грамзаписи, которое целесообразно использовать на заключительных занятиях.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Самый сложный и трудный в методическом отношении этап работы над поэтическим произведением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это его анализ. Успешно проведенный анализ не убивает художественное слово, а помогает открывать в нем незаметные на первый взгляд художественные и смысловые ценности. Разбор произведения приводит к углубленному прочтению и пониманию, </w:t>
      </w:r>
      <w:r w:rsidR="000252BF">
        <w:rPr>
          <w:color w:val="000000"/>
          <w:sz w:val="28"/>
          <w:szCs w:val="28"/>
        </w:rPr>
        <w:t>т.е.</w:t>
      </w:r>
      <w:r w:rsidRPr="000252BF">
        <w:rPr>
          <w:color w:val="000000"/>
          <w:sz w:val="28"/>
          <w:szCs w:val="28"/>
        </w:rPr>
        <w:t xml:space="preserve"> «обнажению смысла там, где он не лежит на поверхности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[3</w:t>
      </w:r>
      <w:r w:rsidR="00CC62C8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 В свою очередь, «раскрытие смысла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это не навязанное учителем сообщение о том, что хотел показать этим стихотворением автор, а разбор текста, работа с ним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[9</w:t>
      </w:r>
      <w:r w:rsidR="00CC62C8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Идейно-художественный анализ поэтического текста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анализ его тематики, идейного содержания, композиции, сюжета, языка и стиля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всего того, что носит название анализа «на всех уровнях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[5</w:t>
      </w:r>
      <w:r w:rsidR="000E6AD9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 Однако учитель не имеет возможности дать исчерпывающий анализ всех сторон произведения. Имея в виду особенности данного стихотворения, он определяет, на каких элементах следует остановиться и сосредоточить особое внимание.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Предметом анализа поэтического произведения может стать и его язык, и любой значимый элемент художественной структуры, и изобразительные и стилевые средства, если они позволяют проникнуть в идейное содержание произведения. Решающее условие успешного изучения лирических произведений заключается в правильном, методически обоснованном выборе приемов анализа с учетом особенностей изучаемого произведения. Своеобразие литературного произведения определяет содержание и методику анализа произведения: «Методические приемы диктуются природой художественного произведения. Каждое произведение должно быть прочитано и разработано соответственно его природе» [</w:t>
      </w:r>
      <w:r w:rsidR="00316423" w:rsidRPr="000252BF">
        <w:rPr>
          <w:color w:val="000000"/>
          <w:sz w:val="28"/>
          <w:szCs w:val="28"/>
        </w:rPr>
        <w:t>9</w:t>
      </w:r>
      <w:r w:rsidR="000E6AD9" w:rsidRPr="000252BF">
        <w:rPr>
          <w:color w:val="000000"/>
          <w:sz w:val="28"/>
          <w:szCs w:val="28"/>
        </w:rPr>
        <w:t>,4</w:t>
      </w:r>
      <w:r w:rsidR="00316423" w:rsidRPr="000252BF">
        <w:rPr>
          <w:color w:val="000000"/>
          <w:sz w:val="28"/>
          <w:szCs w:val="28"/>
        </w:rPr>
        <w:t>3</w:t>
      </w:r>
      <w:r w:rsidRPr="000252BF">
        <w:rPr>
          <w:color w:val="000000"/>
          <w:sz w:val="28"/>
          <w:szCs w:val="28"/>
        </w:rPr>
        <w:t>].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Итак, из первой главы, в которой мы исследуем изучение лирики, можно сделать вывод.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Лирика осваивает внутренний мир человека в особом ракурсе: она берет по преимуществу сферу переживания, чувства, эмоции и раскрывает ее, как правило, в статике, но зато более глубоко и живо, чем это делается в эпосе. Подвластна лирике и сфера мышления; многие лирические произведения построены на развертывании не переживания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а размышления (правда, оно всегда окрашено тем или иным чувством</w:t>
      </w:r>
      <w:r w:rsidR="000252BF" w:rsidRPr="000252BF">
        <w:rPr>
          <w:color w:val="000000"/>
          <w:sz w:val="28"/>
          <w:szCs w:val="28"/>
        </w:rPr>
        <w:t xml:space="preserve">). </w:t>
      </w:r>
      <w:r w:rsidRPr="000252BF">
        <w:rPr>
          <w:color w:val="000000"/>
          <w:sz w:val="28"/>
          <w:szCs w:val="28"/>
        </w:rPr>
        <w:t xml:space="preserve">Но в любом случае изображенный мир лирического, произведения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прежде всего психологический мир.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Поэтому к лирическому произведению, особенно что касается его формы, неприменимы многие приемы анализа эпических и драматических произведений, и для анализа лирики литературоведение выработало свои приемы и подходы.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В лирическом произведении мы не анализируем ни сюжета, ни персонажей, ни предметных деталей вне их психологической функции,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то есть не обращаем внимания на то, что принципиально важно в эпосе. Зато в лирике принципиальную значимость приобретает анализ лирического героя. Лирический герой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образ человека в лирике, носитель переживания в лирическом произведении. Как всякий образ, лирический герой несет в себе не только уникально-неповторимые черты личности, но и определенное обобщение, поэтому недопустимо его отождествление с реальным автором. Часто лирический герой бывает весьма близок к автору по складу личности, характеру переживаний, но тем не менее различие между ними является принципиальным и сохраняется во всех случаях, так как в каждом конкретном произведении автор актуализирует в лирическом герое какую-то часть своей личности, типизируя и обобщая лирические переживания.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Стилевые доминанты лирики в области художественной речи </w:t>
      </w:r>
      <w:r w:rsidR="000252BF">
        <w:rPr>
          <w:color w:val="000000"/>
          <w:sz w:val="28"/>
          <w:szCs w:val="28"/>
        </w:rPr>
        <w:t xml:space="preserve">– </w:t>
      </w:r>
      <w:r w:rsidR="000252BF" w:rsidRPr="000252BF">
        <w:rPr>
          <w:color w:val="000000"/>
          <w:sz w:val="28"/>
          <w:szCs w:val="28"/>
        </w:rPr>
        <w:t>э</w:t>
      </w:r>
      <w:r w:rsidRPr="000252BF">
        <w:rPr>
          <w:color w:val="000000"/>
          <w:sz w:val="28"/>
          <w:szCs w:val="28"/>
        </w:rPr>
        <w:t>то монологизм, риторичность и стихотворная форма.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Лирическая речь, как правило,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речь с повышенной экспрессивностью отдельных слов и речевых конструкций. В лирике наблюдается больший удельный вес тропов и синтаксических фигур по сравнению с эпосом и драматургией,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Самый сложный и трудный в методическом отношении этап работы над поэтическим произведением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его анализ.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Идейно-художественный анализ поэтического текста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это анализ его тематики, идейного содержания, композиции, сюжета, языка и стиля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всего того, что носит название анализа «на всех уровнях</w:t>
      </w:r>
      <w:r w:rsidR="000252BF" w:rsidRPr="000252BF">
        <w:rPr>
          <w:color w:val="000000"/>
          <w:sz w:val="28"/>
          <w:szCs w:val="28"/>
        </w:rPr>
        <w:t>»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[5</w:t>
      </w:r>
      <w:r w:rsidR="00316423" w:rsidRPr="000252BF">
        <w:rPr>
          <w:color w:val="000000"/>
          <w:sz w:val="28"/>
          <w:szCs w:val="28"/>
        </w:rPr>
        <w:t>,43</w:t>
      </w:r>
      <w:r w:rsidRPr="000252BF">
        <w:rPr>
          <w:color w:val="000000"/>
          <w:sz w:val="28"/>
          <w:szCs w:val="28"/>
        </w:rPr>
        <w:t>]. Однако учитель не имеет возможности дать исчерпывающий анализ всех сторон произведения. Имея в виду особенности данного стихотворения, он определяет, на каких элементах следует остановиться и сосредоточить особое внимание.</w:t>
      </w:r>
    </w:p>
    <w:p w:rsidR="00F443BA" w:rsidRPr="000252BF" w:rsidRDefault="00F443BA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Предметом анализа поэтического произведения может стать и его язык, и любой значимый элемент художественной структуры, и изобразительные и стилевые средства, если они позволяют проникнуть в идейное содержание произведения. Решающее условие успешного изучения лирических произведений заключается в правильном, методически обоснованном выборе приемов анализа с учетом особенностей изучаемого произведения.</w:t>
      </w:r>
    </w:p>
    <w:p w:rsidR="00824737" w:rsidRPr="000252BF" w:rsidRDefault="00824737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743797" w:rsidRPr="000252BF" w:rsidRDefault="00743797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571161" w:rsidRPr="00C647BE" w:rsidRDefault="00C647BE" w:rsidP="000252BF">
      <w:pPr>
        <w:widowControl/>
        <w:spacing w:line="360" w:lineRule="auto"/>
        <w:ind w:firstLine="709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C647BE">
        <w:rPr>
          <w:b/>
          <w:color w:val="000000"/>
          <w:sz w:val="28"/>
          <w:szCs w:val="28"/>
        </w:rPr>
        <w:t>2. Изучение поэмы А.А</w:t>
      </w:r>
      <w:r>
        <w:rPr>
          <w:b/>
          <w:color w:val="000000"/>
          <w:sz w:val="28"/>
          <w:szCs w:val="28"/>
        </w:rPr>
        <w:t xml:space="preserve">. </w:t>
      </w:r>
      <w:r w:rsidRPr="00C647BE">
        <w:rPr>
          <w:b/>
          <w:color w:val="000000"/>
          <w:sz w:val="28"/>
          <w:szCs w:val="28"/>
        </w:rPr>
        <w:t xml:space="preserve">Блока </w:t>
      </w:r>
      <w:r>
        <w:rPr>
          <w:b/>
          <w:color w:val="000000"/>
          <w:sz w:val="28"/>
          <w:szCs w:val="28"/>
        </w:rPr>
        <w:t>"</w:t>
      </w:r>
      <w:r w:rsidRPr="00C647BE">
        <w:rPr>
          <w:b/>
          <w:color w:val="000000"/>
          <w:sz w:val="28"/>
          <w:szCs w:val="28"/>
        </w:rPr>
        <w:t>Двенадцать</w:t>
      </w:r>
      <w:r>
        <w:rPr>
          <w:b/>
          <w:color w:val="000000"/>
          <w:sz w:val="28"/>
          <w:szCs w:val="28"/>
        </w:rPr>
        <w:t>"</w:t>
      </w:r>
      <w:r w:rsidRPr="00C647BE">
        <w:rPr>
          <w:b/>
          <w:color w:val="000000"/>
          <w:sz w:val="28"/>
          <w:szCs w:val="28"/>
        </w:rPr>
        <w:t xml:space="preserve"> в школьном курсе литературы</w:t>
      </w:r>
    </w:p>
    <w:p w:rsidR="00571161" w:rsidRPr="000252BF" w:rsidRDefault="0057116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571161" w:rsidRPr="00C647BE" w:rsidRDefault="00571161" w:rsidP="000252BF">
      <w:pPr>
        <w:widowControl/>
        <w:spacing w:line="360" w:lineRule="auto"/>
        <w:ind w:firstLine="709"/>
        <w:rPr>
          <w:b/>
          <w:color w:val="000000"/>
          <w:sz w:val="28"/>
          <w:szCs w:val="28"/>
        </w:rPr>
      </w:pPr>
      <w:r w:rsidRPr="00C647BE">
        <w:rPr>
          <w:b/>
          <w:color w:val="000000"/>
          <w:sz w:val="28"/>
          <w:szCs w:val="28"/>
        </w:rPr>
        <w:t xml:space="preserve">2.1 Поэма </w:t>
      </w:r>
      <w:r w:rsidR="000252BF" w:rsidRPr="00C647BE">
        <w:rPr>
          <w:b/>
          <w:color w:val="000000"/>
          <w:sz w:val="28"/>
          <w:szCs w:val="28"/>
        </w:rPr>
        <w:t>«Д</w:t>
      </w:r>
      <w:r w:rsidRPr="00C647BE">
        <w:rPr>
          <w:b/>
          <w:color w:val="000000"/>
          <w:sz w:val="28"/>
          <w:szCs w:val="28"/>
        </w:rPr>
        <w:t>венадцать</w:t>
      </w:r>
      <w:r w:rsidR="000252BF" w:rsidRPr="00C647BE">
        <w:rPr>
          <w:b/>
          <w:color w:val="000000"/>
          <w:sz w:val="28"/>
          <w:szCs w:val="28"/>
        </w:rPr>
        <w:t xml:space="preserve">» </w:t>
      </w:r>
      <w:r w:rsidRPr="00C647BE">
        <w:rPr>
          <w:b/>
          <w:color w:val="000000"/>
          <w:sz w:val="28"/>
          <w:szCs w:val="28"/>
        </w:rPr>
        <w:t>на школьном уроке</w:t>
      </w:r>
    </w:p>
    <w:p w:rsidR="00571161" w:rsidRPr="000252BF" w:rsidRDefault="0057116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Работая с произведениями определенного жанра (романами, рассказами, поэмами, стихотворениями), учитель накапливает опыт: набор методических приемов, особое построение урока и другие, необходимые, свои для изучения каждого жанра способы анализа. Опыт этот переносится из одного раздела в другой и становится основой первоначального подхода к изучению произведений того или иного жанра. Таким образом, открываются возможности для перекличек, сопоставлений, нетривиальных, не закрывающих разговор выводов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учительского к ученического творчества. Это основа школьной методики преподавания литературы. Однако есть произведения» в работе с которыми требуется особая методика. Это произведения уникального жанра, не имеющего аналогий в школьной программе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Таким произведением являются «Двенадцать» Блока, Поэма или цикл стихотворений? Поэма или ряд песен, объединенных общей мелодией? Может быть, музыкальное произведение, сюита, вместившая революционное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многоголосье эпохи?</w:t>
      </w:r>
      <w:r w:rsidR="00743797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[</w:t>
      </w:r>
      <w:r w:rsidR="00D85B60" w:rsidRPr="000252BF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743797" w:rsidRPr="000252BF">
        <w:rPr>
          <w:rFonts w:ascii="Times New Roman" w:hAnsi="Times New Roman" w:cs="Times New Roman"/>
          <w:color w:val="000000"/>
          <w:sz w:val="28"/>
          <w:szCs w:val="28"/>
        </w:rPr>
        <w:t>,4</w:t>
      </w:r>
      <w:r w:rsidR="00D85B60" w:rsidRPr="000252BF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743797" w:rsidRPr="000252BF">
        <w:rPr>
          <w:rFonts w:ascii="Times New Roman" w:hAnsi="Times New Roman" w:cs="Times New Roman"/>
          <w:color w:val="000000"/>
          <w:sz w:val="28"/>
          <w:szCs w:val="28"/>
        </w:rPr>
        <w:t>]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Подобной поэмы не только не найти больше в школьной программе, но и во всей литературе» русской и советской не встретить. Проблемы изучения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венадцати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 школе связаны не только с жанровой уникальностью этого произведения, а отсюда, как сказано выше, и с трудностями методики» Чтобы приступить к работе над поэмой, нужно, как минимум, обозначить ее тему, выявить сюжет, словом, нуж</w:t>
      </w:r>
      <w:r w:rsidR="006847F2" w:rsidRPr="000252BF">
        <w:rPr>
          <w:rFonts w:ascii="Times New Roman" w:hAnsi="Times New Roman" w:cs="Times New Roman"/>
          <w:color w:val="000000"/>
          <w:sz w:val="28"/>
          <w:szCs w:val="28"/>
        </w:rPr>
        <w:t>на определенность и немедленная.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Если принять другой путь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построить урок на чтении, знакомстве с историей создания, иллюстрациями к поэме и других моментах, не затрагивающих прямо сюжет и варианта трактовки отдельных загадочных мест, это может открыть возможности к свободному, самостоятельному восприятию произведения учащимися, но, как показывает опыт, большинство десятиклассников теряют интерес к поэме как к сложному явлению, понять которое без помощи учителя им не по силам.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Поэма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венадцать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неисчерпаема в перспективе обнаружения в ней тем, в возможностях вариантов трактовки сюжета, в аргументации жанровой принадлежности. Богатая литература об этом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произведений демонстрирует широкий многосторонний подход ученых. Учитель, готовящийся к единственному уроку по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венадцати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вынужден ограничить объем используемых трудов и обратиться к книгам. Но какую предпочесть, ведь ни одна на школу прямо не ориентирована?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Подготовка к уроку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оэма А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венадцать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начинается с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вычленения самых важных вопросов, которые необходимо рассмотреть на уроке. В классе их важность станет очевидной для учащихся, так как опыт работы с поэмой все же будет использован» Так возникают и объявляются три необходимые для решения проблемы: тема героического в поэме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венадцать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роль, и позиция лирического героя и осмысление, выделение центрального персонажа. Конечно, решение этих в буквальном смысле проблем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задача трудная. </w:t>
      </w:r>
      <w:r w:rsidR="00455FF3" w:rsidRPr="000252BF">
        <w:rPr>
          <w:rFonts w:ascii="Times New Roman" w:hAnsi="Times New Roman" w:cs="Times New Roman"/>
          <w:color w:val="000000"/>
          <w:sz w:val="28"/>
          <w:szCs w:val="28"/>
        </w:rPr>
        <w:t>[18,44].</w:t>
      </w:r>
    </w:p>
    <w:p w:rsidR="003E52B8" w:rsidRPr="00265586" w:rsidRDefault="003E52B8" w:rsidP="003E52B8">
      <w:pPr>
        <w:widowControl/>
        <w:spacing w:line="360" w:lineRule="auto"/>
        <w:ind w:firstLine="0"/>
        <w:rPr>
          <w:color w:val="FFFFFF"/>
          <w:sz w:val="28"/>
          <w:szCs w:val="28"/>
        </w:rPr>
      </w:pPr>
      <w:r w:rsidRPr="00265586">
        <w:rPr>
          <w:color w:val="FFFFFF"/>
          <w:sz w:val="28"/>
          <w:szCs w:val="28"/>
        </w:rPr>
        <w:t xml:space="preserve">лирика блок </w:t>
      </w:r>
      <w:r w:rsidR="00702A3A" w:rsidRPr="00265586">
        <w:rPr>
          <w:color w:val="FFFFFF"/>
          <w:sz w:val="28"/>
          <w:szCs w:val="28"/>
        </w:rPr>
        <w:t>поэма школа</w:t>
      </w:r>
    </w:p>
    <w:p w:rsidR="0067769F" w:rsidRPr="00C647BE" w:rsidRDefault="0067769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2.2 План-конспекты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уроков по поэме «Двенадцать»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Школьная программа предполагает 4 час</w:t>
      </w:r>
      <w:r w:rsidR="001C0ADF" w:rsidRPr="000252BF">
        <w:rPr>
          <w:rFonts w:ascii="Times New Roman" w:hAnsi="Times New Roman" w:cs="Times New Roman"/>
          <w:color w:val="000000"/>
          <w:sz w:val="28"/>
          <w:szCs w:val="28"/>
        </w:rPr>
        <w:t>а на изучение творчества Блок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[31,</w:t>
      </w:r>
      <w:r w:rsidR="001C0AD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44].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Структура системы уроков дана на усмотрение учителя. Ниже представлены вариант разработки план-конспекта уроков по этой теме (при выделении двух часов) и план-конспект урока, посвященный сравнению поэмы Александра Блока «Двенадцать» и поэмы Андрея Белого «Христос воскрес».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C647BE" w:rsidRDefault="00C647BE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  <w:r w:rsidR="00571161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2.2.1 План-конспекты уроков по поэме «Двенадцать»</w:t>
      </w:r>
      <w:r w:rsidR="00B26BE9"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при выделении двух часов на изучение</w:t>
      </w:r>
    </w:p>
    <w:p w:rsidR="00571161" w:rsidRPr="00C647BE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2.2.1.1 Урок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№1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Поэма А.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 w:rsidR="00C647BE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Б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лока «Двенадцать»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Цели: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ab/>
        <w:t>формулировать умения и навыки анализа лиро-эпического произведения, написанного в стиле символизма;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ab/>
        <w:t>показать теснейшую связь всех уровней подсистем произведения, их направленность на выражение идейно-эстетического содержания поэмы;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ab/>
        <w:t>знать сюжет, понимать систему образов, художественное своеобразие поэмы.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Ход урока.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1. Организационный момент: сообщение темы, цели, форм работы на уроке.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2. Вступительное слово учителя.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Творчество А. Блока завершают три произведения, которые литературная критика называет «Январской трилогией»;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статья «Интеллигенция и революция», написанная 9 января 1918 года;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поэма «Двенадцать», законченная 29 января 1918 года;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стихотворение «Скифы», созданное 30 января 1918 года.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Их объединяет время и история.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3. Сообщение учащихся – историческая справка.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Поэма «Двенадцать» принадлежит чрезвычайно короткой и яркой эпохе истории: последние месяцы 1917 и январь 1918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. были неделями апокалипсическими – Брестский мир, красный террор, начало Гражданской войны, обстрел Кремля, погромы и самосуды, поджоги усадеб и убийства помещиков, слух о поджоге Михайловского и родного Шахматово, убийство в больнице министров временного правительства Шингарева и Кокошкина, которых Блок хорошо знал. По свидетельству писателя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А.М.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Ремизова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, известие об этом убийстве стало толчком к началу работы над поэмой «Двенадцать».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Поэма, написанная менее чем за месяц, на высшем взлете творческих сил, остается памятником кратчайшей эпохи первых недель революции 1917 года. Закончив ее, Блок сказал: «Сегодня я – гений».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4. Слово учителя.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 свидетельству самого Блока, поэма «Двенадцать» началась для него с согласной «ж» во фразе: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Уж я ножичком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Полосну, полосну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Если мы обратим внимание на прием фонетического повтора в этой фразе, то легко прочитаем слово У – ж – а – с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все же прежде поэмы была статья «Интеллигенция и революция». Сейчас мы поработаем с фрагментом статьи. Наша цель – понять, как Блок воспринимает и объясняет современникам русскую революцию. (Фрагмент статьи записан на уроке русского языка как диктант и есть у каждого ученика).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5. Работа со статьей «Интеллигенция и революция» по вопросам.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Как Блок характеризует свою эпоху? (Предполагаемый ответ: как великую).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В чем обязанность художников в такое время? (Видеть и слышать то, что задумано его народом).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А что им задумано, по мысли Блока? (Переделать жизнь из безобразной в прекрасную).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Как? (С помощью революции).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Первый вывод: революция задумана и осуществляется русским народом, чтобы сделать жизнь прекрасной.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С какими явлениями сравнивает Блок революцию? (Бурный поток, грозный вихрь, снежный буран).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Что общего в этих явлениях? (Они выражают силы стихии и бессилие перед ними человека).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Найдите в тексте глаголы, на которых построено олицетворение революции (Обманывает, калечит, выносит…).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Второй вывод: частными свойствами революции Блок считает жестокость и обман, а главным – размах и величие, обновление мира.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В чем особенность русской революции и ее отличие от бунта, по мнению Блока? (В размахе и цели – переделать весь мир во имя братства и мира народов).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К чему призывал Блок интеллигенцию?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(«Всем телом, всем сердцем, всем сознанием – слушайте революцию»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Эти слова будут эпиграфом нашего урока.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Блок считал: «Дух музыки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основа мировой гармонии, претворение хаоса реальности в Космос духа. Блок считал, что революция – та неизбежная закономерная катастрофа, через которую должен пройти мир и Россия на пути к обновлению, к божественной гармонии.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Третий вывод: Блок принимал и оправдывал революцию романтически – как возмездие старому миру, из которого должна родиться гармония будущего.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Но нам известны случаи, когда произведение воспринималось читателями неоднозначно взглядам писателя.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6. Работа над содержанием поэмы «Двенадцать».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(Чтение поэмы в классе учителем и учащимися по ролям).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Какие вопросы возникли по содержанию поэмы и что вам не понятно?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акие образы и фрагменты поэмы вызвали самые сильные ваши чувства?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7. Работа в группах по вопросам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 имеющемуся алгоритму).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Алгоритм работы над поэмой: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1. К какому роду литературы вы относите поэму «Двенадцать»: эпическому, лирическому, лиро-эпическому? Есть ли в поэме элементы драмы? Чего добивается Блок таким смешением всех родов литературы?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Предполагаемые ответы: Это лиро-эпическое произведение с элементами драмы, потому что поэма представляет собой ряд картин – главок из реальной жизни ночного революционного Петербурга. Есть эпические герои и эпический сюжет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действия патруля. Вместе с тем в поэме есть лирическое начало: пейзаж первой главы, где еще нет двенадцати, и Христа в заключительной главе видит лирический герой. А главы 5, 6, 7, 8, 10 – написаны в форме диалога героев и внутреннего монолога Петьки. Это совмещение родов литературы позволяет Блоку в малом объеме выразить большую картину мира и передать стремительность событий, а также свои чувства от происходящего.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2. Определите хронотоп поэмы (место и пространство происходящих событий).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ответ: Петроград, зима, вечер-ночь, вместе с тем весь «божий свет»; в конце поэмы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Пурга пылит им в очи дни и ночи напролет»…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3. Определите главных героев поэмы. Найдите портрет «двенадцати» в тексте: как он характеризует героев? Какие поступки они совершают? Кого из героев можно назвать «представителями старого мира»? Где сосредоточены эти герои и почему?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Предполагаемый ответ: Главные герои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двенадцать красногвардейцев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па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труль. По описанию автора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каторжники, блатные, преступники; они убивают Катьку, грозят убить и Ваньку, грабят, стреляют.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К представителям «старого мира» относятся герои первой главы, они описаны явно сатирически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их время прошло. События революции вызывают в них недоумение и страх, для них это трагедия.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4. Передайте сюжет поэмы, исчерпывается ли он только реалистическим, бытовым планом?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ответ: Реалистический, бытовой сюжет беден. Патруль из Двенадцать человек идет по Петрограду зимней ночью, случайно убивает и оставляет на снегу бывшую подружку одного из них и идет дальше. Но сюжет не исчерпывается бытовым планом, в поэме большое значение имеет символический план, потому она так интересна и объемна.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4. Назовите образы-символы поэмы.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ответ: Образ стихии, «двенадцати», образ цвета, образ пса, Христа…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8. Домашнее задание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аукцион: покупка «индивидуального задания» за смысловую версию образа-символа.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Учащиеся предлагают свое понимание образа-символа, получают комментарии учителя, рекомендуемую литературу для индивидуального ответа на следующем уроке).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Общее задание: найдите евангельские детали в поэме, в главе восьмой объясните цель ассонанса и аллитерации. Сколько раз звучит в поэме выражение «без крест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а»,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т.е.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отречение от Бога? Что следует за этим отречением, какие действия?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Сколько раз звучат слова: «черный» и «белый»? Где и когда звучит любимый эпитет Блока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жемчужный»?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C647BE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2.2.1.</w:t>
      </w:r>
      <w:r w:rsidR="001E3D1B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Урок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№2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Смысл символики поэмы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А. Блока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«Двенадцать»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Цели: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ab/>
        <w:t>раскрывая ассоциативные связи, заключенные в образах – символах, определить их роль в идейно – эстетическом содержании поэмы;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•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ab/>
        <w:t>выявить взаимосвязь образной системы и авторской концепции в изображении революции и человека;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Ход урока.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1. Организационный момент: сообщение темы, цели, форм работа на уроке.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Эпиграф урока: «Символ только тогда истинный символ, когда он неисчерпаем и беспределен в своем значении… Он многолик, многомыслен…» Вячеслав Иванов.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Возможный вариант начала урока – просмотр фрагмента из фильма «Серебряный век русской поэзии.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». Фрагмент «Фауст» и «Евангелие». Влияние их на символику поэмы.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2. Проверка домашнего задания – выступление учащихся: смысл и содержание образов – символов поэмы.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а) Образ стихии – вьюги, метели…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Образ метели, вьюги – традиционный в русской классической литературе. Достаточно вспомнить повесть «Метель»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А.С.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Пушкина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, его «Капитанскую дочку»… Метель определила судьбу главных героев вопреки их желаниям, замела все старое, знакомые пути и дороги, свела Гринева с Пугачевым, Марью Ивановну – с Бурминым. Таким образом, метель – символ промысла божьего, судьбы рока. Эта же метель кружит героев по черному городу между сугробов и снеговых столбов. Она символ стихии революции, уничтожающей все старое.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б) Символ цвета.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Символика цвета у Блока философская. В поэме два цвета: черный и белый – этот контраст не столько воспроизводит картину ночного Петербурга, сколько выражает классовый смысл революции, расстановку сил истории и одновременно соотношение добра и зла, света и тьмы. Преобладает черный цвет: Россия погружена в злобное сатанинское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черное. Белый употребляется только три раза: в начале поэмы и в конце – венец Христа.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в) Образ-символ «пса».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Пес, по замыслу Блока, воплощение старого мира. Он сам говорит «Старый мир, как пес безродный…» Вместе с тем, пес в мировой классической литературе символ и воплощение сатанинских сил. Вспомним, что в произведении Гете «Фауст» Мефистофель появляется из пса, до этого преследующего Фауста в образе пуделя.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Что это, сказка или быль?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все разбухает ввысь и вширь,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Он может до потолка достать.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Нет, это не собачья стать!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Я нечисть ввел себе под свод!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Раскрыла пасть, как бегемот,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Огнем глазищи налиты 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Тварь из бесовской мелкоты.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 концу поэмы, следуя за патрулем, он превращается в волка: «Скалит зубы волк голодный»… Не исчезает, не становится слабее.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г) Версия образа – символа «Двенадцать».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Двенадцать – магическое число, оно пронизывает всю поэму. Реалистическая деталь: патрули тогда действительно состояли из Двенадцать человек. В поэме Двенадцать глав. Возникает ассоциация с Двенадцать апостолами – учениками Христа, которые появляются в конце поэмы. Я думаю, в поисках исторических аналогий, Блок мог сравнить падение царизма с падением Римской империи, а провозвестником падения Рима он считал учение Христа.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3. Слово учителя.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конце первой главы Блок, используя прием звукоподражания, подсказывает еще одно значение этого образа: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Черное, черное небо – м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Злоба,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м грустная злоба – м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Кипит в груди…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Черная злоба – м, святая злоба – м…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Товарищ! Гляди в оба – м.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Что вы слышите?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ответ: бой часов.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Да, бой часов: часы – время – эпоха – век – история…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то же время Двенадцать – это миг безвременья, когда старый день, год, век уже кончился, а новый еще не начался. Об этом есть стихотворение современницы Блока Поликсены Соловьевой (Аллегро). Аллегро – псевдоним сестры философа Вл. Соловьева.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Тайна двенадцати: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Двенадцать – самый страшный час.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Он радостно пугает нас,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за ударом вновь удар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Чредит и холод, и пожар.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Вот полночь: преклонив колени,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Закрыв лицо, мы – в царстве тени.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Вот полдень: тени больше нет,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Ее убил родивший свет.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Двенадцать – час великой тайны.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не безвольно, не случайно,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На солнце глядя и луну,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 стрелки вдруг слились в одну.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Как медленно плывут удары.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Значенье – в каждом, в каждом чары.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Умей понять, умей назвать,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Проклятье или благодать.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Двенадцатый удар погас,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тайна миновала нас?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Вот этот миг безвременья и есть ключ к появлению всех темных сил. Строго на шестом ударе в круге ветра и снега, среди «огней, огней, огней» и появляются Двенадцать… Человек…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подчеркивает Блок и … больше так их не назовет ни разу. Он скажет: «Ребята, двенадцать, товарищ, дружок, голытьба, рабочий народ»… А разгадка здесь же…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Сколько раз звучит во второй главе выражение «Эх, эх, без креста?» (трижды).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Крест символ того, что отличает человека от животного – морали, основанные на евангельских заповедях. Отрекаясь от Бога, каждый из них перестает быть Человеком. И появляется… пес.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уточните, после каких событий он появляется?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Нет, не сразу после смерти Катьки: она убита в 6 главе, а пес появляется в 9, что-то произошло более страшное, чем убийство Катьки. Откроем главу 7 и прочитаем еще раз по ролям.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(Чтение главы 7 по ролям).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Я понимаю, что происходит с Петрухой в начале главы: смятение, раскаяние – муки и страдания человека, по своей вине потерявшего любимую. А в том, что он ее любил, мы сомневаться не можем, он сам говорит: «Ох, товарищи, родные, эту девку я любил»… А в ответ? Его отругали, «поддержали» и он «опять повеселел. Обратите внимание, что внешних событий нет. Вся глава – диалог, значит, то, что происходит – происходит в душе героя, что?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Его перестала мучить совесть, потому что 11 человек, как один, сказали ему, что совесть – это чепуха, сейчас не до нее…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Вывод учителя: произошел страшный процесс замены личной совести и личной ответственности интересами и мнением коллектива, тот процесс, который произойдет со всей страной и обернется уничтожением совести и нравственности народа и гибелью миллионов «Катек».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 теперь, когда убить Катьку – чепуха, то и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позабавиться не грех»: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Отпирайте </w:t>
      </w:r>
      <w:r w:rsidR="00C647BE">
        <w:rPr>
          <w:rFonts w:ascii="Times New Roman" w:hAnsi="Times New Roman" w:cs="Times New Roman"/>
          <w:color w:val="000000"/>
          <w:sz w:val="28"/>
          <w:szCs w:val="28"/>
        </w:rPr>
        <w:t>э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тажи,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Нынче будут грабежи…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(Чтение учителем 8 главы)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Для чего использует Блок в этой главе ассонанс и аллитерацию?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(ассонанс передает стон, плач, вой, надрывное пение).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Кто плачет?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(Петька: 8 глава – это его внутренний монолог).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Учитель: Его плач и вой понятны. Но дальше… Ассонанс прекращается, но зато автор использует аллитерацию – звуки ж-з-р – здесь и прочитанный нами «ужас» и злоба. Страдание и муки совести ищут выхода, но его нет, потому что единственный выход – это покаяние, но он отвергнут вместе с крестом, с Богом, и место совести занимает ненависть. Вот вроде бы нашла душа выход, Петька хочет просить Бога за душу любимой: «Господи, упокой душу рабы твоя…» И не заканчивает фразу, не называет имени, а говорит: «Скучно».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Скука – грех, она сочетает в себе тоску и злобу, вот тут и появляется пес, тоже тоскливый и злобный – торжествуют дьявольские силы, кружатся снежные столбы, в которых, по преданиям народным, веселится нечистая сила.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Еще раз мы услышим от Петьки: «Ох, пурга какая, Спасе…» «Спасе»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спаситель Иисус, но какой обвал злобы в ответ. (чтение фрагмента) Итог всего, что произошло, выражает фраза «Али руки не в крови…»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повязанные кровью, они превратились в банду.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Вывод: что бы ни хотел думать о революции Блок, но сказал он о ней правду: революция – трагедия и преступны люди, осуществляющие ее, но преступен и народ, идущий за ними, потеряв Бога. Впереди его ждет тупик.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4. Работа с классом над образом Христа.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До сих пор не нашли и вряд ли когда-нибудь найдут однозначное «совпадение» числа красногвардейцев в составе патруля с числом Апостолов и объяснение последних строк поэмы. Поэт М. Волошин предполагал, что не Христос «возглавляет красногвардейцев, а они Его «конвоируют».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Философ С. Булгаков считал, что Блоку под видом Христа виделся Антихрист. Но чаще всего Двенадцать называют «апостолами революции».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Я тоже склонялась к этой версии, к ней подталкивали многие детали, ведущие к Евангелию: трижды отреклись Двенадцать от Христа, а в «Библейском словаре» в статье «Апостол Петр» говорится о том, что Петра привел к Христу брат Андрей. Помните: «Андрюха, помогай, Петруха, сзаду забегай»… Трижды отрекся Петр от Иисуса в последнюю ночь, а он простил своего ученика, лишь трижды спросив, любит ли он своего Учителя… Путь Двенадцать к Богу казался простым и естественным.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Я обратилась к священнику нашей церкви, надеясь на подтверждение этой версии. И знаете, что сказал Батюшка? Что эта поэма кощунственна. Она создана в короткий период безверия Блока. Вот почему он ее никогда не читал сам, и чувствовал огромную вину за ее создание.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Я попыталась возражать, ссылаясь на то, что Блок не отказался от Христа в поэме, как ни просили его об этом представители новой власти, он говорил: «Я так чувствую – только Иисус.» И не отрекся. Батюшка ответил: «Он очень скоро все понял о революции. Безверие было лишь периодом. В его душе всегда жил Бог».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тогда я снова обратилась к поэме, главе Двенадцать.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5. Работа в группах.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Задание 1 группы: нарисуйте устно иллюстрацию к этой главе, опираясь на детали текста.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Иллюстрацию нарисовать очень трудно, потому что нет цвета и света. использовать можно только графику. Черные силуэты домов и героев в смятых ветром шинелях, ружья нацелены в разные стороны. Сзади, ближе всего к зрителю,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волк скалит зуба. Впереди сугроб, тупик. Но есть второй, «надвьюжный» план: над вьюгой, то есть в небе – свет, в белом венце – Иисус. В руках его тонкое древко знамени, но оно не красное, а кровавое – при свете это видно. А флаг Двенадцать будет черным, потому что темно. Иисуса они не видят.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Задание 2 группы: определите состояние Двенадцать, опираясь на реплики героев и их интонацию.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Двенадцать главе использованы элементы драмы – реплики. Но это не диалог героев, реплики и их интонация выдают страх, угрозу, панику, злобу, недоумение – Двенадцать не находят и не видят врага, они разобщены.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Задание 3 группы: «озвучьте» текст, опираясь на звуковые образы.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Мы слышим лишь вой вьюги, хохот, испуганные крики, угрозы и беспорядочную стрельбу.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Вывод учителя: выпущено на волю все черное, бесовское, выпущено безбожьем и злобой людей. Бессмысленно кружат они по черному городу «державным шагом», так ходят марионетки.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вдруг, как будто оркестр прекратил какофонию настройки и зазвучала божественная увертюра…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(Чтение учителем заключительных строф поэмы).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 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Кого же ведет Иисус? В тексте есть подсказка, сумейте ее разгадать. Дважды в поэме звучит любимый Блоком эпитет «жемчужный»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где и когда?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Предполагаемый ответ.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«Запрокинулась лицом – зубки блещут жемчугом»… И «…снежной россыпью жемчужной»… Вряд ли случаен отблеск Катькиной улыбки рядом с Христом. Так кто же под кровавым флагом Иисуса? Кого он собирает и ведет – бандитов или их жертв?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Вывод учителя: приходится повториться, какой бы ни хотел Блок видеть революцию, изобразил он ее объективно, следуя своему призыву «всем телом, всем сердцем, всем сознанием – слушайте революцию». Он услышал ее в январе 1917 и в январе же понял ее и… замолчал. Лишь однажды еще, 11 февраля 1921 года прозвучали его новые стихи «Пушкинскому дому – стихи тому, кто был для Блока воплощением России духа ее народа. «Нет. Пушкина убила не пуля Дантеса,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скажет Блок,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его убило отсутствие воздуха, у него отняли тайную свободу».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(Чтение стихотворения «Пушкинскому дому»).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Заключительное слово учителя: этим поклоном поэту, сказавшему пророческие слова: «не дай вам Бог видеть русский бунт, бессмысленный и беспощадный»,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мы закончим урок.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Домашнее задание: прочитать стихотворение «Скифы», сформулировать вопросы по содержанию, определить тему и идею.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C647BE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2.2.</w:t>
      </w:r>
      <w:r w:rsidR="003E3756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Урок-сопоставление (на примере поэм «Двёнадцать»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А. Блока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 «Христос воскрес» </w:t>
      </w:r>
      <w:r w:rsidR="000252BF" w:rsidRPr="00C647BE">
        <w:rPr>
          <w:rFonts w:ascii="Times New Roman" w:hAnsi="Times New Roman" w:cs="Times New Roman"/>
          <w:b/>
          <w:color w:val="000000"/>
          <w:sz w:val="28"/>
          <w:szCs w:val="28"/>
        </w:rPr>
        <w:t>А. Белого</w:t>
      </w:r>
      <w:r w:rsidRPr="00C647BE">
        <w:rPr>
          <w:rFonts w:ascii="Times New Roman" w:hAnsi="Times New Roman" w:cs="Times New Roman"/>
          <w:b/>
          <w:color w:val="000000"/>
          <w:sz w:val="28"/>
          <w:szCs w:val="28"/>
        </w:rPr>
        <w:t>)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На уроках литературы особый интерес учеников вызывают сопоставления произведений художников, по-разному оценивающих те или иные события. Такой прием позволяет по-новому увидеть анализируемый текст. Возьмем для примера поэмы «Двенадцать»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и «Христос воскрес»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Белого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Урок можно начать с небольшого вступления.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Учитель. Обратимся к истории создания первой поэмы о революции. В январе 1918 года Блок заканчивает работу над произведением «Двенадцать». Многие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современники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поэта,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даже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близкие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ему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по символизму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3. Гиппиус,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Д.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Мережковский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и другие,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этого произведения не приняли и, более того, обвинили автора в кощунстве и цинизме. Сегодня нам, пожалуй, уже нельзя просто отмахнуться от этих оценок. Куда сложнее разобраться в истинных причинах неприятия поэмы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современниками. В апреле того же года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Белый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опубликовал поэму «Христос воскрес», воспринятую как полемический выпад против автора «Двенадцати». Не этот ли спор двух поэтов положил начало длинной череде родившихся тогда же сомнений у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, которые разрешились признанием в апреле 1920 года: «В январе 1918 года я последний раз отдался стихии не менее слепо, чем в январе 1907 или в марте 1914» </w:t>
      </w:r>
      <w:r w:rsidR="00743797" w:rsidRPr="000252BF">
        <w:rPr>
          <w:rFonts w:ascii="Times New Roman" w:hAnsi="Times New Roman" w:cs="Times New Roman"/>
          <w:color w:val="000000"/>
          <w:sz w:val="28"/>
          <w:szCs w:val="28"/>
        </w:rPr>
        <w:t>[8,4</w:t>
      </w:r>
      <w:r w:rsidR="00D85B60" w:rsidRPr="000252BF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]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 1921 году привели к безуспешным попыткам выехать за границу?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Урок продолжаем сообщением о биографии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Белого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, подготовленным одним из учеников.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И Александр Блок, и Андрей Белый в своих произведениях не обошли центральной темы революционной эпохи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темы преображения человека и мира. Оба художника попытались найти решение волнующих их проблем не в социальном плане, как это позднее сделал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В.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Маяковский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, а в плане духовно-нравственном. Поэты при этом обратились к сходным мотивам и образам, прибегая к использованию евангельской притчи о Христе и как бы «накладывая» ее на события, свидетелями которых им довелось быть.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Прочитаем поэму «Христос воскрес». В предисловии автор писал: «Современность лишь внешний покров поэмы. Ее внутреннее ядро не знает времени».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Ученик. Белый с первых же строк поэмы заявляет о преждевременном, всеохватном характере заново переосмысленной легенды о воскрешении Иисуса Христа: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глухих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Судьбинах,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земных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Глубинах,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веках,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народах,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сплошных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Синеродах</w:t>
      </w:r>
    </w:p>
    <w:p w:rsid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Небес</w:t>
      </w:r>
    </w:p>
    <w:p w:rsid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Да пребудет</w:t>
      </w:r>
    </w:p>
    <w:p w:rsid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Весть:</w:t>
      </w:r>
    </w:p>
    <w:p w:rsid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«Христос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Воскрес!»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Есть.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Было.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Будет.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Учитель. Что же хочет подчеркнуть этим поэт?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Ученик. Очевидно, поэт исходит из убеждения, что не в революционной действительности следует искать ответы на мучившие современников вопросы.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Учитель. Действительно, русский человек начала XX века верил в то, что никакое время не может повергнуть в небытие те духовные ценности, которые содержатся в учении Христа. Об этом писал Николай Бердяев, в это верил Владимир Соловьев, создавая свою философию «добра» как непременного условия жизни человека. Но есть и земное время, которое имеет свой особый отсчет для поэта: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Именно в эти дни и часы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Совершается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Мировая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Мистерия.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Эта «мистерия»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рождение Христа в веке двадцатом, потеряв свое былое таинство, выплеснулась на улицы городов. Она разбудила неуправляемые, зачастую стихийные силы, которые приносят новые и новые неоправданные жертвы.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(По заданию учителя ученики находят подтверждение этому в тексте поэмы).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Браунинг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красным хохотом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Разрывается в воздух,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Тело окровавленного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Железнодорожника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Падает под грохотом.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Подымают его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Два безбожника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Под забором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На кого-то напали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На крик и на слезы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Отсутствуют паровозы,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Да хором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Поют о братстве народов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Ученик. Но ведь и в поэме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«Двенадцать» есть похожий эпизод случайного и вместе с тем неоправданного убийства Катьки!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Вечные идеи о христианской любви и гуманизме пришли в поэме Андрея Белого в противоречие с конкретными событиями революции, окунувшими Россию в насилие и кровь. Но мы можем утверждать, что и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видел те слепые страсти, которые овладели людьми, взявшимися «переделать» историю. И не только это сближает произведения двух поэтов: картина уходящего также поражает читателя сходством сатирической заостренности в поэмах.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(Ученики вновь обращаются к текстам произведений).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 из пушечного гула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Сутуло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Проснулась спина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Очкастого, расслабленного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Интеллигента.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Видна,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Мохнатая голова,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Произносящая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Негодующие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Слова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 значении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Константинополя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проливов.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Белый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Ветер хлесткий!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 отстает и мороз!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буржуй на перекрестке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воротник упрятал нос.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А это кто?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Длинные волосы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говорит вполголоса: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Предатели!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Погибла Россия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Должно быть, писатель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Вития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Ученик. Можно сделать вывод, что жалкое и безобразное не вызывает сочувствия у обоих поэтов, так как в сложившемся противостоянии должны победить бытие, а не быт, небо, а не земля, будущее, а не текущая серая явь.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Учитель. И это не столько отрицание прошлого, сколько осознание трагического разлома мира, которому еще только предстоит прийти к гармонии.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Но вернемся вновь к общему для поэтов образу Иисуса Христа. У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представители новой эпохи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двенадцать бойцов, идущих «без имени святого» по ночным улицам. Они еще не видят конечной цели своего пути и даже стреляют во впереди шествующего Христа, как бы отказывая ему в праве вести их от стихийной удали к всечеловеческой религии. Когда поэма была опубликована и вызвала широкий резонанс, выяснилось, что точкой, в которой пересекалось приятие и неприятие поэмы,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оказался Иисус Христос. Одни порицали поэта за то, что он поставил его предводителем «бубнового туза», другие упрекали в том, что поэт связал революцию с традициями христианства, которые самой революцией отрицались, хотя позднее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Н.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Бердяев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показал, что коммунистическая идея выросла из тех же библейских законов, переплавив их в новые постулаты. И все же Христос не «включен» в трагический контекст поэмы: его силуэт едва различим в снежном тумане. Двенадцать бойцов так и не видят того, за кем они идут.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Ученик. Поэтому и приходит к переосмыслению этого образа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Белый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, желая, как он сам заметил, «идейно поправить»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У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Белого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воскресший Христос становится невольным участником событий слома эпох.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Именно ему довелось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испытать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себе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весь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ужас мира исходящего.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(Ученики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находят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подтверждение этому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тексте поэмы).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Из раздробленного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Темени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 переломленной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Руки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Хлещут красными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Фонтанами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Ручьи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какое-то ужасное Оно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 мотающимися перекрученными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Руками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неясными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Пятнами впадин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Глаз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Стремительно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Проволокли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Точно желтую забинтованную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Палку,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Под ослепительный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Алмаз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Стоящего вдали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Автомобиля.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Почему же такая трагическая судьба ожидала Иисуса Христа в поэме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Белого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Ученик. События, которые по своей великой цели были призваны сделать человека счастливым, привели к противоположному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попранию великого учения Христа. Насилие, приведенное в движение великой идеей, замкнулось на крови и жестокости. Одной из первых жертв этого насилия, обесценившего жизнь человека, и стал Иисус Христос. Его судьба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это осколок судеб тысяч и тысяч невинных жертв будущего.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Но что хочет подчеркнуть поэт словами о «мистерии», которая совершается, как он замечает, «нами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в нас»?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Это жалкое, желтое тело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Проволакиваем:</w:t>
      </w:r>
    </w:p>
    <w:p w:rsid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Мы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В себя: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Во тьмы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в пещеры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Безверия,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Не понимая,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Что эта мистерия</w:t>
      </w:r>
    </w:p>
    <w:p w:rsid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Совершается нами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в нас.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Ученик. Очевидно, не просто следовать за Христом, как это показал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, призывает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Белый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, а возродить его в себе: внутренне преобразившись, человек, быть может, избавит себя от зла и ненависти, угрожающих миру.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Учитель. Итак, оба поэта свои надежды связывали с образом Иисуса Христа, но представили его по-разному. Внешнее следование за Христом бойцов, идущих «без креста» по ночным улицам,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это еще не воскрешение лучшего в человеке. Только внутреннее преображение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таков путь спасения человечества. Это долгий и трудный путь от «безверия» к истинным нравственным ценностям, которые в сознании человека начала XX века были прочно связаны с учением Иисуса Христа.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Ученик. Мы можем сказать, что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Белый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действительно верил в это. Подтверждение этому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следующие строки поэмы: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Перегорающим страданием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Века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Омолнится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Голова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Каждого человека.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 Слово,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Стоящее ныне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Посередине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Сердца,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Бурями вострубленной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Весны,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Простерло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Гласящие глубины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Из огненного горла: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«Сыны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Возлюбленные,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</w:p>
    <w:p w:rsidR="00571161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Христос Воскрес!»</w:t>
      </w:r>
    </w:p>
    <w:p w:rsidR="00702A3A" w:rsidRPr="000252BF" w:rsidRDefault="00702A3A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Учитель. При всей своей кажущейся несхожести поэмы «Двенадцать»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Блока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и «Христос воскрес»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Белого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содержат много общего, представая перед нами художественными откровениями двух поэтов, попытавшихся с разных точек зрения оценить происходящее в России. Полная драматизма жизнь страны раскрылась для них во всей глубине социальных взрывов и потрясений, затронувших в первую очередь человека с его трагической судьбой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>[2</w:t>
      </w:r>
      <w:r w:rsidR="00D85B60" w:rsidRPr="000252BF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316423" w:rsidRPr="000252BF">
        <w:rPr>
          <w:rFonts w:ascii="Times New Roman" w:hAnsi="Times New Roman" w:cs="Times New Roman"/>
          <w:color w:val="000000"/>
          <w:sz w:val="28"/>
          <w:szCs w:val="28"/>
        </w:rPr>
        <w:t>,4</w:t>
      </w:r>
      <w:r w:rsidR="00D85B60" w:rsidRPr="000252BF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316423" w:rsidRPr="000252BF">
        <w:rPr>
          <w:rFonts w:ascii="Times New Roman" w:hAnsi="Times New Roman" w:cs="Times New Roman"/>
          <w:color w:val="000000"/>
          <w:sz w:val="28"/>
          <w:szCs w:val="28"/>
        </w:rPr>
        <w:t>]</w:t>
      </w:r>
    </w:p>
    <w:p w:rsidR="00571161" w:rsidRPr="000252BF" w:rsidRDefault="000252BF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К.</w:t>
      </w: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Чуковский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писал о Блоке: </w:t>
      </w: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Он внимательно вслушивался в чужие толкования этой поэмы (Двенадцать, словно ожидая, что найдется же кто-нибудь, кто объяснит ему, что она значит. Но дать ей одно какое-нибудь объяснение было нельзя, так как писал ее сложный человек, со своим восприятием мира. Эту поэму будут толковать по-всякому, и будут толковать еще тысячу раз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571161" w:rsidRPr="000252B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>В отведенное количество часов невозможно включить и исследовать все смысловые и символические аспекты поэмы, проанализировать ее досконально, но такая задача и не стоит перед учителем.</w:t>
      </w:r>
    </w:p>
    <w:p w:rsidR="00571161" w:rsidRPr="000252BF" w:rsidRDefault="00571161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На уроке же должна быть реализована главным образом центральная задача </w:t>
      </w:r>
      <w:r w:rsidR="000252BF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0252BF" w:rsidRPr="000252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252BF">
        <w:rPr>
          <w:rFonts w:ascii="Times New Roman" w:hAnsi="Times New Roman" w:cs="Times New Roman"/>
          <w:color w:val="000000"/>
          <w:sz w:val="28"/>
          <w:szCs w:val="28"/>
        </w:rPr>
        <w:t>сделать поэму понятной, доступной, а значит, интересной юным читателям. Пусть урок естественно завершится небольшим и продуманным списком литературы, которая даст учащимся возможность узнать самостоятельно многое из того, чего не успел рассказать учитель, но к чему смог пробудить интерес</w:t>
      </w:r>
      <w:r w:rsidR="00617201" w:rsidRPr="000252B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16423" w:rsidRPr="000252BF" w:rsidRDefault="00316423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16423" w:rsidRPr="000252BF" w:rsidRDefault="00316423" w:rsidP="000252BF">
      <w:pPr>
        <w:pStyle w:val="HTM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71161" w:rsidRPr="000252BF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C647BE">
        <w:rPr>
          <w:b/>
          <w:color w:val="000000"/>
          <w:sz w:val="28"/>
          <w:szCs w:val="28"/>
        </w:rPr>
        <w:t>Выводы</w:t>
      </w:r>
    </w:p>
    <w:p w:rsidR="00C647BE" w:rsidRDefault="00C647BE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617201" w:rsidRPr="000252BF" w:rsidRDefault="0061720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Эпические произведения, лирика, драма требуют при изучении в школе разного подхода к себе, потому что каждый из этих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литературных родов обладает ярко выраженной художественной спецификой. В чем заключается специфика лирики?</w:t>
      </w:r>
    </w:p>
    <w:p w:rsidR="00617201" w:rsidRPr="000252BF" w:rsidRDefault="0061720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Современные исследователи сходятся на том, что если в эпосе и драме объектом изображения являются разнообразные стороны жизни и человеческого бытия, а авторское сознание как бы растворено в художественном строе произведения, в системе образов, то в лирике авторское сознание открыто, хотя формы его проявления могут быть разнообразны.</w:t>
      </w:r>
    </w:p>
    <w:p w:rsidR="00617201" w:rsidRPr="000252BF" w:rsidRDefault="0061720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Если ученик привыкнет относиться с доверием и сочувствием к тем незнакомым душевным состояниям, которые открываются и лирическом произведении, поэзия сначала расширит его личный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эмоциональный опыт, а затем приобщит к миру эстетических переживаний. Все это оказывает влияние на духовный опыт личности: выработке нравственных оценок, высокого социального идеала. Как же развить в учениках потребность сопереживать, сочувствовать, эстетически наслаждаться при чтении стихов? Это достигается постепенно. От учителя требуется много терпения и душевного такта, чтобы сделать изучение лирики школьниками процессом деятельного, творческого, активного познания самой поэзии и жизни, отраженной в ней. Для этих целей необходимо прежде всего опираться на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воображение учащихся, побуждать их к ассоциативному мышлению и эмоциональной оценке.</w:t>
      </w:r>
    </w:p>
    <w:p w:rsidR="00617201" w:rsidRPr="000252BF" w:rsidRDefault="0061720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Поэма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Д</w:t>
      </w:r>
      <w:r w:rsidRPr="000252BF">
        <w:rPr>
          <w:color w:val="000000"/>
          <w:sz w:val="28"/>
          <w:szCs w:val="28"/>
        </w:rPr>
        <w:t>венадцать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неисчерпаема в перспективе обнаружения в ней тем, в возможностях вариантов трактовки сюжета, в аргументации жанровой принадлежности. Богатая литература об этом</w:t>
      </w:r>
      <w:r w:rsidR="000252BF">
        <w:rPr>
          <w:color w:val="000000"/>
          <w:sz w:val="28"/>
          <w:szCs w:val="28"/>
        </w:rPr>
        <w:t xml:space="preserve"> –</w:t>
      </w:r>
      <w:r w:rsidR="000252BF" w:rsidRPr="000252BF">
        <w:rPr>
          <w:color w:val="000000"/>
          <w:sz w:val="28"/>
          <w:szCs w:val="28"/>
        </w:rPr>
        <w:t xml:space="preserve"> пр</w:t>
      </w:r>
      <w:r w:rsidRPr="000252BF">
        <w:rPr>
          <w:color w:val="000000"/>
          <w:sz w:val="28"/>
          <w:szCs w:val="28"/>
        </w:rPr>
        <w:t xml:space="preserve">оизведений демонстрирует широкий многосторонний подход ученых. Учитель, готовящийся к единственному уроку по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Д</w:t>
      </w:r>
      <w:r w:rsidRPr="000252BF">
        <w:rPr>
          <w:color w:val="000000"/>
          <w:sz w:val="28"/>
          <w:szCs w:val="28"/>
        </w:rPr>
        <w:t>венадцати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вынужден ограничить объем используемых трудов и обратиться к книгам. Но какую предпочесть, ведь ни одна на школу прямо не ориентирована?</w:t>
      </w:r>
    </w:p>
    <w:p w:rsidR="00571161" w:rsidRPr="000252BF" w:rsidRDefault="00617201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Подготовка г уроку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П</w:t>
      </w:r>
      <w:r w:rsidRPr="000252BF">
        <w:rPr>
          <w:color w:val="000000"/>
          <w:sz w:val="28"/>
          <w:szCs w:val="28"/>
        </w:rPr>
        <w:t>оэма А</w:t>
      </w:r>
      <w:r w:rsidR="000252BF" w:rsidRPr="000252BF">
        <w:rPr>
          <w:color w:val="000000"/>
          <w:sz w:val="28"/>
          <w:szCs w:val="28"/>
        </w:rPr>
        <w:t>,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Д</w:t>
      </w:r>
      <w:r w:rsidRPr="000252BF">
        <w:rPr>
          <w:color w:val="000000"/>
          <w:sz w:val="28"/>
          <w:szCs w:val="28"/>
        </w:rPr>
        <w:t>венадцать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начинается с</w:t>
      </w:r>
      <w:r w:rsidR="000252BF">
        <w:rPr>
          <w:color w:val="000000"/>
          <w:sz w:val="28"/>
          <w:szCs w:val="28"/>
        </w:rPr>
        <w:t>.</w:t>
      </w:r>
      <w:r w:rsidRPr="000252BF">
        <w:rPr>
          <w:color w:val="000000"/>
          <w:sz w:val="28"/>
          <w:szCs w:val="28"/>
        </w:rPr>
        <w:t xml:space="preserve"> вычленения самых важных вопросов, которые необходимо рассмотреть на уроке. В классе их важность станет очевидной для учащихся, так как опыт работы с поэмой все же будет использован» Упомянув жанровую исключительность произведения Блока, учитель восстанавливает в памяти старшеклассников представление о поэме, как эпическом произведении, напоминает о героическом содержании древних поэм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О</w:t>
      </w:r>
      <w:r w:rsidRPr="000252BF">
        <w:rPr>
          <w:color w:val="000000"/>
          <w:sz w:val="28"/>
          <w:szCs w:val="28"/>
        </w:rPr>
        <w:t>диссеи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С</w:t>
      </w:r>
      <w:r w:rsidRPr="000252BF">
        <w:rPr>
          <w:color w:val="000000"/>
          <w:sz w:val="28"/>
          <w:szCs w:val="28"/>
        </w:rPr>
        <w:t>лова о полку Игореве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об образах автора и центрального героя в поэме. Так возникают и объявляются три необходимые проблемы: тема героического в поэме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Д</w:t>
      </w:r>
      <w:r w:rsidRPr="000252BF">
        <w:rPr>
          <w:color w:val="000000"/>
          <w:sz w:val="28"/>
          <w:szCs w:val="28"/>
        </w:rPr>
        <w:t>венадцать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роль, и позиция лирического героя и осмысление, выделение центрального персонажа. Конечно, решение этих в буквальном смысле проблем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задача трудная. Для учителя она осложнена еще тем, что решать ее нужно вместе с учащимися, а не за них.</w:t>
      </w:r>
    </w:p>
    <w:p w:rsidR="00316423" w:rsidRPr="000252BF" w:rsidRDefault="0031642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316423" w:rsidRPr="000252BF" w:rsidRDefault="00316423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</w:p>
    <w:p w:rsidR="00617201" w:rsidRPr="00C647BE" w:rsidRDefault="00C647BE" w:rsidP="000252BF">
      <w:pPr>
        <w:widowControl/>
        <w:spacing w:line="360" w:lineRule="auto"/>
        <w:ind w:firstLine="709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C647BE">
        <w:rPr>
          <w:b/>
          <w:color w:val="000000"/>
          <w:sz w:val="28"/>
          <w:szCs w:val="28"/>
        </w:rPr>
        <w:t xml:space="preserve">Список </w:t>
      </w:r>
      <w:r>
        <w:rPr>
          <w:b/>
          <w:color w:val="000000"/>
          <w:sz w:val="28"/>
          <w:szCs w:val="28"/>
        </w:rPr>
        <w:t>литературы</w:t>
      </w:r>
    </w:p>
    <w:p w:rsidR="00C647BE" w:rsidRDefault="00C647BE" w:rsidP="00C647BE">
      <w:pPr>
        <w:widowControl/>
        <w:spacing w:line="360" w:lineRule="auto"/>
        <w:ind w:firstLine="0"/>
        <w:rPr>
          <w:color w:val="000000"/>
          <w:sz w:val="28"/>
          <w:szCs w:val="28"/>
        </w:rPr>
      </w:pP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clear" w:pos="1287"/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Абрамович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Г.Л.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Введение</w:t>
      </w:r>
      <w:r w:rsidR="00D85B60" w:rsidRPr="000252BF">
        <w:rPr>
          <w:color w:val="000000"/>
          <w:sz w:val="28"/>
          <w:szCs w:val="28"/>
        </w:rPr>
        <w:t xml:space="preserve"> в литературоведение.</w:t>
      </w:r>
      <w:r>
        <w:rPr>
          <w:color w:val="000000"/>
          <w:sz w:val="28"/>
          <w:szCs w:val="28"/>
        </w:rPr>
        <w:t> –</w:t>
      </w:r>
      <w:r w:rsidRPr="000252BF">
        <w:rPr>
          <w:color w:val="000000"/>
          <w:sz w:val="28"/>
          <w:szCs w:val="28"/>
        </w:rPr>
        <w:t xml:space="preserve"> </w:t>
      </w:r>
      <w:r w:rsidR="00D85B60" w:rsidRPr="000252BF">
        <w:rPr>
          <w:color w:val="000000"/>
          <w:sz w:val="28"/>
          <w:szCs w:val="28"/>
        </w:rPr>
        <w:t>М.: Просвещение, 1975.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Анализ художественного текста. Сб. статей. Вып. I.</w:t>
      </w:r>
      <w:r w:rsidR="000252BF">
        <w:rPr>
          <w:color w:val="000000"/>
          <w:sz w:val="28"/>
          <w:szCs w:val="28"/>
        </w:rPr>
        <w:t> 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М.: Педагогика, 1975.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Анализ художественного текста. Вып. II. М.: Педагогика, 1976.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Ахматова </w:t>
      </w:r>
      <w:r w:rsidR="000252BF" w:rsidRPr="000252BF">
        <w:rPr>
          <w:color w:val="000000"/>
          <w:sz w:val="28"/>
          <w:szCs w:val="28"/>
        </w:rPr>
        <w:t xml:space="preserve">А. </w:t>
      </w:r>
      <w:r w:rsidRPr="000252BF">
        <w:rPr>
          <w:color w:val="000000"/>
          <w:sz w:val="28"/>
          <w:szCs w:val="28"/>
        </w:rPr>
        <w:t xml:space="preserve">Стихотворения и поэмы. Библиотека поэта. Большая серия. /Сост., подготовка текста и примечания </w:t>
      </w:r>
      <w:r w:rsidR="000252BF" w:rsidRPr="000252BF">
        <w:rPr>
          <w:color w:val="000000"/>
          <w:sz w:val="28"/>
          <w:szCs w:val="28"/>
        </w:rPr>
        <w:t>В.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Жирмунского</w:t>
      </w:r>
      <w:r w:rsidRPr="000252BF">
        <w:rPr>
          <w:color w:val="000000"/>
          <w:sz w:val="28"/>
          <w:szCs w:val="28"/>
        </w:rPr>
        <w:t>. Советский писатель, ЛО, 1977.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Бахтин М. Вопросы литературы и эстетики. </w:t>
      </w:r>
      <w:r w:rsidR="000252BF" w:rsidRPr="000252BF">
        <w:rPr>
          <w:color w:val="000000"/>
          <w:sz w:val="28"/>
          <w:szCs w:val="28"/>
        </w:rPr>
        <w:t>М.:</w:t>
      </w:r>
      <w:r w:rsidRPr="000252BF">
        <w:rPr>
          <w:color w:val="000000"/>
          <w:sz w:val="28"/>
          <w:szCs w:val="28"/>
        </w:rPr>
        <w:t xml:space="preserve"> Худож. лит., 1975.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Беленький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Г.И.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Теория</w:t>
      </w:r>
      <w:r w:rsidR="00D85B60" w:rsidRPr="000252BF">
        <w:rPr>
          <w:color w:val="000000"/>
          <w:sz w:val="28"/>
          <w:szCs w:val="28"/>
        </w:rPr>
        <w:t xml:space="preserve"> литературы в средней школе. М.: Просвещение, 1976.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Блок А. Записка о «Двенадцати»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//</w:t>
      </w:r>
      <w:r w:rsidRPr="000252BF">
        <w:rPr>
          <w:color w:val="000000"/>
          <w:sz w:val="28"/>
          <w:szCs w:val="28"/>
        </w:rPr>
        <w:t xml:space="preserve"> Литературная газета.</w:t>
      </w:r>
      <w:r w:rsidR="000252BF">
        <w:rPr>
          <w:color w:val="000000"/>
          <w:sz w:val="28"/>
          <w:szCs w:val="28"/>
        </w:rPr>
        <w:t xml:space="preserve"> – </w:t>
      </w:r>
      <w:r w:rsidR="000252BF" w:rsidRPr="000252BF">
        <w:rPr>
          <w:color w:val="000000"/>
          <w:sz w:val="28"/>
          <w:szCs w:val="28"/>
        </w:rPr>
        <w:t>1990</w:t>
      </w:r>
      <w:r w:rsidRPr="000252BF">
        <w:rPr>
          <w:color w:val="000000"/>
          <w:sz w:val="28"/>
          <w:szCs w:val="28"/>
        </w:rPr>
        <w:t>.</w:t>
      </w:r>
      <w:r w:rsidR="000252BF">
        <w:rPr>
          <w:color w:val="000000"/>
          <w:sz w:val="28"/>
          <w:szCs w:val="28"/>
        </w:rPr>
        <w:t> –</w:t>
      </w:r>
      <w:r w:rsidR="000252BF" w:rsidRPr="000252BF">
        <w:rPr>
          <w:color w:val="000000"/>
          <w:sz w:val="28"/>
          <w:szCs w:val="28"/>
        </w:rPr>
        <w:t xml:space="preserve"> </w:t>
      </w:r>
      <w:r w:rsidR="000252BF">
        <w:rPr>
          <w:color w:val="000000"/>
          <w:sz w:val="28"/>
          <w:szCs w:val="28"/>
        </w:rPr>
        <w:t>№</w:t>
      </w:r>
      <w:r w:rsidR="000252BF" w:rsidRPr="000252BF">
        <w:rPr>
          <w:color w:val="000000"/>
          <w:sz w:val="28"/>
          <w:szCs w:val="28"/>
        </w:rPr>
        <w:t>4</w:t>
      </w:r>
      <w:r w:rsidRPr="000252BF">
        <w:rPr>
          <w:color w:val="000000"/>
          <w:sz w:val="28"/>
          <w:szCs w:val="28"/>
        </w:rPr>
        <w:t>8.</w:t>
      </w:r>
      <w:r w:rsidR="000252BF">
        <w:rPr>
          <w:color w:val="000000"/>
          <w:sz w:val="28"/>
          <w:szCs w:val="28"/>
        </w:rPr>
        <w:t> 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 xml:space="preserve">28 ноября.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С.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7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Богданов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А.Н.</w:t>
      </w:r>
      <w:r w:rsidR="00D85B60" w:rsidRPr="000252BF">
        <w:rPr>
          <w:color w:val="000000"/>
          <w:sz w:val="28"/>
          <w:szCs w:val="28"/>
        </w:rPr>
        <w:t xml:space="preserve">, </w:t>
      </w:r>
      <w:r w:rsidRPr="000252BF">
        <w:rPr>
          <w:color w:val="000000"/>
          <w:sz w:val="28"/>
          <w:szCs w:val="28"/>
        </w:rPr>
        <w:t>Юдкевич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Л.Г.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Методика</w:t>
      </w:r>
      <w:r w:rsidR="00D85B60" w:rsidRPr="000252BF">
        <w:rPr>
          <w:color w:val="000000"/>
          <w:sz w:val="28"/>
          <w:szCs w:val="28"/>
        </w:rPr>
        <w:t xml:space="preserve"> литературоведческого анализа. М.: «Просвещение», 1969.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Браже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Т.Г.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Целостное</w:t>
      </w:r>
      <w:r w:rsidR="00D85B60" w:rsidRPr="000252BF">
        <w:rPr>
          <w:color w:val="000000"/>
          <w:sz w:val="28"/>
          <w:szCs w:val="28"/>
        </w:rPr>
        <w:t xml:space="preserve"> изучение эпического произведения. М.: Просвещение, 1964.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Вопросы преподавания русской литературы в национальной школе</w:t>
      </w:r>
      <w:r w:rsidR="000252BF">
        <w:rPr>
          <w:color w:val="000000"/>
          <w:sz w:val="28"/>
          <w:szCs w:val="28"/>
        </w:rPr>
        <w:t xml:space="preserve"> / </w:t>
      </w:r>
      <w:r w:rsidR="000252BF" w:rsidRPr="000252BF">
        <w:rPr>
          <w:color w:val="000000"/>
          <w:sz w:val="28"/>
          <w:szCs w:val="28"/>
        </w:rPr>
        <w:t>Сб</w:t>
      </w:r>
      <w:r w:rsidRPr="000252BF">
        <w:rPr>
          <w:color w:val="000000"/>
          <w:sz w:val="28"/>
          <w:szCs w:val="28"/>
        </w:rPr>
        <w:t>. статей</w:t>
      </w:r>
      <w:r w:rsid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Вып. I.</w:t>
      </w:r>
      <w:r w:rsidR="000252BF">
        <w:rPr>
          <w:color w:val="000000"/>
          <w:sz w:val="28"/>
          <w:szCs w:val="28"/>
        </w:rPr>
        <w:t xml:space="preserve"> – </w:t>
      </w:r>
      <w:r w:rsidRPr="000252BF">
        <w:rPr>
          <w:color w:val="000000"/>
          <w:sz w:val="28"/>
          <w:szCs w:val="28"/>
        </w:rPr>
        <w:t>М: «Просвещение», 1972.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Восприятие учащимися литературного произведения и методика школьного анализа. М., «Просвещение», 1974.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Гинзбург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Л.</w:t>
      </w:r>
      <w:r w:rsidR="00D85B60" w:rsidRPr="000252BF">
        <w:rPr>
          <w:color w:val="000000"/>
          <w:sz w:val="28"/>
          <w:szCs w:val="28"/>
        </w:rPr>
        <w:t xml:space="preserve"> О лирике. М.</w:t>
      </w:r>
      <w:r>
        <w:rPr>
          <w:color w:val="000000"/>
          <w:sz w:val="28"/>
          <w:szCs w:val="28"/>
        </w:rPr>
        <w:t>-</w:t>
      </w:r>
      <w:r w:rsidRPr="000252BF">
        <w:rPr>
          <w:color w:val="000000"/>
          <w:sz w:val="28"/>
          <w:szCs w:val="28"/>
        </w:rPr>
        <w:t>Л.,</w:t>
      </w:r>
      <w:r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С</w:t>
      </w:r>
      <w:r w:rsidR="00D85B60" w:rsidRPr="000252BF">
        <w:rPr>
          <w:color w:val="000000"/>
          <w:sz w:val="28"/>
          <w:szCs w:val="28"/>
        </w:rPr>
        <w:t>ов. писатель, 1964.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Горелов Анат. Гроза над соловьиным садом, Александр Блок» Изд</w:t>
      </w:r>
      <w:r w:rsidR="000252BF">
        <w:rPr>
          <w:color w:val="000000"/>
          <w:sz w:val="28"/>
          <w:szCs w:val="28"/>
        </w:rPr>
        <w:t>-</w:t>
      </w:r>
      <w:r w:rsidR="000252BF" w:rsidRPr="000252BF">
        <w:rPr>
          <w:color w:val="000000"/>
          <w:sz w:val="28"/>
          <w:szCs w:val="28"/>
        </w:rPr>
        <w:t xml:space="preserve">е </w:t>
      </w:r>
      <w:r w:rsidRPr="000252BF">
        <w:rPr>
          <w:color w:val="000000"/>
          <w:sz w:val="28"/>
          <w:szCs w:val="28"/>
        </w:rPr>
        <w:t>2</w:t>
      </w:r>
      <w:r w:rsidR="000252BF">
        <w:rPr>
          <w:color w:val="000000"/>
          <w:sz w:val="28"/>
          <w:szCs w:val="28"/>
        </w:rPr>
        <w:t>-</w:t>
      </w:r>
      <w:r w:rsidR="000252BF" w:rsidRPr="000252BF">
        <w:rPr>
          <w:color w:val="000000"/>
          <w:sz w:val="28"/>
          <w:szCs w:val="28"/>
        </w:rPr>
        <w:t>е</w:t>
      </w:r>
      <w:r w:rsidRPr="000252BF">
        <w:rPr>
          <w:color w:val="000000"/>
          <w:sz w:val="28"/>
          <w:szCs w:val="28"/>
        </w:rPr>
        <w:t xml:space="preserve">, доп» Л;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С</w:t>
      </w:r>
      <w:r w:rsidRPr="000252BF">
        <w:rPr>
          <w:color w:val="000000"/>
          <w:sz w:val="28"/>
          <w:szCs w:val="28"/>
        </w:rPr>
        <w:t>ов писатель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1973.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Громов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П.П.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Блок</w:t>
      </w:r>
      <w:r w:rsidR="00D85B60" w:rsidRPr="000252BF">
        <w:rPr>
          <w:color w:val="000000"/>
          <w:sz w:val="28"/>
          <w:szCs w:val="28"/>
        </w:rPr>
        <w:t>, его предшественники и современники</w:t>
      </w:r>
      <w:r>
        <w:rPr>
          <w:color w:val="000000"/>
          <w:sz w:val="28"/>
          <w:szCs w:val="28"/>
        </w:rPr>
        <w:t>-</w:t>
      </w:r>
      <w:r w:rsidRPr="000252BF">
        <w:rPr>
          <w:color w:val="000000"/>
          <w:sz w:val="28"/>
          <w:szCs w:val="28"/>
        </w:rPr>
        <w:t>М,</w:t>
      </w:r>
      <w:r w:rsidR="00D85B60" w:rsidRPr="000252BF">
        <w:rPr>
          <w:color w:val="000000"/>
          <w:sz w:val="28"/>
          <w:szCs w:val="28"/>
        </w:rPr>
        <w:t xml:space="preserve"> Л, </w:t>
      </w:r>
      <w:r>
        <w:rPr>
          <w:color w:val="000000"/>
          <w:sz w:val="28"/>
          <w:szCs w:val="28"/>
        </w:rPr>
        <w:t>«</w:t>
      </w:r>
      <w:r w:rsidRPr="000252BF">
        <w:rPr>
          <w:color w:val="000000"/>
          <w:sz w:val="28"/>
          <w:szCs w:val="28"/>
        </w:rPr>
        <w:t>С</w:t>
      </w:r>
      <w:r w:rsidR="00D85B60" w:rsidRPr="000252BF">
        <w:rPr>
          <w:color w:val="000000"/>
          <w:sz w:val="28"/>
          <w:szCs w:val="28"/>
        </w:rPr>
        <w:t>ов писатель</w:t>
      </w:r>
      <w:r>
        <w:rPr>
          <w:color w:val="000000"/>
          <w:sz w:val="28"/>
          <w:szCs w:val="28"/>
        </w:rPr>
        <w:t>»</w:t>
      </w:r>
      <w:r w:rsidRPr="000252BF">
        <w:rPr>
          <w:color w:val="000000"/>
          <w:sz w:val="28"/>
          <w:szCs w:val="28"/>
        </w:rPr>
        <w:t>,</w:t>
      </w:r>
      <w:r w:rsidR="00D85B60" w:rsidRPr="000252BF">
        <w:rPr>
          <w:color w:val="000000"/>
          <w:sz w:val="28"/>
          <w:szCs w:val="28"/>
        </w:rPr>
        <w:t xml:space="preserve"> 1966.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Гуковский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Г.А.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Изучение</w:t>
      </w:r>
      <w:r w:rsidR="00D85B60" w:rsidRPr="000252BF">
        <w:rPr>
          <w:color w:val="000000"/>
          <w:sz w:val="28"/>
          <w:szCs w:val="28"/>
        </w:rPr>
        <w:t xml:space="preserve"> литературного произведения в школе. М.</w:t>
      </w:r>
      <w:r>
        <w:rPr>
          <w:color w:val="000000"/>
          <w:sz w:val="28"/>
          <w:szCs w:val="28"/>
        </w:rPr>
        <w:t>-</w:t>
      </w:r>
      <w:r w:rsidRPr="000252BF">
        <w:rPr>
          <w:color w:val="000000"/>
          <w:sz w:val="28"/>
          <w:szCs w:val="28"/>
        </w:rPr>
        <w:t>Л.</w:t>
      </w:r>
      <w:r w:rsidR="00D85B60" w:rsidRPr="000252BF">
        <w:rPr>
          <w:color w:val="000000"/>
          <w:sz w:val="28"/>
          <w:szCs w:val="28"/>
        </w:rPr>
        <w:t>, «Просвещение», 1966.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Долгополов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Л.К.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Александр</w:t>
      </w:r>
      <w:r w:rsidR="00D85B60" w:rsidRPr="000252BF">
        <w:rPr>
          <w:color w:val="000000"/>
          <w:sz w:val="28"/>
          <w:szCs w:val="28"/>
        </w:rPr>
        <w:t xml:space="preserve"> Блок. Личность и творчество» изд. 2</w:t>
      </w:r>
      <w:r>
        <w:rPr>
          <w:color w:val="000000"/>
          <w:sz w:val="28"/>
          <w:szCs w:val="28"/>
        </w:rPr>
        <w:t>-</w:t>
      </w:r>
      <w:r w:rsidRPr="000252BF">
        <w:rPr>
          <w:color w:val="000000"/>
          <w:sz w:val="28"/>
          <w:szCs w:val="28"/>
        </w:rPr>
        <w:t>е</w:t>
      </w:r>
      <w:r w:rsidR="00D85B60" w:rsidRPr="000252BF">
        <w:rPr>
          <w:color w:val="000000"/>
          <w:sz w:val="28"/>
          <w:szCs w:val="28"/>
        </w:rPr>
        <w:t xml:space="preserve">, исправленное и дополненное </w:t>
      </w:r>
      <w:r>
        <w:rPr>
          <w:color w:val="000000"/>
          <w:sz w:val="28"/>
          <w:szCs w:val="28"/>
        </w:rPr>
        <w:t xml:space="preserve">– </w:t>
      </w:r>
      <w:r w:rsidRPr="000252BF">
        <w:rPr>
          <w:color w:val="000000"/>
          <w:sz w:val="28"/>
          <w:szCs w:val="28"/>
        </w:rPr>
        <w:t>Л</w:t>
      </w:r>
      <w:r w:rsidR="00D85B60" w:rsidRPr="000252BF">
        <w:rPr>
          <w:color w:val="000000"/>
          <w:sz w:val="28"/>
          <w:szCs w:val="28"/>
        </w:rPr>
        <w:t xml:space="preserve">., </w:t>
      </w:r>
      <w:r>
        <w:rPr>
          <w:color w:val="000000"/>
          <w:sz w:val="28"/>
          <w:szCs w:val="28"/>
        </w:rPr>
        <w:t>«</w:t>
      </w:r>
      <w:r w:rsidRPr="000252BF">
        <w:rPr>
          <w:color w:val="000000"/>
          <w:sz w:val="28"/>
          <w:szCs w:val="28"/>
        </w:rPr>
        <w:t>Н</w:t>
      </w:r>
      <w:r w:rsidR="00D85B60" w:rsidRPr="000252BF">
        <w:rPr>
          <w:color w:val="000000"/>
          <w:sz w:val="28"/>
          <w:szCs w:val="28"/>
        </w:rPr>
        <w:t>аука</w:t>
      </w:r>
      <w:r>
        <w:rPr>
          <w:color w:val="000000"/>
          <w:sz w:val="28"/>
          <w:szCs w:val="28"/>
        </w:rPr>
        <w:t>»</w:t>
      </w:r>
      <w:r w:rsidRPr="000252BF">
        <w:rPr>
          <w:color w:val="000000"/>
          <w:sz w:val="28"/>
          <w:szCs w:val="28"/>
        </w:rPr>
        <w:t>,</w:t>
      </w:r>
      <w:r w:rsidR="00D85B60" w:rsidRPr="000252BF">
        <w:rPr>
          <w:color w:val="000000"/>
          <w:sz w:val="28"/>
          <w:szCs w:val="28"/>
        </w:rPr>
        <w:t xml:space="preserve"> 1980.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Изучение произведений </w:t>
      </w:r>
      <w:r w:rsidR="000252BF" w:rsidRPr="000252BF">
        <w:rPr>
          <w:color w:val="000000"/>
          <w:sz w:val="28"/>
          <w:szCs w:val="28"/>
        </w:rPr>
        <w:t>А.А.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Блока</w:t>
      </w:r>
      <w:r w:rsidRPr="000252BF">
        <w:rPr>
          <w:color w:val="000000"/>
          <w:sz w:val="28"/>
          <w:szCs w:val="28"/>
        </w:rPr>
        <w:t xml:space="preserve"> в школе. Методические рекомендации для студентов филологического факультета педвуза / Сост.</w:t>
      </w:r>
      <w:r w:rsidR="000252BF" w:rsidRPr="000252BF">
        <w:rPr>
          <w:color w:val="000000"/>
          <w:sz w:val="28"/>
          <w:szCs w:val="28"/>
        </w:rPr>
        <w:t>Э.А.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Обухова</w:t>
      </w:r>
      <w:r w:rsidRPr="000252BF">
        <w:rPr>
          <w:color w:val="000000"/>
          <w:sz w:val="28"/>
          <w:szCs w:val="28"/>
        </w:rPr>
        <w:t xml:space="preserve">. 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Харьков: ХГПЙ, 1987.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Искусство анализа художественного произведения. М.: Просвещение, 1971.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Кишович Е</w:t>
      </w:r>
      <w:r w:rsidR="000252BF" w:rsidRPr="000252BF">
        <w:rPr>
          <w:color w:val="000000"/>
          <w:sz w:val="28"/>
          <w:szCs w:val="28"/>
        </w:rPr>
        <w:t>,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Ф</w:t>
      </w:r>
      <w:r w:rsidRPr="000252BF">
        <w:rPr>
          <w:color w:val="000000"/>
          <w:sz w:val="28"/>
          <w:szCs w:val="28"/>
        </w:rPr>
        <w:t>, Об Александре Блоке, Воспоминания, Дневники, Комментарии</w:t>
      </w:r>
      <w:r w:rsidR="000252BF">
        <w:rPr>
          <w:color w:val="000000"/>
          <w:sz w:val="28"/>
          <w:szCs w:val="28"/>
        </w:rPr>
        <w:t xml:space="preserve"> –</w:t>
      </w:r>
      <w:r w:rsidR="000252BF" w:rsidRPr="000252BF">
        <w:rPr>
          <w:color w:val="000000"/>
          <w:sz w:val="28"/>
          <w:szCs w:val="28"/>
        </w:rPr>
        <w:t xml:space="preserve"> М.</w:t>
      </w:r>
      <w:r w:rsidRPr="000252BF">
        <w:rPr>
          <w:color w:val="000000"/>
          <w:sz w:val="28"/>
          <w:szCs w:val="28"/>
        </w:rPr>
        <w:t xml:space="preserve">; </w:t>
      </w:r>
      <w:r w:rsidR="000252BF">
        <w:rPr>
          <w:color w:val="000000"/>
          <w:sz w:val="28"/>
          <w:szCs w:val="28"/>
        </w:rPr>
        <w:t>«</w:t>
      </w:r>
      <w:r w:rsidR="000252BF" w:rsidRPr="000252BF">
        <w:rPr>
          <w:color w:val="000000"/>
          <w:sz w:val="28"/>
          <w:szCs w:val="28"/>
        </w:rPr>
        <w:t>С</w:t>
      </w:r>
      <w:r w:rsidRPr="000252BF">
        <w:rPr>
          <w:color w:val="000000"/>
          <w:sz w:val="28"/>
          <w:szCs w:val="28"/>
        </w:rPr>
        <w:t>ов писатель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>,</w:t>
      </w:r>
      <w:r w:rsidRPr="000252BF">
        <w:rPr>
          <w:color w:val="000000"/>
          <w:sz w:val="28"/>
          <w:szCs w:val="28"/>
        </w:rPr>
        <w:t xml:space="preserve"> 1987,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Ларин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Б.А.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Эстетика</w:t>
      </w:r>
      <w:r w:rsidR="00D85B60" w:rsidRPr="000252BF">
        <w:rPr>
          <w:color w:val="000000"/>
          <w:sz w:val="28"/>
          <w:szCs w:val="28"/>
        </w:rPr>
        <w:t xml:space="preserve"> слова и язык писателя. Л.:</w:t>
      </w:r>
      <w:r w:rsidR="00860767">
        <w:rPr>
          <w:color w:val="000000"/>
          <w:sz w:val="28"/>
          <w:szCs w:val="28"/>
        </w:rPr>
        <w:t xml:space="preserve"> </w:t>
      </w:r>
      <w:r w:rsidR="00D85B60" w:rsidRPr="000252BF">
        <w:rPr>
          <w:color w:val="000000"/>
          <w:sz w:val="28"/>
          <w:szCs w:val="28"/>
        </w:rPr>
        <w:t>Худож. лит. 1974.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Лимборский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И.В.</w:t>
      </w:r>
      <w:r w:rsidR="00D85B60" w:rsidRPr="000252BF">
        <w:rPr>
          <w:color w:val="000000"/>
          <w:sz w:val="28"/>
          <w:szCs w:val="28"/>
        </w:rPr>
        <w:t xml:space="preserve"> С Христом или за Христом!</w:t>
      </w:r>
      <w:r>
        <w:rPr>
          <w:color w:val="000000"/>
          <w:sz w:val="28"/>
          <w:szCs w:val="28"/>
        </w:rPr>
        <w:t> –</w:t>
      </w:r>
      <w:r w:rsidRPr="000252BF">
        <w:rPr>
          <w:color w:val="000000"/>
          <w:sz w:val="28"/>
          <w:szCs w:val="28"/>
        </w:rPr>
        <w:t xml:space="preserve"> </w:t>
      </w:r>
      <w:r w:rsidR="00D85B60" w:rsidRPr="000252BF">
        <w:rPr>
          <w:color w:val="000000"/>
          <w:sz w:val="28"/>
          <w:szCs w:val="28"/>
        </w:rPr>
        <w:t xml:space="preserve">К Відродження 1995 </w:t>
      </w:r>
      <w:r>
        <w:rPr>
          <w:color w:val="000000"/>
          <w:sz w:val="28"/>
          <w:szCs w:val="28"/>
        </w:rPr>
        <w:t>№</w:t>
      </w:r>
      <w:r w:rsidRPr="000252BF">
        <w:rPr>
          <w:color w:val="000000"/>
          <w:sz w:val="28"/>
          <w:szCs w:val="28"/>
        </w:rPr>
        <w:t>2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Локшина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Б.С.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Поэзия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А.</w:t>
      </w:r>
      <w:r w:rsidR="00D85B60" w:rsidRPr="000252BF">
        <w:rPr>
          <w:color w:val="000000"/>
          <w:sz w:val="28"/>
          <w:szCs w:val="28"/>
        </w:rPr>
        <w:t>БЛОКА и С.ЕСЕНИНА в школьном изучении.</w:t>
      </w:r>
      <w:r>
        <w:rPr>
          <w:color w:val="000000"/>
          <w:sz w:val="28"/>
          <w:szCs w:val="28"/>
        </w:rPr>
        <w:t> –</w:t>
      </w:r>
      <w:r w:rsidRPr="000252BF">
        <w:rPr>
          <w:color w:val="000000"/>
          <w:sz w:val="28"/>
          <w:szCs w:val="28"/>
        </w:rPr>
        <w:t xml:space="preserve"> Л.,</w:t>
      </w:r>
      <w:r>
        <w:rPr>
          <w:color w:val="000000"/>
          <w:sz w:val="28"/>
          <w:szCs w:val="28"/>
        </w:rPr>
        <w:t xml:space="preserve"> </w:t>
      </w:r>
      <w:r w:rsidR="00D85B60" w:rsidRPr="000252BF">
        <w:rPr>
          <w:color w:val="000000"/>
          <w:sz w:val="28"/>
          <w:szCs w:val="28"/>
        </w:rPr>
        <w:t>«Просвещение», 1978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Маймин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Е.А.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Опыты</w:t>
      </w:r>
      <w:r w:rsidR="00D85B60" w:rsidRPr="000252BF">
        <w:rPr>
          <w:color w:val="000000"/>
          <w:sz w:val="28"/>
          <w:szCs w:val="28"/>
        </w:rPr>
        <w:t xml:space="preserve"> литературного анализа. М.:</w:t>
      </w:r>
      <w:r w:rsidR="00860767">
        <w:rPr>
          <w:color w:val="000000"/>
          <w:sz w:val="28"/>
          <w:szCs w:val="28"/>
        </w:rPr>
        <w:t xml:space="preserve"> </w:t>
      </w:r>
      <w:r w:rsidR="00D85B60" w:rsidRPr="000252BF">
        <w:rPr>
          <w:color w:val="000000"/>
          <w:sz w:val="28"/>
          <w:szCs w:val="28"/>
        </w:rPr>
        <w:t>Просвещение, 1972.</w:t>
      </w:r>
    </w:p>
    <w:p w:rsid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Мещерякова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Н.Я.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Изучение</w:t>
      </w:r>
      <w:r w:rsidR="00D85B60" w:rsidRPr="000252BF">
        <w:rPr>
          <w:color w:val="000000"/>
          <w:sz w:val="28"/>
          <w:szCs w:val="28"/>
        </w:rPr>
        <w:t xml:space="preserve"> стиля писателя в средней школе. М.: Просвещение, 1965.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Молдавская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Н.Д.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Литературное</w:t>
      </w:r>
      <w:r w:rsidR="00D85B60" w:rsidRPr="000252BF">
        <w:rPr>
          <w:color w:val="000000"/>
          <w:sz w:val="28"/>
          <w:szCs w:val="28"/>
        </w:rPr>
        <w:t xml:space="preserve"> развитие школьников в процессе обучения. М., Педагогика, 1976.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Новый мир, 1955, </w:t>
      </w:r>
      <w:r w:rsidR="000252BF">
        <w:rPr>
          <w:color w:val="000000"/>
          <w:sz w:val="28"/>
          <w:szCs w:val="28"/>
        </w:rPr>
        <w:t>№</w:t>
      </w:r>
      <w:r w:rsidR="000252BF" w:rsidRPr="000252BF">
        <w:rPr>
          <w:color w:val="000000"/>
          <w:sz w:val="28"/>
          <w:szCs w:val="28"/>
        </w:rPr>
        <w:t>1</w:t>
      </w:r>
      <w:r w:rsidRPr="000252BF">
        <w:rPr>
          <w:color w:val="000000"/>
          <w:sz w:val="28"/>
          <w:szCs w:val="28"/>
        </w:rPr>
        <w:t>1, с.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156</w:t>
      </w:r>
      <w:r w:rsidRPr="000252BF">
        <w:rPr>
          <w:color w:val="000000"/>
          <w:sz w:val="28"/>
          <w:szCs w:val="28"/>
        </w:rPr>
        <w:t>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Одинцов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В.В.</w:t>
      </w:r>
      <w:r w:rsidR="00D85B60" w:rsidRPr="000252BF">
        <w:rPr>
          <w:color w:val="000000"/>
          <w:sz w:val="28"/>
          <w:szCs w:val="28"/>
        </w:rPr>
        <w:t xml:space="preserve"> О языке художественной прозы. М., Наука, 1973.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Орлов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В.Н.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Поэма</w:t>
      </w:r>
      <w:r w:rsidR="00D85B60" w:rsidRPr="000252BF">
        <w:rPr>
          <w:color w:val="000000"/>
          <w:sz w:val="28"/>
          <w:szCs w:val="28"/>
        </w:rPr>
        <w:t xml:space="preserve"> Александра Блока «Двенадцать». М «Худож. лит.», 1967, с.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134</w:t>
      </w:r>
      <w:r>
        <w:rPr>
          <w:color w:val="000000"/>
          <w:sz w:val="28"/>
          <w:szCs w:val="28"/>
        </w:rPr>
        <w:t>–</w:t>
      </w:r>
      <w:r w:rsidR="00D85B60" w:rsidRPr="000252BF">
        <w:rPr>
          <w:color w:val="000000"/>
          <w:sz w:val="28"/>
          <w:szCs w:val="28"/>
        </w:rPr>
        <w:t>135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 xml:space="preserve">Орлов В. Гамагон, Жизнь Александра Блока. Л., 1978, </w:t>
      </w:r>
      <w:r w:rsidR="000252BF" w:rsidRPr="000252BF">
        <w:rPr>
          <w:color w:val="000000"/>
          <w:sz w:val="28"/>
          <w:szCs w:val="28"/>
        </w:rPr>
        <w:t>с.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5</w:t>
      </w:r>
      <w:r w:rsidRPr="000252BF">
        <w:rPr>
          <w:color w:val="000000"/>
          <w:sz w:val="28"/>
          <w:szCs w:val="28"/>
        </w:rPr>
        <w:t>83</w:t>
      </w:r>
    </w:p>
    <w:p w:rsidR="00126C56" w:rsidRPr="000252BF" w:rsidRDefault="00126C56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Программа по русской литературе 5</w:t>
      </w:r>
      <w:r w:rsidR="000252BF">
        <w:rPr>
          <w:color w:val="000000"/>
          <w:sz w:val="28"/>
          <w:szCs w:val="28"/>
        </w:rPr>
        <w:t>–</w:t>
      </w:r>
      <w:r w:rsidR="000252BF" w:rsidRPr="000252BF">
        <w:rPr>
          <w:color w:val="000000"/>
          <w:sz w:val="28"/>
          <w:szCs w:val="28"/>
        </w:rPr>
        <w:t>1</w:t>
      </w:r>
      <w:r w:rsidRPr="000252BF">
        <w:rPr>
          <w:color w:val="000000"/>
          <w:sz w:val="28"/>
          <w:szCs w:val="28"/>
        </w:rPr>
        <w:t>2 классы для украинских школ с русским языком обучения,</w:t>
      </w:r>
      <w:r w:rsidR="000252BF">
        <w:rPr>
          <w:color w:val="000000"/>
          <w:sz w:val="28"/>
          <w:szCs w:val="28"/>
        </w:rPr>
        <w:t> –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К., Букрек, 2005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Ревякин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А.И.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Проблемы</w:t>
      </w:r>
      <w:r w:rsidR="00D85B60" w:rsidRPr="000252BF">
        <w:rPr>
          <w:color w:val="000000"/>
          <w:sz w:val="28"/>
          <w:szCs w:val="28"/>
        </w:rPr>
        <w:t xml:space="preserve"> изучения и преподавания литературы. М., Просвещения, 1972.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clear" w:pos="1287"/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Рез 3.</w:t>
      </w:r>
      <w:r w:rsidR="000252BF" w:rsidRPr="000252BF">
        <w:rPr>
          <w:color w:val="000000"/>
          <w:sz w:val="28"/>
          <w:szCs w:val="28"/>
        </w:rPr>
        <w:t>Я.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Изучение</w:t>
      </w:r>
      <w:r w:rsidRPr="000252BF">
        <w:rPr>
          <w:color w:val="000000"/>
          <w:sz w:val="28"/>
          <w:szCs w:val="28"/>
        </w:rPr>
        <w:t xml:space="preserve"> лирики в школе. Л.</w:t>
      </w:r>
      <w:r w:rsidR="000252BF" w:rsidRPr="000252BF">
        <w:rPr>
          <w:color w:val="000000"/>
          <w:sz w:val="28"/>
          <w:szCs w:val="28"/>
        </w:rPr>
        <w:t>,</w:t>
      </w:r>
      <w:r w:rsidR="000252BF">
        <w:rPr>
          <w:color w:val="000000"/>
          <w:sz w:val="28"/>
          <w:szCs w:val="28"/>
        </w:rPr>
        <w:t xml:space="preserve"> </w:t>
      </w:r>
      <w:r w:rsidR="000252BF" w:rsidRPr="000252BF">
        <w:rPr>
          <w:color w:val="000000"/>
          <w:sz w:val="28"/>
          <w:szCs w:val="28"/>
        </w:rPr>
        <w:t>П</w:t>
      </w:r>
      <w:r w:rsidRPr="000252BF">
        <w:rPr>
          <w:color w:val="000000"/>
          <w:sz w:val="28"/>
          <w:szCs w:val="28"/>
        </w:rPr>
        <w:t>росвещение, 1968.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Теория литературы. Основные проблемы в историческом освещении. М</w:t>
      </w:r>
      <w:r w:rsidR="000252BF">
        <w:rPr>
          <w:color w:val="000000"/>
          <w:sz w:val="28"/>
          <w:szCs w:val="28"/>
        </w:rPr>
        <w:t>»</w:t>
      </w:r>
      <w:r w:rsidR="000252BF" w:rsidRPr="000252BF">
        <w:rPr>
          <w:color w:val="000000"/>
          <w:sz w:val="28"/>
          <w:szCs w:val="28"/>
        </w:rPr>
        <w:t xml:space="preserve"> </w:t>
      </w:r>
      <w:r w:rsidRPr="000252BF">
        <w:rPr>
          <w:color w:val="000000"/>
          <w:sz w:val="28"/>
          <w:szCs w:val="28"/>
        </w:rPr>
        <w:t>1964. Кн. 2. С.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44</w:t>
      </w:r>
      <w:r w:rsidRPr="000252BF">
        <w:rPr>
          <w:color w:val="000000"/>
          <w:sz w:val="28"/>
          <w:szCs w:val="28"/>
        </w:rPr>
        <w:t>.</w:t>
      </w:r>
    </w:p>
    <w:p w:rsidR="00D85B60" w:rsidRPr="000252BF" w:rsidRDefault="000252BF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Хмарский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И.Д.</w:t>
      </w:r>
      <w:r>
        <w:rPr>
          <w:color w:val="000000"/>
          <w:sz w:val="28"/>
          <w:szCs w:val="28"/>
        </w:rPr>
        <w:t> </w:t>
      </w:r>
      <w:r w:rsidRPr="000252BF">
        <w:rPr>
          <w:color w:val="000000"/>
          <w:sz w:val="28"/>
          <w:szCs w:val="28"/>
        </w:rPr>
        <w:t>Анализ</w:t>
      </w:r>
      <w:r w:rsidR="00D85B60" w:rsidRPr="000252BF">
        <w:rPr>
          <w:color w:val="000000"/>
          <w:sz w:val="28"/>
          <w:szCs w:val="28"/>
        </w:rPr>
        <w:t xml:space="preserve"> литературного произведения в старших классах. Ульяновск, 1974.</w:t>
      </w:r>
    </w:p>
    <w:p w:rsidR="00D85B60" w:rsidRPr="000252BF" w:rsidRDefault="00D85B60" w:rsidP="00C647BE">
      <w:pPr>
        <w:widowControl/>
        <w:numPr>
          <w:ilvl w:val="0"/>
          <w:numId w:val="2"/>
        </w:numPr>
        <w:tabs>
          <w:tab w:val="left" w:pos="400"/>
          <w:tab w:val="num" w:pos="1260"/>
        </w:tabs>
        <w:spacing w:line="360" w:lineRule="auto"/>
        <w:ind w:left="0" w:firstLine="0"/>
        <w:rPr>
          <w:color w:val="000000"/>
          <w:sz w:val="28"/>
          <w:szCs w:val="28"/>
        </w:rPr>
      </w:pPr>
      <w:r w:rsidRPr="000252BF">
        <w:rPr>
          <w:color w:val="000000"/>
          <w:sz w:val="28"/>
          <w:szCs w:val="28"/>
        </w:rPr>
        <w:t>Чуковский К. Александр Блок как человек и поэт. П., 1924, с.</w:t>
      </w:r>
      <w:r w:rsidR="000252BF">
        <w:rPr>
          <w:color w:val="000000"/>
          <w:sz w:val="28"/>
          <w:szCs w:val="28"/>
        </w:rPr>
        <w:t> </w:t>
      </w:r>
      <w:r w:rsidR="000252BF" w:rsidRPr="000252BF">
        <w:rPr>
          <w:color w:val="000000"/>
          <w:sz w:val="28"/>
          <w:szCs w:val="28"/>
        </w:rPr>
        <w:t>27</w:t>
      </w:r>
      <w:r w:rsidR="000252BF">
        <w:rPr>
          <w:color w:val="000000"/>
          <w:sz w:val="28"/>
          <w:szCs w:val="28"/>
        </w:rPr>
        <w:t>–</w:t>
      </w:r>
      <w:r w:rsidRPr="000252BF">
        <w:rPr>
          <w:color w:val="000000"/>
          <w:sz w:val="28"/>
          <w:szCs w:val="28"/>
        </w:rPr>
        <w:t>28</w:t>
      </w:r>
    </w:p>
    <w:p w:rsidR="00D85B60" w:rsidRPr="000252BF" w:rsidRDefault="00D85B60" w:rsidP="000252BF">
      <w:pPr>
        <w:widowControl/>
        <w:tabs>
          <w:tab w:val="num" w:pos="1260"/>
        </w:tabs>
        <w:spacing w:line="360" w:lineRule="auto"/>
        <w:ind w:firstLine="709"/>
        <w:rPr>
          <w:color w:val="FFFFFF"/>
          <w:sz w:val="28"/>
        </w:rPr>
      </w:pPr>
    </w:p>
    <w:p w:rsidR="00D85B60" w:rsidRPr="000252BF" w:rsidRDefault="00D85B60" w:rsidP="000252BF">
      <w:pPr>
        <w:widowControl/>
        <w:spacing w:line="360" w:lineRule="auto"/>
        <w:ind w:firstLine="709"/>
        <w:rPr>
          <w:color w:val="000000"/>
          <w:sz w:val="28"/>
          <w:szCs w:val="28"/>
        </w:rPr>
      </w:pPr>
      <w:bookmarkStart w:id="0" w:name="_GoBack"/>
      <w:bookmarkEnd w:id="0"/>
    </w:p>
    <w:sectPr w:rsidR="00D85B60" w:rsidRPr="000252BF" w:rsidSect="000252BF">
      <w:headerReference w:type="even" r:id="rId7"/>
      <w:headerReference w:type="default" r:id="rId8"/>
      <w:headerReference w:type="first" r:id="rId9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5586" w:rsidRDefault="00265586">
      <w:r>
        <w:separator/>
      </w:r>
    </w:p>
  </w:endnote>
  <w:endnote w:type="continuationSeparator" w:id="0">
    <w:p w:rsidR="00265586" w:rsidRDefault="00265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5586" w:rsidRDefault="00265586">
      <w:r>
        <w:separator/>
      </w:r>
    </w:p>
  </w:footnote>
  <w:footnote w:type="continuationSeparator" w:id="0">
    <w:p w:rsidR="00265586" w:rsidRDefault="00265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5FF3" w:rsidRDefault="00455FF3" w:rsidP="00110AC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FF3" w:rsidRDefault="00455FF3" w:rsidP="00230D33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5FF3" w:rsidRPr="000252BF" w:rsidRDefault="00455FF3" w:rsidP="000252BF">
    <w:pPr>
      <w:pStyle w:val="a3"/>
      <w:ind w:right="360"/>
      <w:jc w:val="center"/>
      <w:rPr>
        <w:sz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2BF" w:rsidRPr="000252BF" w:rsidRDefault="000252BF" w:rsidP="000252BF">
    <w:pPr>
      <w:pStyle w:val="a3"/>
      <w:jc w:val="center"/>
      <w:rPr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90F54"/>
    <w:multiLevelType w:val="hybridMultilevel"/>
    <w:tmpl w:val="66AAEE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1F316A1"/>
    <w:multiLevelType w:val="multilevel"/>
    <w:tmpl w:val="AE821F0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cs="Times New Roman" w:hint="default"/>
      </w:rPr>
    </w:lvl>
  </w:abstractNum>
  <w:abstractNum w:abstractNumId="2">
    <w:nsid w:val="656B7D71"/>
    <w:multiLevelType w:val="hybridMultilevel"/>
    <w:tmpl w:val="68FE4B76"/>
    <w:lvl w:ilvl="0" w:tplc="04190011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443BA"/>
    <w:rsid w:val="000113A4"/>
    <w:rsid w:val="000252BF"/>
    <w:rsid w:val="00062929"/>
    <w:rsid w:val="000E6AD9"/>
    <w:rsid w:val="00110ACA"/>
    <w:rsid w:val="00126C56"/>
    <w:rsid w:val="001C0ADF"/>
    <w:rsid w:val="001E3D1B"/>
    <w:rsid w:val="001F05C3"/>
    <w:rsid w:val="001F73B4"/>
    <w:rsid w:val="00230D33"/>
    <w:rsid w:val="00265586"/>
    <w:rsid w:val="003143BA"/>
    <w:rsid w:val="00316423"/>
    <w:rsid w:val="00322805"/>
    <w:rsid w:val="0033182A"/>
    <w:rsid w:val="003E3756"/>
    <w:rsid w:val="003E5162"/>
    <w:rsid w:val="003E52B8"/>
    <w:rsid w:val="003F5851"/>
    <w:rsid w:val="00454502"/>
    <w:rsid w:val="00455FF3"/>
    <w:rsid w:val="00464A48"/>
    <w:rsid w:val="00536388"/>
    <w:rsid w:val="00571161"/>
    <w:rsid w:val="006022F8"/>
    <w:rsid w:val="00617201"/>
    <w:rsid w:val="006464E9"/>
    <w:rsid w:val="0067769F"/>
    <w:rsid w:val="006847F2"/>
    <w:rsid w:val="00702A3A"/>
    <w:rsid w:val="00743797"/>
    <w:rsid w:val="0081275C"/>
    <w:rsid w:val="00824737"/>
    <w:rsid w:val="00860767"/>
    <w:rsid w:val="008A6C2A"/>
    <w:rsid w:val="008F61F1"/>
    <w:rsid w:val="009351D0"/>
    <w:rsid w:val="009A3956"/>
    <w:rsid w:val="00A35BBC"/>
    <w:rsid w:val="00A56356"/>
    <w:rsid w:val="00B26BE9"/>
    <w:rsid w:val="00B37056"/>
    <w:rsid w:val="00B50139"/>
    <w:rsid w:val="00B50907"/>
    <w:rsid w:val="00C647BE"/>
    <w:rsid w:val="00CC62C8"/>
    <w:rsid w:val="00D85B60"/>
    <w:rsid w:val="00DF71A4"/>
    <w:rsid w:val="00E15500"/>
    <w:rsid w:val="00E82B75"/>
    <w:rsid w:val="00E850FF"/>
    <w:rsid w:val="00EA2A09"/>
    <w:rsid w:val="00F02B3A"/>
    <w:rsid w:val="00F43941"/>
    <w:rsid w:val="00F443BA"/>
    <w:rsid w:val="00F4783F"/>
    <w:rsid w:val="00F7414F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65953EC-9394-4316-9673-0D4E3B98E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3BA"/>
    <w:pPr>
      <w:widowControl w:val="0"/>
      <w:autoSpaceDE w:val="0"/>
      <w:autoSpaceDN w:val="0"/>
      <w:adjustRightInd w:val="0"/>
      <w:ind w:firstLine="3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rsid w:val="005711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3">
    <w:name w:val="header"/>
    <w:basedOn w:val="a"/>
    <w:link w:val="a4"/>
    <w:uiPriority w:val="99"/>
    <w:rsid w:val="00230D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0"/>
      <w:szCs w:val="20"/>
    </w:rPr>
  </w:style>
  <w:style w:type="character" w:styleId="a5">
    <w:name w:val="page number"/>
    <w:uiPriority w:val="99"/>
    <w:rsid w:val="00230D33"/>
    <w:rPr>
      <w:rFonts w:cs="Times New Roman"/>
    </w:rPr>
  </w:style>
  <w:style w:type="paragraph" w:styleId="a6">
    <w:name w:val="footer"/>
    <w:basedOn w:val="a"/>
    <w:link w:val="a7"/>
    <w:uiPriority w:val="99"/>
    <w:rsid w:val="000252B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9155</Words>
  <Characters>52190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ИЗУЧЕНИЕ ПОЭМЫ А</vt:lpstr>
    </vt:vector>
  </TitlesOfParts>
  <Company>SI&amp;Co</Company>
  <LinksUpToDate>false</LinksUpToDate>
  <CharactersWithSpaces>61223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ИЗУЧЕНИЕ ПОЭМЫ А</dc:title>
  <dc:subject/>
  <dc:creator>User</dc:creator>
  <cp:keywords/>
  <dc:description/>
  <cp:lastModifiedBy>admin</cp:lastModifiedBy>
  <cp:revision>2</cp:revision>
  <dcterms:created xsi:type="dcterms:W3CDTF">2014-03-27T00:23:00Z</dcterms:created>
  <dcterms:modified xsi:type="dcterms:W3CDTF">2014-03-27T00:23:00Z</dcterms:modified>
</cp:coreProperties>
</file>