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4B91" w:rsidRDefault="00ED4B91">
      <w:pPr>
        <w:pStyle w:val="2"/>
        <w:jc w:val="both"/>
      </w:pPr>
    </w:p>
    <w:p w:rsidR="00F879DA" w:rsidRDefault="00F879DA">
      <w:pPr>
        <w:pStyle w:val="2"/>
        <w:jc w:val="both"/>
      </w:pPr>
      <w:r>
        <w:t>Построение и художественный стиль комедии "Недоросль"</w:t>
      </w:r>
    </w:p>
    <w:p w:rsidR="00F879DA" w:rsidRDefault="00F879DA">
      <w:pPr>
        <w:jc w:val="both"/>
        <w:rPr>
          <w:sz w:val="27"/>
          <w:szCs w:val="27"/>
        </w:rPr>
      </w:pPr>
      <w:r>
        <w:rPr>
          <w:sz w:val="27"/>
          <w:szCs w:val="27"/>
        </w:rPr>
        <w:t xml:space="preserve">Автор: </w:t>
      </w:r>
      <w:r>
        <w:rPr>
          <w:i/>
          <w:iCs/>
          <w:sz w:val="27"/>
          <w:szCs w:val="27"/>
        </w:rPr>
        <w:t>Фонвизин Д.И.</w:t>
      </w:r>
    </w:p>
    <w:p w:rsidR="00F879DA" w:rsidRPr="00ED4B91" w:rsidRDefault="00F879DA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Богатое идейно-тематическое содержание комедии «Недоросль» воплощено в мастерски разработанную художественную форму. Фонвизин сумел создать стройный план комедии, искусно переплетая картины бытовой жизни с раскрытием взглядов героев. С большой тщательностью и широтой описал Фонвизин не только главных действующих лиц, но и второстепенных, вроде Еремеевны, учителей и даже портного Тришки, раскрывая в каждом из них какую-то новую сторону действительности, нигде не повторяясь. Все герои его комедии нарисованы не равнодушным созерцателем жизни, а писателем-гражданином, который явно показывает своё отношение к изображаемым им людям. Одних он казнит гневным негодованием и язвительным, убивающим смехом, к другим относится с весёлой насмешливостью, третьих рисует с большой симпатией. Фонвизин показал себя глубоким знатоком человеческого сердца, характера человека. Он умело раскрывает душевную жизнь героев, их отношение к людям, их действия. Этой же цели служат в комедии и ремарки, т. е. авторские указания актёрам. Например: «от робости запинаясь», «с досадой», «испугавшись , с злобою», «в восторге», «с нетерпением», «задрожав и грозя» и т. д. Такие ремарки были новостью в русских драматических произведениях XVIII века. </w:t>
      </w:r>
    </w:p>
    <w:p w:rsidR="00F879DA" w:rsidRDefault="00F879DA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В художественном стиле комедии заметна борьба классицизма и реализма, т. е. стремление к возможно более правдивому изображению жизни. Первое явно на стороне реализма. </w:t>
      </w:r>
    </w:p>
    <w:p w:rsidR="00F879DA" w:rsidRDefault="00F879DA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Это проявляется главным образом в изображении действующих лиц, особенно отрицательных. Они — типичные представители своего класса, широко и разносторонне показанные. Это живые люди, а не олицетворение какого-либо одного качества, что было характерно для произведений классицизма. Даже положительные образы не лишены жизненности. А Простакова, Скотинин, особенно Митрофанушка настолько жизненны, типичны, что их имена превратились в нарицательные. </w:t>
      </w:r>
    </w:p>
    <w:p w:rsidR="00F879DA" w:rsidRDefault="00F879DA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Правила классицизма нарушаются и в самом построении комедии. Эти правила запрещали смешение в пьесе комического и драматического, весёлого и печального. В комедии полагалось </w:t>
      </w:r>
    </w:p>
    <w:p w:rsidR="00F879DA" w:rsidRDefault="00F879DA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смехом исправлять нравы. В «Недоросле», кроме смешных (комических), есть и драматические сцены (драма Простаковой в конце произведения). Наряду с комическими картинами имеются сцены, раскрывающие тяжёлые стороны крепостнического быта. Кроме того, в комедии введены сцены, имеющие лишь косвенное отношение к основному действию (например, сцена с Тришкой и ряд других), но они понадобились автору для широкой и правдивой зарисовки картин быта. </w:t>
      </w:r>
    </w:p>
    <w:p w:rsidR="00F879DA" w:rsidRDefault="00F879DA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Язык комедии настолько ярок и меток, что некоторые выражения перешли из неё в жизнь на правах пословиц: «Не хочу учиться — хочу жениться»; «Глупому сыну не в помощь богатство», «Вот злонравия достойные плоды» и др. </w:t>
      </w:r>
    </w:p>
    <w:p w:rsidR="00F879DA" w:rsidRDefault="00F879DA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Эта победа реализма на самом важном участке — в изображении человека — составляет ценнейшую сторону Фонвизина — художника слова. Правдивость в изображении жизни тесно связана с передовыми взглядами Фонвизина, с его борьбой против основных зол его времени, так ярко раскрытых им в комедии «Недоросль». </w:t>
      </w:r>
    </w:p>
    <w:p w:rsidR="00F879DA" w:rsidRDefault="00F879DA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Те важные вопросы, которые Фонвизин поставил и осветил в комедии «Недоросль», обусловили её большое общественное значение прежде всего в современную ему эпоху. Со страниц комедии, со сцены театра прозвучал смелый голос передового писателя, который гневно обличал язвы и недостатки жизни того времени, призывал к борьбе с ними. Комедия рисовала подлинные картины жизни; показывала живых людей, хороших и дурных, призывала подражать первым и бороться с последними. Она просвещала сознание, воспитывала гражданские чувства, звала к действию. </w:t>
      </w:r>
    </w:p>
    <w:p w:rsidR="00F879DA" w:rsidRDefault="00F879DA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Велико значение «Недоросля» и в истории развития русской драмы. Недаром Пушкин назвал «Недоросль» «народной комедией». Комедия Фонвизина удержалась на сцене театра вплоть до наших дней. Жизненность образов, исторически верное изображение людей и быта XVIII века, естественный разговорный язык, искусное построение сюжета — всё это объясняет тот живой интерес, который комедия вызывает и в наши дни. </w:t>
      </w:r>
    </w:p>
    <w:p w:rsidR="00F879DA" w:rsidRDefault="00F879DA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>«Недоросль» Фонвизина является родоначальником русской (по выражению Горького) «обличительно-реалистической» комедии, комедии социально-политической. Продолжая эту линию, в XIX веке появляются такие замечательные комедии, как «Горе от ума» Грибоедова и «Ревизор» Гоголя.</w:t>
      </w:r>
      <w:bookmarkStart w:id="0" w:name="_GoBack"/>
      <w:bookmarkEnd w:id="0"/>
    </w:p>
    <w:sectPr w:rsidR="00F879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noPunctuationKerning/>
  <w:characterSpacingControl w:val="doNotCompress"/>
  <w:compat>
    <w:doNotSnapToGridInCell/>
    <w:doNotWrapTextWithPunct/>
    <w:doNotUseEastAsianBreak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D4B91"/>
    <w:rsid w:val="002D0954"/>
    <w:rsid w:val="003B5F06"/>
    <w:rsid w:val="00ED4B91"/>
    <w:rsid w:val="00F87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FECD06E-0CB4-44E1-AB22-89CDE27F11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2">
    <w:name w:val="heading 2"/>
    <w:basedOn w:val="a"/>
    <w:link w:val="20"/>
    <w:uiPriority w:val="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637</Words>
  <Characters>3633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Построение и художественный стиль комедии "Недоросль" - CoolReferat.com</vt:lpstr>
    </vt:vector>
  </TitlesOfParts>
  <Company>*</Company>
  <LinksUpToDate>false</LinksUpToDate>
  <CharactersWithSpaces>4262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Построение и художественный стиль комедии "Недоросль" - CoolReferat.com</dc:title>
  <dc:subject/>
  <dc:creator>Admin</dc:creator>
  <cp:keywords/>
  <dc:description/>
  <cp:lastModifiedBy>Irina</cp:lastModifiedBy>
  <cp:revision>2</cp:revision>
  <dcterms:created xsi:type="dcterms:W3CDTF">2014-08-19T06:19:00Z</dcterms:created>
  <dcterms:modified xsi:type="dcterms:W3CDTF">2014-08-19T06:19:00Z</dcterms:modified>
</cp:coreProperties>
</file>