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2EEE" w:rsidRDefault="00572EEE" w:rsidP="006446CB">
      <w:pPr>
        <w:pStyle w:val="a8"/>
        <w:spacing w:after="0" w:line="360" w:lineRule="auto"/>
        <w:ind w:left="0" w:firstLine="709"/>
        <w:jc w:val="center"/>
        <w:rPr>
          <w:b/>
          <w:sz w:val="28"/>
          <w:szCs w:val="28"/>
        </w:rPr>
      </w:pPr>
    </w:p>
    <w:p w:rsidR="00D50371" w:rsidRDefault="00D50371" w:rsidP="006446CB">
      <w:pPr>
        <w:pStyle w:val="a8"/>
        <w:spacing w:after="0" w:line="360" w:lineRule="auto"/>
        <w:ind w:left="0"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СОДЕРЖАНИЕ</w:t>
      </w:r>
    </w:p>
    <w:p w:rsidR="00D50371" w:rsidRPr="00D85F94" w:rsidRDefault="00D50371" w:rsidP="006446CB">
      <w:pPr>
        <w:pStyle w:val="a8"/>
        <w:spacing w:after="0" w:line="360" w:lineRule="auto"/>
        <w:ind w:left="0" w:firstLine="709"/>
        <w:jc w:val="center"/>
        <w:rPr>
          <w:b/>
          <w:sz w:val="28"/>
          <w:szCs w:val="28"/>
        </w:rPr>
      </w:pPr>
    </w:p>
    <w:p w:rsidR="00D50371" w:rsidRDefault="00D50371" w:rsidP="005D35D0">
      <w:pPr>
        <w:pStyle w:val="a8"/>
        <w:spacing w:after="0" w:line="360" w:lineRule="auto"/>
        <w:ind w:left="0" w:firstLine="709"/>
        <w:jc w:val="both"/>
        <w:rPr>
          <w:b/>
          <w:sz w:val="28"/>
          <w:szCs w:val="28"/>
        </w:rPr>
      </w:pPr>
    </w:p>
    <w:p w:rsidR="00D50371" w:rsidRPr="001A77BA" w:rsidRDefault="00D50371" w:rsidP="001A77BA">
      <w:pPr>
        <w:pStyle w:val="a8"/>
        <w:tabs>
          <w:tab w:val="left" w:leader="dot" w:pos="9072"/>
        </w:tabs>
        <w:spacing w:after="0" w:line="360" w:lineRule="auto"/>
        <w:ind w:left="0"/>
        <w:jc w:val="both"/>
        <w:rPr>
          <w:b/>
          <w:sz w:val="28"/>
          <w:szCs w:val="28"/>
        </w:rPr>
      </w:pPr>
      <w:r w:rsidRPr="001A77BA">
        <w:rPr>
          <w:b/>
          <w:sz w:val="28"/>
          <w:szCs w:val="28"/>
        </w:rPr>
        <w:t>Введение</w:t>
      </w:r>
      <w:r w:rsidRPr="001A77BA">
        <w:rPr>
          <w:sz w:val="28"/>
          <w:szCs w:val="28"/>
        </w:rPr>
        <w:tab/>
        <w:t>3</w:t>
      </w:r>
    </w:p>
    <w:p w:rsidR="00D50371" w:rsidRPr="001A77BA" w:rsidRDefault="00D50371" w:rsidP="001A77BA">
      <w:pPr>
        <w:pStyle w:val="1"/>
        <w:shd w:val="clear" w:color="auto" w:fill="auto"/>
        <w:tabs>
          <w:tab w:val="left" w:leader="dot" w:pos="9072"/>
        </w:tabs>
        <w:suppressAutoHyphens/>
        <w:ind w:left="0" w:right="0" w:firstLine="0"/>
        <w:jc w:val="both"/>
        <w:rPr>
          <w:b w:val="0"/>
          <w:color w:val="000000"/>
        </w:rPr>
      </w:pPr>
      <w:r w:rsidRPr="001A77BA">
        <w:rPr>
          <w:b w:val="0"/>
          <w:color w:val="000000"/>
        </w:rPr>
        <w:t>История развития гостиничной индустрии в России</w:t>
      </w:r>
      <w:r>
        <w:rPr>
          <w:b w:val="0"/>
          <w:color w:val="000000"/>
        </w:rPr>
        <w:tab/>
        <w:t>5</w:t>
      </w:r>
    </w:p>
    <w:p w:rsidR="00D50371" w:rsidRPr="001A77BA" w:rsidRDefault="00D50371" w:rsidP="001A77BA">
      <w:pPr>
        <w:tabs>
          <w:tab w:val="left" w:leader="dot" w:pos="8931"/>
        </w:tabs>
        <w:spacing w:line="360" w:lineRule="auto"/>
        <w:outlineLvl w:val="0"/>
        <w:rPr>
          <w:sz w:val="28"/>
          <w:szCs w:val="28"/>
        </w:rPr>
      </w:pPr>
      <w:r w:rsidRPr="001A77BA">
        <w:rPr>
          <w:caps/>
          <w:sz w:val="28"/>
          <w:szCs w:val="28"/>
        </w:rPr>
        <w:t>С</w:t>
      </w:r>
      <w:r w:rsidRPr="001A77BA">
        <w:rPr>
          <w:sz w:val="28"/>
          <w:szCs w:val="28"/>
        </w:rPr>
        <w:t>овременные тенденции развития гостиничной индустрии в России</w:t>
      </w:r>
      <w:r>
        <w:rPr>
          <w:sz w:val="28"/>
          <w:szCs w:val="28"/>
        </w:rPr>
        <w:tab/>
        <w:t>10</w:t>
      </w:r>
    </w:p>
    <w:p w:rsidR="00D50371" w:rsidRPr="001A77BA" w:rsidRDefault="00D50371" w:rsidP="001A77BA">
      <w:pPr>
        <w:pStyle w:val="1"/>
        <w:shd w:val="clear" w:color="auto" w:fill="auto"/>
        <w:tabs>
          <w:tab w:val="left" w:leader="dot" w:pos="8931"/>
        </w:tabs>
        <w:suppressAutoHyphens/>
        <w:ind w:left="0" w:right="0" w:firstLine="0"/>
        <w:jc w:val="both"/>
        <w:rPr>
          <w:b w:val="0"/>
          <w:color w:val="000000"/>
        </w:rPr>
      </w:pPr>
      <w:r w:rsidRPr="001A77BA">
        <w:rPr>
          <w:b w:val="0"/>
          <w:color w:val="000000"/>
        </w:rPr>
        <w:t>Главные проблемы российской гостиничной индустрии</w:t>
      </w:r>
      <w:r>
        <w:rPr>
          <w:b w:val="0"/>
          <w:color w:val="000000"/>
        </w:rPr>
        <w:tab/>
        <w:t>13</w:t>
      </w:r>
    </w:p>
    <w:p w:rsidR="00D50371" w:rsidRPr="001A77BA" w:rsidRDefault="00D50371" w:rsidP="001A77BA">
      <w:pPr>
        <w:tabs>
          <w:tab w:val="left" w:leader="dot" w:pos="8931"/>
        </w:tabs>
        <w:spacing w:line="360" w:lineRule="auto"/>
        <w:jc w:val="both"/>
        <w:rPr>
          <w:b/>
          <w:color w:val="000000"/>
          <w:sz w:val="28"/>
          <w:szCs w:val="32"/>
        </w:rPr>
      </w:pPr>
      <w:r w:rsidRPr="001A77BA">
        <w:rPr>
          <w:b/>
          <w:color w:val="000000"/>
          <w:sz w:val="28"/>
          <w:szCs w:val="32"/>
        </w:rPr>
        <w:t>Заключение</w:t>
      </w:r>
      <w:r w:rsidRPr="001A77BA">
        <w:rPr>
          <w:color w:val="000000"/>
          <w:sz w:val="28"/>
          <w:szCs w:val="32"/>
        </w:rPr>
        <w:tab/>
        <w:t>17</w:t>
      </w:r>
    </w:p>
    <w:p w:rsidR="00D50371" w:rsidRPr="001A77BA" w:rsidRDefault="00D50371" w:rsidP="001A77BA">
      <w:pPr>
        <w:tabs>
          <w:tab w:val="left" w:leader="dot" w:pos="8931"/>
        </w:tabs>
        <w:spacing w:line="360" w:lineRule="auto"/>
        <w:jc w:val="both"/>
        <w:rPr>
          <w:b/>
          <w:color w:val="000000"/>
          <w:sz w:val="28"/>
          <w:szCs w:val="32"/>
        </w:rPr>
      </w:pPr>
      <w:r w:rsidRPr="001A77BA">
        <w:rPr>
          <w:b/>
          <w:color w:val="000000"/>
          <w:sz w:val="28"/>
          <w:szCs w:val="32"/>
        </w:rPr>
        <w:t>Список используемой литературы</w:t>
      </w:r>
      <w:r w:rsidRPr="001A77BA">
        <w:rPr>
          <w:color w:val="000000"/>
          <w:sz w:val="28"/>
          <w:szCs w:val="32"/>
        </w:rPr>
        <w:tab/>
        <w:t>19</w:t>
      </w:r>
    </w:p>
    <w:p w:rsidR="00D50371" w:rsidRDefault="00D50371" w:rsidP="001A77BA">
      <w:pPr>
        <w:pStyle w:val="a8"/>
        <w:spacing w:after="0" w:line="360" w:lineRule="auto"/>
        <w:ind w:left="0"/>
        <w:rPr>
          <w:b/>
          <w:sz w:val="28"/>
          <w:szCs w:val="28"/>
        </w:rPr>
      </w:pPr>
    </w:p>
    <w:p w:rsidR="00D50371" w:rsidRDefault="00D50371" w:rsidP="006446CB">
      <w:pPr>
        <w:pStyle w:val="a8"/>
        <w:spacing w:after="0" w:line="360" w:lineRule="auto"/>
        <w:ind w:left="0" w:firstLine="709"/>
        <w:jc w:val="center"/>
        <w:rPr>
          <w:b/>
          <w:sz w:val="28"/>
          <w:szCs w:val="28"/>
        </w:rPr>
      </w:pPr>
    </w:p>
    <w:p w:rsidR="00D50371" w:rsidRDefault="00D50371" w:rsidP="006446CB">
      <w:pPr>
        <w:pStyle w:val="a8"/>
        <w:spacing w:after="0" w:line="360" w:lineRule="auto"/>
        <w:ind w:left="0" w:firstLine="709"/>
        <w:jc w:val="center"/>
        <w:rPr>
          <w:b/>
          <w:sz w:val="28"/>
          <w:szCs w:val="28"/>
        </w:rPr>
      </w:pPr>
    </w:p>
    <w:p w:rsidR="00D50371" w:rsidRDefault="00D50371" w:rsidP="006446CB">
      <w:pPr>
        <w:pStyle w:val="a8"/>
        <w:spacing w:after="0" w:line="360" w:lineRule="auto"/>
        <w:ind w:left="0" w:firstLine="709"/>
        <w:jc w:val="center"/>
        <w:rPr>
          <w:b/>
          <w:sz w:val="28"/>
          <w:szCs w:val="28"/>
        </w:rPr>
      </w:pPr>
    </w:p>
    <w:p w:rsidR="00D50371" w:rsidRDefault="00D50371" w:rsidP="006446CB">
      <w:pPr>
        <w:pStyle w:val="a8"/>
        <w:spacing w:after="0" w:line="360" w:lineRule="auto"/>
        <w:ind w:left="0" w:firstLine="709"/>
        <w:jc w:val="center"/>
        <w:rPr>
          <w:b/>
          <w:sz w:val="28"/>
          <w:szCs w:val="28"/>
        </w:rPr>
      </w:pPr>
    </w:p>
    <w:p w:rsidR="00D50371" w:rsidRDefault="00D50371" w:rsidP="006446CB">
      <w:pPr>
        <w:pStyle w:val="a8"/>
        <w:spacing w:after="0" w:line="360" w:lineRule="auto"/>
        <w:ind w:left="0" w:firstLine="709"/>
        <w:jc w:val="center"/>
        <w:rPr>
          <w:b/>
          <w:sz w:val="28"/>
          <w:szCs w:val="28"/>
        </w:rPr>
      </w:pPr>
    </w:p>
    <w:p w:rsidR="00D50371" w:rsidRDefault="00D50371" w:rsidP="006446CB">
      <w:pPr>
        <w:pStyle w:val="a8"/>
        <w:spacing w:after="0" w:line="360" w:lineRule="auto"/>
        <w:ind w:left="0" w:firstLine="709"/>
        <w:jc w:val="center"/>
        <w:rPr>
          <w:b/>
          <w:sz w:val="28"/>
          <w:szCs w:val="28"/>
        </w:rPr>
      </w:pPr>
    </w:p>
    <w:p w:rsidR="00D50371" w:rsidRDefault="00D50371" w:rsidP="006446CB">
      <w:pPr>
        <w:pStyle w:val="a8"/>
        <w:spacing w:after="0" w:line="360" w:lineRule="auto"/>
        <w:ind w:left="0" w:firstLine="709"/>
        <w:jc w:val="center"/>
        <w:rPr>
          <w:b/>
          <w:sz w:val="28"/>
          <w:szCs w:val="28"/>
        </w:rPr>
      </w:pPr>
    </w:p>
    <w:p w:rsidR="00D50371" w:rsidRDefault="00D50371" w:rsidP="006446CB">
      <w:pPr>
        <w:pStyle w:val="a8"/>
        <w:spacing w:after="0" w:line="360" w:lineRule="auto"/>
        <w:ind w:left="0" w:firstLine="709"/>
        <w:jc w:val="center"/>
        <w:rPr>
          <w:b/>
          <w:sz w:val="28"/>
          <w:szCs w:val="28"/>
        </w:rPr>
      </w:pPr>
    </w:p>
    <w:p w:rsidR="00D50371" w:rsidRDefault="00D50371" w:rsidP="006446CB">
      <w:pPr>
        <w:pStyle w:val="a8"/>
        <w:spacing w:after="0" w:line="360" w:lineRule="auto"/>
        <w:ind w:left="0" w:firstLine="709"/>
        <w:jc w:val="center"/>
        <w:rPr>
          <w:b/>
          <w:sz w:val="28"/>
          <w:szCs w:val="28"/>
        </w:rPr>
      </w:pPr>
    </w:p>
    <w:p w:rsidR="00D50371" w:rsidRDefault="00D50371" w:rsidP="006446CB">
      <w:pPr>
        <w:pStyle w:val="a8"/>
        <w:spacing w:after="0" w:line="360" w:lineRule="auto"/>
        <w:ind w:left="0" w:firstLine="709"/>
        <w:jc w:val="center"/>
        <w:rPr>
          <w:b/>
          <w:sz w:val="28"/>
          <w:szCs w:val="28"/>
        </w:rPr>
      </w:pPr>
    </w:p>
    <w:p w:rsidR="00D50371" w:rsidRDefault="00D50371" w:rsidP="006446CB">
      <w:pPr>
        <w:pStyle w:val="a8"/>
        <w:spacing w:after="0" w:line="360" w:lineRule="auto"/>
        <w:ind w:left="0" w:firstLine="709"/>
        <w:jc w:val="center"/>
        <w:rPr>
          <w:b/>
          <w:sz w:val="28"/>
          <w:szCs w:val="28"/>
        </w:rPr>
      </w:pPr>
    </w:p>
    <w:p w:rsidR="00D50371" w:rsidRDefault="00D50371" w:rsidP="006446CB">
      <w:pPr>
        <w:pStyle w:val="a8"/>
        <w:spacing w:after="0" w:line="360" w:lineRule="auto"/>
        <w:ind w:left="0" w:firstLine="709"/>
        <w:jc w:val="center"/>
        <w:rPr>
          <w:b/>
          <w:sz w:val="28"/>
          <w:szCs w:val="28"/>
        </w:rPr>
      </w:pPr>
    </w:p>
    <w:p w:rsidR="00D50371" w:rsidRDefault="00D50371" w:rsidP="006446CB">
      <w:pPr>
        <w:pStyle w:val="a8"/>
        <w:spacing w:after="0" w:line="360" w:lineRule="auto"/>
        <w:ind w:left="0" w:firstLine="709"/>
        <w:jc w:val="center"/>
        <w:rPr>
          <w:b/>
          <w:sz w:val="28"/>
          <w:szCs w:val="28"/>
        </w:rPr>
      </w:pPr>
    </w:p>
    <w:p w:rsidR="00D50371" w:rsidRDefault="00D50371" w:rsidP="006446CB">
      <w:pPr>
        <w:pStyle w:val="a8"/>
        <w:spacing w:after="0" w:line="360" w:lineRule="auto"/>
        <w:ind w:left="0" w:firstLine="709"/>
        <w:jc w:val="center"/>
        <w:rPr>
          <w:b/>
          <w:sz w:val="28"/>
          <w:szCs w:val="28"/>
        </w:rPr>
      </w:pPr>
    </w:p>
    <w:p w:rsidR="00D50371" w:rsidRDefault="00D50371" w:rsidP="006446CB">
      <w:pPr>
        <w:pStyle w:val="a8"/>
        <w:spacing w:after="0" w:line="360" w:lineRule="auto"/>
        <w:ind w:left="0" w:firstLine="709"/>
        <w:jc w:val="center"/>
        <w:rPr>
          <w:b/>
          <w:sz w:val="28"/>
          <w:szCs w:val="28"/>
        </w:rPr>
      </w:pPr>
    </w:p>
    <w:p w:rsidR="00D50371" w:rsidRDefault="00D50371" w:rsidP="006446CB">
      <w:pPr>
        <w:pStyle w:val="a8"/>
        <w:spacing w:after="0" w:line="360" w:lineRule="auto"/>
        <w:ind w:left="0" w:firstLine="709"/>
        <w:jc w:val="center"/>
        <w:rPr>
          <w:b/>
          <w:sz w:val="28"/>
          <w:szCs w:val="28"/>
        </w:rPr>
      </w:pPr>
    </w:p>
    <w:p w:rsidR="00D50371" w:rsidRDefault="00D50371" w:rsidP="006446CB">
      <w:pPr>
        <w:pStyle w:val="a8"/>
        <w:spacing w:after="0" w:line="360" w:lineRule="auto"/>
        <w:ind w:left="0" w:firstLine="709"/>
        <w:jc w:val="center"/>
        <w:rPr>
          <w:b/>
          <w:sz w:val="28"/>
          <w:szCs w:val="28"/>
        </w:rPr>
      </w:pPr>
    </w:p>
    <w:p w:rsidR="00D50371" w:rsidRDefault="00D50371" w:rsidP="006446CB">
      <w:pPr>
        <w:pStyle w:val="a8"/>
        <w:spacing w:after="0" w:line="360" w:lineRule="auto"/>
        <w:ind w:left="0" w:firstLine="709"/>
        <w:jc w:val="center"/>
        <w:rPr>
          <w:b/>
          <w:sz w:val="28"/>
          <w:szCs w:val="28"/>
        </w:rPr>
      </w:pPr>
    </w:p>
    <w:p w:rsidR="00D50371" w:rsidRDefault="00D50371" w:rsidP="006446CB">
      <w:pPr>
        <w:pStyle w:val="a8"/>
        <w:spacing w:after="0" w:line="360" w:lineRule="auto"/>
        <w:ind w:left="0" w:firstLine="709"/>
        <w:jc w:val="center"/>
        <w:rPr>
          <w:b/>
          <w:sz w:val="28"/>
          <w:szCs w:val="28"/>
        </w:rPr>
      </w:pPr>
    </w:p>
    <w:p w:rsidR="00D50371" w:rsidRDefault="00D50371" w:rsidP="006446CB">
      <w:pPr>
        <w:pStyle w:val="a8"/>
        <w:spacing w:after="0" w:line="360" w:lineRule="auto"/>
        <w:ind w:left="0" w:firstLine="709"/>
        <w:jc w:val="center"/>
        <w:rPr>
          <w:b/>
          <w:sz w:val="28"/>
          <w:szCs w:val="28"/>
        </w:rPr>
      </w:pPr>
    </w:p>
    <w:p w:rsidR="00D50371" w:rsidRDefault="00D50371" w:rsidP="001A77BA">
      <w:pPr>
        <w:pStyle w:val="a8"/>
        <w:tabs>
          <w:tab w:val="left" w:pos="9072"/>
        </w:tabs>
        <w:spacing w:after="0" w:line="360" w:lineRule="auto"/>
        <w:ind w:left="0" w:firstLine="709"/>
        <w:jc w:val="center"/>
        <w:rPr>
          <w:b/>
          <w:sz w:val="28"/>
          <w:szCs w:val="28"/>
        </w:rPr>
      </w:pPr>
      <w:r w:rsidRPr="006446CB">
        <w:rPr>
          <w:b/>
          <w:sz w:val="28"/>
          <w:szCs w:val="28"/>
        </w:rPr>
        <w:t>Введение</w:t>
      </w:r>
    </w:p>
    <w:p w:rsidR="00D50371" w:rsidRPr="006446CB" w:rsidRDefault="00D50371" w:rsidP="008A50F4">
      <w:pPr>
        <w:pStyle w:val="a8"/>
        <w:spacing w:after="0" w:line="360" w:lineRule="auto"/>
        <w:ind w:left="0" w:firstLine="709"/>
        <w:jc w:val="center"/>
        <w:rPr>
          <w:b/>
          <w:sz w:val="28"/>
          <w:szCs w:val="28"/>
        </w:rPr>
      </w:pPr>
    </w:p>
    <w:p w:rsidR="00D50371" w:rsidRPr="008925DF" w:rsidRDefault="00D50371" w:rsidP="001F09A1">
      <w:pPr>
        <w:pStyle w:val="a8"/>
        <w:spacing w:after="0" w:line="360" w:lineRule="auto"/>
        <w:ind w:left="0" w:firstLine="709"/>
        <w:jc w:val="both"/>
        <w:rPr>
          <w:color w:val="000000"/>
          <w:sz w:val="28"/>
          <w:szCs w:val="28"/>
        </w:rPr>
      </w:pPr>
      <w:r w:rsidRPr="008925DF">
        <w:rPr>
          <w:sz w:val="28"/>
          <w:szCs w:val="28"/>
        </w:rPr>
        <w:t>Гостиничная индустрия – это суть системы гостеприимства. Она исходит из древнейших традиций в истории человечества – уважения гостя, торжества его приёма и обслуживания. Она органически и естественно связывает рестораны, кафе, транспорт и экскурсии в единую цепь туристско-экскурсионного обслуживания.</w:t>
      </w:r>
      <w:r w:rsidRPr="008925DF">
        <w:rPr>
          <w:color w:val="000000"/>
          <w:sz w:val="28"/>
          <w:szCs w:val="28"/>
        </w:rPr>
        <w:t xml:space="preserve"> </w:t>
      </w:r>
    </w:p>
    <w:p w:rsidR="00D50371" w:rsidRPr="008925DF" w:rsidRDefault="00D50371" w:rsidP="001F09A1">
      <w:pPr>
        <w:pStyle w:val="a8"/>
        <w:spacing w:after="0" w:line="360" w:lineRule="auto"/>
        <w:ind w:left="0" w:firstLine="709"/>
        <w:jc w:val="both"/>
        <w:rPr>
          <w:sz w:val="28"/>
          <w:szCs w:val="28"/>
        </w:rPr>
      </w:pPr>
      <w:r w:rsidRPr="008925DF">
        <w:rPr>
          <w:sz w:val="28"/>
          <w:szCs w:val="28"/>
        </w:rPr>
        <w:t>Сегодня</w:t>
      </w:r>
      <w:r w:rsidRPr="008925DF">
        <w:rPr>
          <w:color w:val="000000"/>
          <w:sz w:val="28"/>
          <w:szCs w:val="28"/>
          <w:lang w:eastAsia="en-US"/>
        </w:rPr>
        <w:t xml:space="preserve"> гостиничная индустрия как вид экономической деятельности включает предоставление услуг и организацию краткосрочного проживания в гостиницах, мотелях, кемпингах и в других средствах размещения за вознаграждение и представляет </w:t>
      </w:r>
      <w:r w:rsidRPr="008925DF">
        <w:rPr>
          <w:sz w:val="28"/>
          <w:szCs w:val="28"/>
        </w:rPr>
        <w:t>собой мощнейшую систему хозяйства региона или туристского центра. Для привлечения потока туристов в страну требуется развитие рекламы, организация индустрии досуга, обеспечение стабильной ситуации в стране</w:t>
      </w:r>
      <w:r w:rsidRPr="008925DF">
        <w:rPr>
          <w:color w:val="000000"/>
          <w:sz w:val="28"/>
          <w:szCs w:val="28"/>
        </w:rPr>
        <w:t>.</w:t>
      </w:r>
    </w:p>
    <w:p w:rsidR="00D50371" w:rsidRDefault="00D50371" w:rsidP="001F09A1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течение последних десяти лет в России наблюдается стремительное развитие гостиничного бизнеса. В крупные города приходят международные отельеры, растет число маленьких частных отелей, реконструируются старые советские гостиницы. Правда, количественный рост далеко не всегда сопровождается одновременным повышением качества обслуживания и уровня сервиса. Гостиничное хозяйство – наиболее динамично развивающаяся отрасль сферы обслуживания, приносящая многомиллионные прибыли в масштабах национальных экономик многих государств, – гостиничный бизнес. Как часть туристического бизнеса, гостиничный бизнес несет в себе огромный потенциал развития и для российского рынка. Он является системообразующей отраслью, создающей сложный комплекс финансово-хозяйственных отношений между хозяйствующими субъектами различного направления.</w:t>
      </w:r>
    </w:p>
    <w:p w:rsidR="00D50371" w:rsidRDefault="00D50371" w:rsidP="001F09A1">
      <w:pPr>
        <w:spacing w:line="360" w:lineRule="auto"/>
        <w:ind w:firstLine="709"/>
        <w:jc w:val="both"/>
        <w:rPr>
          <w:b/>
          <w:color w:val="000000"/>
          <w:sz w:val="28"/>
          <w:szCs w:val="32"/>
        </w:rPr>
      </w:pPr>
      <w:r>
        <w:rPr>
          <w:color w:val="000000"/>
          <w:sz w:val="28"/>
          <w:szCs w:val="28"/>
        </w:rPr>
        <w:t xml:space="preserve">Развитие туризма и перспективные планы развития инфраструктуры гостеприимства создали в современной России предпосылки для интенсивного развития гостиничной индустрии, но в тоже время существует ряд проблем, которые необходимо решать. </w:t>
      </w:r>
    </w:p>
    <w:p w:rsidR="00D50371" w:rsidRDefault="00D50371" w:rsidP="001F09A1">
      <w:pPr>
        <w:spacing w:line="360" w:lineRule="auto"/>
        <w:outlineLvl w:val="0"/>
        <w:rPr>
          <w:b/>
          <w:caps/>
          <w:sz w:val="28"/>
          <w:szCs w:val="28"/>
        </w:rPr>
      </w:pPr>
    </w:p>
    <w:p w:rsidR="00D50371" w:rsidRDefault="00D50371" w:rsidP="00207CC0">
      <w:pPr>
        <w:spacing w:line="360" w:lineRule="auto"/>
        <w:jc w:val="center"/>
        <w:outlineLvl w:val="0"/>
        <w:rPr>
          <w:b/>
          <w:caps/>
          <w:sz w:val="28"/>
          <w:szCs w:val="28"/>
        </w:rPr>
      </w:pPr>
    </w:p>
    <w:p w:rsidR="00D50371" w:rsidRDefault="00D50371" w:rsidP="00207CC0">
      <w:pPr>
        <w:spacing w:line="360" w:lineRule="auto"/>
        <w:jc w:val="center"/>
        <w:outlineLvl w:val="0"/>
        <w:rPr>
          <w:b/>
          <w:caps/>
          <w:sz w:val="28"/>
          <w:szCs w:val="28"/>
        </w:rPr>
      </w:pPr>
    </w:p>
    <w:p w:rsidR="00D50371" w:rsidRDefault="00D50371" w:rsidP="00207CC0">
      <w:pPr>
        <w:spacing w:line="360" w:lineRule="auto"/>
        <w:jc w:val="center"/>
        <w:outlineLvl w:val="0"/>
        <w:rPr>
          <w:b/>
          <w:caps/>
          <w:sz w:val="28"/>
          <w:szCs w:val="28"/>
        </w:rPr>
      </w:pPr>
    </w:p>
    <w:p w:rsidR="00D50371" w:rsidRDefault="00D50371" w:rsidP="00207CC0">
      <w:pPr>
        <w:spacing w:line="360" w:lineRule="auto"/>
        <w:jc w:val="center"/>
        <w:outlineLvl w:val="0"/>
        <w:rPr>
          <w:b/>
          <w:caps/>
          <w:sz w:val="28"/>
          <w:szCs w:val="28"/>
        </w:rPr>
      </w:pPr>
    </w:p>
    <w:p w:rsidR="00D50371" w:rsidRDefault="00D50371" w:rsidP="00207CC0">
      <w:pPr>
        <w:spacing w:line="360" w:lineRule="auto"/>
        <w:jc w:val="center"/>
        <w:outlineLvl w:val="0"/>
        <w:rPr>
          <w:b/>
          <w:caps/>
          <w:sz w:val="28"/>
          <w:szCs w:val="28"/>
        </w:rPr>
      </w:pPr>
    </w:p>
    <w:p w:rsidR="00D50371" w:rsidRDefault="00D50371" w:rsidP="00207CC0">
      <w:pPr>
        <w:spacing w:line="360" w:lineRule="auto"/>
        <w:jc w:val="center"/>
        <w:outlineLvl w:val="0"/>
        <w:rPr>
          <w:b/>
          <w:caps/>
          <w:sz w:val="28"/>
          <w:szCs w:val="28"/>
        </w:rPr>
      </w:pPr>
    </w:p>
    <w:p w:rsidR="00D50371" w:rsidRDefault="00D50371" w:rsidP="00207CC0">
      <w:pPr>
        <w:spacing w:line="360" w:lineRule="auto"/>
        <w:jc w:val="center"/>
        <w:outlineLvl w:val="0"/>
        <w:rPr>
          <w:b/>
          <w:caps/>
          <w:sz w:val="28"/>
          <w:szCs w:val="28"/>
        </w:rPr>
      </w:pPr>
    </w:p>
    <w:p w:rsidR="00D50371" w:rsidRDefault="00D50371" w:rsidP="00207CC0">
      <w:pPr>
        <w:spacing w:line="360" w:lineRule="auto"/>
        <w:jc w:val="center"/>
        <w:outlineLvl w:val="0"/>
        <w:rPr>
          <w:b/>
          <w:caps/>
          <w:sz w:val="28"/>
          <w:szCs w:val="28"/>
        </w:rPr>
      </w:pPr>
    </w:p>
    <w:p w:rsidR="00D50371" w:rsidRDefault="00D50371" w:rsidP="00207CC0">
      <w:pPr>
        <w:spacing w:line="360" w:lineRule="auto"/>
        <w:jc w:val="center"/>
        <w:outlineLvl w:val="0"/>
        <w:rPr>
          <w:b/>
          <w:caps/>
          <w:sz w:val="28"/>
          <w:szCs w:val="28"/>
        </w:rPr>
      </w:pPr>
    </w:p>
    <w:p w:rsidR="00D50371" w:rsidRDefault="00D50371" w:rsidP="00207CC0">
      <w:pPr>
        <w:spacing w:line="360" w:lineRule="auto"/>
        <w:jc w:val="center"/>
        <w:outlineLvl w:val="0"/>
        <w:rPr>
          <w:b/>
          <w:caps/>
          <w:sz w:val="28"/>
          <w:szCs w:val="28"/>
        </w:rPr>
      </w:pPr>
    </w:p>
    <w:p w:rsidR="00D50371" w:rsidRDefault="00D50371" w:rsidP="00207CC0">
      <w:pPr>
        <w:spacing w:line="360" w:lineRule="auto"/>
        <w:jc w:val="center"/>
        <w:outlineLvl w:val="0"/>
        <w:rPr>
          <w:b/>
          <w:caps/>
          <w:sz w:val="28"/>
          <w:szCs w:val="28"/>
        </w:rPr>
      </w:pPr>
    </w:p>
    <w:p w:rsidR="00D50371" w:rsidRDefault="00D50371" w:rsidP="00207CC0">
      <w:pPr>
        <w:spacing w:line="360" w:lineRule="auto"/>
        <w:jc w:val="center"/>
        <w:outlineLvl w:val="0"/>
        <w:rPr>
          <w:b/>
          <w:caps/>
          <w:sz w:val="28"/>
          <w:szCs w:val="28"/>
        </w:rPr>
      </w:pPr>
    </w:p>
    <w:p w:rsidR="00D50371" w:rsidRDefault="00D50371" w:rsidP="00207CC0">
      <w:pPr>
        <w:spacing w:line="360" w:lineRule="auto"/>
        <w:jc w:val="center"/>
        <w:outlineLvl w:val="0"/>
        <w:rPr>
          <w:b/>
          <w:caps/>
          <w:sz w:val="28"/>
          <w:szCs w:val="28"/>
        </w:rPr>
      </w:pPr>
    </w:p>
    <w:p w:rsidR="00D50371" w:rsidRDefault="00D50371" w:rsidP="00207CC0">
      <w:pPr>
        <w:spacing w:line="360" w:lineRule="auto"/>
        <w:jc w:val="center"/>
        <w:outlineLvl w:val="0"/>
        <w:rPr>
          <w:b/>
          <w:caps/>
          <w:sz w:val="28"/>
          <w:szCs w:val="28"/>
        </w:rPr>
      </w:pPr>
    </w:p>
    <w:p w:rsidR="00D50371" w:rsidRDefault="00D50371" w:rsidP="00207CC0">
      <w:pPr>
        <w:spacing w:line="360" w:lineRule="auto"/>
        <w:jc w:val="center"/>
        <w:outlineLvl w:val="0"/>
        <w:rPr>
          <w:b/>
          <w:caps/>
          <w:sz w:val="28"/>
          <w:szCs w:val="28"/>
        </w:rPr>
      </w:pPr>
    </w:p>
    <w:p w:rsidR="00D50371" w:rsidRDefault="00D50371" w:rsidP="00207CC0">
      <w:pPr>
        <w:spacing w:line="360" w:lineRule="auto"/>
        <w:jc w:val="center"/>
        <w:outlineLvl w:val="0"/>
        <w:rPr>
          <w:b/>
          <w:caps/>
          <w:sz w:val="28"/>
          <w:szCs w:val="28"/>
        </w:rPr>
      </w:pPr>
    </w:p>
    <w:p w:rsidR="00D50371" w:rsidRDefault="00D50371" w:rsidP="00207CC0">
      <w:pPr>
        <w:spacing w:line="360" w:lineRule="auto"/>
        <w:jc w:val="center"/>
        <w:outlineLvl w:val="0"/>
        <w:rPr>
          <w:b/>
          <w:caps/>
          <w:sz w:val="28"/>
          <w:szCs w:val="28"/>
        </w:rPr>
      </w:pPr>
    </w:p>
    <w:p w:rsidR="00D50371" w:rsidRDefault="00D50371" w:rsidP="00207CC0">
      <w:pPr>
        <w:spacing w:line="360" w:lineRule="auto"/>
        <w:jc w:val="center"/>
        <w:outlineLvl w:val="0"/>
        <w:rPr>
          <w:b/>
          <w:caps/>
          <w:sz w:val="28"/>
          <w:szCs w:val="28"/>
        </w:rPr>
      </w:pPr>
    </w:p>
    <w:p w:rsidR="00D50371" w:rsidRDefault="00D50371" w:rsidP="00207CC0">
      <w:pPr>
        <w:spacing w:line="360" w:lineRule="auto"/>
        <w:jc w:val="center"/>
        <w:outlineLvl w:val="0"/>
        <w:rPr>
          <w:b/>
          <w:caps/>
          <w:sz w:val="28"/>
          <w:szCs w:val="28"/>
        </w:rPr>
      </w:pPr>
    </w:p>
    <w:p w:rsidR="00D50371" w:rsidRDefault="00D50371" w:rsidP="00207CC0">
      <w:pPr>
        <w:spacing w:line="360" w:lineRule="auto"/>
        <w:jc w:val="center"/>
        <w:outlineLvl w:val="0"/>
        <w:rPr>
          <w:b/>
          <w:caps/>
          <w:sz w:val="28"/>
          <w:szCs w:val="28"/>
        </w:rPr>
      </w:pPr>
    </w:p>
    <w:p w:rsidR="00D50371" w:rsidRDefault="00D50371" w:rsidP="00207CC0">
      <w:pPr>
        <w:spacing w:line="360" w:lineRule="auto"/>
        <w:jc w:val="center"/>
        <w:outlineLvl w:val="0"/>
        <w:rPr>
          <w:b/>
          <w:caps/>
          <w:sz w:val="28"/>
          <w:szCs w:val="28"/>
        </w:rPr>
      </w:pPr>
    </w:p>
    <w:p w:rsidR="00D50371" w:rsidRDefault="00D50371" w:rsidP="00207CC0">
      <w:pPr>
        <w:spacing w:line="360" w:lineRule="auto"/>
        <w:jc w:val="center"/>
        <w:outlineLvl w:val="0"/>
        <w:rPr>
          <w:b/>
          <w:caps/>
          <w:sz w:val="28"/>
          <w:szCs w:val="28"/>
        </w:rPr>
      </w:pPr>
    </w:p>
    <w:p w:rsidR="00D50371" w:rsidRDefault="00D50371" w:rsidP="00207CC0">
      <w:pPr>
        <w:spacing w:line="360" w:lineRule="auto"/>
        <w:jc w:val="center"/>
        <w:outlineLvl w:val="0"/>
        <w:rPr>
          <w:b/>
          <w:caps/>
          <w:sz w:val="28"/>
          <w:szCs w:val="28"/>
        </w:rPr>
      </w:pPr>
    </w:p>
    <w:p w:rsidR="00D50371" w:rsidRDefault="00D50371" w:rsidP="00207CC0">
      <w:pPr>
        <w:spacing w:line="360" w:lineRule="auto"/>
        <w:jc w:val="center"/>
        <w:outlineLvl w:val="0"/>
        <w:rPr>
          <w:b/>
          <w:caps/>
          <w:sz w:val="28"/>
          <w:szCs w:val="28"/>
        </w:rPr>
      </w:pPr>
    </w:p>
    <w:p w:rsidR="00D50371" w:rsidRDefault="00D50371" w:rsidP="00207CC0">
      <w:pPr>
        <w:spacing w:line="360" w:lineRule="auto"/>
        <w:jc w:val="center"/>
        <w:outlineLvl w:val="0"/>
        <w:rPr>
          <w:b/>
          <w:caps/>
          <w:sz w:val="28"/>
          <w:szCs w:val="28"/>
        </w:rPr>
      </w:pPr>
    </w:p>
    <w:p w:rsidR="00D50371" w:rsidRDefault="00D50371" w:rsidP="00207CC0">
      <w:pPr>
        <w:spacing w:line="360" w:lineRule="auto"/>
        <w:jc w:val="center"/>
        <w:outlineLvl w:val="0"/>
        <w:rPr>
          <w:b/>
          <w:caps/>
          <w:sz w:val="28"/>
          <w:szCs w:val="28"/>
        </w:rPr>
      </w:pPr>
    </w:p>
    <w:p w:rsidR="00D50371" w:rsidRDefault="00D50371" w:rsidP="00207CC0">
      <w:pPr>
        <w:spacing w:line="360" w:lineRule="auto"/>
        <w:jc w:val="center"/>
        <w:outlineLvl w:val="0"/>
        <w:rPr>
          <w:b/>
          <w:caps/>
          <w:sz w:val="28"/>
          <w:szCs w:val="28"/>
        </w:rPr>
      </w:pPr>
    </w:p>
    <w:p w:rsidR="00D50371" w:rsidRDefault="00D50371" w:rsidP="00740262">
      <w:pPr>
        <w:pStyle w:val="1"/>
        <w:shd w:val="clear" w:color="auto" w:fill="auto"/>
        <w:suppressAutoHyphens/>
        <w:ind w:left="0" w:right="0" w:firstLine="0"/>
        <w:rPr>
          <w:color w:val="000000"/>
        </w:rPr>
      </w:pPr>
      <w:r>
        <w:rPr>
          <w:color w:val="000000"/>
        </w:rPr>
        <w:t>История развития гостиничной индустрии в России</w:t>
      </w:r>
    </w:p>
    <w:p w:rsidR="00D50371" w:rsidRDefault="00D50371" w:rsidP="00740262">
      <w:pPr>
        <w:suppressAutoHyphens/>
        <w:spacing w:line="360" w:lineRule="auto"/>
        <w:ind w:firstLine="709"/>
        <w:rPr>
          <w:color w:val="000000"/>
          <w:sz w:val="28"/>
          <w:szCs w:val="28"/>
        </w:rPr>
      </w:pPr>
    </w:p>
    <w:p w:rsidR="00D50371" w:rsidRDefault="00D50371" w:rsidP="00740262">
      <w:pPr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Гостиничная индустрия России развивалась в контексте общеевропейского процесса и повторяла в основных чертах этапы становления европейских гостиниц.</w:t>
      </w:r>
    </w:p>
    <w:p w:rsidR="00D50371" w:rsidRDefault="00D50371" w:rsidP="00740262">
      <w:pPr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Развитие в России предприятий гостеприимства, связано с развитием туризма. На морских побережьях, в живописных местах, в культурных центрах, развертывается строительство крупных и мелких гостиниц. Постепенно совершенствуется их техническое оборудование, создаются комфортабельные условия для гостей, меняются формы и методы обслуживания.</w:t>
      </w:r>
    </w:p>
    <w:p w:rsidR="00D50371" w:rsidRDefault="00D50371" w:rsidP="00740262">
      <w:pPr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Туризм и возрастающая с каждым годом гостиничная база превратились в «индустрию услуг», которая в сочетании с «индустрией развлечений» стала источником крупных доходов, получения прибыли. Современная «индустрия гостеприимства» включает в себя отели, рестораны, бары, курорты, игорные дома, казино, оздоровительные комплексы.</w:t>
      </w:r>
    </w:p>
    <w:p w:rsidR="00D50371" w:rsidRDefault="00D50371" w:rsidP="00740262">
      <w:pPr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Таким образом, в России рост материальной и технической гостиничной базы в стране определили следующие факторы: развитие существующих городов и появление новых; рост промышленности, науки, культуры и искусства: увеличение материального благосостояния людей. Это создало предпосылки для развития внутреннего туризма, обмена делегациями, увеличения числа командированных и отпускников.</w:t>
      </w:r>
    </w:p>
    <w:p w:rsidR="00D50371" w:rsidRPr="008925DF" w:rsidRDefault="00D50371" w:rsidP="00740262">
      <w:pPr>
        <w:spacing w:line="360" w:lineRule="auto"/>
        <w:ind w:firstLine="709"/>
        <w:jc w:val="both"/>
        <w:rPr>
          <w:sz w:val="28"/>
          <w:szCs w:val="28"/>
        </w:rPr>
      </w:pPr>
      <w:r w:rsidRPr="008925DF">
        <w:rPr>
          <w:sz w:val="28"/>
          <w:szCs w:val="28"/>
        </w:rPr>
        <w:t>В России гостиничный бизнес начал развиваться в XII—XIII вв. с появлением постоялых дворов. Тогда они назывались ямами, использовались для отдыха гонцов и смены лошадей, располагались на расстоянии конного перехода. В это же время начали складываться первые правила в гостиничном сервисе. Они назывались «Скрой».</w:t>
      </w:r>
    </w:p>
    <w:p w:rsidR="00D50371" w:rsidRPr="008925DF" w:rsidRDefault="00D50371" w:rsidP="00740262">
      <w:pPr>
        <w:spacing w:line="360" w:lineRule="auto"/>
        <w:ind w:firstLine="709"/>
        <w:jc w:val="both"/>
        <w:rPr>
          <w:sz w:val="28"/>
          <w:szCs w:val="28"/>
        </w:rPr>
      </w:pPr>
      <w:r w:rsidRPr="008925DF">
        <w:rPr>
          <w:sz w:val="28"/>
          <w:szCs w:val="28"/>
        </w:rPr>
        <w:t>К XV в. постоялые дворы присоединились к почтовым станциям; в сущности их можно назвать прообразами мотелей. В больших русских городах появились гостиные дворы, отличающиеся от постоялых тем, что здесь путники получали возможность не только размещения и питания, но и совершения коммерческих операций, т.е. в гостиных дворах объединялись меблированные комнаты, торговые ряды, лавки, склады. Как правило, все это обносилось стенами и башнями с въездными воротами.</w:t>
      </w:r>
    </w:p>
    <w:p w:rsidR="00D50371" w:rsidRPr="008925DF" w:rsidRDefault="00D50371" w:rsidP="00740262">
      <w:pPr>
        <w:spacing w:line="360" w:lineRule="auto"/>
        <w:ind w:firstLine="709"/>
        <w:jc w:val="both"/>
        <w:rPr>
          <w:sz w:val="28"/>
          <w:szCs w:val="28"/>
        </w:rPr>
      </w:pPr>
      <w:r w:rsidRPr="008925DF">
        <w:rPr>
          <w:sz w:val="28"/>
          <w:szCs w:val="28"/>
        </w:rPr>
        <w:t xml:space="preserve">В </w:t>
      </w:r>
      <w:r w:rsidRPr="008925DF">
        <w:rPr>
          <w:sz w:val="28"/>
          <w:szCs w:val="28"/>
          <w:lang w:val="en-US"/>
        </w:rPr>
        <w:t>XIX</w:t>
      </w:r>
      <w:r w:rsidRPr="008925DF">
        <w:rPr>
          <w:sz w:val="28"/>
          <w:szCs w:val="28"/>
        </w:rPr>
        <w:t xml:space="preserve"> веке в России входит в моду кофе и чай. Появляются первые французские рестораны и кофейни-кондитерские. В 1882 году в Санкт-Петербурге открылась первая чайная. </w:t>
      </w:r>
    </w:p>
    <w:p w:rsidR="00D50371" w:rsidRPr="008925DF" w:rsidRDefault="00D50371" w:rsidP="00740262">
      <w:pPr>
        <w:spacing w:line="360" w:lineRule="auto"/>
        <w:ind w:firstLine="709"/>
        <w:jc w:val="both"/>
        <w:rPr>
          <w:sz w:val="28"/>
          <w:szCs w:val="28"/>
        </w:rPr>
      </w:pPr>
      <w:r w:rsidRPr="008925DF">
        <w:rPr>
          <w:sz w:val="28"/>
          <w:szCs w:val="28"/>
        </w:rPr>
        <w:t>В конце XIX — начале XX в. Происходит активная строительство гостиничных предприятий. Среди них роскошные гостиницы, рассчитанные на удовлетворение спроса миллионеров и знати. Это «Метрополь» и «Националь» в Москве, «Европа» в Петербурге. В 1910 году в России было 4685 гостиниц, не считая постоялых дворов и трактиров с номерами.</w:t>
      </w:r>
    </w:p>
    <w:p w:rsidR="00D50371" w:rsidRPr="008925DF" w:rsidRDefault="00D50371" w:rsidP="00740262">
      <w:pPr>
        <w:spacing w:line="360" w:lineRule="auto"/>
        <w:ind w:firstLine="709"/>
        <w:jc w:val="both"/>
        <w:rPr>
          <w:sz w:val="28"/>
          <w:szCs w:val="28"/>
        </w:rPr>
      </w:pPr>
      <w:r w:rsidRPr="008925DF">
        <w:rPr>
          <w:sz w:val="28"/>
          <w:szCs w:val="28"/>
        </w:rPr>
        <w:t xml:space="preserve">После Октябрьской революции декретом Советского правительства все гостиницы были национализированы, гостиничное хозяйство подверглось коренной перестройке. </w:t>
      </w:r>
    </w:p>
    <w:p w:rsidR="00D50371" w:rsidRPr="00740262" w:rsidRDefault="00D50371" w:rsidP="00740262">
      <w:pPr>
        <w:spacing w:line="360" w:lineRule="auto"/>
        <w:ind w:firstLine="709"/>
        <w:jc w:val="both"/>
        <w:rPr>
          <w:sz w:val="28"/>
          <w:szCs w:val="28"/>
        </w:rPr>
      </w:pPr>
      <w:r w:rsidRPr="008925DF">
        <w:rPr>
          <w:sz w:val="28"/>
          <w:szCs w:val="28"/>
        </w:rPr>
        <w:t>К 1940 году гостиницы были построены в 669 городах. В годы Великой Отечественной войны был нанесен огромный ущерб всему народному хозяйству, в том числе и гостиничному. В послевоенные годы развернулись большие работы по реконструкции и строительству новых гостиниц. Уже к 1960 году в Советском Союзе обслуживали в 1476 гостиницах. Дальнейшее развитие гостиничной индустрии предопредели урбанизация, промышленный рост, увеличение материального благосостояния людей.</w:t>
      </w:r>
    </w:p>
    <w:p w:rsidR="00D50371" w:rsidRDefault="00D50371" w:rsidP="00740262">
      <w:pPr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1980 г., в канун московской Олимпиады, гостиничное хозяйство СССР насчитывало 7000 гостиниц обшей вместимостью 700 тыс. мест. Было построено много крупных, комфортабельных гостиниц.</w:t>
      </w:r>
    </w:p>
    <w:p w:rsidR="00D50371" w:rsidRPr="00D85F94" w:rsidRDefault="00D50371" w:rsidP="00D85F9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К сожалению, в 1990-е годы, из-за экономической и политической ситуации в стране произошел значительный спад спроса на гостиничные услуги. </w:t>
      </w:r>
      <w:r w:rsidRPr="008925DF">
        <w:rPr>
          <w:sz w:val="28"/>
          <w:szCs w:val="28"/>
        </w:rPr>
        <w:t>Количество гостиничных предприятий сократилось, произошло разорение большей части загородных гостиниц. Наиболее крупные по размерам номерного фонда гостиницы находятся в Москве и Санкт-Петербурге.</w:t>
      </w:r>
    </w:p>
    <w:p w:rsidR="00D50371" w:rsidRDefault="00D50371" w:rsidP="00740262">
      <w:pPr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 начала 90-ых годов гостиничная индустрия характеризуется интенсификацией процессов слияний и поглощений. Наблюдается быстрый рост гостиничных корпораций, увеличение заключенных франчайзинговых соглашений, объединение обособленных гостиниц в консорциумы. Прежде всего это связано с использованием гостиничными цепями типовых форм организации труда и экономией средств за счет масштаба деятельности в таких областях, как продвижение торговой марки, закупка необходимых ресурсов и профессиональное развитие персонала.</w:t>
      </w:r>
    </w:p>
    <w:p w:rsidR="00D50371" w:rsidRDefault="00D50371" w:rsidP="00740262">
      <w:pPr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Рынок гостиничных услуг, предоставляемых на уровне западных стандартов, в России стал складываться с 1993 г. В табл. 1. отражены собранные основные показатели гостиничных предприятий РФ в период с 1993 по 2005 г.</w:t>
      </w:r>
    </w:p>
    <w:p w:rsidR="00D50371" w:rsidRDefault="00D50371" w:rsidP="00740262">
      <w:pPr>
        <w:suppressAutoHyphens/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D50371" w:rsidRDefault="00D50371" w:rsidP="00740262">
      <w:pPr>
        <w:suppressAutoHyphens/>
        <w:spacing w:line="360" w:lineRule="auto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Таблица 1. Гостиничная база России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608"/>
        <w:gridCol w:w="3879"/>
      </w:tblGrid>
      <w:tr w:rsidR="00D50371" w:rsidTr="001E71E2">
        <w:trPr>
          <w:jc w:val="center"/>
        </w:trPr>
        <w:tc>
          <w:tcPr>
            <w:tcW w:w="2608" w:type="dxa"/>
            <w:vAlign w:val="center"/>
          </w:tcPr>
          <w:p w:rsidR="00D50371" w:rsidRPr="001E71E2" w:rsidRDefault="00D50371" w:rsidP="001E71E2">
            <w:pPr>
              <w:pStyle w:val="1"/>
              <w:shd w:val="clear" w:color="auto" w:fill="auto"/>
              <w:suppressAutoHyphens/>
              <w:ind w:left="0" w:right="0" w:firstLine="0"/>
              <w:jc w:val="left"/>
              <w:rPr>
                <w:color w:val="000000"/>
                <w:sz w:val="20"/>
              </w:rPr>
            </w:pPr>
            <w:bookmarkStart w:id="0" w:name="_Toc230550119"/>
            <w:bookmarkStart w:id="1" w:name="_Toc232925951"/>
            <w:r w:rsidRPr="001E71E2">
              <w:rPr>
                <w:color w:val="000000"/>
                <w:sz w:val="20"/>
              </w:rPr>
              <w:t>Год</w:t>
            </w:r>
            <w:bookmarkEnd w:id="0"/>
            <w:bookmarkEnd w:id="1"/>
          </w:p>
        </w:tc>
        <w:tc>
          <w:tcPr>
            <w:tcW w:w="3879" w:type="dxa"/>
            <w:vAlign w:val="center"/>
          </w:tcPr>
          <w:p w:rsidR="00D50371" w:rsidRPr="001E71E2" w:rsidRDefault="00D50371" w:rsidP="001E71E2">
            <w:pPr>
              <w:suppressAutoHyphens/>
              <w:spacing w:line="360" w:lineRule="auto"/>
              <w:rPr>
                <w:color w:val="000000"/>
                <w:szCs w:val="28"/>
              </w:rPr>
            </w:pPr>
            <w:r w:rsidRPr="001E71E2">
              <w:rPr>
                <w:bCs/>
                <w:color w:val="000000"/>
                <w:szCs w:val="28"/>
              </w:rPr>
              <w:t>Число гостиниц</w:t>
            </w:r>
          </w:p>
        </w:tc>
      </w:tr>
      <w:tr w:rsidR="00D50371" w:rsidTr="001E71E2">
        <w:trPr>
          <w:jc w:val="center"/>
        </w:trPr>
        <w:tc>
          <w:tcPr>
            <w:tcW w:w="2608" w:type="dxa"/>
            <w:vAlign w:val="center"/>
          </w:tcPr>
          <w:p w:rsidR="00D50371" w:rsidRPr="001E71E2" w:rsidRDefault="00D50371" w:rsidP="001E71E2">
            <w:pPr>
              <w:suppressAutoHyphens/>
              <w:spacing w:line="360" w:lineRule="auto"/>
              <w:rPr>
                <w:color w:val="000000"/>
                <w:szCs w:val="28"/>
              </w:rPr>
            </w:pPr>
            <w:r w:rsidRPr="001E71E2">
              <w:rPr>
                <w:color w:val="000000"/>
                <w:szCs w:val="28"/>
              </w:rPr>
              <w:t>1993</w:t>
            </w:r>
          </w:p>
        </w:tc>
        <w:tc>
          <w:tcPr>
            <w:tcW w:w="3879" w:type="dxa"/>
            <w:vAlign w:val="center"/>
          </w:tcPr>
          <w:p w:rsidR="00D50371" w:rsidRPr="001E71E2" w:rsidRDefault="00D50371" w:rsidP="001E71E2">
            <w:pPr>
              <w:suppressAutoHyphens/>
              <w:spacing w:line="360" w:lineRule="auto"/>
              <w:rPr>
                <w:color w:val="000000"/>
                <w:szCs w:val="28"/>
              </w:rPr>
            </w:pPr>
            <w:r w:rsidRPr="001E71E2">
              <w:rPr>
                <w:color w:val="000000"/>
                <w:szCs w:val="28"/>
              </w:rPr>
              <w:t>6258</w:t>
            </w:r>
          </w:p>
        </w:tc>
      </w:tr>
      <w:tr w:rsidR="00D50371" w:rsidTr="001E71E2">
        <w:trPr>
          <w:jc w:val="center"/>
        </w:trPr>
        <w:tc>
          <w:tcPr>
            <w:tcW w:w="2608" w:type="dxa"/>
            <w:vAlign w:val="center"/>
          </w:tcPr>
          <w:p w:rsidR="00D50371" w:rsidRPr="001E71E2" w:rsidRDefault="00D50371" w:rsidP="001E71E2">
            <w:pPr>
              <w:suppressAutoHyphens/>
              <w:spacing w:line="360" w:lineRule="auto"/>
              <w:rPr>
                <w:color w:val="000000"/>
                <w:szCs w:val="28"/>
              </w:rPr>
            </w:pPr>
            <w:r w:rsidRPr="001E71E2">
              <w:rPr>
                <w:color w:val="000000"/>
                <w:szCs w:val="28"/>
              </w:rPr>
              <w:t>1994</w:t>
            </w:r>
          </w:p>
        </w:tc>
        <w:tc>
          <w:tcPr>
            <w:tcW w:w="3879" w:type="dxa"/>
            <w:vAlign w:val="center"/>
          </w:tcPr>
          <w:p w:rsidR="00D50371" w:rsidRPr="001E71E2" w:rsidRDefault="00D50371" w:rsidP="001E71E2">
            <w:pPr>
              <w:suppressAutoHyphens/>
              <w:spacing w:line="360" w:lineRule="auto"/>
              <w:rPr>
                <w:color w:val="000000"/>
                <w:szCs w:val="28"/>
              </w:rPr>
            </w:pPr>
            <w:r w:rsidRPr="001E71E2">
              <w:rPr>
                <w:color w:val="000000"/>
                <w:szCs w:val="28"/>
              </w:rPr>
              <w:t>5858</w:t>
            </w:r>
          </w:p>
        </w:tc>
      </w:tr>
      <w:tr w:rsidR="00D50371" w:rsidTr="001E71E2">
        <w:trPr>
          <w:jc w:val="center"/>
        </w:trPr>
        <w:tc>
          <w:tcPr>
            <w:tcW w:w="2608" w:type="dxa"/>
            <w:vAlign w:val="center"/>
          </w:tcPr>
          <w:p w:rsidR="00D50371" w:rsidRPr="001E71E2" w:rsidRDefault="00D50371" w:rsidP="001E71E2">
            <w:pPr>
              <w:suppressAutoHyphens/>
              <w:spacing w:line="360" w:lineRule="auto"/>
              <w:rPr>
                <w:color w:val="000000"/>
                <w:szCs w:val="28"/>
              </w:rPr>
            </w:pPr>
            <w:r w:rsidRPr="001E71E2">
              <w:rPr>
                <w:color w:val="000000"/>
                <w:szCs w:val="28"/>
              </w:rPr>
              <w:t>1995</w:t>
            </w:r>
          </w:p>
        </w:tc>
        <w:tc>
          <w:tcPr>
            <w:tcW w:w="3879" w:type="dxa"/>
            <w:vAlign w:val="center"/>
          </w:tcPr>
          <w:p w:rsidR="00D50371" w:rsidRPr="001E71E2" w:rsidRDefault="00D50371" w:rsidP="001E71E2">
            <w:pPr>
              <w:suppressAutoHyphens/>
              <w:spacing w:line="360" w:lineRule="auto"/>
              <w:rPr>
                <w:color w:val="000000"/>
                <w:szCs w:val="28"/>
              </w:rPr>
            </w:pPr>
            <w:r w:rsidRPr="001E71E2">
              <w:rPr>
                <w:color w:val="000000"/>
                <w:szCs w:val="28"/>
              </w:rPr>
              <w:t>5504</w:t>
            </w:r>
          </w:p>
        </w:tc>
      </w:tr>
      <w:tr w:rsidR="00D50371" w:rsidTr="001E71E2">
        <w:trPr>
          <w:jc w:val="center"/>
        </w:trPr>
        <w:tc>
          <w:tcPr>
            <w:tcW w:w="2608" w:type="dxa"/>
            <w:vAlign w:val="center"/>
          </w:tcPr>
          <w:p w:rsidR="00D50371" w:rsidRPr="001E71E2" w:rsidRDefault="00D50371" w:rsidP="001E71E2">
            <w:pPr>
              <w:suppressAutoHyphens/>
              <w:spacing w:line="360" w:lineRule="auto"/>
              <w:rPr>
                <w:color w:val="000000"/>
                <w:szCs w:val="28"/>
              </w:rPr>
            </w:pPr>
            <w:r w:rsidRPr="001E71E2">
              <w:rPr>
                <w:color w:val="000000"/>
                <w:szCs w:val="28"/>
              </w:rPr>
              <w:t>1996</w:t>
            </w:r>
          </w:p>
        </w:tc>
        <w:tc>
          <w:tcPr>
            <w:tcW w:w="3879" w:type="dxa"/>
            <w:vAlign w:val="center"/>
          </w:tcPr>
          <w:p w:rsidR="00D50371" w:rsidRPr="001E71E2" w:rsidRDefault="00D50371" w:rsidP="001E71E2">
            <w:pPr>
              <w:suppressAutoHyphens/>
              <w:spacing w:line="360" w:lineRule="auto"/>
              <w:rPr>
                <w:color w:val="000000"/>
                <w:szCs w:val="28"/>
              </w:rPr>
            </w:pPr>
            <w:r w:rsidRPr="001E71E2">
              <w:rPr>
                <w:color w:val="000000"/>
                <w:szCs w:val="28"/>
              </w:rPr>
              <w:t>5294</w:t>
            </w:r>
          </w:p>
        </w:tc>
      </w:tr>
      <w:tr w:rsidR="00D50371" w:rsidTr="001E71E2">
        <w:trPr>
          <w:jc w:val="center"/>
        </w:trPr>
        <w:tc>
          <w:tcPr>
            <w:tcW w:w="2608" w:type="dxa"/>
            <w:vAlign w:val="center"/>
          </w:tcPr>
          <w:p w:rsidR="00D50371" w:rsidRPr="001E71E2" w:rsidRDefault="00D50371" w:rsidP="001E71E2">
            <w:pPr>
              <w:suppressAutoHyphens/>
              <w:spacing w:line="360" w:lineRule="auto"/>
              <w:rPr>
                <w:color w:val="000000"/>
                <w:szCs w:val="28"/>
              </w:rPr>
            </w:pPr>
            <w:r w:rsidRPr="001E71E2">
              <w:rPr>
                <w:color w:val="000000"/>
                <w:szCs w:val="28"/>
              </w:rPr>
              <w:t>1997</w:t>
            </w:r>
          </w:p>
        </w:tc>
        <w:tc>
          <w:tcPr>
            <w:tcW w:w="3879" w:type="dxa"/>
            <w:vAlign w:val="center"/>
          </w:tcPr>
          <w:p w:rsidR="00D50371" w:rsidRPr="001E71E2" w:rsidRDefault="00D50371" w:rsidP="001E71E2">
            <w:pPr>
              <w:suppressAutoHyphens/>
              <w:spacing w:line="360" w:lineRule="auto"/>
              <w:rPr>
                <w:color w:val="000000"/>
                <w:szCs w:val="28"/>
              </w:rPr>
            </w:pPr>
            <w:r w:rsidRPr="001E71E2">
              <w:rPr>
                <w:color w:val="000000"/>
                <w:szCs w:val="28"/>
              </w:rPr>
              <w:t>5043</w:t>
            </w:r>
          </w:p>
        </w:tc>
      </w:tr>
      <w:tr w:rsidR="00D50371" w:rsidTr="001E71E2">
        <w:trPr>
          <w:trHeight w:val="180"/>
          <w:jc w:val="center"/>
        </w:trPr>
        <w:tc>
          <w:tcPr>
            <w:tcW w:w="2608" w:type="dxa"/>
            <w:vAlign w:val="center"/>
          </w:tcPr>
          <w:p w:rsidR="00D50371" w:rsidRPr="001E71E2" w:rsidRDefault="00D50371" w:rsidP="001E71E2">
            <w:pPr>
              <w:suppressAutoHyphens/>
              <w:spacing w:line="360" w:lineRule="auto"/>
              <w:rPr>
                <w:color w:val="000000"/>
                <w:szCs w:val="28"/>
              </w:rPr>
            </w:pPr>
            <w:r w:rsidRPr="001E71E2">
              <w:rPr>
                <w:color w:val="000000"/>
                <w:szCs w:val="28"/>
              </w:rPr>
              <w:t>1998</w:t>
            </w:r>
          </w:p>
        </w:tc>
        <w:tc>
          <w:tcPr>
            <w:tcW w:w="3879" w:type="dxa"/>
            <w:vAlign w:val="center"/>
          </w:tcPr>
          <w:p w:rsidR="00D50371" w:rsidRPr="001E71E2" w:rsidRDefault="00D50371" w:rsidP="001E71E2">
            <w:pPr>
              <w:suppressAutoHyphens/>
              <w:spacing w:line="360" w:lineRule="auto"/>
              <w:rPr>
                <w:color w:val="000000"/>
                <w:szCs w:val="28"/>
              </w:rPr>
            </w:pPr>
            <w:r w:rsidRPr="001E71E2">
              <w:rPr>
                <w:color w:val="000000"/>
                <w:szCs w:val="28"/>
              </w:rPr>
              <w:t>4319</w:t>
            </w:r>
          </w:p>
        </w:tc>
      </w:tr>
      <w:tr w:rsidR="00D50371" w:rsidTr="001E71E2">
        <w:trPr>
          <w:trHeight w:val="150"/>
          <w:jc w:val="center"/>
        </w:trPr>
        <w:tc>
          <w:tcPr>
            <w:tcW w:w="2608" w:type="dxa"/>
            <w:vAlign w:val="center"/>
          </w:tcPr>
          <w:p w:rsidR="00D50371" w:rsidRPr="001E71E2" w:rsidRDefault="00D50371" w:rsidP="001E71E2">
            <w:pPr>
              <w:suppressAutoHyphens/>
              <w:spacing w:line="360" w:lineRule="auto"/>
              <w:rPr>
                <w:color w:val="000000"/>
                <w:szCs w:val="28"/>
              </w:rPr>
            </w:pPr>
            <w:r w:rsidRPr="001E71E2">
              <w:rPr>
                <w:color w:val="000000"/>
                <w:szCs w:val="28"/>
              </w:rPr>
              <w:t>1999</w:t>
            </w:r>
          </w:p>
        </w:tc>
        <w:tc>
          <w:tcPr>
            <w:tcW w:w="3879" w:type="dxa"/>
            <w:vAlign w:val="center"/>
          </w:tcPr>
          <w:p w:rsidR="00D50371" w:rsidRPr="001E71E2" w:rsidRDefault="00D50371" w:rsidP="001E71E2">
            <w:pPr>
              <w:suppressAutoHyphens/>
              <w:spacing w:line="360" w:lineRule="auto"/>
              <w:rPr>
                <w:color w:val="000000"/>
                <w:szCs w:val="28"/>
              </w:rPr>
            </w:pPr>
            <w:r w:rsidRPr="001E71E2">
              <w:rPr>
                <w:color w:val="000000"/>
                <w:szCs w:val="28"/>
              </w:rPr>
              <w:t>4224</w:t>
            </w:r>
          </w:p>
        </w:tc>
      </w:tr>
      <w:tr w:rsidR="00D50371" w:rsidTr="001E71E2">
        <w:trPr>
          <w:trHeight w:val="135"/>
          <w:jc w:val="center"/>
        </w:trPr>
        <w:tc>
          <w:tcPr>
            <w:tcW w:w="2608" w:type="dxa"/>
            <w:vAlign w:val="center"/>
          </w:tcPr>
          <w:p w:rsidR="00D50371" w:rsidRPr="001E71E2" w:rsidRDefault="00D50371" w:rsidP="001E71E2">
            <w:pPr>
              <w:suppressAutoHyphens/>
              <w:spacing w:line="360" w:lineRule="auto"/>
              <w:rPr>
                <w:color w:val="000000"/>
                <w:szCs w:val="28"/>
              </w:rPr>
            </w:pPr>
            <w:r w:rsidRPr="001E71E2">
              <w:rPr>
                <w:color w:val="000000"/>
                <w:szCs w:val="28"/>
              </w:rPr>
              <w:t>2000</w:t>
            </w:r>
          </w:p>
        </w:tc>
        <w:tc>
          <w:tcPr>
            <w:tcW w:w="3879" w:type="dxa"/>
            <w:vAlign w:val="center"/>
          </w:tcPr>
          <w:p w:rsidR="00D50371" w:rsidRPr="001E71E2" w:rsidRDefault="00D50371" w:rsidP="001E71E2">
            <w:pPr>
              <w:suppressAutoHyphens/>
              <w:spacing w:line="360" w:lineRule="auto"/>
              <w:rPr>
                <w:color w:val="000000"/>
                <w:szCs w:val="28"/>
              </w:rPr>
            </w:pPr>
            <w:r w:rsidRPr="001E71E2">
              <w:rPr>
                <w:color w:val="000000"/>
                <w:szCs w:val="28"/>
              </w:rPr>
              <w:t>4182</w:t>
            </w:r>
          </w:p>
        </w:tc>
      </w:tr>
      <w:tr w:rsidR="00D50371" w:rsidTr="001E71E2">
        <w:trPr>
          <w:trHeight w:val="120"/>
          <w:jc w:val="center"/>
        </w:trPr>
        <w:tc>
          <w:tcPr>
            <w:tcW w:w="2608" w:type="dxa"/>
            <w:vAlign w:val="center"/>
          </w:tcPr>
          <w:p w:rsidR="00D50371" w:rsidRPr="001E71E2" w:rsidRDefault="00D50371" w:rsidP="001E71E2">
            <w:pPr>
              <w:suppressAutoHyphens/>
              <w:spacing w:line="360" w:lineRule="auto"/>
              <w:rPr>
                <w:color w:val="000000"/>
                <w:szCs w:val="28"/>
              </w:rPr>
            </w:pPr>
            <w:r w:rsidRPr="001E71E2">
              <w:rPr>
                <w:color w:val="000000"/>
                <w:szCs w:val="28"/>
              </w:rPr>
              <w:t>2001</w:t>
            </w:r>
          </w:p>
        </w:tc>
        <w:tc>
          <w:tcPr>
            <w:tcW w:w="3879" w:type="dxa"/>
            <w:vAlign w:val="center"/>
          </w:tcPr>
          <w:p w:rsidR="00D50371" w:rsidRPr="001E71E2" w:rsidRDefault="00D50371" w:rsidP="001E71E2">
            <w:pPr>
              <w:suppressAutoHyphens/>
              <w:spacing w:line="360" w:lineRule="auto"/>
              <w:rPr>
                <w:color w:val="000000"/>
                <w:szCs w:val="28"/>
              </w:rPr>
            </w:pPr>
            <w:r w:rsidRPr="001E71E2">
              <w:rPr>
                <w:color w:val="000000"/>
                <w:szCs w:val="28"/>
              </w:rPr>
              <w:t>4120</w:t>
            </w:r>
          </w:p>
        </w:tc>
      </w:tr>
      <w:tr w:rsidR="00D50371" w:rsidTr="001E71E2">
        <w:trPr>
          <w:trHeight w:val="105"/>
          <w:jc w:val="center"/>
        </w:trPr>
        <w:tc>
          <w:tcPr>
            <w:tcW w:w="2608" w:type="dxa"/>
            <w:vAlign w:val="center"/>
          </w:tcPr>
          <w:p w:rsidR="00D50371" w:rsidRPr="001E71E2" w:rsidRDefault="00D50371" w:rsidP="001E71E2">
            <w:pPr>
              <w:suppressAutoHyphens/>
              <w:spacing w:line="360" w:lineRule="auto"/>
              <w:rPr>
                <w:color w:val="000000"/>
                <w:szCs w:val="28"/>
              </w:rPr>
            </w:pPr>
            <w:r w:rsidRPr="001E71E2">
              <w:rPr>
                <w:color w:val="000000"/>
                <w:szCs w:val="28"/>
              </w:rPr>
              <w:t>2002</w:t>
            </w:r>
          </w:p>
        </w:tc>
        <w:tc>
          <w:tcPr>
            <w:tcW w:w="3879" w:type="dxa"/>
            <w:vAlign w:val="center"/>
          </w:tcPr>
          <w:p w:rsidR="00D50371" w:rsidRPr="001E71E2" w:rsidRDefault="00D50371" w:rsidP="001E71E2">
            <w:pPr>
              <w:suppressAutoHyphens/>
              <w:spacing w:line="360" w:lineRule="auto"/>
              <w:rPr>
                <w:color w:val="000000"/>
                <w:szCs w:val="28"/>
              </w:rPr>
            </w:pPr>
            <w:r w:rsidRPr="001E71E2">
              <w:rPr>
                <w:color w:val="000000"/>
                <w:szCs w:val="28"/>
              </w:rPr>
              <w:t>3873</w:t>
            </w:r>
          </w:p>
        </w:tc>
      </w:tr>
      <w:tr w:rsidR="00D50371" w:rsidTr="001E71E2">
        <w:trPr>
          <w:trHeight w:val="249"/>
          <w:jc w:val="center"/>
        </w:trPr>
        <w:tc>
          <w:tcPr>
            <w:tcW w:w="2608" w:type="dxa"/>
            <w:vAlign w:val="center"/>
          </w:tcPr>
          <w:p w:rsidR="00D50371" w:rsidRPr="001E71E2" w:rsidRDefault="00D50371" w:rsidP="001E71E2">
            <w:pPr>
              <w:suppressAutoHyphens/>
              <w:spacing w:line="360" w:lineRule="auto"/>
              <w:rPr>
                <w:color w:val="000000"/>
                <w:szCs w:val="28"/>
              </w:rPr>
            </w:pPr>
            <w:r w:rsidRPr="001E71E2">
              <w:rPr>
                <w:color w:val="000000"/>
                <w:szCs w:val="28"/>
              </w:rPr>
              <w:t>2003</w:t>
            </w:r>
          </w:p>
        </w:tc>
        <w:tc>
          <w:tcPr>
            <w:tcW w:w="3879" w:type="dxa"/>
            <w:vAlign w:val="center"/>
          </w:tcPr>
          <w:p w:rsidR="00D50371" w:rsidRPr="001E71E2" w:rsidRDefault="00D50371" w:rsidP="001E71E2">
            <w:pPr>
              <w:suppressAutoHyphens/>
              <w:spacing w:line="360" w:lineRule="auto"/>
              <w:rPr>
                <w:color w:val="000000"/>
                <w:szCs w:val="28"/>
              </w:rPr>
            </w:pPr>
            <w:r w:rsidRPr="001E71E2">
              <w:rPr>
                <w:color w:val="000000"/>
                <w:szCs w:val="28"/>
              </w:rPr>
              <w:t>3828</w:t>
            </w:r>
          </w:p>
        </w:tc>
      </w:tr>
      <w:tr w:rsidR="00D50371" w:rsidTr="001E71E2">
        <w:trPr>
          <w:trHeight w:val="480"/>
          <w:jc w:val="center"/>
        </w:trPr>
        <w:tc>
          <w:tcPr>
            <w:tcW w:w="2608" w:type="dxa"/>
            <w:vAlign w:val="center"/>
          </w:tcPr>
          <w:p w:rsidR="00D50371" w:rsidRPr="001E71E2" w:rsidRDefault="00D50371" w:rsidP="001E71E2">
            <w:pPr>
              <w:suppressAutoHyphens/>
              <w:spacing w:line="360" w:lineRule="auto"/>
              <w:rPr>
                <w:color w:val="000000"/>
                <w:szCs w:val="28"/>
              </w:rPr>
            </w:pPr>
            <w:r w:rsidRPr="001E71E2">
              <w:rPr>
                <w:color w:val="000000"/>
                <w:szCs w:val="28"/>
              </w:rPr>
              <w:t>2004</w:t>
            </w:r>
          </w:p>
        </w:tc>
        <w:tc>
          <w:tcPr>
            <w:tcW w:w="3879" w:type="dxa"/>
            <w:vAlign w:val="center"/>
          </w:tcPr>
          <w:p w:rsidR="00D50371" w:rsidRPr="001E71E2" w:rsidRDefault="00D50371" w:rsidP="001E71E2">
            <w:pPr>
              <w:suppressAutoHyphens/>
              <w:spacing w:line="360" w:lineRule="auto"/>
              <w:rPr>
                <w:color w:val="000000"/>
                <w:szCs w:val="28"/>
              </w:rPr>
            </w:pPr>
            <w:r w:rsidRPr="001E71E2">
              <w:rPr>
                <w:color w:val="000000"/>
                <w:szCs w:val="28"/>
              </w:rPr>
              <w:t>3873</w:t>
            </w:r>
          </w:p>
        </w:tc>
      </w:tr>
      <w:tr w:rsidR="00D50371" w:rsidTr="001E71E2">
        <w:trPr>
          <w:trHeight w:val="510"/>
          <w:jc w:val="center"/>
        </w:trPr>
        <w:tc>
          <w:tcPr>
            <w:tcW w:w="2608" w:type="dxa"/>
            <w:vAlign w:val="center"/>
          </w:tcPr>
          <w:p w:rsidR="00D50371" w:rsidRPr="001E71E2" w:rsidRDefault="00D50371" w:rsidP="001E71E2">
            <w:pPr>
              <w:suppressAutoHyphens/>
              <w:spacing w:line="360" w:lineRule="auto"/>
              <w:rPr>
                <w:color w:val="000000"/>
                <w:szCs w:val="28"/>
              </w:rPr>
            </w:pPr>
            <w:r w:rsidRPr="001E71E2">
              <w:rPr>
                <w:color w:val="000000"/>
                <w:szCs w:val="28"/>
              </w:rPr>
              <w:t>2005</w:t>
            </w:r>
          </w:p>
        </w:tc>
        <w:tc>
          <w:tcPr>
            <w:tcW w:w="3879" w:type="dxa"/>
            <w:vAlign w:val="center"/>
          </w:tcPr>
          <w:p w:rsidR="00D50371" w:rsidRPr="001E71E2" w:rsidRDefault="00D50371" w:rsidP="001E71E2">
            <w:pPr>
              <w:suppressAutoHyphens/>
              <w:spacing w:line="360" w:lineRule="auto"/>
              <w:rPr>
                <w:color w:val="000000"/>
                <w:szCs w:val="28"/>
              </w:rPr>
            </w:pPr>
            <w:r w:rsidRPr="001E71E2">
              <w:rPr>
                <w:color w:val="000000"/>
                <w:szCs w:val="28"/>
              </w:rPr>
              <w:t>3626</w:t>
            </w:r>
          </w:p>
        </w:tc>
      </w:tr>
    </w:tbl>
    <w:p w:rsidR="00D50371" w:rsidRDefault="00D50371" w:rsidP="00740262">
      <w:pPr>
        <w:suppressAutoHyphens/>
        <w:spacing w:line="360" w:lineRule="auto"/>
        <w:ind w:firstLine="709"/>
        <w:rPr>
          <w:color w:val="000000"/>
          <w:sz w:val="28"/>
          <w:szCs w:val="28"/>
        </w:rPr>
      </w:pPr>
    </w:p>
    <w:p w:rsidR="00D50371" w:rsidRDefault="00D50371" w:rsidP="00D85F94">
      <w:pPr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Из таблицы 1. видно, что количество гостиничных предприятий за отображённые 12 лет постоянно уменьшалось, что влекло за собой и уменьшение номерного фонда.</w:t>
      </w:r>
    </w:p>
    <w:p w:rsidR="00D50371" w:rsidRDefault="00D50371" w:rsidP="00740262">
      <w:pPr>
        <w:pStyle w:val="a4"/>
        <w:suppressAutoHyphens/>
        <w:spacing w:before="0" w:beforeAutospacing="0" w:after="0" w:afterAutospacing="0" w:line="360" w:lineRule="auto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Наблюдавшееся до 2005 года сокращение спроса на российские гостиницы было обусловлено постоянно возрастающей стоимостью услуг (проживание, питание), а также удорожанием транспорта, в результате чего резко сократился поток туристов и экскурсантов. Начиная с 2006 года количество гостиничных предприятий постепенно увеличивается, причем надо отметить, что оно растет только за счет туристов из стран дальнего зарубежья и стран СНГ, а поток российских граждан в отечественные отели снижается.</w:t>
      </w:r>
    </w:p>
    <w:p w:rsidR="00D50371" w:rsidRDefault="00D50371" w:rsidP="00740262">
      <w:pPr>
        <w:pStyle w:val="a4"/>
        <w:suppressAutoHyphens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Таким образом, можно выделить ряд основных проблем, с которыми столкнулась Российская гостиничная индустрия в период с 1993 по 2005 год:</w:t>
      </w:r>
    </w:p>
    <w:p w:rsidR="00D50371" w:rsidRDefault="00D50371" w:rsidP="00740262">
      <w:pPr>
        <w:pStyle w:val="a4"/>
        <w:suppressAutoHyphens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-Обособленные гостиницы имели низкий коэффициент загрузки, они предлагали непривлекательные номера, масштаб их деятельности был крайне низок, ощущался недостаток квалифицированного персонала.</w:t>
      </w:r>
    </w:p>
    <w:p w:rsidR="00D50371" w:rsidRDefault="00D50371" w:rsidP="00740262">
      <w:pPr>
        <w:pStyle w:val="a4"/>
        <w:suppressAutoHyphens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-Падение спроса, высокая стоимость капитала, неразвитость туристических объектов, дороговизна строительных работ, бюрократия и коррупция при распределении земельных участков являлись основными внешними препятствиями для развития гостиниц.</w:t>
      </w:r>
    </w:p>
    <w:p w:rsidR="00D50371" w:rsidRDefault="00D50371" w:rsidP="00740262">
      <w:pPr>
        <w:pStyle w:val="a4"/>
        <w:suppressAutoHyphens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-Значительная часть гостиниц находилась в собственности муниципалитетов, которые не могли удовлетворить потребности гостиниц в инвестиционных ресурсах.</w:t>
      </w:r>
    </w:p>
    <w:p w:rsidR="00D50371" w:rsidRDefault="00D50371" w:rsidP="00D85F94">
      <w:pPr>
        <w:pStyle w:val="a4"/>
        <w:suppressAutoHyphens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Среди проблем с которыми столкнулась Российская гостиничная индустрия в период с 1993 по 2005 год, можно назвать и отсутствие системы управления качеством услуг, недостаточно развитый механизм инвестирования в гостиничное хозяйство и ограниченное присутствие на российском рынке мировых сетей и т.д.</w:t>
      </w:r>
    </w:p>
    <w:p w:rsidR="00D50371" w:rsidRDefault="00D50371" w:rsidP="00740262">
      <w:pPr>
        <w:pStyle w:val="a4"/>
        <w:suppressAutoHyphens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Следует отметить, что рыночная модель экономики требует разработки принципиально новых подходов к формированию организационно-экономического механизма развития гостиничного хозяйства России.</w:t>
      </w:r>
    </w:p>
    <w:p w:rsidR="00D50371" w:rsidRDefault="00D50371" w:rsidP="00740262">
      <w:pPr>
        <w:pStyle w:val="a4"/>
        <w:suppressAutoHyphens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Изучение истории развития гостиничной индустрии в России, обнаружило, что данный процесс весьма сложен и требует серьезной перестройки экономических и социальных отношений не только в гостиницах, но и в целом в сфере туризма. Для этого необходим глубокий анализ текущего состояния российской гостиничной индустрии, прогноз будущих состояний и разработка моделей развития.</w:t>
      </w:r>
    </w:p>
    <w:p w:rsidR="00D50371" w:rsidRDefault="00D50371" w:rsidP="00207CC0">
      <w:pPr>
        <w:spacing w:line="360" w:lineRule="auto"/>
        <w:jc w:val="center"/>
        <w:outlineLvl w:val="0"/>
        <w:rPr>
          <w:b/>
          <w:caps/>
          <w:sz w:val="28"/>
          <w:szCs w:val="28"/>
        </w:rPr>
      </w:pPr>
    </w:p>
    <w:p w:rsidR="00D50371" w:rsidRDefault="00D50371" w:rsidP="00207CC0">
      <w:pPr>
        <w:spacing w:line="360" w:lineRule="auto"/>
        <w:jc w:val="center"/>
        <w:outlineLvl w:val="0"/>
        <w:rPr>
          <w:b/>
          <w:caps/>
          <w:sz w:val="28"/>
          <w:szCs w:val="28"/>
        </w:rPr>
      </w:pPr>
    </w:p>
    <w:p w:rsidR="00D50371" w:rsidRDefault="00D50371" w:rsidP="00207CC0">
      <w:pPr>
        <w:spacing w:line="360" w:lineRule="auto"/>
        <w:jc w:val="center"/>
        <w:outlineLvl w:val="0"/>
        <w:rPr>
          <w:b/>
          <w:caps/>
          <w:sz w:val="28"/>
          <w:szCs w:val="28"/>
        </w:rPr>
      </w:pPr>
    </w:p>
    <w:p w:rsidR="00D50371" w:rsidRDefault="00D50371" w:rsidP="00207CC0">
      <w:pPr>
        <w:spacing w:line="360" w:lineRule="auto"/>
        <w:jc w:val="center"/>
        <w:outlineLvl w:val="0"/>
        <w:rPr>
          <w:b/>
          <w:caps/>
          <w:sz w:val="28"/>
          <w:szCs w:val="28"/>
        </w:rPr>
      </w:pPr>
    </w:p>
    <w:p w:rsidR="00D50371" w:rsidRDefault="00D50371" w:rsidP="00207CC0">
      <w:pPr>
        <w:spacing w:line="360" w:lineRule="auto"/>
        <w:jc w:val="center"/>
        <w:outlineLvl w:val="0"/>
        <w:rPr>
          <w:b/>
          <w:caps/>
          <w:sz w:val="28"/>
          <w:szCs w:val="28"/>
        </w:rPr>
      </w:pPr>
    </w:p>
    <w:p w:rsidR="00D50371" w:rsidRDefault="00D50371" w:rsidP="00207CC0">
      <w:pPr>
        <w:spacing w:line="360" w:lineRule="auto"/>
        <w:jc w:val="center"/>
        <w:outlineLvl w:val="0"/>
        <w:rPr>
          <w:b/>
          <w:caps/>
          <w:sz w:val="28"/>
          <w:szCs w:val="28"/>
        </w:rPr>
      </w:pPr>
    </w:p>
    <w:p w:rsidR="00D50371" w:rsidRDefault="00D50371" w:rsidP="00207CC0">
      <w:pPr>
        <w:spacing w:line="360" w:lineRule="auto"/>
        <w:jc w:val="center"/>
        <w:outlineLvl w:val="0"/>
        <w:rPr>
          <w:b/>
          <w:caps/>
          <w:sz w:val="28"/>
          <w:szCs w:val="28"/>
        </w:rPr>
      </w:pPr>
    </w:p>
    <w:p w:rsidR="00D50371" w:rsidRDefault="00D50371" w:rsidP="00207CC0">
      <w:pPr>
        <w:spacing w:line="360" w:lineRule="auto"/>
        <w:jc w:val="center"/>
        <w:outlineLvl w:val="0"/>
        <w:rPr>
          <w:b/>
          <w:caps/>
          <w:sz w:val="28"/>
          <w:szCs w:val="28"/>
        </w:rPr>
      </w:pPr>
    </w:p>
    <w:p w:rsidR="00D50371" w:rsidRDefault="00D50371" w:rsidP="00207CC0">
      <w:pPr>
        <w:spacing w:line="360" w:lineRule="auto"/>
        <w:jc w:val="center"/>
        <w:outlineLvl w:val="0"/>
        <w:rPr>
          <w:b/>
          <w:caps/>
          <w:sz w:val="28"/>
          <w:szCs w:val="28"/>
        </w:rPr>
      </w:pPr>
    </w:p>
    <w:p w:rsidR="00D50371" w:rsidRDefault="00D50371" w:rsidP="00207CC0">
      <w:pPr>
        <w:spacing w:line="360" w:lineRule="auto"/>
        <w:jc w:val="center"/>
        <w:outlineLvl w:val="0"/>
        <w:rPr>
          <w:b/>
          <w:caps/>
          <w:sz w:val="28"/>
          <w:szCs w:val="28"/>
        </w:rPr>
      </w:pPr>
    </w:p>
    <w:p w:rsidR="00D50371" w:rsidRDefault="00D50371" w:rsidP="00207CC0">
      <w:pPr>
        <w:spacing w:line="360" w:lineRule="auto"/>
        <w:jc w:val="center"/>
        <w:outlineLvl w:val="0"/>
        <w:rPr>
          <w:b/>
          <w:caps/>
          <w:sz w:val="28"/>
          <w:szCs w:val="28"/>
        </w:rPr>
      </w:pPr>
    </w:p>
    <w:p w:rsidR="00D50371" w:rsidRDefault="00D50371" w:rsidP="00207CC0">
      <w:pPr>
        <w:spacing w:line="360" w:lineRule="auto"/>
        <w:jc w:val="center"/>
        <w:outlineLvl w:val="0"/>
        <w:rPr>
          <w:b/>
          <w:caps/>
          <w:sz w:val="28"/>
          <w:szCs w:val="28"/>
        </w:rPr>
      </w:pPr>
    </w:p>
    <w:p w:rsidR="00D50371" w:rsidRDefault="00D50371" w:rsidP="00207CC0">
      <w:pPr>
        <w:spacing w:line="360" w:lineRule="auto"/>
        <w:jc w:val="center"/>
        <w:outlineLvl w:val="0"/>
        <w:rPr>
          <w:b/>
          <w:caps/>
          <w:sz w:val="28"/>
          <w:szCs w:val="28"/>
        </w:rPr>
      </w:pPr>
    </w:p>
    <w:p w:rsidR="00D50371" w:rsidRDefault="00D50371" w:rsidP="00207CC0">
      <w:pPr>
        <w:spacing w:line="360" w:lineRule="auto"/>
        <w:jc w:val="center"/>
        <w:outlineLvl w:val="0"/>
        <w:rPr>
          <w:b/>
          <w:caps/>
          <w:sz w:val="28"/>
          <w:szCs w:val="28"/>
        </w:rPr>
      </w:pPr>
    </w:p>
    <w:p w:rsidR="00D50371" w:rsidRDefault="00D50371" w:rsidP="00207CC0">
      <w:pPr>
        <w:spacing w:line="360" w:lineRule="auto"/>
        <w:jc w:val="center"/>
        <w:outlineLvl w:val="0"/>
        <w:rPr>
          <w:b/>
          <w:caps/>
          <w:sz w:val="28"/>
          <w:szCs w:val="28"/>
        </w:rPr>
      </w:pPr>
    </w:p>
    <w:p w:rsidR="00D50371" w:rsidRDefault="00D50371" w:rsidP="00207CC0">
      <w:pPr>
        <w:spacing w:line="360" w:lineRule="auto"/>
        <w:jc w:val="center"/>
        <w:outlineLvl w:val="0"/>
        <w:rPr>
          <w:b/>
          <w:caps/>
          <w:sz w:val="28"/>
          <w:szCs w:val="28"/>
        </w:rPr>
      </w:pPr>
    </w:p>
    <w:p w:rsidR="00D50371" w:rsidRDefault="00D50371" w:rsidP="00207CC0">
      <w:pPr>
        <w:spacing w:line="360" w:lineRule="auto"/>
        <w:jc w:val="center"/>
        <w:outlineLvl w:val="0"/>
        <w:rPr>
          <w:b/>
          <w:caps/>
          <w:sz w:val="28"/>
          <w:szCs w:val="28"/>
        </w:rPr>
      </w:pPr>
    </w:p>
    <w:p w:rsidR="00D50371" w:rsidRDefault="00D50371" w:rsidP="00207CC0">
      <w:pPr>
        <w:spacing w:line="360" w:lineRule="auto"/>
        <w:jc w:val="center"/>
        <w:outlineLvl w:val="0"/>
        <w:rPr>
          <w:b/>
          <w:caps/>
          <w:sz w:val="28"/>
          <w:szCs w:val="28"/>
        </w:rPr>
      </w:pPr>
    </w:p>
    <w:p w:rsidR="00D50371" w:rsidRDefault="00D50371" w:rsidP="00207CC0">
      <w:pPr>
        <w:spacing w:line="360" w:lineRule="auto"/>
        <w:jc w:val="center"/>
        <w:outlineLvl w:val="0"/>
        <w:rPr>
          <w:b/>
          <w:caps/>
          <w:sz w:val="28"/>
          <w:szCs w:val="28"/>
        </w:rPr>
      </w:pPr>
    </w:p>
    <w:p w:rsidR="00D50371" w:rsidRDefault="00D50371" w:rsidP="00207CC0">
      <w:pPr>
        <w:spacing w:line="360" w:lineRule="auto"/>
        <w:jc w:val="center"/>
        <w:outlineLvl w:val="0"/>
        <w:rPr>
          <w:b/>
          <w:caps/>
          <w:sz w:val="28"/>
          <w:szCs w:val="28"/>
        </w:rPr>
      </w:pPr>
    </w:p>
    <w:p w:rsidR="00D50371" w:rsidRDefault="00D50371" w:rsidP="00207CC0">
      <w:pPr>
        <w:spacing w:line="360" w:lineRule="auto"/>
        <w:jc w:val="center"/>
        <w:outlineLvl w:val="0"/>
        <w:rPr>
          <w:b/>
          <w:caps/>
          <w:sz w:val="28"/>
          <w:szCs w:val="28"/>
        </w:rPr>
      </w:pPr>
    </w:p>
    <w:p w:rsidR="00D50371" w:rsidRPr="00207CC0" w:rsidRDefault="00D50371" w:rsidP="00207CC0">
      <w:pPr>
        <w:spacing w:line="360" w:lineRule="auto"/>
        <w:jc w:val="center"/>
        <w:outlineLvl w:val="0"/>
        <w:rPr>
          <w:b/>
          <w:sz w:val="28"/>
          <w:szCs w:val="28"/>
        </w:rPr>
      </w:pPr>
      <w:r w:rsidRPr="00207CC0">
        <w:rPr>
          <w:b/>
          <w:caps/>
          <w:sz w:val="28"/>
          <w:szCs w:val="28"/>
        </w:rPr>
        <w:t>С</w:t>
      </w:r>
      <w:r w:rsidRPr="00207CC0">
        <w:rPr>
          <w:b/>
          <w:sz w:val="28"/>
          <w:szCs w:val="28"/>
        </w:rPr>
        <w:t>овременные тенденции развития гостиничной индустрии в России</w:t>
      </w:r>
    </w:p>
    <w:p w:rsidR="00D50371" w:rsidRPr="008925DF" w:rsidRDefault="00D50371" w:rsidP="00207CC0">
      <w:pPr>
        <w:spacing w:line="360" w:lineRule="auto"/>
        <w:ind w:firstLine="709"/>
        <w:jc w:val="both"/>
        <w:rPr>
          <w:sz w:val="28"/>
          <w:szCs w:val="28"/>
        </w:rPr>
      </w:pPr>
    </w:p>
    <w:p w:rsidR="00D50371" w:rsidRPr="008925DF" w:rsidRDefault="00D50371" w:rsidP="00207CC0">
      <w:pPr>
        <w:spacing w:line="360" w:lineRule="auto"/>
        <w:ind w:firstLine="709"/>
        <w:jc w:val="both"/>
        <w:rPr>
          <w:sz w:val="28"/>
        </w:rPr>
      </w:pPr>
      <w:r w:rsidRPr="008925DF">
        <w:rPr>
          <w:caps/>
          <w:sz w:val="28"/>
          <w:szCs w:val="28"/>
        </w:rPr>
        <w:t>и</w:t>
      </w:r>
      <w:r w:rsidRPr="008925DF">
        <w:rPr>
          <w:sz w:val="28"/>
          <w:szCs w:val="28"/>
        </w:rPr>
        <w:t>нтерес к гостиничному строительству в России наметился</w:t>
      </w:r>
      <w:r w:rsidRPr="008925DF">
        <w:rPr>
          <w:sz w:val="28"/>
        </w:rPr>
        <w:t xml:space="preserve"> </w:t>
      </w:r>
      <w:r w:rsidRPr="008925DF">
        <w:rPr>
          <w:sz w:val="28"/>
          <w:szCs w:val="28"/>
        </w:rPr>
        <w:t>около пяти лет назад и продолжает расти. Подкрепляется он сохраняющимся дефицитом предложения гостиничных услуг практически во всех ценовых категориях при стабильном спросе. Кроме того, гостиничный бизнес позволяет гибко варьировать тарифы не только в течение месяца или недели, но и на ежедневной основе. Договора аренды офисных или торговых площадей являются долгосрочными и не предусматривают возможности пересмотра условий в течение срока аренды. В условиях постоянно меняющейся динамики рынка это обстоятельство может быть решающим аргументом в пользу строительства гостиничного предприятия.</w:t>
      </w:r>
    </w:p>
    <w:p w:rsidR="00D50371" w:rsidRPr="008925DF" w:rsidRDefault="00D50371" w:rsidP="00207CC0">
      <w:pPr>
        <w:spacing w:line="360" w:lineRule="auto"/>
        <w:ind w:firstLine="709"/>
        <w:jc w:val="both"/>
        <w:rPr>
          <w:sz w:val="28"/>
          <w:szCs w:val="28"/>
        </w:rPr>
      </w:pPr>
      <w:r w:rsidRPr="008925DF">
        <w:rPr>
          <w:sz w:val="28"/>
          <w:szCs w:val="28"/>
        </w:rPr>
        <w:t xml:space="preserve">Последние десять лет российский гостиничный рынок ежегодно рос на 15-20%, а объем рынка составил порядка $ 4 млрд. Всего на российском рынке работает около 4000 гостиниц, включая санатории и пансионаты, что составляет более 410 тысяч мест. </w:t>
      </w:r>
    </w:p>
    <w:p w:rsidR="00D50371" w:rsidRPr="008925DF" w:rsidRDefault="00D50371" w:rsidP="00207CC0">
      <w:pPr>
        <w:spacing w:line="360" w:lineRule="auto"/>
        <w:ind w:firstLine="709"/>
        <w:jc w:val="both"/>
        <w:rPr>
          <w:sz w:val="28"/>
          <w:szCs w:val="28"/>
        </w:rPr>
      </w:pPr>
      <w:r w:rsidRPr="008925DF">
        <w:rPr>
          <w:sz w:val="28"/>
          <w:szCs w:val="28"/>
        </w:rPr>
        <w:t>Важной тенденцией российского ранка гостиничных услуг является проникновение международных сетевых компаний. Это в первую очередь связанно с недостатком опыта российских компаний в гостиничном бизнесе. Их проникновение на российский рынок происходит различным путем: присоединением уже построенных гостиниц, поглощение конкурирующих гостиничных цепей, строительством новых объектов по своим технологиям и на свои средства.</w:t>
      </w:r>
    </w:p>
    <w:p w:rsidR="00D50371" w:rsidRPr="008925DF" w:rsidRDefault="00D50371" w:rsidP="00207CC0">
      <w:pPr>
        <w:spacing w:line="360" w:lineRule="auto"/>
        <w:ind w:firstLine="709"/>
        <w:jc w:val="both"/>
        <w:rPr>
          <w:sz w:val="28"/>
          <w:szCs w:val="28"/>
        </w:rPr>
      </w:pPr>
      <w:r w:rsidRPr="008925DF">
        <w:rPr>
          <w:sz w:val="28"/>
          <w:szCs w:val="28"/>
        </w:rPr>
        <w:t xml:space="preserve">С этим напрямую связана тенденция к росту числа инвестиционных проектов по строительству и реконструкции гостиниц. Здесь необходимо отметить некую противоречивость рынка гостиничных услуг. Несмотря на то, что в основном рост инвестиций характерен для гостиниц высокого сегмента – «4 звезды» и «5 звезд», существует тенденция к сокращению числа подобных гостиниц. Такая тенденция объясняется тем, что сроки окупаемости дорогих отелей гораздо меньше, а заполняемость остается наиболее высокой среди всех сегментов. </w:t>
      </w:r>
    </w:p>
    <w:p w:rsidR="00D50371" w:rsidRPr="00207CC0" w:rsidRDefault="00D50371" w:rsidP="00207CC0">
      <w:pPr>
        <w:spacing w:line="360" w:lineRule="auto"/>
        <w:ind w:firstLine="709"/>
        <w:jc w:val="both"/>
        <w:rPr>
          <w:sz w:val="28"/>
          <w:szCs w:val="28"/>
        </w:rPr>
      </w:pPr>
      <w:r w:rsidRPr="008925DF">
        <w:rPr>
          <w:sz w:val="28"/>
          <w:szCs w:val="28"/>
        </w:rPr>
        <w:t>Развитие отмечено практически во всех регионах, однако наиболее привлекательны г. Москва и г.</w:t>
      </w:r>
      <w:r>
        <w:rPr>
          <w:sz w:val="28"/>
          <w:szCs w:val="28"/>
        </w:rPr>
        <w:t xml:space="preserve"> </w:t>
      </w:r>
      <w:r w:rsidRPr="008925DF">
        <w:rPr>
          <w:sz w:val="28"/>
          <w:szCs w:val="28"/>
        </w:rPr>
        <w:t>Санкт-Петербург. Это связано с рентабельностью гостиниц. В регионах она составляет – 15-20%, а в Москве 17-25%. Вследствие этого для инвесторов наиболее прибыльным и перспективным является московский рынок гостиничной недвижимости.</w:t>
      </w:r>
      <w:r w:rsidRPr="008925DF">
        <w:rPr>
          <w:sz w:val="28"/>
        </w:rPr>
        <w:t xml:space="preserve"> </w:t>
      </w:r>
      <w:r w:rsidRPr="008925DF">
        <w:rPr>
          <w:sz w:val="28"/>
          <w:szCs w:val="28"/>
        </w:rPr>
        <w:t xml:space="preserve">По данным международного агентства TRI Hospitality Consulting, в первом полугодии 2007 года каждый гостиничный номер в столице принес его владельцу €149 чистой прибыли, что на €36 больше, чем в Лондоне, занявшем второе место. По имеющимся данным, всего в российской столице 34,4 тысяч гостиничных номеров, 40% приходится на гостиницы категории "три звезды", 28% - на "две звезды", 18% - на "четыре звезды", 8% - на "пять звезд. Московские гостиницы высшей категории составляют хоть и небольшую, но весьма существенную часть рынка. Отели, принимающие первых лиц иностранных государств и деловую элиту, по определению не могут играть иной роли. Что касается гостиничного бизнеса Санкт-Петербурга, то там функционирует 329 гостиниц, совокупный номерной фонд которых составлял около 18 тысяч номеров. Из них к категории «5 звезд» относится 9 гостиниц, 20 отелей имеют категорию «4 звезды», 91 гостиница – категорию «3 звезды». </w:t>
      </w:r>
    </w:p>
    <w:p w:rsidR="00D50371" w:rsidRPr="008925DF" w:rsidRDefault="00D50371" w:rsidP="00207CC0">
      <w:pPr>
        <w:spacing w:line="360" w:lineRule="auto"/>
        <w:ind w:firstLine="709"/>
        <w:jc w:val="both"/>
        <w:rPr>
          <w:sz w:val="28"/>
          <w:szCs w:val="28"/>
        </w:rPr>
      </w:pPr>
      <w:r w:rsidRPr="008925DF">
        <w:rPr>
          <w:sz w:val="28"/>
          <w:szCs w:val="28"/>
        </w:rPr>
        <w:t>Инвесторы, управляющие компании и администрация города как структуры, формирующие спрос на рынке строительства гостиниц, в настоящее время достаточно активны и на развитии отелей среднего ценового сегмента (сегмента малых гостиниц). Сюда включены придорожные мини-гостиницы, апарт-отели и частный сектор гостиничного бизнеса.</w:t>
      </w:r>
    </w:p>
    <w:p w:rsidR="00D50371" w:rsidRPr="008925DF" w:rsidRDefault="00D50371" w:rsidP="00207CC0">
      <w:pPr>
        <w:spacing w:line="360" w:lineRule="auto"/>
        <w:ind w:firstLine="709"/>
        <w:jc w:val="both"/>
        <w:rPr>
          <w:sz w:val="28"/>
          <w:szCs w:val="28"/>
        </w:rPr>
      </w:pPr>
      <w:r w:rsidRPr="008925DF">
        <w:rPr>
          <w:sz w:val="28"/>
          <w:szCs w:val="28"/>
        </w:rPr>
        <w:t xml:space="preserve">В настоящий момент серьезной альтернативой гостиницам в таких условиях становятся съемные квартиры с посуточной оплатой – апартаменты. Можно сказать, что именно из таких апартаментов «вырос» петербургский рынок мини-отелей, которые по большей части представляют собой выкупленные подъезды в многоквартирных домах. К настоящему времени предложение гостиничных услуг этого сектора в Санкт-Петербурге находится на том уровне, когда уже можно говорить о конкуренции. Подтверждением этому служит возникновение ассоциации мини-гостиниц. Такая кооперация, скорее всего, поспособствует еще и тому, что теперь услуги большинства мини-гостиниц, до сих пор разрозненные, обретут некоторый регламент и выйдут на более цивилизованный уровень. Московский рынок мини-гостиниц пока развивается медленно, несмотря на то, что инвестиционная деятельность в этом секторе имеет хорошую перспективу. </w:t>
      </w:r>
    </w:p>
    <w:p w:rsidR="00D50371" w:rsidRDefault="00D50371" w:rsidP="00207CC0">
      <w:pPr>
        <w:spacing w:line="360" w:lineRule="auto"/>
        <w:ind w:firstLine="709"/>
        <w:jc w:val="both"/>
        <w:rPr>
          <w:sz w:val="28"/>
          <w:szCs w:val="28"/>
        </w:rPr>
      </w:pPr>
      <w:r w:rsidRPr="008925DF">
        <w:rPr>
          <w:sz w:val="28"/>
          <w:szCs w:val="28"/>
        </w:rPr>
        <w:t xml:space="preserve">Несомненно, что гостиничные рынки Москвы и Санкт-Петербурга оказывают доминирующее влияние на состояние гостиничной отрасли страны в целом. Однако в последние годы и здесь наметились некоторые сдвиги, проявляющиеся, в первую очередь, в сокращении доли столиц в общем отраслевом балансе. Процесс деконцентрации происходит на фоне оживления гостиничных рынков других регионов. К числу таких стремительно развивающихся районов относится, в первую очередь, город-курорт Сочи, инвестиционная привлекательность которого не уступает столичным городам, Краснодарский край, а также ряд городов-миллионеров, например, Екатеринбург. В ряде регионов гостиничный бизнес развивается даже более динамично, чем другие сектора рынка недвижимости: жилищный и торгово-офисный. В значительной степени там активно развивается сегмент мини-отелей и гостиниц среднего ценового уровня. </w:t>
      </w:r>
    </w:p>
    <w:p w:rsidR="00D50371" w:rsidRDefault="00D50371" w:rsidP="00207CC0">
      <w:pPr>
        <w:spacing w:line="360" w:lineRule="auto"/>
        <w:ind w:firstLine="709"/>
        <w:jc w:val="both"/>
        <w:rPr>
          <w:sz w:val="28"/>
          <w:szCs w:val="28"/>
        </w:rPr>
      </w:pPr>
    </w:p>
    <w:p w:rsidR="00D50371" w:rsidRDefault="00D50371" w:rsidP="00207CC0">
      <w:pPr>
        <w:spacing w:line="360" w:lineRule="auto"/>
        <w:ind w:firstLine="709"/>
        <w:jc w:val="both"/>
        <w:rPr>
          <w:sz w:val="28"/>
          <w:szCs w:val="28"/>
        </w:rPr>
      </w:pPr>
    </w:p>
    <w:p w:rsidR="00D50371" w:rsidRDefault="00D50371" w:rsidP="00207CC0">
      <w:pPr>
        <w:spacing w:line="360" w:lineRule="auto"/>
        <w:ind w:firstLine="709"/>
        <w:jc w:val="both"/>
        <w:rPr>
          <w:sz w:val="28"/>
          <w:szCs w:val="28"/>
        </w:rPr>
      </w:pPr>
    </w:p>
    <w:p w:rsidR="00D50371" w:rsidRDefault="00D50371" w:rsidP="00207CC0">
      <w:pPr>
        <w:spacing w:line="360" w:lineRule="auto"/>
        <w:ind w:firstLine="709"/>
        <w:jc w:val="both"/>
        <w:rPr>
          <w:sz w:val="28"/>
          <w:szCs w:val="28"/>
        </w:rPr>
      </w:pPr>
    </w:p>
    <w:p w:rsidR="00D50371" w:rsidRPr="008925DF" w:rsidRDefault="00D50371" w:rsidP="00207CC0">
      <w:pPr>
        <w:spacing w:line="360" w:lineRule="auto"/>
        <w:ind w:firstLine="709"/>
        <w:jc w:val="both"/>
        <w:rPr>
          <w:sz w:val="28"/>
          <w:szCs w:val="28"/>
        </w:rPr>
      </w:pPr>
    </w:p>
    <w:p w:rsidR="00D50371" w:rsidRPr="008925DF" w:rsidRDefault="00D50371" w:rsidP="00207CC0">
      <w:pPr>
        <w:spacing w:line="360" w:lineRule="auto"/>
        <w:ind w:firstLine="709"/>
        <w:jc w:val="both"/>
        <w:rPr>
          <w:sz w:val="28"/>
          <w:szCs w:val="28"/>
        </w:rPr>
      </w:pPr>
    </w:p>
    <w:p w:rsidR="00D50371" w:rsidRDefault="00D50371" w:rsidP="00207CC0">
      <w:pPr>
        <w:pStyle w:val="1"/>
        <w:shd w:val="clear" w:color="auto" w:fill="auto"/>
        <w:suppressAutoHyphens/>
        <w:ind w:left="0" w:right="0" w:firstLine="0"/>
        <w:rPr>
          <w:color w:val="000000"/>
        </w:rPr>
      </w:pPr>
      <w:r>
        <w:rPr>
          <w:color w:val="000000"/>
        </w:rPr>
        <w:t>Главные проблемы российской гостиничной индустрии</w:t>
      </w:r>
    </w:p>
    <w:p w:rsidR="00D50371" w:rsidRDefault="00D50371" w:rsidP="00207CC0">
      <w:pPr>
        <w:suppressAutoHyphens/>
        <w:spacing w:line="360" w:lineRule="auto"/>
        <w:ind w:firstLine="709"/>
        <w:rPr>
          <w:color w:val="000000"/>
          <w:sz w:val="28"/>
          <w:szCs w:val="28"/>
        </w:rPr>
      </w:pPr>
    </w:p>
    <w:p w:rsidR="00D50371" w:rsidRDefault="00D50371" w:rsidP="005435D4">
      <w:pPr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Гостиничный бизнес, как и любой другой имеет свою специфику.</w:t>
      </w:r>
      <w:r>
        <w:rPr>
          <w:color w:val="000000"/>
          <w:sz w:val="28"/>
        </w:rPr>
        <w:t xml:space="preserve"> </w:t>
      </w:r>
      <w:r>
        <w:rPr>
          <w:color w:val="000000"/>
          <w:sz w:val="28"/>
          <w:szCs w:val="28"/>
        </w:rPr>
        <w:t>Гостиничная индустрия в России характеризуется большим множеством проблем.</w:t>
      </w:r>
    </w:p>
    <w:p w:rsidR="00D50371" w:rsidRDefault="00D50371" w:rsidP="005435D4">
      <w:pPr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«Анализ структуры гостиничного хозяйства России по данным Госкомстата РФ выявил проблему неравномерности распределения гостиничных объектов по территории страны. Наибольшая концентрация гостиниц приходится на крупные мегаполисы, а анализ хозяйственной деятельности российских гостиниц позволяет утверждать, что отели крупных городов, промышленных и культурных центров России, например, Москвы, оказывают решающее воздействие на результаты деятельности гостиничного хозяйства в целом.</w:t>
      </w:r>
      <w:r>
        <w:rPr>
          <w:rStyle w:val="a7"/>
          <w:color w:val="000000"/>
          <w:sz w:val="28"/>
          <w:szCs w:val="28"/>
        </w:rPr>
        <w:footnoteReference w:id="1"/>
      </w:r>
      <w:r>
        <w:rPr>
          <w:color w:val="000000"/>
          <w:sz w:val="28"/>
          <w:szCs w:val="28"/>
        </w:rPr>
        <w:t>»</w:t>
      </w:r>
    </w:p>
    <w:p w:rsidR="00D50371" w:rsidRDefault="00D50371" w:rsidP="005435D4">
      <w:pPr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Анализ показывает следующие основные проблемы, существующие в российском гостиничном хозяйстве:</w:t>
      </w:r>
    </w:p>
    <w:p w:rsidR="00D50371" w:rsidRDefault="00D50371" w:rsidP="005435D4">
      <w:pPr>
        <w:tabs>
          <w:tab w:val="left" w:pos="485"/>
        </w:tabs>
        <w:suppressAutoHyphens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-несоответствие мировым стандартам качества обслуживания при мировом уровне цен на услуги;</w:t>
      </w:r>
    </w:p>
    <w:p w:rsidR="00D50371" w:rsidRDefault="00D50371" w:rsidP="005435D4">
      <w:pPr>
        <w:tabs>
          <w:tab w:val="left" w:pos="485"/>
        </w:tabs>
        <w:suppressAutoHyphens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-несоответствие структуры спроса и предложения, проявляющееся в неразвитости рынка небольших отелей среднего ценового сегмента, на который предъявляется наибольший спрос;</w:t>
      </w:r>
    </w:p>
    <w:p w:rsidR="00D50371" w:rsidRDefault="00D50371" w:rsidP="005435D4">
      <w:pPr>
        <w:tabs>
          <w:tab w:val="left" w:pos="485"/>
        </w:tabs>
        <w:suppressAutoHyphens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-отсутствие организационных знаний в области гостиничного менеджмента и маркетинга, не позволяющих эффективно управлять гостиничными предприятиями;</w:t>
      </w:r>
    </w:p>
    <w:p w:rsidR="00D50371" w:rsidRDefault="00D50371" w:rsidP="005435D4">
      <w:pPr>
        <w:tabs>
          <w:tab w:val="left" w:pos="485"/>
        </w:tabs>
        <w:suppressAutoHyphens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-устаревание номерного фонда большинства гостиниц, необходимость проведения реконструкции и ремонта;</w:t>
      </w:r>
    </w:p>
    <w:p w:rsidR="00D50371" w:rsidRDefault="00D50371" w:rsidP="005435D4">
      <w:pPr>
        <w:tabs>
          <w:tab w:val="left" w:pos="485"/>
        </w:tabs>
        <w:suppressAutoHyphens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-нехватка собственных финансовых ресурсов, отсутствие программ финансирования;</w:t>
      </w:r>
    </w:p>
    <w:p w:rsidR="00D50371" w:rsidRDefault="00D50371" w:rsidP="005435D4">
      <w:pPr>
        <w:tabs>
          <w:tab w:val="left" w:pos="485"/>
        </w:tabs>
        <w:suppressAutoHyphens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-отсутствие системы лицензирования и сертификации гостиничных услуг.</w:t>
      </w:r>
    </w:p>
    <w:p w:rsidR="00D50371" w:rsidRDefault="00D50371" w:rsidP="005435D4">
      <w:pPr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Решение этих проблем видится в совершенствовании организационных условий развития гостиничных предприятий путем радикального изменения действующих систем управления.</w:t>
      </w:r>
    </w:p>
    <w:p w:rsidR="00D50371" w:rsidRDefault="00D50371" w:rsidP="005435D4">
      <w:pPr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«Становится очевидным, что главный потенциал развития современных гостиничных предприятий содержится в уровне менеджмента. Опыт показывает, что ни разработка и реализация эффективной стратегии, ни успешные организационные изменения в гостинице невозможны, если у нее нет действующего механизма управления деятельностью, а высокие показатели эффективности управления недостижимы без централизации управления, формирования целостной и эффективной системы, отвечающей самым высоким требованиям современного менеджмента.</w:t>
      </w:r>
      <w:r>
        <w:rPr>
          <w:rStyle w:val="a7"/>
          <w:color w:val="000000"/>
          <w:sz w:val="28"/>
          <w:szCs w:val="28"/>
        </w:rPr>
        <w:footnoteReference w:id="2"/>
      </w:r>
      <w:r>
        <w:rPr>
          <w:color w:val="000000"/>
          <w:sz w:val="28"/>
          <w:szCs w:val="28"/>
        </w:rPr>
        <w:t>»</w:t>
      </w:r>
    </w:p>
    <w:p w:rsidR="00D50371" w:rsidRDefault="00D50371" w:rsidP="005435D4">
      <w:pPr>
        <w:pStyle w:val="a4"/>
        <w:suppressAutoHyphens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Касаясь проблем гостиничного бизнеса России необходимо большее внимание уделять проблеме управления гостиницами и выстраивать более гибкую систему тарифов на номера в гостиницах, реагируя на изменения спроса-предложения. Кризис может сказаться на проблемах, связанных с бронированием мест в гостиницах.</w:t>
      </w:r>
    </w:p>
    <w:p w:rsidR="00D50371" w:rsidRDefault="00D50371" w:rsidP="005435D4">
      <w:pPr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Главные проблемы российского гостиничного бизнеса – отсутствие единой политики и конкуренции между отелями. Отсюда недостаточная загрузка, завышенные цены, долгий срок окупаемости (семь-восемь лет, в отличие от трех-четырех, которые требуются для доведения до рентабельности объекта за рубежом), а также административные барьеры и кадровый дефицит.</w:t>
      </w:r>
    </w:p>
    <w:p w:rsidR="00D50371" w:rsidRDefault="00D50371" w:rsidP="005435D4">
      <w:pPr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Катастрофическая нехватка отелей, способных принимать </w:t>
      </w:r>
      <w:r>
        <w:rPr>
          <w:iCs/>
          <w:color w:val="000000"/>
          <w:sz w:val="28"/>
          <w:szCs w:val="28"/>
        </w:rPr>
        <w:t>российских</w:t>
      </w:r>
      <w:r>
        <w:rPr>
          <w:color w:val="000000"/>
          <w:sz w:val="28"/>
          <w:szCs w:val="28"/>
        </w:rPr>
        <w:t xml:space="preserve"> и иностранных гостей среднего класса, портит туристический имидж нашей страны уже не один год. О необходимости нового отельного строительства говорится давно, но только сейчас неудовлетворенный спрос стимулировал приток инвестиций в </w:t>
      </w:r>
      <w:r>
        <w:rPr>
          <w:iCs/>
          <w:color w:val="000000"/>
          <w:sz w:val="28"/>
          <w:szCs w:val="28"/>
        </w:rPr>
        <w:t>гостиничный</w:t>
      </w:r>
      <w:r>
        <w:rPr>
          <w:color w:val="000000"/>
          <w:sz w:val="28"/>
          <w:szCs w:val="28"/>
        </w:rPr>
        <w:t xml:space="preserve"> сектор.</w:t>
      </w:r>
    </w:p>
    <w:p w:rsidR="00D50371" w:rsidRDefault="00D50371" w:rsidP="005435D4">
      <w:pPr>
        <w:pStyle w:val="a4"/>
        <w:suppressAutoHyphens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 данным </w:t>
      </w:r>
      <w:r>
        <w:rPr>
          <w:iCs/>
          <w:color w:val="000000"/>
          <w:sz w:val="28"/>
          <w:szCs w:val="28"/>
        </w:rPr>
        <w:t>Российского</w:t>
      </w:r>
      <w:r>
        <w:rPr>
          <w:color w:val="000000"/>
          <w:sz w:val="28"/>
          <w:szCs w:val="28"/>
        </w:rPr>
        <w:t xml:space="preserve"> союза туриндустрии (РСТ), принимающие компании сейчас вынуждены отказывать 30-50% иностранных туристов, желающих посетить </w:t>
      </w:r>
      <w:r>
        <w:rPr>
          <w:rStyle w:val="a3"/>
          <w:b w:val="0"/>
          <w:color w:val="000000"/>
          <w:sz w:val="28"/>
          <w:szCs w:val="28"/>
        </w:rPr>
        <w:t>Россию</w:t>
      </w:r>
      <w:r>
        <w:rPr>
          <w:b/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Дело в том, что гостей негде размещать. Положение исправится еще не скоро, в каждом регионе, обладающем туристическими возможностями (например, на Золотом кольце, в Краснодарском крае, Карелии, на Камчатке), необходимо построить минимум по 15-20 гостиниц уровня "три звезды" примерно на 70-100 номеров каждая. Постройка одного такого нового отеля (или глобальная реконструкция старого) обходится в $10-15 млн. Общую сумму, требуемую России на создание полноценной туристической инфраструктуры, специалисты боятся даже подсчитывать.</w:t>
      </w:r>
    </w:p>
    <w:p w:rsidR="00D50371" w:rsidRDefault="00D50371" w:rsidP="005435D4">
      <w:pPr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Агентство маркетинговых коммуникаций «Медиалайн» провело независимое исследование российских гостиничных сетей.</w:t>
      </w:r>
    </w:p>
    <w:p w:rsidR="00D50371" w:rsidRDefault="00D50371" w:rsidP="005435D4">
      <w:pPr>
        <w:pStyle w:val="a4"/>
        <w:suppressAutoHyphens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рамках исследования был проведен экспертный опрос специалистов рынка недвижимости, руководителей консалтинговых компаний, предоставляющих услуги в области недвижимости, а также корреспондентов и редакторов, ведущих деловых и специализированных СМИ.</w:t>
      </w:r>
    </w:p>
    <w:p w:rsidR="00D50371" w:rsidRDefault="00D50371" w:rsidP="005435D4">
      <w:pPr>
        <w:pStyle w:val="a4"/>
        <w:suppressAutoHyphens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 мнению экспертов, на территории РФ наблюдается острый дефицит гостиничных мест всех сегментов. В ближайшие годы будет сохраняться дефицит гостиничных мест, особенно в сегменте трехзвездочных гостиниц. Не менее острый дефицит в номерном фонде наблюдается в экономическом классе гостиниц (1-2 звезды).</w:t>
      </w:r>
    </w:p>
    <w:p w:rsidR="00D50371" w:rsidRDefault="00D50371" w:rsidP="005435D4">
      <w:pPr>
        <w:pStyle w:val="a4"/>
        <w:suppressAutoHyphens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Несмотря на дефицит гостиничных мест в среднем классе, на российском гостиничном рынке все же продолжают строится гостиницы категории 4-5 звезд. Это связано с тем, что гостиничный сегмент характеризуется высокими затратами на строительство и высокими сроками окупаемости (9-11 лет). Строительство более «звездных» гостиниц позволяет уменьшить срок окупаемости за счет высоких цен.</w:t>
      </w:r>
    </w:p>
    <w:p w:rsidR="00D50371" w:rsidRDefault="00D50371" w:rsidP="005435D4">
      <w:pPr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Однако по мнению экспертов, путешествия по стране россиянам становятся все менее интересны - в силу высоких цен на проживание, а также недешевых билетов на авиа- и железнодорожный транспорт. Как известно, в Египте отдохнуть сегодня можно в два-три раза дешевле, чем на том же Байкале.</w:t>
      </w:r>
    </w:p>
    <w:p w:rsidR="00D50371" w:rsidRDefault="00D50371" w:rsidP="005435D4">
      <w:pPr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Вместе с тем негативное влияние на развитие отрасли оказывают и социально-экономические факторы: распределение населения по уровню доходов, уровень жизни, образ жизни, возрастная структура, соотношение городского и сельского населения (городское население более подвижно), уровень преступности, развитие туризма и т.п.</w:t>
      </w:r>
    </w:p>
    <w:p w:rsidR="00D50371" w:rsidRDefault="00D50371" w:rsidP="005435D4">
      <w:pPr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Естественно также, что состояние отрасли непосредственно зависит от законодательства (налоговое и трудовое законодательство, правила лицензирования, санитарно-гигиенические требования, правила пожарной безопасности, законы о правах потребителей и др.)</w:t>
      </w:r>
    </w:p>
    <w:p w:rsidR="00D50371" w:rsidRDefault="00D50371" w:rsidP="005435D4">
      <w:pPr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Также к главной проблеме российской гостиничной индустрии относится стремительное устаревание номерного фонда и самих гостиниц. В типичном российском городе предложение, главным образом, представлено гостиницами, построенными в советский период, часто не имеющими официальной категории. Проводимая в подобных отелях реконструкция неизбежна по причине стремительного устаревания номерного фонда, но к существенному росту качества услуг, как правило, реконструкция не приводит. В то же время спрос на качественные отели постоянно растет. Особенно сильно дефицит качественных услуг, соответствующих мировым стандартам, ощущается в среднем и бюджетном сегментах.</w:t>
      </w:r>
    </w:p>
    <w:p w:rsidR="00D50371" w:rsidRDefault="00D50371">
      <w:pPr>
        <w:rPr>
          <w:color w:val="000000"/>
          <w:sz w:val="28"/>
          <w:szCs w:val="28"/>
        </w:rPr>
      </w:pPr>
    </w:p>
    <w:p w:rsidR="00D50371" w:rsidRDefault="00D50371">
      <w:pPr>
        <w:rPr>
          <w:color w:val="000000"/>
          <w:sz w:val="28"/>
          <w:szCs w:val="28"/>
        </w:rPr>
      </w:pPr>
    </w:p>
    <w:p w:rsidR="00D50371" w:rsidRDefault="00D50371">
      <w:pPr>
        <w:rPr>
          <w:color w:val="000000"/>
          <w:sz w:val="28"/>
          <w:szCs w:val="28"/>
        </w:rPr>
      </w:pPr>
    </w:p>
    <w:p w:rsidR="00D50371" w:rsidRDefault="00D50371">
      <w:pPr>
        <w:rPr>
          <w:color w:val="000000"/>
          <w:sz w:val="28"/>
          <w:szCs w:val="28"/>
        </w:rPr>
      </w:pPr>
    </w:p>
    <w:p w:rsidR="00D50371" w:rsidRDefault="00D50371">
      <w:pPr>
        <w:rPr>
          <w:color w:val="000000"/>
          <w:sz w:val="28"/>
          <w:szCs w:val="28"/>
        </w:rPr>
      </w:pPr>
    </w:p>
    <w:p w:rsidR="00D50371" w:rsidRDefault="00D50371"/>
    <w:p w:rsidR="00D50371" w:rsidRDefault="00D50371"/>
    <w:p w:rsidR="00D50371" w:rsidRDefault="00D50371"/>
    <w:p w:rsidR="00D50371" w:rsidRDefault="00D50371"/>
    <w:p w:rsidR="00D50371" w:rsidRDefault="00D50371" w:rsidP="008A50F4">
      <w:pPr>
        <w:spacing w:line="360" w:lineRule="auto"/>
        <w:ind w:firstLine="709"/>
        <w:jc w:val="center"/>
        <w:rPr>
          <w:b/>
          <w:color w:val="000000"/>
          <w:sz w:val="28"/>
          <w:szCs w:val="32"/>
        </w:rPr>
      </w:pPr>
      <w:r>
        <w:rPr>
          <w:b/>
          <w:color w:val="000000"/>
          <w:sz w:val="28"/>
          <w:szCs w:val="32"/>
        </w:rPr>
        <w:t>Заключение</w:t>
      </w:r>
    </w:p>
    <w:p w:rsidR="00D50371" w:rsidRDefault="00D50371" w:rsidP="001F09A1">
      <w:pPr>
        <w:spacing w:line="360" w:lineRule="auto"/>
        <w:ind w:firstLine="709"/>
        <w:jc w:val="both"/>
        <w:rPr>
          <w:b/>
          <w:color w:val="000000"/>
          <w:sz w:val="28"/>
          <w:szCs w:val="32"/>
        </w:rPr>
      </w:pPr>
    </w:p>
    <w:p w:rsidR="00D50371" w:rsidRDefault="00D50371" w:rsidP="001F09A1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заключение хотелось бы отметить, что наиболее динамично развивающаяся отрасль сферы обслуживания, приносящая многомиллионные прибыли в масштабах национальных экономик многих государств, – гостиничный бизнес. Как часть туристического бизнеса, гостиничный бизнес несет в себе огромный потенциал развития и для российского рынка. Он является системообразующей отраслью, создающей сложный комплекс финансово-хозяйственных отношений между хозяйствующими субъектами различного направления. Фактором отсутствия очередей в российские гостиницы является не достаточное их количество, а высокая цена обслуживания. Однако цена гостиничного обслуживания не может быть ниже суммы объективных стоимостных составляющих, если заведение претендует на солидный статус. Поэтому в качестве методов поддержания стабильности бизнеса начинают выступать технологии информационного воздействия на потребителей. На основании всего этого были сделаны следующие выводы: индустрия гостеприимства это мощная система хозяйства, как страны, так и региона в целом, важная доходная составляющая экономики. Индустрию гостеприимства в части размещения составляют различные средства коллективного и индивидуального размещения: отели, гостиницы, пансионаты, апартаменты и т.д. рассчитанные на разного потребителя. Для привлечения потока туристов в страну требуется развитие рекламы, организация индустрии досуга, обеспечение стабильной ситуации в стране. Нельзя сказать, что рост числа гостиниц в нашей стране происходит опережающими темпами. В России практически отсутствует система сетей малых отелей, рассчитанных на массовый недорогой туризм, а проживание в большинстве столичных отелей доступно иностранцам и небольшому числу обеспеченных россиян. Поэтому именно массовый недорогой туризм требует разработки и реализации наиболее активных (агрессивных) мероприятий по рекламе. Для привлечения массового туриста администрациям гостиниц следует провести ряд организационных мероприятий, определяющих направление преобразований, их сущность и качество. Эффективность этих мероприятий рассматривается с точки зрения достижения стабильной, постоянной рентабельности. То есть, менеджерам гостиниц предлагается применять стратегическое планирование в качестве основополагающего мотивационного принципа принятия важных для предприятия управленческих решений. Одним из путей реализации общей стратегии фирмы является стратегия маркетинга в части обеспечения доступности информации о гостинице, как о фирме с видным общественным статусом, позитивной деловой репутацией, высоким качеством обслуживания посетителей.</w:t>
      </w:r>
    </w:p>
    <w:p w:rsidR="00D50371" w:rsidRDefault="00D50371"/>
    <w:p w:rsidR="00D50371" w:rsidRDefault="00D50371"/>
    <w:p w:rsidR="00D50371" w:rsidRDefault="00D50371"/>
    <w:p w:rsidR="00D50371" w:rsidRDefault="00D50371"/>
    <w:p w:rsidR="00D50371" w:rsidRDefault="00D50371"/>
    <w:p w:rsidR="00D50371" w:rsidRDefault="00D50371"/>
    <w:p w:rsidR="00D50371" w:rsidRDefault="00D50371"/>
    <w:p w:rsidR="00D50371" w:rsidRDefault="00D50371"/>
    <w:p w:rsidR="00D50371" w:rsidRDefault="00D50371"/>
    <w:p w:rsidR="00D50371" w:rsidRDefault="00D50371"/>
    <w:p w:rsidR="00D50371" w:rsidRDefault="00D50371"/>
    <w:p w:rsidR="00D50371" w:rsidRDefault="00D50371"/>
    <w:p w:rsidR="00D50371" w:rsidRDefault="00D50371"/>
    <w:p w:rsidR="00D50371" w:rsidRDefault="00D50371"/>
    <w:p w:rsidR="00D50371" w:rsidRDefault="00D50371"/>
    <w:p w:rsidR="00D50371" w:rsidRDefault="00D50371"/>
    <w:p w:rsidR="00D50371" w:rsidRDefault="00D50371"/>
    <w:p w:rsidR="00D50371" w:rsidRDefault="00D50371"/>
    <w:p w:rsidR="00D50371" w:rsidRDefault="00D50371"/>
    <w:p w:rsidR="00D50371" w:rsidRDefault="00D50371"/>
    <w:p w:rsidR="00D50371" w:rsidRDefault="00D50371"/>
    <w:p w:rsidR="00D50371" w:rsidRDefault="00D50371"/>
    <w:p w:rsidR="00D50371" w:rsidRDefault="00D50371"/>
    <w:p w:rsidR="00D50371" w:rsidRDefault="00D50371"/>
    <w:p w:rsidR="00D50371" w:rsidRDefault="00D50371"/>
    <w:p w:rsidR="00D50371" w:rsidRDefault="00D50371"/>
    <w:p w:rsidR="00D50371" w:rsidRDefault="00D50371"/>
    <w:p w:rsidR="00D50371" w:rsidRDefault="00D50371"/>
    <w:p w:rsidR="00D50371" w:rsidRDefault="00D50371"/>
    <w:p w:rsidR="00D50371" w:rsidRDefault="00D50371"/>
    <w:p w:rsidR="00D50371" w:rsidRDefault="00D50371"/>
    <w:p w:rsidR="00D50371" w:rsidRDefault="00D50371"/>
    <w:p w:rsidR="00D50371" w:rsidRDefault="00D50371"/>
    <w:p w:rsidR="00D50371" w:rsidRDefault="00D50371" w:rsidP="008A50F4">
      <w:pPr>
        <w:spacing w:line="360" w:lineRule="auto"/>
        <w:jc w:val="center"/>
        <w:rPr>
          <w:b/>
          <w:color w:val="000000"/>
          <w:sz w:val="28"/>
          <w:szCs w:val="32"/>
        </w:rPr>
      </w:pPr>
      <w:r>
        <w:rPr>
          <w:b/>
          <w:color w:val="000000"/>
          <w:sz w:val="28"/>
          <w:szCs w:val="32"/>
        </w:rPr>
        <w:t>Список используемой литературы</w:t>
      </w:r>
    </w:p>
    <w:p w:rsidR="00D50371" w:rsidRDefault="00D50371" w:rsidP="008A50F4">
      <w:pPr>
        <w:spacing w:line="360" w:lineRule="auto"/>
        <w:jc w:val="center"/>
        <w:rPr>
          <w:b/>
          <w:color w:val="000000"/>
          <w:sz w:val="28"/>
          <w:szCs w:val="32"/>
        </w:rPr>
      </w:pPr>
    </w:p>
    <w:p w:rsidR="00D50371" w:rsidRPr="00A07926" w:rsidRDefault="00D50371" w:rsidP="005D35D0">
      <w:pPr>
        <w:numPr>
          <w:ilvl w:val="0"/>
          <w:numId w:val="3"/>
        </w:numPr>
        <w:tabs>
          <w:tab w:val="clear" w:pos="720"/>
          <w:tab w:val="left" w:pos="0"/>
          <w:tab w:val="num" w:pos="567"/>
        </w:tabs>
        <w:suppressAutoHyphens/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Барышев А. Ф.</w:t>
      </w:r>
      <w:r>
        <w:rPr>
          <w:color w:val="000000"/>
          <w:sz w:val="28"/>
          <w:szCs w:val="28"/>
        </w:rPr>
        <w:t xml:space="preserve"> Маркетинг в туризме и гостеприимстве. – М.: </w:t>
      </w:r>
      <w:r>
        <w:rPr>
          <w:rStyle w:val="lg"/>
          <w:bCs/>
          <w:color w:val="000000"/>
          <w:sz w:val="28"/>
          <w:szCs w:val="28"/>
        </w:rPr>
        <w:t>Финансы и статистика</w:t>
      </w:r>
      <w:r>
        <w:rPr>
          <w:rStyle w:val="lg"/>
          <w:color w:val="000000"/>
          <w:sz w:val="28"/>
          <w:szCs w:val="28"/>
        </w:rPr>
        <w:t>, 2007.</w:t>
      </w:r>
    </w:p>
    <w:p w:rsidR="00D50371" w:rsidRDefault="00D50371" w:rsidP="005D35D0">
      <w:pPr>
        <w:pStyle w:val="ListParagraph1"/>
        <w:numPr>
          <w:ilvl w:val="0"/>
          <w:numId w:val="3"/>
        </w:numPr>
        <w:tabs>
          <w:tab w:val="clear" w:pos="720"/>
          <w:tab w:val="num" w:pos="567"/>
        </w:tabs>
        <w:spacing w:after="0" w:line="36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Волков Ю.Ф. Введение в гостиничный и туристический бизнес: Учеб. пособие. Ростов н/Д., 2006.</w:t>
      </w:r>
    </w:p>
    <w:p w:rsidR="00D50371" w:rsidRDefault="00D50371" w:rsidP="005D35D0">
      <w:pPr>
        <w:numPr>
          <w:ilvl w:val="0"/>
          <w:numId w:val="3"/>
        </w:numPr>
        <w:tabs>
          <w:tab w:val="clear" w:pos="720"/>
          <w:tab w:val="num" w:pos="567"/>
        </w:tabs>
        <w:suppressAutoHyphens/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Гордин В.Э., Сушинская М.Д. Менеджмент сферы услуг. – СПб.: Бизнес-пресса, 2007.</w:t>
      </w:r>
    </w:p>
    <w:p w:rsidR="00D50371" w:rsidRDefault="00D50371" w:rsidP="005D35D0">
      <w:pPr>
        <w:numPr>
          <w:ilvl w:val="0"/>
          <w:numId w:val="3"/>
        </w:numPr>
        <w:tabs>
          <w:tab w:val="clear" w:pos="720"/>
          <w:tab w:val="num" w:pos="567"/>
        </w:tabs>
        <w:suppressAutoHyphens/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Иванов В.В., Волов А.Б. Гостиничный менеджмент. – М.: Инфра-М, 2007. </w:t>
      </w:r>
    </w:p>
    <w:p w:rsidR="00D50371" w:rsidRDefault="00D50371" w:rsidP="005D35D0">
      <w:pPr>
        <w:pStyle w:val="ListParagraph1"/>
        <w:numPr>
          <w:ilvl w:val="0"/>
          <w:numId w:val="3"/>
        </w:numPr>
        <w:tabs>
          <w:tab w:val="clear" w:pos="720"/>
          <w:tab w:val="num" w:pos="567"/>
        </w:tabs>
        <w:spacing w:after="0" w:line="36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Кабушкин Н.И. Менеджмент гостиниц и ресторанов: Учеб., 2005.</w:t>
      </w:r>
    </w:p>
    <w:p w:rsidR="00D50371" w:rsidRPr="008925DF" w:rsidRDefault="00D50371" w:rsidP="005D35D0">
      <w:pPr>
        <w:numPr>
          <w:ilvl w:val="0"/>
          <w:numId w:val="3"/>
        </w:numPr>
        <w:tabs>
          <w:tab w:val="clear" w:pos="720"/>
          <w:tab w:val="num" w:pos="567"/>
        </w:tabs>
        <w:spacing w:line="360" w:lineRule="auto"/>
        <w:ind w:left="0" w:firstLine="0"/>
        <w:jc w:val="both"/>
        <w:rPr>
          <w:sz w:val="28"/>
          <w:szCs w:val="28"/>
        </w:rPr>
      </w:pPr>
      <w:r w:rsidRPr="008925DF">
        <w:rPr>
          <w:sz w:val="28"/>
          <w:szCs w:val="28"/>
        </w:rPr>
        <w:t xml:space="preserve">Катлер Ф. Маркетинг. Гостеприимство и туризм: Учебник / Котлер Ф., Боуэн Д., Мейкенз Д., 1998. </w:t>
      </w:r>
    </w:p>
    <w:p w:rsidR="00D50371" w:rsidRDefault="00D50371" w:rsidP="005D35D0">
      <w:pPr>
        <w:numPr>
          <w:ilvl w:val="0"/>
          <w:numId w:val="3"/>
        </w:numPr>
        <w:tabs>
          <w:tab w:val="clear" w:pos="720"/>
          <w:tab w:val="num" w:pos="567"/>
        </w:tabs>
        <w:suppressAutoHyphens/>
        <w:spacing w:line="360" w:lineRule="auto"/>
        <w:ind w:left="0" w:firstLine="0"/>
        <w:jc w:val="both"/>
        <w:rPr>
          <w:rStyle w:val="lg"/>
        </w:rPr>
      </w:pPr>
      <w:r>
        <w:rPr>
          <w:bCs/>
          <w:color w:val="000000"/>
          <w:sz w:val="28"/>
          <w:szCs w:val="28"/>
        </w:rPr>
        <w:t xml:space="preserve">Кусков А.С. </w:t>
      </w:r>
      <w:r>
        <w:rPr>
          <w:color w:val="000000"/>
          <w:sz w:val="28"/>
          <w:szCs w:val="28"/>
        </w:rPr>
        <w:t xml:space="preserve">Гостиничное дело. – М.: </w:t>
      </w:r>
      <w:r>
        <w:rPr>
          <w:rStyle w:val="lg"/>
          <w:bCs/>
          <w:color w:val="000000"/>
          <w:sz w:val="28"/>
          <w:szCs w:val="28"/>
        </w:rPr>
        <w:t>Дашков и К</w:t>
      </w:r>
      <w:r>
        <w:rPr>
          <w:rStyle w:val="lg"/>
          <w:color w:val="000000"/>
          <w:sz w:val="28"/>
          <w:szCs w:val="28"/>
        </w:rPr>
        <w:t xml:space="preserve">, 2008. </w:t>
      </w:r>
    </w:p>
    <w:p w:rsidR="00D50371" w:rsidRDefault="00D50371" w:rsidP="005D35D0">
      <w:pPr>
        <w:numPr>
          <w:ilvl w:val="0"/>
          <w:numId w:val="3"/>
        </w:numPr>
        <w:tabs>
          <w:tab w:val="clear" w:pos="720"/>
          <w:tab w:val="num" w:pos="567"/>
        </w:tabs>
        <w:suppressAutoHyphens/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Лойко О.Т. Туризм и гостиничное хозяйство. – Томск: ТПУ, 2005. </w:t>
      </w:r>
    </w:p>
    <w:p w:rsidR="00D50371" w:rsidRDefault="00D50371" w:rsidP="005D35D0">
      <w:pPr>
        <w:pStyle w:val="ListParagraph1"/>
        <w:numPr>
          <w:ilvl w:val="0"/>
          <w:numId w:val="3"/>
        </w:numPr>
        <w:tabs>
          <w:tab w:val="clear" w:pos="720"/>
          <w:tab w:val="num" w:pos="567"/>
        </w:tabs>
        <w:spacing w:after="0" w:line="36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Ляпина И.Ю. Гостиничное дело. Организация и технология гостиничного обслуживания: Учебник. 2-е изд., стер. М.: Издательский центр «Академия», 2005</w:t>
      </w:r>
      <w:r>
        <w:rPr>
          <w:sz w:val="28"/>
          <w:szCs w:val="28"/>
        </w:rPr>
        <w:t>.</w:t>
      </w:r>
    </w:p>
    <w:p w:rsidR="00D50371" w:rsidRDefault="00D50371" w:rsidP="005D35D0">
      <w:pPr>
        <w:numPr>
          <w:ilvl w:val="0"/>
          <w:numId w:val="3"/>
        </w:numPr>
        <w:tabs>
          <w:tab w:val="clear" w:pos="720"/>
          <w:tab w:val="num" w:pos="567"/>
        </w:tabs>
        <w:suppressAutoHyphens/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Филипповский Е.Е., Шмарова Л.В. Экономика и организация гостиничного хозяйства. – М.: Финансы и статистика, 2006. </w:t>
      </w:r>
    </w:p>
    <w:p w:rsidR="00D50371" w:rsidRPr="00B8718D" w:rsidRDefault="00D50371" w:rsidP="005D35D0">
      <w:pPr>
        <w:numPr>
          <w:ilvl w:val="0"/>
          <w:numId w:val="3"/>
        </w:numPr>
        <w:tabs>
          <w:tab w:val="clear" w:pos="720"/>
          <w:tab w:val="num" w:pos="567"/>
        </w:tabs>
        <w:spacing w:line="360" w:lineRule="auto"/>
        <w:ind w:left="0" w:firstLine="0"/>
        <w:jc w:val="both"/>
        <w:rPr>
          <w:sz w:val="28"/>
          <w:szCs w:val="28"/>
        </w:rPr>
      </w:pPr>
      <w:r w:rsidRPr="008925DF">
        <w:rPr>
          <w:sz w:val="28"/>
          <w:szCs w:val="28"/>
        </w:rPr>
        <w:t xml:space="preserve">Чудновский А.Д. Туризм и гостиничное хозяйство/ А.Д. Чудновский. – М.: Тандем, 2000. </w:t>
      </w:r>
    </w:p>
    <w:p w:rsidR="00D50371" w:rsidRDefault="00D50371" w:rsidP="005D35D0">
      <w:pPr>
        <w:numPr>
          <w:ilvl w:val="0"/>
          <w:numId w:val="3"/>
        </w:numPr>
        <w:tabs>
          <w:tab w:val="left" w:pos="360"/>
          <w:tab w:val="left" w:pos="540"/>
          <w:tab w:val="num" w:pos="567"/>
        </w:tabs>
        <w:suppressAutoHyphens/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Чудновский А.Д. Управление индустрией туризма. – М.: КНОРУС, 2005. </w:t>
      </w:r>
    </w:p>
    <w:p w:rsidR="00D50371" w:rsidRPr="005D35D0" w:rsidRDefault="00D50371" w:rsidP="005D35D0">
      <w:pPr>
        <w:pStyle w:val="a5"/>
        <w:numPr>
          <w:ilvl w:val="0"/>
          <w:numId w:val="3"/>
        </w:numPr>
        <w:tabs>
          <w:tab w:val="clear" w:pos="720"/>
          <w:tab w:val="num" w:pos="567"/>
        </w:tabs>
        <w:spacing w:line="360" w:lineRule="auto"/>
        <w:ind w:left="0" w:firstLine="0"/>
        <w:rPr>
          <w:sz w:val="28"/>
          <w:szCs w:val="28"/>
        </w:rPr>
      </w:pPr>
      <w:r w:rsidRPr="005D35D0">
        <w:rPr>
          <w:sz w:val="28"/>
          <w:szCs w:val="28"/>
        </w:rPr>
        <w:t xml:space="preserve">Шапкин А.С., Шапкин В.А. Теория риска и моделирование рисковых ситуаций. – М: Дашков и Кє, 2007. </w:t>
      </w:r>
    </w:p>
    <w:p w:rsidR="00D50371" w:rsidRDefault="00D50371" w:rsidP="005D35D0">
      <w:pPr>
        <w:numPr>
          <w:ilvl w:val="0"/>
          <w:numId w:val="3"/>
        </w:numPr>
        <w:tabs>
          <w:tab w:val="clear" w:pos="720"/>
          <w:tab w:val="left" w:pos="360"/>
          <w:tab w:val="left" w:pos="540"/>
          <w:tab w:val="num" w:pos="567"/>
        </w:tabs>
        <w:suppressAutoHyphens/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Шматько Л.П.</w:t>
      </w:r>
      <w:r w:rsidRPr="005D35D0">
        <w:rPr>
          <w:color w:val="000000"/>
          <w:sz w:val="28"/>
          <w:szCs w:val="28"/>
        </w:rPr>
        <w:t xml:space="preserve"> Туризм и гостиничное хозяйство. – М.: Март, 2007. </w:t>
      </w:r>
    </w:p>
    <w:p w:rsidR="00D50371" w:rsidRPr="005D35D0" w:rsidRDefault="00D50371" w:rsidP="005D35D0">
      <w:pPr>
        <w:tabs>
          <w:tab w:val="left" w:pos="360"/>
          <w:tab w:val="left" w:pos="540"/>
        </w:tabs>
        <w:suppressAutoHyphens/>
        <w:spacing w:line="360" w:lineRule="auto"/>
        <w:jc w:val="both"/>
        <w:rPr>
          <w:color w:val="000000"/>
          <w:sz w:val="28"/>
          <w:szCs w:val="28"/>
        </w:rPr>
      </w:pPr>
    </w:p>
    <w:p w:rsidR="00D50371" w:rsidRDefault="00D50371" w:rsidP="005D35D0">
      <w:pPr>
        <w:pStyle w:val="ListParagraph1"/>
        <w:spacing w:after="0" w:line="360" w:lineRule="auto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D50371" w:rsidRPr="008A50F4" w:rsidRDefault="00D50371" w:rsidP="008A50F4">
      <w:bookmarkStart w:id="2" w:name="_GoBack"/>
      <w:bookmarkEnd w:id="2"/>
    </w:p>
    <w:sectPr w:rsidR="00D50371" w:rsidRPr="008A50F4" w:rsidSect="00D85F94">
      <w:footerReference w:type="default" r:id="rId7"/>
      <w:pgSz w:w="11906" w:h="16838"/>
      <w:pgMar w:top="1134" w:right="850" w:bottom="1134" w:left="1701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0371" w:rsidRDefault="00D50371" w:rsidP="00207CC0">
      <w:r>
        <w:separator/>
      </w:r>
    </w:p>
  </w:endnote>
  <w:endnote w:type="continuationSeparator" w:id="0">
    <w:p w:rsidR="00D50371" w:rsidRDefault="00D50371" w:rsidP="00207C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0371" w:rsidRDefault="00D50371">
    <w:pPr>
      <w:pStyle w:val="ac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572EEE">
      <w:rPr>
        <w:noProof/>
      </w:rPr>
      <w:t>2</w:t>
    </w:r>
    <w:r>
      <w:fldChar w:fldCharType="end"/>
    </w:r>
  </w:p>
  <w:p w:rsidR="00D50371" w:rsidRDefault="00D50371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0371" w:rsidRDefault="00D50371" w:rsidP="00207CC0">
      <w:r>
        <w:separator/>
      </w:r>
    </w:p>
  </w:footnote>
  <w:footnote w:type="continuationSeparator" w:id="0">
    <w:p w:rsidR="00D50371" w:rsidRDefault="00D50371" w:rsidP="00207CC0">
      <w:r>
        <w:continuationSeparator/>
      </w:r>
    </w:p>
  </w:footnote>
  <w:footnote w:id="1">
    <w:p w:rsidR="00D50371" w:rsidRDefault="00D50371" w:rsidP="00207CC0">
      <w:pPr>
        <w:pStyle w:val="a5"/>
      </w:pPr>
      <w:r>
        <w:rPr>
          <w:rStyle w:val="a7"/>
        </w:rPr>
        <w:footnoteRef/>
      </w:r>
      <w:r>
        <w:t xml:space="preserve"> </w:t>
      </w:r>
      <w:r>
        <w:rPr>
          <w:sz w:val="24"/>
          <w:szCs w:val="24"/>
        </w:rPr>
        <w:t>Шапкин А.С., Шапкин В.А. Теория риска и моделирование рисковых ситуаций. – М: Дашков и Кє, 2007.</w:t>
      </w:r>
      <w:r>
        <w:rPr>
          <w:sz w:val="28"/>
          <w:szCs w:val="28"/>
        </w:rPr>
        <w:t xml:space="preserve"> </w:t>
      </w:r>
      <w:r>
        <w:rPr>
          <w:sz w:val="24"/>
          <w:szCs w:val="24"/>
        </w:rPr>
        <w:t>- 640 с.</w:t>
      </w:r>
    </w:p>
  </w:footnote>
  <w:footnote w:id="2">
    <w:p w:rsidR="00D50371" w:rsidRDefault="00D50371" w:rsidP="00207CC0">
      <w:pPr>
        <w:pStyle w:val="a5"/>
      </w:pPr>
      <w:r>
        <w:rPr>
          <w:rStyle w:val="a7"/>
        </w:rPr>
        <w:footnoteRef/>
      </w:r>
      <w:r>
        <w:t xml:space="preserve"> </w:t>
      </w:r>
      <w:r>
        <w:rPr>
          <w:sz w:val="24"/>
          <w:szCs w:val="24"/>
        </w:rPr>
        <w:t>Шапкин А.С., Шапкин В.А. Теория риска и моделирование рисковых ситуаций. – М: Дашков и Кє, 2007.</w:t>
      </w:r>
      <w:r>
        <w:rPr>
          <w:sz w:val="28"/>
          <w:szCs w:val="28"/>
        </w:rPr>
        <w:t xml:space="preserve"> </w:t>
      </w:r>
      <w:r>
        <w:rPr>
          <w:sz w:val="24"/>
          <w:szCs w:val="24"/>
        </w:rPr>
        <w:t>- 640 с.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8A4C9D"/>
    <w:multiLevelType w:val="hybridMultilevel"/>
    <w:tmpl w:val="C9A674FE"/>
    <w:lvl w:ilvl="0" w:tplc="5BF64906">
      <w:start w:val="1"/>
      <w:numFmt w:val="decimal"/>
      <w:lvlText w:val="%1."/>
      <w:lvlJc w:val="left"/>
      <w:pPr>
        <w:ind w:left="5889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39263819"/>
    <w:multiLevelType w:val="hybridMultilevel"/>
    <w:tmpl w:val="8A4E5BC2"/>
    <w:lvl w:ilvl="0" w:tplc="0419000F">
      <w:start w:val="1"/>
      <w:numFmt w:val="decimal"/>
      <w:lvlText w:val="%1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2">
    <w:nsid w:val="56C04E05"/>
    <w:multiLevelType w:val="hybridMultilevel"/>
    <w:tmpl w:val="AB602172"/>
    <w:lvl w:ilvl="0" w:tplc="26EEFA7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07CC0"/>
    <w:rsid w:val="001A77BA"/>
    <w:rsid w:val="001E71E2"/>
    <w:rsid w:val="001F09A1"/>
    <w:rsid w:val="001F2AA7"/>
    <w:rsid w:val="00207CC0"/>
    <w:rsid w:val="003F2861"/>
    <w:rsid w:val="005435D4"/>
    <w:rsid w:val="00572EEE"/>
    <w:rsid w:val="005D35D0"/>
    <w:rsid w:val="006446CB"/>
    <w:rsid w:val="00740262"/>
    <w:rsid w:val="008925DF"/>
    <w:rsid w:val="008A50F4"/>
    <w:rsid w:val="00957059"/>
    <w:rsid w:val="00A07926"/>
    <w:rsid w:val="00B50931"/>
    <w:rsid w:val="00B8718D"/>
    <w:rsid w:val="00BB2FF2"/>
    <w:rsid w:val="00C008C6"/>
    <w:rsid w:val="00D50371"/>
    <w:rsid w:val="00D85F94"/>
    <w:rsid w:val="00EC7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A867F4-44F6-4541-9FC4-637EE5B4E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footnote text" w:locked="1"/>
    <w:lsdException w:name="caption" w:locked="1" w:semiHidden="1" w:unhideWhenUsed="1" w:qFormat="1"/>
    <w:lsdException w:name="footnote reference" w:locked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(Web)" w:locked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7CC0"/>
    <w:rPr>
      <w:rFonts w:ascii="Times New Roman" w:hAnsi="Times New Roman"/>
      <w:sz w:val="24"/>
      <w:szCs w:val="24"/>
    </w:rPr>
  </w:style>
  <w:style w:type="paragraph" w:styleId="1">
    <w:name w:val="heading 1"/>
    <w:basedOn w:val="a"/>
    <w:link w:val="10"/>
    <w:qFormat/>
    <w:rsid w:val="00207CC0"/>
    <w:pPr>
      <w:shd w:val="clear" w:color="auto" w:fill="FFFFFF"/>
      <w:spacing w:line="360" w:lineRule="auto"/>
      <w:ind w:left="14" w:right="5" w:hanging="14"/>
      <w:jc w:val="center"/>
      <w:outlineLvl w:val="0"/>
    </w:pPr>
    <w:rPr>
      <w:b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locked/>
    <w:rsid w:val="00207CC0"/>
    <w:rPr>
      <w:rFonts w:ascii="Times New Roman" w:hAnsi="Times New Roman" w:cs="Times New Roman"/>
      <w:b/>
      <w:sz w:val="28"/>
      <w:szCs w:val="28"/>
      <w:shd w:val="clear" w:color="auto" w:fill="FFFFFF"/>
      <w:lang w:val="x-none" w:eastAsia="ru-RU"/>
    </w:rPr>
  </w:style>
  <w:style w:type="character" w:styleId="a3">
    <w:name w:val="Strong"/>
    <w:basedOn w:val="a0"/>
    <w:qFormat/>
    <w:rsid w:val="00207CC0"/>
    <w:rPr>
      <w:rFonts w:ascii="Times New Roman" w:hAnsi="Times New Roman" w:cs="Times New Roman"/>
      <w:b/>
      <w:bCs/>
    </w:rPr>
  </w:style>
  <w:style w:type="paragraph" w:styleId="a4">
    <w:name w:val="Normal (Web)"/>
    <w:basedOn w:val="a"/>
    <w:rsid w:val="00207CC0"/>
    <w:pPr>
      <w:spacing w:before="100" w:beforeAutospacing="1" w:after="100" w:afterAutospacing="1"/>
    </w:pPr>
  </w:style>
  <w:style w:type="paragraph" w:styleId="a5">
    <w:name w:val="footnote text"/>
    <w:basedOn w:val="a"/>
    <w:link w:val="a6"/>
    <w:semiHidden/>
    <w:rsid w:val="00207CC0"/>
    <w:rPr>
      <w:sz w:val="20"/>
      <w:szCs w:val="20"/>
    </w:rPr>
  </w:style>
  <w:style w:type="character" w:customStyle="1" w:styleId="a6">
    <w:name w:val="Текст сноски Знак"/>
    <w:basedOn w:val="a0"/>
    <w:link w:val="a5"/>
    <w:semiHidden/>
    <w:locked/>
    <w:rsid w:val="00207CC0"/>
    <w:rPr>
      <w:rFonts w:ascii="Times New Roman" w:hAnsi="Times New Roman" w:cs="Times New Roman"/>
      <w:sz w:val="20"/>
      <w:szCs w:val="20"/>
      <w:lang w:val="x-none" w:eastAsia="ru-RU"/>
    </w:rPr>
  </w:style>
  <w:style w:type="character" w:styleId="a7">
    <w:name w:val="footnote reference"/>
    <w:basedOn w:val="a0"/>
    <w:semiHidden/>
    <w:rsid w:val="00207CC0"/>
    <w:rPr>
      <w:rFonts w:ascii="Times New Roman" w:hAnsi="Times New Roman" w:cs="Times New Roman"/>
      <w:vertAlign w:val="superscript"/>
    </w:rPr>
  </w:style>
  <w:style w:type="paragraph" w:styleId="a8">
    <w:name w:val="Body Text Indent"/>
    <w:basedOn w:val="a"/>
    <w:link w:val="a9"/>
    <w:rsid w:val="001F09A1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locked/>
    <w:rsid w:val="001F09A1"/>
    <w:rPr>
      <w:rFonts w:ascii="Times New Roman" w:hAnsi="Times New Roman" w:cs="Times New Roman"/>
      <w:sz w:val="24"/>
      <w:szCs w:val="24"/>
      <w:lang w:val="x-none" w:eastAsia="ru-RU"/>
    </w:rPr>
  </w:style>
  <w:style w:type="paragraph" w:styleId="aa">
    <w:name w:val="header"/>
    <w:basedOn w:val="a"/>
    <w:link w:val="ab"/>
    <w:semiHidden/>
    <w:rsid w:val="006446CB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semiHidden/>
    <w:locked/>
    <w:rsid w:val="006446CB"/>
    <w:rPr>
      <w:rFonts w:ascii="Times New Roman" w:hAnsi="Times New Roman" w:cs="Times New Roman"/>
      <w:sz w:val="24"/>
      <w:szCs w:val="24"/>
      <w:lang w:val="x-none" w:eastAsia="ru-RU"/>
    </w:rPr>
  </w:style>
  <w:style w:type="paragraph" w:styleId="ac">
    <w:name w:val="footer"/>
    <w:basedOn w:val="a"/>
    <w:link w:val="ad"/>
    <w:rsid w:val="006446CB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locked/>
    <w:rsid w:val="006446CB"/>
    <w:rPr>
      <w:rFonts w:ascii="Times New Roman" w:hAnsi="Times New Roman" w:cs="Times New Roman"/>
      <w:sz w:val="24"/>
      <w:szCs w:val="24"/>
      <w:lang w:val="x-none" w:eastAsia="ru-RU"/>
    </w:rPr>
  </w:style>
  <w:style w:type="character" w:styleId="ae">
    <w:name w:val="Emphasis"/>
    <w:basedOn w:val="a0"/>
    <w:qFormat/>
    <w:rsid w:val="00740262"/>
    <w:rPr>
      <w:rFonts w:cs="Times New Roman"/>
      <w:i/>
      <w:iCs/>
    </w:rPr>
  </w:style>
  <w:style w:type="table" w:customStyle="1" w:styleId="TableGrid1">
    <w:name w:val="Table Grid1"/>
    <w:rsid w:val="00740262"/>
    <w:rPr>
      <w:rFonts w:ascii="Times New Roman" w:hAnsi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1">
    <w:name w:val="List Paragraph1"/>
    <w:basedOn w:val="a"/>
    <w:rsid w:val="008A50F4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af">
    <w:name w:val="Hyperlink"/>
    <w:basedOn w:val="a0"/>
    <w:rsid w:val="008A50F4"/>
    <w:rPr>
      <w:rFonts w:ascii="Arial" w:hAnsi="Arial" w:cs="Arial"/>
      <w:color w:val="0000FF"/>
      <w:u w:val="none"/>
      <w:effect w:val="none"/>
    </w:rPr>
  </w:style>
  <w:style w:type="character" w:customStyle="1" w:styleId="lg">
    <w:name w:val="lg"/>
    <w:basedOn w:val="a0"/>
    <w:rsid w:val="008A50F4"/>
    <w:rPr>
      <w:rFonts w:ascii="Times New Roman" w:hAnsi="Times New Roman" w:cs="Times New Roman"/>
    </w:rPr>
  </w:style>
  <w:style w:type="character" w:customStyle="1" w:styleId="11">
    <w:name w:val="Дата1"/>
    <w:basedOn w:val="a0"/>
    <w:rsid w:val="008A50F4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3632</Words>
  <Characters>20709</Characters>
  <Application>Microsoft Office Word</Application>
  <DocSecurity>0</DocSecurity>
  <Lines>172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СОДЕРЖАНИЕ</vt:lpstr>
    </vt:vector>
  </TitlesOfParts>
  <Company>Функциональность ограничена</Company>
  <LinksUpToDate>false</LinksUpToDate>
  <CharactersWithSpaces>24293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</dc:title>
  <dc:subject/>
  <dc:creator>Демонстрационно-бесплатная версия</dc:creator>
  <cp:keywords/>
  <dc:description/>
  <cp:lastModifiedBy>admin</cp:lastModifiedBy>
  <cp:revision>2</cp:revision>
  <dcterms:created xsi:type="dcterms:W3CDTF">2014-04-26T22:27:00Z</dcterms:created>
  <dcterms:modified xsi:type="dcterms:W3CDTF">2014-04-26T22:27:00Z</dcterms:modified>
</cp:coreProperties>
</file>