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1B9E" w:rsidRPr="00AB7845" w:rsidRDefault="00AE1B9E" w:rsidP="00AE1B9E">
      <w:pPr>
        <w:widowControl/>
        <w:snapToGrid/>
        <w:spacing w:before="120" w:line="240" w:lineRule="auto"/>
        <w:ind w:firstLine="0"/>
        <w:jc w:val="center"/>
        <w:rPr>
          <w:b/>
          <w:sz w:val="32"/>
          <w:szCs w:val="24"/>
        </w:rPr>
      </w:pPr>
      <w:r w:rsidRPr="00AB7845">
        <w:rPr>
          <w:b/>
          <w:sz w:val="32"/>
          <w:szCs w:val="24"/>
        </w:rPr>
        <w:t>Проблемы Или-Балхашского бассейна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0"/>
        <w:jc w:val="center"/>
        <w:rPr>
          <w:b/>
          <w:sz w:val="28"/>
          <w:szCs w:val="24"/>
        </w:rPr>
      </w:pPr>
      <w:r w:rsidRPr="00AB7845">
        <w:rPr>
          <w:b/>
          <w:sz w:val="28"/>
          <w:szCs w:val="24"/>
        </w:rPr>
        <w:t>Введение.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Или – Балхашский бассейн является одной из крупнейших озерных экосистем планеты и представляет собой уникальный природный комплекс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по площади превышающий размеры многих государств.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Казахстан как активный участник глобальных мировых процессов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разрабатывает программу устойчивого национального развития. Работа над этим в республике уже давно начата. На национальном уровне проведены оценка прогресса и подготовлен проект программы устойчивого развития. Параллельно странами Центральной Азии ведется подготовка субрегиональной стратегии и конвенции устойчивого развития. В основе этих работал положен накопленный опыт по Или – Балхашскому бассейну и разработке концепции Или– Балхашского бассейна (ИББ). Этот документ разработан Региональным Экологическим Центром Центральной Азии (РЭЦ ЦА) по заданию Министерства природных ресурсов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и охраны окружающей среды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 тесном сотрудничестве с экспертами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учеными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представителями правительственных и неправительственный организаций. Современный проблемы Или – Балхашского бассейна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принципиальные положения данной концепции устойчивого развития региона.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В Или – Балхашском бассейне существует ряд серьезных проблем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касающихся природного потенциала региона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а следовательно и социально-экономического.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Данным проблемам было посвящено много работ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концепций и проведено немало конференций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на собрании которых решались острые вопросы бассейна. Ведь на его территории проживает около пятой части жителей Казахстана (свыше трех миллионов человек). К началу 21 века ИББ оказался в бедственном положении. И экономическом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и экологическом.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Данная экологическая ситуация в районе Или-Балхашского бассейна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охарактеризована как неустойчивая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 прогрессирующей уязвимостью озера Балхаш. Это вызвано нерациональным водопользованием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несовершенной системой управления ресурсами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межгосударственными проблемами вододеления и другими факторами. Отсутствие программного решения вопроса может привести к экологической катастрофе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ведущей к утрате национального природного достояния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аридизации климата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социальной напряженности и экологической миграции населения.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Экологи уверены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что озеро Балхаш может повторить судьбу Арала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если вовремя не принять мер. Уже более десятка лет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как это озеро стремительно мелеет. Балхаш состоит наполовину из пресной воды и наполовину из соленой. Теперь соленой воды становится все больше. Экологи заявляют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что вернуть Балхаш в исходное состояние вряд ли возможно. Нужно хотя бы удержать озеро в сегодняшнем состоянии.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Причину обмеления специалисты видят в изменении гидрологического режима реки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что совпало с одновременным увеличением ее водозабора. Коэффициент использования водных ресурсов бассейна озера Балхаш достаточно высокий и превышает экологически допустимый предел. В результате этих двух факторов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Балхаш получает объем воды вдвое меньший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чем прежде. В настоящее время общей экологической проблемой в бассейне озера Балхаш является загрязнение атмосферного воздуха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водных ресурсов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накопление токсичных и опасных отходов. Одновременно с этим происходит и ухудшение экологической обстановки в регионе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 свою очередь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оно влияет не только на количественное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но и на качественное изменение воды в озере Балхаш. Все это не может не отражаться на биоразнообразии региона. Это — лишь одна сторона проблемы. Хотя к настоящему времени их в регионе возник целый ряд.</w:t>
      </w:r>
    </w:p>
    <w:p w:rsidR="00AE1B9E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И главной задачей данной работы является определение этих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сложившихся проблем и пути их решения.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0"/>
        <w:jc w:val="center"/>
        <w:rPr>
          <w:b/>
          <w:sz w:val="28"/>
          <w:szCs w:val="24"/>
        </w:rPr>
      </w:pPr>
      <w:r w:rsidRPr="00AB7845">
        <w:rPr>
          <w:b/>
          <w:sz w:val="28"/>
          <w:szCs w:val="24"/>
        </w:rPr>
        <w:t>Гл. 1. Современное состояние Или-Балхашского бассейна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Общая характеристика</w:t>
      </w:r>
      <w:r>
        <w:rPr>
          <w:sz w:val="24"/>
          <w:szCs w:val="24"/>
        </w:rPr>
        <w:t xml:space="preserve">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Или-Балхашский бассейн (ИББ) является одним из крупнейших озерных экосистем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планеты и представляет собой уникальный природный комплекс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по площади превышающий размеры многих государств. Он занимает обширную территорию в 413 тыс. кв. км на Юго-востоке Казахстана и Северо-Западе Китая. В бассейне проживает пятая часть населения страны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половину которого составляют сельские жители.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Его площадь в Казахстане составляет – 353 тыс.кв.км. В казахстанскую часть Или-Балхашского бассейна попадает территория Алматинской области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Моинкумского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Кордайского и Шуского районов Жамбылской области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Актогайского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Шетского и Каркаралинского районов и городов Приозерск и Балхаш Карагандинской области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Урджарского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Аягозского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Абайского и Кокпектинского районов Восточно-Казахстанской области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а также северо-западная часть Синьцзян-Уйгурского автономного района Китая. В бассейне расположен крупный мегаполис – город Алматы.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На конец XX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века в регионе проживало 3285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7 тыс.чел. Основное население (без г.Алматы) проживает в Алматинской области – 1562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6 тыс.чел. – 72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7% от населения бассейна. В сельской местности проживает 1526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3 тыс. человек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из них в Алматинской области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1111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1 тыс. чел.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415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2 тыс. чел. В других областях.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Балха́ш — бессточное полупресноводное озеро в восточной части Казахстана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второе по величине непересыхающее солёное озеро (после Каспийского моря) и 13-е в списке крупнейших озёр в мире. Уникальность озера состоит в том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что оно разделено узким проливом на две части с различными химическими характеристиками воды — в западной части она практически пресная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а в восточной — солоноватая. К северу от озера раскинулся обширный Казахский мелкосопочник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 западу простирается Бетпак-Дала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а на юге располагаются Чу-Илийские горы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пески Таукум и Сарыесик-Атырау.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Площадь озера Балхаш составляет примерно 16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4 тыс. км² (2000 год)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что делает его самым крупным из озёр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целиком расположенных на территории Казахстана. Балхаш лежит на высоте примерно </w:t>
      </w:r>
      <w:smartTag w:uri="urn:schemas-microsoft-com:office:smarttags" w:element="metricconverter">
        <w:smartTagPr>
          <w:attr w:name="ProductID" w:val="340 м"/>
        </w:smartTagPr>
        <w:r w:rsidRPr="00AB7845">
          <w:rPr>
            <w:sz w:val="24"/>
            <w:szCs w:val="24"/>
          </w:rPr>
          <w:t>340 м</w:t>
        </w:r>
      </w:smartTag>
      <w:r w:rsidRPr="00AB7845">
        <w:rPr>
          <w:sz w:val="24"/>
          <w:szCs w:val="24"/>
        </w:rPr>
        <w:t xml:space="preserve"> над уровнем моря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имеет форму полумесяца. Его длина составляет примерно </w:t>
      </w:r>
      <w:smartTag w:uri="urn:schemas-microsoft-com:office:smarttags" w:element="metricconverter">
        <w:smartTagPr>
          <w:attr w:name="ProductID" w:val="600 км"/>
        </w:smartTagPr>
        <w:r w:rsidRPr="00AB7845">
          <w:rPr>
            <w:sz w:val="24"/>
            <w:szCs w:val="24"/>
          </w:rPr>
          <w:t>600 км</w:t>
        </w:r>
      </w:smartTag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ширина изменяется от 9—19 км в восточной части до </w:t>
      </w:r>
      <w:smartTag w:uri="urn:schemas-microsoft-com:office:smarttags" w:element="metricconverter">
        <w:smartTagPr>
          <w:attr w:name="ProductID" w:val="74 км"/>
        </w:smartTagPr>
        <w:r w:rsidRPr="00AB7845">
          <w:rPr>
            <w:sz w:val="24"/>
            <w:szCs w:val="24"/>
          </w:rPr>
          <w:t>74 км</w:t>
        </w:r>
      </w:smartTag>
      <w:r w:rsidRPr="00AB7845">
        <w:rPr>
          <w:sz w:val="24"/>
          <w:szCs w:val="24"/>
        </w:rPr>
        <w:t xml:space="preserve"> в западной. Полуостров Сарыесик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расположенный примерно посередине озера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гидрографически делит его на две сильно отличающиеся части. Западная часть (58 % общей площади озера и 46 % его объёма) относительно мелководная и почти пресная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а восточная имеет бо́льшую глубину и солёную воду. Через формируемый полуостровом пролив Узынарал («длинный остров») шириной 3</w:t>
      </w:r>
      <w:r>
        <w:rPr>
          <w:sz w:val="24"/>
          <w:szCs w:val="24"/>
        </w:rPr>
        <w:t xml:space="preserve">, </w:t>
      </w:r>
      <w:smartTag w:uri="urn:schemas-microsoft-com:office:smarttags" w:element="metricconverter">
        <w:smartTagPr>
          <w:attr w:name="ProductID" w:val="5 км"/>
        </w:smartTagPr>
        <w:r w:rsidRPr="00AB7845">
          <w:rPr>
            <w:sz w:val="24"/>
            <w:szCs w:val="24"/>
          </w:rPr>
          <w:t>5 км</w:t>
        </w:r>
      </w:smartTag>
      <w:r w:rsidRPr="00AB7845">
        <w:rPr>
          <w:sz w:val="24"/>
          <w:szCs w:val="24"/>
        </w:rPr>
        <w:t xml:space="preserve"> вода из западной части пополняет восточную. Глубина пролива составляет около </w:t>
      </w:r>
      <w:smartTag w:uri="urn:schemas-microsoft-com:office:smarttags" w:element="metricconverter">
        <w:smartTagPr>
          <w:attr w:name="ProductID" w:val="6 м"/>
        </w:smartTagPr>
        <w:r w:rsidRPr="00AB7845">
          <w:rPr>
            <w:sz w:val="24"/>
            <w:szCs w:val="24"/>
          </w:rPr>
          <w:t>6 м</w:t>
        </w:r>
      </w:smartTag>
      <w:r w:rsidRPr="00AB7845">
        <w:rPr>
          <w:sz w:val="24"/>
          <w:szCs w:val="24"/>
        </w:rPr>
        <w:t>. Котловина озера состоит из нескольких маленьких впадин. Средняя глубина всего озера составляет 5</w:t>
      </w:r>
      <w:r>
        <w:rPr>
          <w:sz w:val="24"/>
          <w:szCs w:val="24"/>
        </w:rPr>
        <w:t xml:space="preserve">, </w:t>
      </w:r>
      <w:smartTag w:uri="urn:schemas-microsoft-com:office:smarttags" w:element="metricconverter">
        <w:smartTagPr>
          <w:attr w:name="ProductID" w:val="8 м"/>
        </w:smartTagPr>
        <w:r w:rsidRPr="00AB7845">
          <w:rPr>
            <w:sz w:val="24"/>
            <w:szCs w:val="24"/>
          </w:rPr>
          <w:t>8 м</w:t>
        </w:r>
      </w:smartTag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общий объём воды — около 112 км³. Береговая линия очень извилиста и расчленена многочисленными заливами и бухтами. Крупные заливы западной части: Сарышаган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Кашкантениз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Каракамыс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Шемпек (южная конечность озера)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Балакашкан и Ахметсу. В восточной части выделяют заливы Гузколь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Балыктыколь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Кукун и Карашиган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там же расположены полуострова Байгабыл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Балай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Шаукар и Кентубек и Коржинтобе. Больших островов на озере мало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Басарал и Тасарал (наиболее крупные)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а также Ортаарал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Аякарал и Олжабекарал расположены в западной части озера. В восточной части находятся острова Озынарал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Ултаракты и Коржын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а также остров Алгазы. Всего на озере насчитывалось 43 острова общей площадью 66 км²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однако со снижением уровня воды образуются новые острова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и площадь уже существующих увеличивается. Озеро Балхаш относят к полупресноводным озёрам — химический состав воды зависит от гидрографических особенностей водоёма. Вода западной части озера почти пресная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(минерализация составляет 0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74 г/л) и более мутная (прозрачность — </w:t>
      </w:r>
      <w:smartTag w:uri="urn:schemas-microsoft-com:office:smarttags" w:element="metricconverter">
        <w:smartTagPr>
          <w:attr w:name="ProductID" w:val="1 м"/>
        </w:smartTagPr>
        <w:r w:rsidRPr="00AB7845">
          <w:rPr>
            <w:sz w:val="24"/>
            <w:szCs w:val="24"/>
          </w:rPr>
          <w:t>1 м</w:t>
        </w:r>
      </w:smartTag>
      <w:r w:rsidRPr="00AB7845">
        <w:rPr>
          <w:sz w:val="24"/>
          <w:szCs w:val="24"/>
        </w:rPr>
        <w:t>)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используется для питьевого и промышленного снабжения. Восточная часть имеет бо́льшую солёность (от 3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5 до 6 г/л) и прозрачность (5</w:t>
      </w:r>
      <w:r>
        <w:rPr>
          <w:sz w:val="24"/>
          <w:szCs w:val="24"/>
        </w:rPr>
        <w:t xml:space="preserve">, </w:t>
      </w:r>
      <w:smartTag w:uri="urn:schemas-microsoft-com:office:smarttags" w:element="metricconverter">
        <w:smartTagPr>
          <w:attr w:name="ProductID" w:val="5 м"/>
        </w:smartTagPr>
        <w:r w:rsidRPr="00AB7845">
          <w:rPr>
            <w:sz w:val="24"/>
            <w:szCs w:val="24"/>
          </w:rPr>
          <w:t>5 м</w:t>
        </w:r>
      </w:smartTag>
      <w:r w:rsidRPr="00AB7845">
        <w:rPr>
          <w:sz w:val="24"/>
          <w:szCs w:val="24"/>
        </w:rPr>
        <w:t>).[16] Общая средняя минерализация по Балхашу — 2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94 г/л. Многолетний (1931—1970) средний осадок солей в Балхаше составляет 7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53 млн т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запасы растворённой соли в озере — около 312 млн т. Вода в западной части имеет желтовато-серый оттенок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а в восточной цвет меняется от голубоватого до изумрудно-голубого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что заметно на спутниковых снимках.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Или́ — река в Алматинской области Казахстана и в Китае (Или-Казахский автономный округ в Синьцзян-Уйгурском автономном районе)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берёт начало на Тянь-Шане в Китае на высоте </w:t>
      </w:r>
      <w:smartTag w:uri="urn:schemas-microsoft-com:office:smarttags" w:element="metricconverter">
        <w:smartTagPr>
          <w:attr w:name="ProductID" w:val="3540 м"/>
        </w:smartTagPr>
        <w:r w:rsidRPr="00AB7845">
          <w:rPr>
            <w:sz w:val="24"/>
            <w:szCs w:val="24"/>
          </w:rPr>
          <w:t>3540 м</w:t>
        </w:r>
      </w:smartTag>
      <w:r w:rsidRPr="00AB7845">
        <w:rPr>
          <w:sz w:val="24"/>
          <w:szCs w:val="24"/>
        </w:rPr>
        <w:t xml:space="preserve">. Длина — </w:t>
      </w:r>
      <w:smartTag w:uri="urn:schemas-microsoft-com:office:smarttags" w:element="metricconverter">
        <w:smartTagPr>
          <w:attr w:name="ProductID" w:val="1439 км"/>
        </w:smartTagPr>
        <w:r w:rsidRPr="00AB7845">
          <w:rPr>
            <w:sz w:val="24"/>
            <w:szCs w:val="24"/>
          </w:rPr>
          <w:t>1439 км</w:t>
        </w:r>
      </w:smartTag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из которых </w:t>
      </w:r>
      <w:smartTag w:uri="urn:schemas-microsoft-com:office:smarttags" w:element="metricconverter">
        <w:smartTagPr>
          <w:attr w:name="ProductID" w:val="815 км"/>
        </w:smartTagPr>
        <w:r w:rsidRPr="00AB7845">
          <w:rPr>
            <w:sz w:val="24"/>
            <w:szCs w:val="24"/>
          </w:rPr>
          <w:t>815 км</w:t>
        </w:r>
      </w:smartTag>
      <w:r w:rsidRPr="00AB7845">
        <w:rPr>
          <w:sz w:val="24"/>
          <w:szCs w:val="24"/>
        </w:rPr>
        <w:t xml:space="preserve"> на территории Казахстана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где является одной из крупнейших рек. Впадает в западную часть озера Балхаш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сильно опресняя его. При впадении образует обширную дельту с несколькими постоянными рукавами: Жидели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Топар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множеством небольших озер и затонов. По правую сторону от современной реки пролегают многочисленные древние русла Или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крупнейшее из которых — Жанатас.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Из-за низкого уровня долины воды среднего течения Или было зачастую трудно использовать для орошения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 связи с чем в период 1965—1970 гг. у городка Илийск на трассе Алма-Ата — Талдыкорган была построена плотина Капчагайской ГЭС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образовавшая Капчагайское водохранилище (в </w:t>
      </w:r>
      <w:smartTag w:uri="urn:schemas-microsoft-com:office:smarttags" w:element="metricconverter">
        <w:smartTagPr>
          <w:attr w:name="ProductID" w:val="70 км"/>
        </w:smartTagPr>
        <w:r w:rsidRPr="00AB7845">
          <w:rPr>
            <w:sz w:val="24"/>
            <w:szCs w:val="24"/>
          </w:rPr>
          <w:t>70 км</w:t>
        </w:r>
      </w:smartTag>
      <w:r w:rsidRPr="00AB7845">
        <w:rPr>
          <w:sz w:val="24"/>
          <w:szCs w:val="24"/>
        </w:rPr>
        <w:t xml:space="preserve"> от Алма-Ата). А городок был переименован в Капчагай.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Ещё в начале XX века река была оживленной дорогой из западного Китая. Сегодня она популярна среди любителей приключенческого туризма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особенно сплавами на плотах по Или до Балхаша. С хребта Заилийский Алатау в Или впадает река Чарын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знаменитая своим каньоном. Недалеко от впадения Чарына на берегу Или находится знаменитая песчаная гора — Поющий бархан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а ниже Капчагайской плотины (по течению) известное среди скалолазов урочище Тамгалы-Тас (Писаные скалы). На правом берегу Или выше Капчагайского водохранилища расположен Национальный природный парк Алтын-Эмель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где ныне разводят куланов и лошадь Пржевальского.</w:t>
      </w:r>
    </w:p>
    <w:p w:rsidR="00AE1B9E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Гл. 2.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Потенциал и проблемы бассейна</w:t>
      </w:r>
    </w:p>
    <w:p w:rsidR="00AE1B9E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2.1. Водные ресурсы.</w:t>
      </w:r>
    </w:p>
    <w:p w:rsidR="00AE1B9E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 xml:space="preserve">Водные ресурсы составляют основу для жизнедеятельности Или – Балхашского бассейна. Бассейн богат поверхностными и подземными водными ресурсами. Они в сочетании с благоприятными климатическими условиями обусловили формирование и развитие в регионе производительных сил и интенсивного сельскохозяйственного производства.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В бассейне более 45 тысяч рек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временных водотоков и логов общей протяженностью 118 тыс. км. Наиболее крупная из них река Или (до 75% водосборной площади бассейна). При впадении в Балхаш она образует дельту с площадью 8 тыс.кв.км. Дельта гидравлически связана с озером и играет роль природного регулятора по поддержанию экологического равновесия в экосистеме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отдавая часть запасов воды озеру в засушливые годы.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Она является средой обитания диких животных и птиц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а также кормовой базой для домашних животных.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В бассейне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кроме рек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около 24 тысяч озёр и искусственных водоёмов.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Озеро Балхаш является третьим по величине в Казахстане бессточным водоёмом. Котловина озера вытянута и расчленена. Сужением котловины и подводным порогом озеро делится на Западную и Восточную части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соединенные узким (5-</w:t>
      </w:r>
      <w:smartTag w:uri="urn:schemas-microsoft-com:office:smarttags" w:element="metricconverter">
        <w:smartTagPr>
          <w:attr w:name="ProductID" w:val="6 км"/>
        </w:smartTagPr>
        <w:r w:rsidRPr="00AB7845">
          <w:rPr>
            <w:sz w:val="24"/>
            <w:szCs w:val="24"/>
          </w:rPr>
          <w:t>6 км</w:t>
        </w:r>
      </w:smartTag>
      <w:r w:rsidRPr="00AB7845">
        <w:rPr>
          <w:sz w:val="24"/>
          <w:szCs w:val="24"/>
        </w:rPr>
        <w:t>)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проливом Узунарал. В Западном Балхаше вода слабо солоноватая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а в восточной части – соленая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 высоким уровнем минерализации.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Уровень озера Балхаш является одним из основных индикаторов состояния всей экосистемы бассейна. До зарегулирования стока уровень озера циклически изменялся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 основном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между отметками 341 и </w:t>
      </w:r>
      <w:smartTag w:uri="urn:schemas-microsoft-com:office:smarttags" w:element="metricconverter">
        <w:smartTagPr>
          <w:attr w:name="ProductID" w:val="342 м"/>
        </w:smartTagPr>
        <w:r w:rsidRPr="00AB7845">
          <w:rPr>
            <w:sz w:val="24"/>
            <w:szCs w:val="24"/>
          </w:rPr>
          <w:t>342 м</w:t>
        </w:r>
      </w:smartTag>
      <w:r w:rsidRPr="00AB7845">
        <w:rPr>
          <w:sz w:val="24"/>
          <w:szCs w:val="24"/>
        </w:rPr>
        <w:t xml:space="preserve"> БС. После строительства Капшагайской ГЭС уровень озера находился ниже отметки </w:t>
      </w:r>
      <w:smartTag w:uri="urn:schemas-microsoft-com:office:smarttags" w:element="metricconverter">
        <w:smartTagPr>
          <w:attr w:name="ProductID" w:val="341 м"/>
        </w:smartTagPr>
        <w:r w:rsidRPr="00AB7845">
          <w:rPr>
            <w:sz w:val="24"/>
            <w:szCs w:val="24"/>
          </w:rPr>
          <w:t>341 м</w:t>
        </w:r>
      </w:smartTag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с 1984 по 1989 годы (минимум 340</w:t>
      </w:r>
      <w:r>
        <w:rPr>
          <w:sz w:val="24"/>
          <w:szCs w:val="24"/>
        </w:rPr>
        <w:t xml:space="preserve">, </w:t>
      </w:r>
      <w:smartTag w:uri="urn:schemas-microsoft-com:office:smarttags" w:element="metricconverter">
        <w:smartTagPr>
          <w:attr w:name="ProductID" w:val="65 м"/>
        </w:smartTagPr>
        <w:r w:rsidRPr="00AB7845">
          <w:rPr>
            <w:sz w:val="24"/>
            <w:szCs w:val="24"/>
          </w:rPr>
          <w:t>65 м</w:t>
        </w:r>
      </w:smartTag>
      <w:r w:rsidRPr="00AB7845">
        <w:rPr>
          <w:sz w:val="24"/>
          <w:szCs w:val="24"/>
        </w:rPr>
        <w:t xml:space="preserve"> в </w:t>
      </w:r>
      <w:smartTag w:uri="urn:schemas-microsoft-com:office:smarttags" w:element="metricconverter">
        <w:smartTagPr>
          <w:attr w:name="ProductID" w:val="1987 г"/>
        </w:smartTagPr>
        <w:r w:rsidRPr="00AB7845">
          <w:rPr>
            <w:sz w:val="24"/>
            <w:szCs w:val="24"/>
          </w:rPr>
          <w:t>1987 г</w:t>
        </w:r>
      </w:smartTag>
      <w:r w:rsidRPr="00AB7845">
        <w:rPr>
          <w:sz w:val="24"/>
          <w:szCs w:val="24"/>
        </w:rPr>
        <w:t>.). В мае 2001 года уровень наблюдался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на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341</w:t>
      </w:r>
      <w:r>
        <w:rPr>
          <w:sz w:val="24"/>
          <w:szCs w:val="24"/>
        </w:rPr>
        <w:t xml:space="preserve">, </w:t>
      </w:r>
      <w:smartTag w:uri="urn:schemas-microsoft-com:office:smarttags" w:element="metricconverter">
        <w:smartTagPr>
          <w:attr w:name="ProductID" w:val="87 м"/>
        </w:smartTagPr>
        <w:r w:rsidRPr="00AB7845">
          <w:rPr>
            <w:sz w:val="24"/>
            <w:szCs w:val="24"/>
          </w:rPr>
          <w:t>87 м</w:t>
        </w:r>
      </w:smartTag>
      <w:r w:rsidRPr="00AB7845">
        <w:rPr>
          <w:sz w:val="24"/>
          <w:szCs w:val="24"/>
        </w:rPr>
        <w:t xml:space="preserve">.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Хозяйственное освоение велось без учета экологической емкости экосистемы бассейна и сопровождалось сооружением искусственных водоемов: на реке Или – Капшагайского водохранилища (общей емкостью 28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1км3)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на реке Чилик – Бартогайское водохранилище (0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32 км³) с Большим Алматинским каналом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обеспечивающим переброску воды реки Чилик в междуречье Чилик – Чемолган в объеме до 0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4км³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Куртинское (0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115 км³). Были созданы рисовые оросительные системы на Акдалинском массиве на площади 31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7 тыс.га с водопотреблением до 1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3 км³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на Шингельдинском массиве орошения площадью 15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3 тыс.га с общим забором воды 0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166 км³ в год. Искусственная гидрографическая сеть представлена системой ирригационных и сбросных каналов. Или-Балхашский бассейн обладает большими запасами пресных подземных вод. Их общие прогнозные эксплуатационные ресурсы составляют 17.5 куб км. Их использование пока незначительно и регион имеет резервы в обеспечении водой. Потребление воды в бассейне хозяйствующими субъектами и населением составляет сейчас 3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729км³ . Объём стока в бассейне оз. Балхаш в 2000 году составил 22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51км³. Приток поверхностных вод – 18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51 км³ 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подземных- 0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9 км³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осадки и лед – 3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1км³. Испарилось 16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13 км³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расход в дельте р. Или 4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22 км³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ледообразование 0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749 км³. Жилищно-коммунальным хозяйством потребляется 243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97 млн.м³ в год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промышленностью 219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14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сельским хозяйством 3238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67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на рыбное хозяйство 26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9 млн.м³.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 xml:space="preserve">Основным потребителем являются орошаемые земли.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Изменение гидрологического режима рек и водного баланса бассейна является определяющим для взаимосвязанных между собой экономических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социальных и экологических проблем.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Нарушение естественного режима озера Балхаш. С началом интенсивной хозяйственной деятельности в бассейне нарушился естественный режим экосистемы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включая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гидрологический режим озера Балхаш. К 1991 году общий объем потребления воды увеличился почти вдвое и составлял 7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51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км³ в год. Соответственно снизился приток воды в озеро Балхаш до 12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1 км³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в год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(1992)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из них по реке Или – 10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5 км³ (1992). Как следствие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 80-е годы произошли понижение уровня озера Балхаш и деградация прибрежных территорий. Площадь поверхности озера сократилась с 21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4 тыс.кв.км в 1961 году до 17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07 тыс.кв.км в 1999 году. Уменьшился переток воды из западной части озера в восточную с 2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7 до 2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1 куб.км в год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что вызвало повышение солености воды в районе г. Балхаша с 1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5 до 2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3г/л.</w:t>
      </w:r>
      <w:r>
        <w:rPr>
          <w:sz w:val="24"/>
          <w:szCs w:val="24"/>
        </w:rPr>
        <w:t xml:space="preserve">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Нарушения гидрологического режима озера были бы значительнее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если бы дельта реки Или не выполняла роль естественного контррегулятора. Подобно «губке» она нивелирует сток в озеро за счет собственного разрушения с соответствующими экологическими и социально-экономическими последствиями.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Устойчивость водного баланса бассейна зависит от количества воды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поступающей с территории Китая. Формируемый в водосборной части китайской территории сток реки Или составил в 2000 году 15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09 куб. км или 77% от общего стока. Водопотребление и загрязнения ранее были обусловлены чисто сельскохозяйственным производством. На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китайской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части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бассейна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р. Или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изъятие воды и потери стока равны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4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42 км³/год. Наблюдается загрязнение воды органикой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нефтепродуктами и другими веществами.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Угроза повышенного водозабора из реки Или со стороны Китая является дополнительным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фактором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риска для развития региона. Водозабор в 10-15% из этой реки приведет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по мнению специалистов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 обмелению и засолению Балхаша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 экологической катастрофе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аналогичной Аральской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к серьезным социально-экономическим последствиям.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 xml:space="preserve">В настоящее время принято Постановление Правительства Республики Казахстан (N 1175 от 11 сентября </w:t>
      </w:r>
      <w:smartTag w:uri="urn:schemas-microsoft-com:office:smarttags" w:element="metricconverter">
        <w:smartTagPr>
          <w:attr w:name="ProductID" w:val="2001 г"/>
        </w:smartTagPr>
        <w:r w:rsidRPr="00AB7845">
          <w:rPr>
            <w:sz w:val="24"/>
            <w:szCs w:val="24"/>
          </w:rPr>
          <w:t>2001 г</w:t>
        </w:r>
      </w:smartTag>
      <w:r w:rsidRPr="00AB7845">
        <w:rPr>
          <w:sz w:val="24"/>
          <w:szCs w:val="24"/>
        </w:rPr>
        <w:t>.) Об одобрении Соглашение я между Правительством Республики Казахстан и Правительством Китайской Народной Республики о сотрудничестве в сфере использования и охраны трансграничных рек. Реализация соглашения даст возможность регулировать гидрологический режим в бассейне.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Деградация дельты реки Или. Строительство Капшагайской ГЭС создало много проблем в дельте реки Или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которая представляет систему озер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рукавов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проток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стариц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перемежающихся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с зарослями тростников и суходолов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является местом обитания и воспроизводство рыбы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ондатры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диких зверей.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Площадь дельты за последние 30 лет сократилась. В связи с изменением стока взвешенных наносов происходит заиливание проток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изменился режим затопления и прекратилось обводнение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озерных систем. Из 16 озерных систем осталось 5. В них возросла минерализация воды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увеличилось содержание пестицидов и тяжелых металлов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как в воде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так и в донных отложениях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 фито- и зоопланктоне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 тканях рыб. Сократились площади тростниковых зарослей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служивших кормовой базой животноводства для крестьянских хозяйств бывших 8 совхозов и местом обитанием для диких животных. В связи с постоянно возникающими в результате сбросов из Капшагая зимними паводками разрушены места обитания ондатры и полностью прекращен ондатровый промысел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доходивший ранее до 1 млн. в год. Большой ущерб нанесен рыбному хозяйству.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Накопление ила в водохранилище привело к сокращению биологического стока в дельту 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соответственно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 снижению плодородия пойменных почв. В результате сокращается урожайность сельскохозяйственных культур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фактически прекращено производство овощей и фруктов. Гибнут тугайные леса.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Изменение гидрологического режима рек связано также с деградацией водосборных частей бассейна. Из-за вырубки лесов и пожаров горные участки сильно оголены. Происходит перераспределение поверхностного стока. В перспективе значительное сокращение стока может произойти через ускоренное сокращение горных ледников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вызванное потеплением климата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загрязнением примесями антропогенного (Алматы) и природного происхождения. Сокращение ледников будет способствовать усилению засушливости климата и дальнейшему опустыниванию территорий. По предварительным оценкам процессы опустынивания охватили около 1/3 площади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бассейна.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Экономическая деятельность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не учитывающая естественных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экологических ограничений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приводит к загрязнению и разрушению экосистем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бассейна. В воде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реки Или имеются повышенные содержания сульфатов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нитритов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органических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соединений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пестицидов и тяжелых металлов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повышен уровень этих веществ и в восточной части озера. Источниками загрязнения являются промышленные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предприятия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особенно Балхашский горно-металлургический комбинат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коммунальные сточные и коллекторно-дренажные воды.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Загрязнение поверхностных вод является одной из основных причин существующего дефицита питьевой воды в небольших населенных пунктах и бывших отделениях хозяйств. В 42 населенных пунктах население живет на привозной воде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 403 ее извлекают без очистки из водоемов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шахтных и трубчатых колодцев. Действующая водопроводная сеть большинства районных центров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центральных усадеб и рабочих поселков находится в аварийном состоянии.</w:t>
      </w:r>
    </w:p>
    <w:p w:rsidR="00AE1B9E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Имеются и другие серьезные проблемы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такие как загрязнение воздушного бассейна населенных мест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нарушения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водоохранных требований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подтопление и затопление земель.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0"/>
        <w:jc w:val="center"/>
        <w:rPr>
          <w:b/>
          <w:sz w:val="28"/>
          <w:szCs w:val="24"/>
        </w:rPr>
      </w:pPr>
      <w:r w:rsidRPr="00AB7845">
        <w:rPr>
          <w:b/>
          <w:sz w:val="28"/>
          <w:szCs w:val="24"/>
        </w:rPr>
        <w:t>Минерально-сырьевые ресурсы.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Значительные ресурсы недр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главным образом минерального сырья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поставили бассейн в число приоритетных регионов в развитии производительных сил Казахстана. В бассейне открыты месторождения цветных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редких и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благородных металлов.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Наиболее крупные из них Коунрадское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Саякское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Борлинское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Текелийская и Сууктобинская группы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Богутинское. Благородные металлы выявлены на Акбакайском и Кенгирском месторождениях в Западном Прибалхашье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а также в Северном Прибалхашье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Северо-Джунгарской и Южно-Джунгарской группах месторождений. Суммарные запасы бурых углей Нижнеилйиского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Кольшатского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Ойкарагайского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Алакольского и Куланского месторождений оцениваются в 12 млрд. тонн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из них 5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4 млрд. тонн пригодных для разработки открытым способом.</w:t>
      </w:r>
      <w:r>
        <w:rPr>
          <w:sz w:val="24"/>
          <w:szCs w:val="24"/>
        </w:rPr>
        <w:t xml:space="preserve">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Около половины запасов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руд может разрабатываться открытым способом. На юге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возле озера Балхаш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расположено второе по мощности Коунрадское медномолибденовое месторождение. Его руды залегают недалеко от поверхности и могут добываться открытым способом. К востоку от города Балхаш начинает разрабатываться Саякская группа месторождений. Здесь кроме меди в рудах содержатся молибден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золото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железо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кобальт и другие элементы. Скоро будет эксплуатироваться и Бозшакульское месторождение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которое находится на северо-восточной окраине того же Казахского мелкосопочника.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Бассейн богат сырьем для производства строительных материалов – цемента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мрамора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песка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щебня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а также глинами для фарфорового производства и карбонатным сырьем для сахарной промышленности.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Балхаш является одним из важнейших центров цветной металлургии в Казахстане. Градообразующим предприятием является горно-металлургический комбинат.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Богатые запасы минеральных ресурсов стали основой для строительства Балхашского горно-металлургического комбината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начавшего свою работу в ноябре 1938 года. Во время Великой Отечественной войны комбинат работал полностью на оснащение фронта. Страна потребовала от балхашцев наладить производство молибдена для танкостроительной промышленности. Понимая важность поставленной задачи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люди в короткие сроки сумели ее решить. И уже с мая 1942 года комбинат стал выдавать этот крайне необходимый для обороны металл. В марте 1942 года завод выдал первую продукцию цветного проката. В настоящее же время комбинат является одним из крупнейших медеплавильных заводов в Казахстане и переименован в ПО «Балхашцветмет». Примечательно то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что руда на комбинат доставляется с разных рудников. Самый крупный — коунрадский рудник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находится в </w:t>
      </w:r>
      <w:smartTag w:uri="urn:schemas-microsoft-com:office:smarttags" w:element="metricconverter">
        <w:smartTagPr>
          <w:attr w:name="ProductID" w:val="15 километрах"/>
        </w:smartTagPr>
        <w:r w:rsidRPr="00AB7845">
          <w:rPr>
            <w:sz w:val="24"/>
            <w:szCs w:val="24"/>
          </w:rPr>
          <w:t>15 километрах</w:t>
        </w:r>
      </w:smartTag>
      <w:r w:rsidRPr="00AB7845">
        <w:rPr>
          <w:sz w:val="24"/>
          <w:szCs w:val="24"/>
        </w:rPr>
        <w:t xml:space="preserve"> от комбината. Самый удалённый саяксий рудник — </w:t>
      </w:r>
      <w:smartTag w:uri="urn:schemas-microsoft-com:office:smarttags" w:element="metricconverter">
        <w:smartTagPr>
          <w:attr w:name="ProductID" w:val="250 км"/>
        </w:smartTagPr>
        <w:r w:rsidRPr="00AB7845">
          <w:rPr>
            <w:sz w:val="24"/>
            <w:szCs w:val="24"/>
          </w:rPr>
          <w:t>250 км</w:t>
        </w:r>
      </w:smartTag>
      <w:r w:rsidRPr="00AB7845">
        <w:rPr>
          <w:sz w:val="24"/>
          <w:szCs w:val="24"/>
        </w:rPr>
        <w:t xml:space="preserve"> на восток.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В состав балхашской руды входят множество элементов Таблицы Менделеева. Содержание меди в ней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по некоторым данным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около 60 %. Руда содержит также драгоценные металлы — золото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серебро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магний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кремний и мн.д.</w:t>
      </w:r>
    </w:p>
    <w:p w:rsidR="00AE1B9E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Несмотря на наличие перспективных запасов минерально-сырьевых ресурсов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их освоение ведется слабо и не редко с нарушениями экологических требований. Базовая отрасль бассейна – цветная металлургия и её предприятия корпорации «Казахмыс» не обеспечены в полном объеме рудой из-за отставания развития рудной базы. Не освоены месторождения вольфрама и молибдена.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0"/>
        <w:jc w:val="center"/>
        <w:rPr>
          <w:b/>
          <w:sz w:val="28"/>
          <w:szCs w:val="24"/>
        </w:rPr>
      </w:pPr>
      <w:r w:rsidRPr="00AB7845">
        <w:rPr>
          <w:b/>
          <w:sz w:val="28"/>
          <w:szCs w:val="24"/>
        </w:rPr>
        <w:t>Биологическое разнообразие.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Южное Прибалхашье богато ландшафтным и биологическим разнообразием. Разнообразен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животный мир бассейна. Здесь обитает около 50 видов млекопитающих. Авифауна представлена 269 видами. В водоемах обитает более 20 видов рыб. Фауна озера была довольно богата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но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начиная с 1970-х годов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биоразнообразие начало снижаться из-за ухудшения качества воды. До того времени бентос представлен моллюсками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личинками ракообразных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водных насекомых. Также представлены комары-звонцы и малощетинковые черви. Зоопланктон (концентрация 1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87 г/л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1985) также был достаточно обильный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особенно в западной части. В озере водилось около 20 видов рыб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из которых 6 являлись родными — илийская (Schizothorax pseudoksaiensis) и балхашская (S. Argentatus) _аринки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балхашский окунь (Perca schrenkii)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пятнистый (Nemachilus strauchi) и одноцветный губач (N. Labiatus) и балхашский гольян (Phoxinus poljakowi)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а остальные — интродуцированными: сазан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шип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восточный лещ (Abramis brama orientalis)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аральский усач (Barbus brachycephalus)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сибирский елец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карп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линь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судак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сом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осман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серебряный карась и другие. Основными промысловыми рыбами являлись сазан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судак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жерех и лещ.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Из 342 видов позвоночных 22 занесены в Красную книгу Казахстана. В лесах дельты до середины XX века водился туранский тигр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который питался обитавшими там кабанами. В низовьях Или в 1940-х годах усилиями А. А. Слудского была акклиматизирована завезённая из Канады ондатра. Богатые крахмалом корневища рогоза стали для неё хорошим кормом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однако за последние годы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 связи с постоянными зимними паводками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которые возникают в результате сбросов из Капчагая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и вырубкой камыша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места обитания ондатры разрушены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и полностью прекращен промысел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доходивший ранее до 1 млн зверьков в год.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Балхаш относится к ареалу обитания больших бакланов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чирков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фазанов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беркутов и белых цапель. Из 120 видов птиц в Красную книгу попали 12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 том числе розовый и кудрявый пеликаны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колпица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лебедь-кликун и орлан-белохвост. На естественных пастбищах пасутся овцы и козы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крупный рогатый скот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лошади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 xml:space="preserve">и верблюды. Ведется любительская охота на диких животных и птиц.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На берегах озера произрастает туранга (в составе тугайных лесов) и ива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из злакоцветных — тростник обыкновенный (Phragmites australis)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рогоз южный (Typha angustata) и несколько видов камыша — приморский (Schoenoplectus littoralis)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озёрный (S. Lacustris) и эндемичный вид камыш казахстанский (Scirpus kasachstanicus). Под водой произрастают два вида урути — колосистая (Myriophyllum spicatum) и мутовчатая (M. Verticillatum)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несколько видов рдеста: блестящий (Potamogeton lucens)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пронзеннолистный (P. Perfoliatus)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курчавый (P. Crispus)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гребенчатый (P. Pectinatus) и крупноплодный (P. Macrocarpus); встречаются пузырчатка обыкновенная (Utricularia vulgaris)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роголистник темно-зеленый (Ceratophyllum demersum)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а также два вида наяды (морская и малая). Фитопланктон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концентрация которого в 1985 году составляла 1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127 г/л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представлен многочисленными видами водорослей.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Здесь представлены гаммофильные группировки и саксауловые сообщества на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песчаных массивах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эфемерово и злаково-разнотравно-полынные сообщества на глинистых и суглинистых почвах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злаково-разнотравные группировки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галофильная растительность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на солончаках и такырах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тугайная растительность и уникальные туранговые заросли в поймах рек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а также прибрежно-пойменная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луговая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болотная и водная растительность.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Камыш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обильно росший на южном берегу озера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особенно в районе дельты Или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служил отличным прибежищем для птиц и животных. Изменение гидрологического режима ниже Капчагайского водохранилища привело к деградации дельты Или — с 1970 года её площадь уменьшилась с 3046 км² до 1876 км²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 результате чего сократились водно-болотные угодия и тугайные леса — места обитания птиц и зверей. Освоение земель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применение пестицидов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перевыпас скота и вырубки камыша также повлияли на биоразнообразие бассейна.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В результате освоения земель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применения пестицидов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перевыпаса скота и пожаров происходит сокращение биоразнообразия на всей территории бассейна. В нижнем течении реки Или сократились водно-болотные угодья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тугайные леса – места обитания птиц и зверей. Из 342 видов позвоночных 22 занесены в Красную книгу. В Прибалхашье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гнездятся свыше 120 видов птиц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из них 12 занесены в Красную книгу: розовый и кудрявый пеликаны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колпица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лебедь-кликун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орлан-белохвост. Колонии пеликанов в дельте реки Или являются одними из последних в нашей стране. Сокращается поголовье джейранов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горных баранов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каракалов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барханных котов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персидской выдры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туркестанской рыси. В степном поясе Тянь-Шаня и его предгорьях стали редкими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или исчезли насекомые фитофаги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дикие пчелиные-опылители растений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хищные членистоногие. Это ведет к снижению продуктивности садов и ягодников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воспроизводству насекомых-вредителей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стойких к пестицидам.</w:t>
      </w:r>
    </w:p>
    <w:p w:rsidR="00AE1B9E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Ухудшение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санитарного состояния водных источников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снижение качества воды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рисосеяние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интродукция чужеродных видов привели к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значительному сокращению рыбных запасов. В 60-х годах добывалось до 30 тыс. тонн рыбы в год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 их числе до 70% ценных пород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 90-х – 6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6 тыс.тонн в год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 их числе лишь 49 тонны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рыб ценных пород. В бассейне не организована работа по воспроизводству рыбных ресурсов. Не разработаны программы по видовому составу рыбы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широко распространено браконьерство.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0"/>
        <w:jc w:val="center"/>
        <w:rPr>
          <w:b/>
          <w:sz w:val="28"/>
          <w:szCs w:val="24"/>
        </w:rPr>
      </w:pPr>
      <w:r w:rsidRPr="00AB7845">
        <w:rPr>
          <w:b/>
          <w:sz w:val="28"/>
          <w:szCs w:val="24"/>
        </w:rPr>
        <w:t>Социально - экономический потенциал.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Благоприятные климатические условия и обилие водных ресурсов способствовали развитию сельского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хозяйства. Общая площадь сельхозугодий составляет 8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18 млн. га. Из них 6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53 млн. га занимают естественные пастбища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на которых пасутся овцы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козы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коровы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лошади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верблюды. В хозяйствах развито птицеводство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свиноводство. Большие возможности для рыбного промысла.</w:t>
      </w:r>
      <w:r>
        <w:rPr>
          <w:sz w:val="24"/>
          <w:szCs w:val="24"/>
        </w:rPr>
        <w:t xml:space="preserve">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Основой промышленности бассейна являются медьсодержащие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и полиметаллические руды. На их базе действует Балхашский горно-металлургический и Текелийский свинцово-цинковый комбинаты. Из других отраслей</w:t>
      </w:r>
      <w:r>
        <w:rPr>
          <w:sz w:val="24"/>
          <w:szCs w:val="24"/>
        </w:rPr>
        <w:t xml:space="preserve"> - </w:t>
      </w:r>
      <w:r w:rsidRPr="00AB7845">
        <w:rPr>
          <w:sz w:val="24"/>
          <w:szCs w:val="24"/>
        </w:rPr>
        <w:t>завод свинцовых аккумуляторов в Талдыкоргане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фарфоровый завод в Капшагае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сахарные заводы в Боролдае и Жансугурове.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Особое положение занимает мегаполис Алматы. Здесь развиты многие отрасли промышленности: машиностроение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металлообработка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легкая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пищевая и мясомолочная отрасли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производство бытовой техники и приборов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другие виды промышленной продукции.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Самый большой населённый пункт на берегу озера — город Балхаш с 74 тыс. жителей (2007 год). Город расположен на северном берегу озера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его градообразующим предприятием является Балхашский горно-металлургический комбинат. Крупное месторождение меди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открытое в 1928—1930 гг.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разрабатывается в посёлках к северу от озера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таких как Конырат и Саяк. Вдоль западного берега озера проходит участок автомагистрали М36 от Бишкека до Караганды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на которой расположены населённые пункты Гульшат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Балхаш-9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Сарышаган и Приозёрск. В южной части западного берега расположены посёлки Улькен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Мынарал и Шыганак.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На западном берегу озера в районе города Приозёрска расположено довольно много военных объектов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построенных в советское время. В военном городке Балхаш-9 располагаются радиолокационные станции системы предупреждения о ракетном нападении «Дарьял-У»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«Днепр» и «Днестр». К западу от посёлка Сарышаган располагается полигон противоракетной обороны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а немного южнее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у залива Кашкантениз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находился полигон испытания лазерного оружия Терра-3.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Южный берег озера практически не заселён. В устье Или расположено село Куйган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а в устье Каратала — село Копбирлик. Около восточной конечности озера проходит участок Туркестано-Сибирской магистрали между Аягузом и Талдыкорганом. На пересечении железной дороги и реки Лепсы располагается одноимённый посёлок.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Электроэнергетика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несмотря на наличие в регионе угля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водных и ветровых ресурсов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развита слабо и представлена Капшагайской ГЭС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каскадом гидроэлектростанций и ТЭЦ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в г. Алматы. Потребности в электроэнергии покрываются извне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несмотря на наличие в регионе огромного потенциала гидро- и ветроэнергетических ресурсов. Поэтому в 1970 году на реке Или была построена Капчагайская ГЭС мощностью 364 МВт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позволившая использовать гидроэнергетический потенциал реки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а также брать воду из образовавшегося Капчагайского водохранилища на орошение. Водные ресурсы Или интенсивно используются ещё в верхнем течении (на территории СУАР) для выращивания хлопка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под которое отведено 40 % пахотных земель региона. В настоящее время существует проект создания дополнительной контр-регуляторной плотины на Или в </w:t>
      </w:r>
      <w:smartTag w:uri="urn:schemas-microsoft-com:office:smarttags" w:element="metricconverter">
        <w:smartTagPr>
          <w:attr w:name="ProductID" w:val="23 км"/>
        </w:smartTagPr>
        <w:r w:rsidRPr="00AB7845">
          <w:rPr>
            <w:sz w:val="24"/>
            <w:szCs w:val="24"/>
          </w:rPr>
          <w:t>23 км</w:t>
        </w:r>
      </w:smartTag>
      <w:r w:rsidRPr="00AB7845">
        <w:rPr>
          <w:sz w:val="24"/>
          <w:szCs w:val="24"/>
        </w:rPr>
        <w:t xml:space="preserve"> ниже по течению от Капчагая. Кербулакская ГЭС мощностью 49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5 МВт поможет частично решить проблемы обеспечения электроэнергией южной зоны Казахстана и будет служить буфером для ежедневных и еженедельных колебаний уровня водотока реки Или. Решить проблему энергоснабжения юго-восточной части Казахстана пытались ещё во времена СССР — был разработан план строительства электростанции на берегу озера Балхаш. В 1979 году была выбрана площадка для строительства Южно-Казахстанской ГРЭС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и основан посёлок Улькен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однако через некоторое время работы были законсервированы. В 1997 году по предложению В. С. Школьника решено было использовать площадку для строительства АЭС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но протесты экологов и жителей страны вновь заставили пересмотреть планы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и в конце 2008 года правительство приняло решение о постройке Балхашской ТЭС.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Или–Балхашский бассейн имеет выгодное геополитическое положение. Через бассейн проходил Великий Шелковый путь с запада на восток и с севера на юг. В транспортном отношении бассейн связывает южные с восточными и центральными регионами республики. По территории региона проходит Туркестано-Сибирская магистраль и сеть железных дорог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связывающих бассейн с Россией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Средней Азией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Ираном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Китаем. Развита сеть автомобильных дорог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связь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воздушное сообщение. Вместе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с тем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имеющаяся транспортная инфраструктура находится в неудовлетворительном техническом состоянии и в большинстве своем требует реконструкции.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В регионе в последние годы замедлились темпы экономического развития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снизились объемы промышленного производства и продукции сельского хозяйства. Произошло сокращение площадей орошаемого земледелия (за последние 10 лет с 633.4 тыс.га до 346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3 тыс.га в 2000 году) и снижение урожайности на них (2000 году с гектара собрано риса – 22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8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сахарной свеклы</w:t>
      </w:r>
      <w:r>
        <w:rPr>
          <w:sz w:val="24"/>
          <w:szCs w:val="24"/>
        </w:rPr>
        <w:t xml:space="preserve"> - </w:t>
      </w:r>
      <w:r w:rsidRPr="00AB7845">
        <w:rPr>
          <w:sz w:val="24"/>
          <w:szCs w:val="24"/>
        </w:rPr>
        <w:t>178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картофеля</w:t>
      </w:r>
      <w:r>
        <w:rPr>
          <w:sz w:val="24"/>
          <w:szCs w:val="24"/>
        </w:rPr>
        <w:t xml:space="preserve"> - </w:t>
      </w:r>
      <w:r w:rsidRPr="00AB7845">
        <w:rPr>
          <w:sz w:val="24"/>
          <w:szCs w:val="24"/>
        </w:rPr>
        <w:t>129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5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при урожайности в </w:t>
      </w:r>
      <w:smartTag w:uri="urn:schemas-microsoft-com:office:smarttags" w:element="metricconverter">
        <w:smartTagPr>
          <w:attr w:name="ProductID" w:val="1991 г"/>
        </w:smartTagPr>
        <w:r w:rsidRPr="00AB7845">
          <w:rPr>
            <w:sz w:val="24"/>
            <w:szCs w:val="24"/>
          </w:rPr>
          <w:t>1991 г</w:t>
        </w:r>
      </w:smartTag>
      <w:r w:rsidRPr="00AB7845">
        <w:rPr>
          <w:sz w:val="24"/>
          <w:szCs w:val="24"/>
        </w:rPr>
        <w:t>. 40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9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312 и 130 центнеров с гектара соответственно). Наблюдается деградация пустынных пастбищ и сокращение площадей обводненных пастбищ. Всего в 1991 году было 14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1 млн. га пастбищ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на которых выпасалось 6.49 млн. голов овец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896 тыс. голов крупного рогатого скота. С уменьшением площадей обводненных пастбищ сократилось и поголовье скота до 2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21 и 0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505 млн. голов. Слабо развита сеть предприятий по переработке сельскохозяйственной продукции в местах ее производства.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Рекреационный потенциал озера и окрестные достопримечательности (урочище Бектау-Ата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тугайные леса) привлекают многочисленных туристов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имеются несколько пансионатов. Вот уже несколько лет проводятся различные спортивные мероприятия в рамках движения за сохранение озера.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Несмотря на сравнительную бедность фауны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экономическая важность озера Балхаш основывается на рыболовецком промысле и разведении рыбы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которое началось в 1930-х годах. В 1952 году годовой улов составлял 20 тыс. тонн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 1960-х годах добывалось до 30 тыс. тонн рыбы в год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 том числе до 70 % ценных пород. Однако уже в 1990-х годах добыча упала до 6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6 тыс. тонн в год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ценных пород из них — лишь 49 тонн. Снижение темпов рыболовства объясняется отсутствием в настоящее время программ по воспроизводству рыбных ресурсов и их видовому составу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а также широким распространением браконьерства.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По озеру Балхаш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нижнему течению реки Или и Капчагайскому водохранилищу (пристань Борохудзир города Капчагай) осуществляется регулярное судоходство. Главные пристани: Бурылбайтал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Бурлитобе. Флот используется в основном для ловли и перевозки рыбы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а также транспортировки минерально-строительных грузов. Суммарная протяжённость водных путей составляет </w:t>
      </w:r>
      <w:smartTag w:uri="urn:schemas-microsoft-com:office:smarttags" w:element="metricconverter">
        <w:smartTagPr>
          <w:attr w:name="ProductID" w:val="978 км"/>
        </w:smartTagPr>
        <w:r w:rsidRPr="00AB7845">
          <w:rPr>
            <w:sz w:val="24"/>
            <w:szCs w:val="24"/>
          </w:rPr>
          <w:t>978 км</w:t>
        </w:r>
      </w:smartTag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продолжительность навигации — 210 суток. На озере Балхаш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как и в других бассейнах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из-за недостатка финансирования в настоящее время сведены до минимума землечерпательные и дноуглубительные работы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что не позволяет на большинстве участков использовать крупнотоннажный флот.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Судоходство на озере Балхаш было организовано в 1931 году — в город Балхаш были привезены два парохода и три баржи. На 1996 год по озеру перевозилось до 120 тыс. тонн минерально-строительных грузов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45 тыс. тонн рыбной продукции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20 тыс. тонн бахчевых культур и 3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5 тыс. человек пассажиров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но к 2004 году объёмы сократились до 1 тыс. человек пассажиров и 43 тыс. тонн рыбной продукции. На 2004 год всего в Или-Балхашском бассейне эксплуатировалось 87 судов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среди них 7 пассажирских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14 грузовых барж и 15 буксиров.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Предполагается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что к 2012 году объём перевозимых стройматериалов в Или-Балхашском бассейне достигнет 233 тыс. тонн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продукции животноводства и сельского хозяйства — не менее 550 тыс. тонн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а рыбной продукции — не менее 53 тыс. тонн. Также ожидается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что развитие экологического туризма вызовет рост пассажирских перевозок по озеру Балхаш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объём которых составит до 6 тыс. чел в год. Объём перевозки руды водным транспортом к 2012 году ожидается не менее 3 500 тыс. тонн в год.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Что касается социальных аспектов развития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то можно сказать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что в бассейне сосредоточена одна пятая часть населения республики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половина – сельские жители. Активная часть населения (без Алматы) 850 тыс. человек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из них 544 тыс. на селе. Сохранился высокий уровень образования населения. Однако существующая система управления ИББ не позволяет эффективно использовать этот потенциал и ведет к нарастанию социальных проблем. К ним относятся низкий уровень жизни населения (в январе 2010г. денежные доходы составляли 15067 тенге в месяц на человека – прожиточный минимум составляет 12 141 тенге)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сокращение численности населения (с 2001 по 2007 годы количество жителей в Алматинской области сократилось на 93 тыс.чел.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 остальных областях бассейна на 97 тыс.чел.)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высокий уровень безработицы (не имеют работы до 13% трудоспособного населения)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повышение уровня заболеваемости населения и уменьшение продолжительности жизни (до 62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7 лет у мужчин и 71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5 у женщин). Снизилась рождаемость с 23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3 (в 1990г.) до 14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6 на 1000 человек в настоящее время. Увеличилась смертность с 7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9 до 8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9 на 1000 человек. Сократилось потребление продуктов питания на душу населения за 10 лет: мяса с 77кг в 1999 году до 45кг в 2007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молока и молочных продуктов с 337 до 231л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яиц с 248 до 99штук. </w:t>
      </w:r>
    </w:p>
    <w:p w:rsidR="00AE1B9E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Приостановка сельскохозяйственного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производства приводит к сокращению рабочих мест и миграции сельского населения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особенно молодежи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 города.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Так же в регионе существуют проблемы управления. Существующая система управления в регионе имеет очень сложную структуру со слабым взаимодействием между субъектами управления. Отсутствие общих целей и программы для поддержки условий жизнедеятельности в бассейне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разобщенность секторов и субъектов в управлении единым организмом ИББ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сложность в привлечении крупных инвестиций при раздробленной на 15 министерств и 4 области ответственности и полномочиях – это далеко не полный перечень проблем существующей системы управления. Связанные в единый природный комплекс и технологические процессы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объекты управления ИББ: орошаемые земли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пастбища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водоемы и оросительные системы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водохранилища и Капшагайская ГЭС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находятся в разных схемах управления. Для согласованных действий требуются сложные и не всегда осуществимые на практике процедуры. Водные ресурсы управляются несколькими субъектами: вододеление – у бассейновых инспекций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водохранилища и регулирование оросительных сетей – у предприятий подающих воду в оросительные системы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орошаемые земли – у сельскохозяйственных производителей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объединенных в товарищества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гидроэлектроэнергетика – в системе энергетической компании. Гидростанция на Капшагайском водохранилище находится в ведении Компании Алматы Пауэр Консолидейтед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которая не заинтересована в ирригационном и экологическом режимах попусков. Основной потребитель воды – орошаемые земли. Фермеры получают ее бесплатно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что не стимулирует их интерес к экономии воды и внедрению водосберегающих технологий.</w:t>
      </w:r>
    </w:p>
    <w:p w:rsidR="00AE1B9E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В результате сложности планирования и управления многосекторальной деятельностью по всему бассейну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не ведутся работы по экономии и вовлечению в оборот дополнительных водных ресурсов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не осуществляется развитие энергетики и гидроэнергетики. Регион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имея мощный ресурсный потенциал для гидро- и тепловой энергетики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беден электроэнергией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поставляемой извне с высокой стоимостью. Площади орошаемых земель за 10 лет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даже после вложений огромных средств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сократились вдвое. Такое же положение с обводнением пастбищ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приведшее к сокращению поголовья овец в 3 раза. При наличии значительных ресурсов и благоприятных климатических условиях в регионе сохраняется самый низкий в республике уровень доходов населения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высокий уровень безработицы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бедность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болезни.</w:t>
      </w:r>
    </w:p>
    <w:p w:rsidR="00AE1B9E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Основные направления устойчивого развития.</w:t>
      </w:r>
    </w:p>
    <w:p w:rsidR="00AE1B9E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Сохранение экосистемы бассейна и стабилизация гидрологического режима озера Балхаш.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Сохранение экосистемы является основным условием сохранения и поддержания жизнедеятельности в бассейне. На первом этапе программы потребуется провести оценку емкости экосистемы бассейна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определить экологические пределы для хозяйственной деятельности с последующей разработкой лимитов и нормативов природопользования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механизмов поддержки благополучного состояния окружающей среды.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Уровень озера Балхаш является одним из основных индикаторов состояния экосистемы бассейна. Институтом «Казгипроводхоз» на основании математического моделирования и разработок института географии НАН РК определены оптимальные уровни озера Балхаш 341-</w:t>
      </w:r>
      <w:smartTag w:uri="urn:schemas-microsoft-com:office:smarttags" w:element="metricconverter">
        <w:smartTagPr>
          <w:attr w:name="ProductID" w:val="342 м"/>
        </w:smartTagPr>
        <w:r w:rsidRPr="00AB7845">
          <w:rPr>
            <w:sz w:val="24"/>
            <w:szCs w:val="24"/>
          </w:rPr>
          <w:t>342 м</w:t>
        </w:r>
      </w:smartTag>
      <w:r w:rsidRPr="00AB7845">
        <w:rPr>
          <w:sz w:val="24"/>
          <w:szCs w:val="24"/>
        </w:rPr>
        <w:t xml:space="preserve"> Балтийской Системы (БС)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при которых обеспечивается жизнеспособное функционирование экосистемы «Озеро-Дельта».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 xml:space="preserve">Для поддержания оптимального гидрологического режима озера с уровнем не менее </w:t>
      </w:r>
      <w:smartTag w:uri="urn:schemas-microsoft-com:office:smarttags" w:element="metricconverter">
        <w:smartTagPr>
          <w:attr w:name="ProductID" w:val="341 м"/>
        </w:smartTagPr>
        <w:r w:rsidRPr="00AB7845">
          <w:rPr>
            <w:sz w:val="24"/>
            <w:szCs w:val="24"/>
          </w:rPr>
          <w:t>341 м</w:t>
        </w:r>
      </w:smartTag>
      <w:r w:rsidRPr="00AB7845">
        <w:rPr>
          <w:sz w:val="24"/>
          <w:szCs w:val="24"/>
        </w:rPr>
        <w:t xml:space="preserve"> предполагается разработка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стратегии интегрированного управления водными ресурсами бассейна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разработка и уточнение лимитов и нормативов водопользования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совершенствование механизмов контроля и стимулирования экономии воды.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Анализ ключевых проблем развития Или- Балхашского региона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и сохранение экосистемы бассейна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позволил определить список целей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для стабилизации обстановки региона.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1. Сохранение и восстановление экосистем дельты реки Или.Дельта реки Или является частью экосистемы «Озеро-Дельта»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выполняя роль природного контррегулятора стока в Балхаш. Для сохранения её экосистем требуется восстановить естественный гидрологический режим реки Или. С этой целью предлагается изучить состояние экосистем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разработать комплекс мер по их сохранению и восстановлению. Оценить возможности строительства Кербулакского контррегулятора с полезным объемом 20 млн.м3 и ГЭС. По предварительным оценкам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Кербулакская ГЭС может устранить разрушительную для экосистем неравномерность попусков воды Капшагайской ГЭС и позволит увеличить её производительность. Одновременно это может создать благоприятные условия для биоты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уменьшить наносимый ущерб и угрозу затопления населенных пунктов.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Кроме этого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для восстановления экосистем дельты предполагается разработать и осуществить комплекс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гидромелиоративных мероприятий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включающих создание не менее 10 озерных систем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площадью 123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6 тыс.га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 том числе для ондатроводства 17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0 тыс.га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для рыбоводства 56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4 тыс.га.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2.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Вовлечение в оборот дополнительных водных ресурсов. В бассейне имеются определенные резервы водных ресурсов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которые могут быть использованы для стабилизации водного баланса при его нарушении под воздействием внешних факторов.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До 4 км³ воды накапливается в год в зоне рассеивания стока рек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где на поверхности образуются болота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мочажины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мелкие реки. Коллекторно-дренажные и сточные воды могут быть после дополнительного анализа и соответствующей подготовки использованы для орошения. Подземные воды являются крупным резервом в повышении водообеспеченности ИББ пресной водой. За счет их использования может значительно уменьшиться нагрузка на поверхностные водные ресурсы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улучшится экологическая обстановка реки Или и озера Балхаш.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Одной из мер предотвращения потерь предлагается дренирование. Этот вид работ наиболее эффективен на засоленных и заболоченных землях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где дренирование не только даст экономию воды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но и улучшит условия природной среды.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3.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Улучшение качества поверхностных вод будет основано на защите водных источников от загрязнения и водоохранных мероприятиях. Охрану водных ресурсов ИББ от загрязнения водных источников в результате хозяйственной деятельности предполагается осуществить по трем основным направлениям: охрана малых рек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охрана прибрежной зоны и акватории озера Балхаш.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Для охраны вод малых рек предлагается разработка городами и населенными пунктами комплекса мер по предотвращению загрязнения рек с ужесточением системы контроля за их выполнением. Целесообразно составление и уточнение схем малых рек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 комплексом мероприятий по их охране. Охрана вод Капшагайского водохранилища предполагает проведение крупных мероприятий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таких как реконструкция и расширение очистных сооружений и систем канализации городов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использование сточных вод на орошение с/х культур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установление водоохранной зоны по периметру водохранилища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создание лесопарковых массивов в зонах рекреации водохранилища.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Вопросы охраны озера Балхаш и дельты р. Или тесно связаны с качеством природоохранной деятельности в бассейне. Задача состоит в разработке и реализации мер по уменьшению вредных выбросов и сбросов 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прежде всего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Балхашским ГМК. Важным мероприятием по охране озера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 xml:space="preserve">является организация работ по водоохранным зонам.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Для снабжения качественной питьевой водой населения в районных центрах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центральных усадьбах и рабочих поселках предлагается разработка специальной подпрограммы водообеспечения населения бассейна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включающая комплекс водоохранных и технических мероприятий с использованием для небольших населенных пунктов имеющихся эффективных локальных установок и технологий. Такая подпрограмма будет согласована с разрабатываемыми программами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водообеспечения областей и Государственной программой "Питьевые воды".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4.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Вопросы трансграничного водопользования. Сокращение риска нарушения водного баланса бассейна зависит от вопросов трансграничного водопользования. Предлагается изучить возможности взаимодействия и повышения заинтересованности сопредельных стран в сохранении экосистемы бассейна. Рассмотреть перспективы объединения отдельных договоров РК с сопредельными странами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 xml:space="preserve">в общее долгосрочное рамочное соглашение о многостороннем сотрудничестве. </w:t>
      </w:r>
    </w:p>
    <w:p w:rsidR="00AE1B9E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Интеграция в международные и глобальные программы более высокого статуса. Предполагается оценить возможные варианты подачи совместно с сопредельными странами общей заявки в ГЭФ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 программы ООН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СПЕКА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ЭСКАТО на демонстрационный проект модельной территории устойчивого развития бассейна в аридных условиях. Рассмотреть возможность внесения проекта в Шанхайскую Организацию Сотрудничества (ШОС)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СВДМА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программу НАТО «Партнерство ради мира» как пилотного проекта для отработки новых механизмов безопасного и устойчивого развития.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Вовлечение стран-посредников и политических гарантов. Необходимо проработать возможные сферы сотрудничества с США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другими странами для решения трансграничных вопросов. Казахстан является одним из центров стабильности в Центральной Азии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что делает его важным партнером в международной программе борьбы с терроризмом.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Предлагается рассмотреть возможности предоставления льготного режима для инвестиций других стран-гарантов в экологические и другие отрасли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создание водоохранной ассоциации предприятий с иностранным участием. Консолидированный крупный международный капитал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зависящий от качества экологических ресурсов бассейна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может стать гарантом для предотвращения деградации его экосистем. </w:t>
      </w:r>
    </w:p>
    <w:p w:rsidR="00AE1B9E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Изучить возможности создания регионального фонда страхования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безопасного и устойчивого развития для поддержки проектов сохранения гидрологического режима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международного туризма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организации транспортной инфраструктуры. Такой фонд может аккумулировать средства для страхования от политических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военных и экологических рисков в Центрально-Азиатском регионе.</w:t>
      </w:r>
    </w:p>
    <w:p w:rsidR="00AE1B9E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Развитие устойчивой экономической деятельности.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Акцентируется внимание на преимущественную поддержку отраслей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дающих одновременно экономический и экологический эффект. К ним относятся отрасли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развитие которых обусловлено ростом экологических благ и ресурсов (туризм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рыболовство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разведение ондатры)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и отрасли экологического бизнеса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(переработка отходов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вовлечение возобновляемых источников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энергии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лесоводство). Государству необходимо обеспечить поддержку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стимулирование сильных и конкурентоспособных экспортно-ориентированных отраслей. Это производство и экспорт дешевой электроэнергии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переработка и выпуск экологически чистой сельскохозяйственной продукции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тонкорунное овцеводство и пушное звероводство. Межотраслевые отношения будут сформированы на основе комплексного бассейнового подхода и взаимовыгодных действиях.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Дефицит электроэнергии является сдерживающим фактором развития производительных сил ИББ. Поэтому предусматривается развитие устойчивой энергетики и производство собственной электроэнергии. В Алматинской области имеются уникальные возможности для развития электроэнергетики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способной удовлетворить не только потребителей области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города Алматы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но и всего юга страны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выйти на энергетический рынок Центральной Азии и Китая. Следует изучить возможности строительства 2-х гидроэлектростанций – Майнакской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мощностью 300 Мвт и Кербулакской – 50 Мвт. Перспективно развитие ветроэнергетики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которые в сочетании с другими источниками электроэнергии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способны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покрыть спрос на электроэнергию при неблагоприятных погодных условиях. Развитие ветроэлектростанций может быть реализовано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как коммерческое направление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если будет действовать рынок торговли на выбросы парниковых газов в рамках Киотского Протокола. Стратегией развития энергетики РК до 2030 года Или-Балхашский бассейн обозначен как перспективный для строительства малых ГЭС. Все эти меры могут дать значительные налоговые и валютные поступления для развития ИББ.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Перспективным является перевод ТЭЦ и котельных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использующих уголь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на газ и жидкое топливо. Программой будет предусмотрено проведение оценки потенциала энергосбережения при производстве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транспортировке и потреблении энергии и реализация региональных проектов по энергосбережению.</w:t>
      </w:r>
    </w:p>
    <w:p w:rsidR="00AE1B9E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В отношении развития базовой отрасли промышленности</w:t>
      </w:r>
      <w:r>
        <w:rPr>
          <w:sz w:val="24"/>
          <w:szCs w:val="24"/>
        </w:rPr>
        <w:t xml:space="preserve"> - </w:t>
      </w:r>
      <w:r w:rsidRPr="00AB7845">
        <w:rPr>
          <w:sz w:val="24"/>
          <w:szCs w:val="24"/>
        </w:rPr>
        <w:t>цветной металлургии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необходимо оценить влияния промышленности на экосистемы и здоровье человека последствия освоения новых месторождений медной руды в Прибалхашье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развития золоторудной промышленности и увеличения мощности Акбакайского ГОКа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расширения производства проката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в виде полос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листов и лент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медной катанки на АО ЗОЦМ (Завод по обработке цветных металлов).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В ИББ огромный потенциал для развития сельского хозяйства. В современных условиях аграрный и взаимосвязанные с ним сегменты пищевого сектора экономики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складывающиеся в этой цепи рыночные институты должны рассматриваться в совокупности как единый объект агроиндустриальной политики государства. За счет внедрения корпоративного управления может быть решена проблема занятости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малого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семейного и приусадебного бизнеса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поскольку инвестору будет выгодно широкое распространение эффективных технологий. Выгодным при соответствующей системе управления будет инвестирование таких видов деятельности как распространение семян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посадочного материала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молодняка новых пород домашних животных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борьба с вредными насекомыми и животными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распространение ноу-хау и лицензий. За счет увеличения занятости появится возможность сокращения рисосеяния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что значительно увеличит речной сток и улучшит качество воды.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Предполагается восстановление выведенных из оборота орошаемых земель на площади 210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9 тыс. га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и выращивание на них пшеницы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риса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свеклы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кукурузы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овощей и фруктов. Возможно существенно поднять урожайность этих культур. По мере развития энергетики программой будет предусмотрено расширение площадей обводненных пастбищ и восстановление кормовой базы в дельтах и долинах рек.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Стабилизация гидрологического режима и улучшение качества воды будет способствовать восстановлению нерестилищ и развитию рыбоводства. Предполагается товарное выращивание осетровых рыб в озерах и прудовых хозяйствах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разработка подпрограммы сохранения генофонда ценных пород рыб в самом Балхаше.</w:t>
      </w:r>
      <w:r>
        <w:rPr>
          <w:sz w:val="24"/>
          <w:szCs w:val="24"/>
        </w:rPr>
        <w:t xml:space="preserve">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Развитие устойчивого транспорта предполагает перестройку автодорожной сети за счет реконструкции дорог местного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республиканского и международного сообщений. Воздушный транспорт может получить развитие за счет расширения аэропорта Алматы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развития и расширения системы обслуживания районов бассейна местной авиацией с базовых аэропортов Боролдая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Талдыкоргана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Балхаша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Аягоза. Программой будет изучены возможности развития пассажирского водного транспорта по реке Или (</w:t>
      </w:r>
      <w:smartTag w:uri="urn:schemas-microsoft-com:office:smarttags" w:element="metricconverter">
        <w:smartTagPr>
          <w:attr w:name="ProductID" w:val="330 км"/>
        </w:smartTagPr>
        <w:r w:rsidRPr="00AB7845">
          <w:rPr>
            <w:sz w:val="24"/>
            <w:szCs w:val="24"/>
          </w:rPr>
          <w:t>330 км</w:t>
        </w:r>
      </w:smartTag>
      <w:r w:rsidRPr="00AB7845">
        <w:rPr>
          <w:sz w:val="24"/>
          <w:szCs w:val="24"/>
        </w:rPr>
        <w:t xml:space="preserve"> судоходных путей)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Капшагайскому водохранилищу и озеру Балхаш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 рекреационных зонах и природных территориях.</w:t>
      </w:r>
    </w:p>
    <w:p w:rsidR="00AE1B9E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Планируется развитие устойчивого туризма в доходную отрасль экономики региона путем создания высокорентабельной индустрии туризма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способной производить и реализовывать качественный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конкурентоспособный в условиях международного туристского рынка продукт. Правительство РК в долгосрочной программе развития Казахстана определило туристскую отрасль приоритетной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т.к. она обеспечивает приток иностранной валюты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помогает увеличить занятость населения и способствует развитию инфраструктуры страны</w:t>
      </w:r>
      <w:r>
        <w:rPr>
          <w:sz w:val="24"/>
          <w:szCs w:val="24"/>
        </w:rPr>
        <w:t xml:space="preserve"> - </w:t>
      </w:r>
      <w:r w:rsidRPr="00AB7845">
        <w:rPr>
          <w:sz w:val="24"/>
          <w:szCs w:val="24"/>
        </w:rPr>
        <w:t>дорожного транспорта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торгового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коммунально-бытового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культурного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медицинского обслуживания. Из десяти приоритетных районов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обозначенных в Концепции развития туризма в Республике Казахстан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пять находятся на территории бассейна. Одновременно программой будут предусмотрены защитные от чрезмерной рекреационной нагрузки меры по сохранению памятников природного и культурного наследия.</w:t>
      </w:r>
    </w:p>
    <w:p w:rsidR="00AE1B9E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Приоритетной задачей является оптимизация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существующей сети особо охраняемых природных территорий (ООПТ) на основе бассейнового подхода. Ее решение будет основываться на разрабатываемой МПРООС РК новой «Схемы развития и размещения ООПТ»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формируемой с учетом предложений общественных организаций и местных органов власти. Схемой предусмотрены краткосрочные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среднесрочные действия – организация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новых заповедников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и долгосрочные действия.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0"/>
        <w:jc w:val="center"/>
        <w:rPr>
          <w:b/>
          <w:sz w:val="28"/>
          <w:szCs w:val="24"/>
        </w:rPr>
      </w:pPr>
      <w:r w:rsidRPr="00AB7845">
        <w:rPr>
          <w:b/>
          <w:sz w:val="28"/>
          <w:szCs w:val="24"/>
        </w:rPr>
        <w:t xml:space="preserve">Заключение.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В настоящей концепции Или-Балхашский бассейн рассматривается как единая экосистема с населением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производительными силами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водными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энергетическими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минерально–сырьевыми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биологическими и иными ресурсами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транспортной инфраструктурой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административно-географическим делением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водопользователями и загрязнителями. К экосистеме также относятся водосборные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части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гор Заилийского Алатау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хребтов Кетмень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Нарат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Боро – Кор (Китай).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Центральное положение в экосистеме занимает человек и биота. Такой взгляд позволяет сформировать задачи развития бассейна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ориентированные на интересы населения.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Накопленный мировой опыт международных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региональных и национальных программ управления бассейнами рек и озер показывает значительные преимущества бассейнового подхода в решении сложных и межсекторальных проблем развития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установлении общих целей и создании эффективных механизмов управления.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В связи с тем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что ряд неотложных проблем необходимо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решать не дожидаясь необратимого ухудшения ситуации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концепцией предлагается начать подготовку и реализацию некоторых проектов: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 xml:space="preserve">изучение возможностей сооружения Кербулакского гидроузла;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 xml:space="preserve">обустройство дельты реки Или;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разработка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и реализация модели устойчивого землепользования и сохранения биоразнообразия в условиях усиливающегося опустынивания;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 xml:space="preserve">разработка и внедрение пилотных водосберегающих технологий в сельском хозяйстве и водоснабжение сельских населенных пунктов;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 xml:space="preserve">сокращение загрязнений ЗАО «Казмыс»; развитие сети ООПТ и экологического туризма;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развитие транспортной инфраструктуры; вовлечение возобновляемых источников энергии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Джунгарской ВЭУ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 xml:space="preserve">малых ГЭС; 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организация гляцио-гидрофизического мониторинга геосистем зоны формирования стока;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сооружение трансграничного гидрометеорологического</w:t>
      </w:r>
      <w:r>
        <w:rPr>
          <w:sz w:val="24"/>
          <w:szCs w:val="24"/>
        </w:rPr>
        <w:t xml:space="preserve"> </w:t>
      </w:r>
      <w:r w:rsidRPr="00AB7845">
        <w:rPr>
          <w:sz w:val="24"/>
          <w:szCs w:val="24"/>
        </w:rPr>
        <w:t>поста на р. Или.</w:t>
      </w:r>
    </w:p>
    <w:p w:rsidR="00AE1B9E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Должны проводиться все возможные работы по улучшению состояния Или-Балхашского бассейна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дающие возможность верить в то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что независимый Казахстан сможет решить многие проблемы уникальной территории для целей развития в интересах будущих поколений…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0"/>
        <w:jc w:val="center"/>
        <w:rPr>
          <w:b/>
          <w:sz w:val="28"/>
          <w:szCs w:val="24"/>
        </w:rPr>
      </w:pPr>
      <w:r w:rsidRPr="00AB7845">
        <w:rPr>
          <w:b/>
          <w:sz w:val="28"/>
          <w:szCs w:val="24"/>
        </w:rPr>
        <w:t>Список литературы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Канаева Р. Или-Балхашский бассейн: проблемы и перспективы устойчивого развития. ЭКВАТЭК –2004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часть 1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Тюменев С. Современное состояние развития ирригации в Или-Балхашском бассейне // Научные исследования в мелиорации и водном хозяйстве: Сб. Науч.тр. КазНИИВХ</w:t>
      </w:r>
      <w:r>
        <w:rPr>
          <w:sz w:val="24"/>
          <w:szCs w:val="24"/>
        </w:rPr>
        <w:t xml:space="preserve">, - </w:t>
      </w:r>
      <w:r w:rsidRPr="00AB7845">
        <w:rPr>
          <w:sz w:val="24"/>
          <w:szCs w:val="24"/>
        </w:rPr>
        <w:t>Тараз: ИЦ «Аква»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2001.- Т. 38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вып. 2.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Будникова Т. и др. Ландшафтно-экологическая оценка Или-Балхашского региона. // Проблемы освоения пустынь. –2001.-№2.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Турсунов А. и др.Тенденция изменения стока трансграничной реки Или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важнейшего притока оз. Балхаш. //Современные проблемы гидроэкологии внутриконтинентальных бессточных бассейнов Центральной Азии: Докл к Междунар. науч.-практ. Конф.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г. Алматы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22-23 янв 2003г.- Алматы: Ин-т географии МОН РК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2003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Джабасов М.Х.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Карагодин П.Ф.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Ошлаков Г.Г. «Региональные гидрогеологические исследования в Казахстане». Алма-Ата: Наука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1971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Трансграничные воды в Казахстане: наш ограниченный ресурс. ЭкоВести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№ 2-3 (40-41)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февраль 2005.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Гусева Л. Проблема использования водных ресурсов трансграничных рек в казахстанско-китайских отношениях. ЭкоВести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№ 4-5 (42-43)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март 2005.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Акпамбетова К.М. Физическая география Центрального Казахстана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Караганды 2005г.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Остроумова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Л.П.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Шапов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А.П. Актуальные проблемы гидрометеорологии озера Балхаш и Прибалхашья. — СПб.: Гидрометеоиздат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1995.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Романова С. М.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Казангапова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Н. Б. Озеро Балхаш — уникальная гидроэкологическая система. — Алматы: Добровол. о-во инвалидов войны в Афганистане</w:t>
      </w:r>
      <w:r>
        <w:rPr>
          <w:sz w:val="24"/>
          <w:szCs w:val="24"/>
        </w:rPr>
        <w:t xml:space="preserve"> - </w:t>
      </w:r>
      <w:r w:rsidRPr="00AB7845">
        <w:rPr>
          <w:sz w:val="24"/>
          <w:szCs w:val="24"/>
        </w:rPr>
        <w:t>Братство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2003.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Самакова А. Б. Проблемы гидроэкологической устойчивости в бассейне озера Балхаш. — Алматы: Каганат</w:t>
      </w:r>
      <w:r>
        <w:rPr>
          <w:sz w:val="24"/>
          <w:szCs w:val="24"/>
        </w:rPr>
        <w:t xml:space="preserve">, </w:t>
      </w:r>
      <w:r w:rsidRPr="00AB7845">
        <w:rPr>
          <w:sz w:val="24"/>
          <w:szCs w:val="24"/>
        </w:rPr>
        <w:t>2003.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http://www.carecnet.org/ru/publications&amp;usg=__NmVEMcK1pVKjDhGTr3qKqypNmdw=&amp;h=500&amp;w=348&amp;sz=510&amp;hl=ru&amp;start=3&amp;itbs=1&amp;tbnid=BzWpkjHxnBACRM:&amp;tb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http://www.ca-econet.info/rec/10.htm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http://water.unesco.kz/bal_ch_6_r.htm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http://www.zakon.kz/64827-osnovnaja-problema-ozera-balkhash.html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http://ru.wikipedia.org/wiki/Балхашский_горно-металлургический_комбинат</w:t>
      </w:r>
    </w:p>
    <w:p w:rsidR="00AE1B9E" w:rsidRPr="00AB7845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http://www.ca-oasis.info/oasis/?jrn=22&amp;id=157</w:t>
      </w:r>
    </w:p>
    <w:p w:rsidR="00AE1B9E" w:rsidRDefault="00AE1B9E" w:rsidP="00AE1B9E">
      <w:pPr>
        <w:widowControl/>
        <w:snapToGrid/>
        <w:spacing w:before="120" w:line="240" w:lineRule="auto"/>
        <w:ind w:firstLine="567"/>
        <w:rPr>
          <w:sz w:val="24"/>
          <w:szCs w:val="24"/>
        </w:rPr>
      </w:pPr>
      <w:r w:rsidRPr="00AB7845">
        <w:rPr>
          <w:sz w:val="24"/>
          <w:szCs w:val="24"/>
        </w:rPr>
        <w:t>http://www.centrasia.ru/newsA.php?st=1128411000</w:t>
      </w:r>
    </w:p>
    <w:p w:rsidR="00811DD4" w:rsidRDefault="00811DD4">
      <w:pPr>
        <w:widowControl/>
        <w:snapToGrid/>
        <w:spacing w:line="240" w:lineRule="auto"/>
        <w:ind w:firstLine="0"/>
        <w:jc w:val="left"/>
        <w:rPr>
          <w:sz w:val="24"/>
          <w:szCs w:val="24"/>
        </w:rPr>
      </w:pPr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ragmatica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angkok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IGGGA+TimesNewRoman">
    <w:altName w:val="Times New Roman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Franklin Gothic Medium Cond"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DC147646"/>
    <w:lvl w:ilvl="0">
      <w:start w:val="1"/>
      <w:numFmt w:val="bullet"/>
      <w:pStyle w:val="a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2800FB7C"/>
    <w:lvl w:ilvl="0">
      <w:start w:val="1"/>
      <w:numFmt w:val="bullet"/>
      <w:pStyle w:val="s2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821CF1"/>
    <w:multiLevelType w:val="hybridMultilevel"/>
    <w:tmpl w:val="DB1A0D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16B23E9"/>
    <w:multiLevelType w:val="multilevel"/>
    <w:tmpl w:val="CD443E9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4B42D7C"/>
    <w:multiLevelType w:val="hybridMultilevel"/>
    <w:tmpl w:val="61B2863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4E20139"/>
    <w:multiLevelType w:val="hybridMultilevel"/>
    <w:tmpl w:val="06EE24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2D4F2B"/>
    <w:multiLevelType w:val="multilevel"/>
    <w:tmpl w:val="CE808C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069490C"/>
    <w:multiLevelType w:val="multilevel"/>
    <w:tmpl w:val="20468F5E"/>
    <w:lvl w:ilvl="0">
      <w:start w:val="3"/>
      <w:numFmt w:val="decimal"/>
      <w:pStyle w:val="s1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8">
    <w:nsid w:val="11A93B45"/>
    <w:multiLevelType w:val="multilevel"/>
    <w:tmpl w:val="20FEF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3456600"/>
    <w:multiLevelType w:val="hybridMultilevel"/>
    <w:tmpl w:val="D2A6DE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06506A"/>
    <w:multiLevelType w:val="multilevel"/>
    <w:tmpl w:val="4E544D1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C757588"/>
    <w:multiLevelType w:val="hybridMultilevel"/>
    <w:tmpl w:val="E9F4F1DE"/>
    <w:lvl w:ilvl="0" w:tplc="BF54AE42">
      <w:start w:val="1"/>
      <w:numFmt w:val="bullet"/>
      <w:pStyle w:val="1"/>
      <w:lvlText w:val="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1B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2">
    <w:nsid w:val="27453B21"/>
    <w:multiLevelType w:val="multilevel"/>
    <w:tmpl w:val="7750CFF0"/>
    <w:lvl w:ilvl="0">
      <w:start w:val="2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200"/>
        </w:tabs>
        <w:ind w:left="1200" w:hanging="48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680"/>
        </w:tabs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480"/>
        </w:tabs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60"/>
        </w:tabs>
        <w:ind w:left="7560" w:hanging="1800"/>
      </w:pPr>
      <w:rPr>
        <w:rFonts w:cs="Times New Roman" w:hint="default"/>
      </w:rPr>
    </w:lvl>
  </w:abstractNum>
  <w:abstractNum w:abstractNumId="13">
    <w:nsid w:val="2DAF42C6"/>
    <w:multiLevelType w:val="multilevel"/>
    <w:tmpl w:val="F540531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abstractNum w:abstractNumId="14">
    <w:nsid w:val="2F9D5862"/>
    <w:multiLevelType w:val="multilevel"/>
    <w:tmpl w:val="CC3CB38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04F7E06"/>
    <w:multiLevelType w:val="multilevel"/>
    <w:tmpl w:val="0FF4525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282589F"/>
    <w:multiLevelType w:val="hybridMultilevel"/>
    <w:tmpl w:val="CF32282C"/>
    <w:lvl w:ilvl="0" w:tplc="6D6AD9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34572392"/>
    <w:multiLevelType w:val="multilevel"/>
    <w:tmpl w:val="B62645A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4D03B14"/>
    <w:multiLevelType w:val="hybridMultilevel"/>
    <w:tmpl w:val="09BCDE4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37A75205"/>
    <w:multiLevelType w:val="multilevel"/>
    <w:tmpl w:val="13EC9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9F11462"/>
    <w:multiLevelType w:val="hybridMultilevel"/>
    <w:tmpl w:val="2DDCBB7C"/>
    <w:lvl w:ilvl="0" w:tplc="8A64C8BA">
      <w:start w:val="1"/>
      <w:numFmt w:val="bullet"/>
      <w:pStyle w:val="z1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1">
    <w:nsid w:val="40565FCE"/>
    <w:multiLevelType w:val="multilevel"/>
    <w:tmpl w:val="4FEC6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46F25E3"/>
    <w:multiLevelType w:val="hybridMultilevel"/>
    <w:tmpl w:val="540227DC"/>
    <w:lvl w:ilvl="0" w:tplc="AF280976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45936955"/>
    <w:multiLevelType w:val="multilevel"/>
    <w:tmpl w:val="52E0C7B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AB54031"/>
    <w:multiLevelType w:val="hybridMultilevel"/>
    <w:tmpl w:val="4D5ACBAE"/>
    <w:lvl w:ilvl="0" w:tplc="5A32C4E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/>
      </w:rPr>
    </w:lvl>
    <w:lvl w:ilvl="1" w:tplc="240400B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5AB6641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B51A369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E278A7A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4FE4486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7F22C57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CFB043D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E68C2CB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5">
    <w:nsid w:val="52DD3CE5"/>
    <w:multiLevelType w:val="multilevel"/>
    <w:tmpl w:val="D0FCEB88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abstractNum w:abstractNumId="26">
    <w:nsid w:val="56C45AAB"/>
    <w:multiLevelType w:val="multilevel"/>
    <w:tmpl w:val="738E8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6E97F12"/>
    <w:multiLevelType w:val="hybridMultilevel"/>
    <w:tmpl w:val="677A16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5AB6384F"/>
    <w:multiLevelType w:val="multilevel"/>
    <w:tmpl w:val="F1F4D80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F074FDE"/>
    <w:multiLevelType w:val="hybridMultilevel"/>
    <w:tmpl w:val="88C44E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5F8121CF"/>
    <w:multiLevelType w:val="hybridMultilevel"/>
    <w:tmpl w:val="4A1682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1442C8A"/>
    <w:multiLevelType w:val="hybridMultilevel"/>
    <w:tmpl w:val="C7A82C96"/>
    <w:lvl w:ilvl="0" w:tplc="DD3CEADC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>
    <w:nsid w:val="61CF153A"/>
    <w:multiLevelType w:val="hybridMultilevel"/>
    <w:tmpl w:val="1A24532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620765A2"/>
    <w:multiLevelType w:val="hybridMultilevel"/>
    <w:tmpl w:val="94BC533E"/>
    <w:lvl w:ilvl="0" w:tplc="B9126A56">
      <w:start w:val="1"/>
      <w:numFmt w:val="decimal"/>
      <w:lvlText w:val="%1."/>
      <w:lvlJc w:val="left"/>
      <w:pPr>
        <w:tabs>
          <w:tab w:val="num" w:pos="1440"/>
        </w:tabs>
        <w:ind w:firstLine="1080"/>
      </w:pPr>
      <w:rPr>
        <w:rFonts w:cs="Times New Roman" w:hint="default"/>
      </w:rPr>
    </w:lvl>
    <w:lvl w:ilvl="1" w:tplc="04190003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>
    <w:nsid w:val="65971077"/>
    <w:multiLevelType w:val="hybridMultilevel"/>
    <w:tmpl w:val="2B6E7EA2"/>
    <w:lvl w:ilvl="0" w:tplc="0419000F">
      <w:start w:val="1"/>
      <w:numFmt w:val="decimal"/>
      <w:pStyle w:val="z3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>
    <w:nsid w:val="684A213F"/>
    <w:multiLevelType w:val="hybridMultilevel"/>
    <w:tmpl w:val="24FAD806"/>
    <w:lvl w:ilvl="0" w:tplc="0419000D">
      <w:start w:val="1"/>
      <w:numFmt w:val="decimal"/>
      <w:pStyle w:val="a0"/>
      <w:lvlText w:val="%1."/>
      <w:lvlJc w:val="left"/>
      <w:pPr>
        <w:tabs>
          <w:tab w:val="num" w:pos="851"/>
        </w:tabs>
        <w:ind w:left="170" w:firstLine="227"/>
      </w:pPr>
      <w:rPr>
        <w:rFonts w:cs="Times New Roman" w:hint="default"/>
        <w:b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</w:r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>
    <w:nsid w:val="69DB4920"/>
    <w:multiLevelType w:val="multilevel"/>
    <w:tmpl w:val="23387C7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5C41FCF"/>
    <w:multiLevelType w:val="hybridMultilevel"/>
    <w:tmpl w:val="BAC6D1B4"/>
    <w:lvl w:ilvl="0" w:tplc="04190001">
      <w:start w:val="1"/>
      <w:numFmt w:val="decimal"/>
      <w:pStyle w:val="z2"/>
      <w:lvlText w:val="%1."/>
      <w:lvlJc w:val="left"/>
      <w:pPr>
        <w:tabs>
          <w:tab w:val="num" w:pos="2118"/>
        </w:tabs>
        <w:ind w:left="2118" w:hanging="1410"/>
      </w:pPr>
      <w:rPr>
        <w:rFonts w:cs="Times New Roman"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90005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90001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90003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90005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90001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90003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90005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38">
    <w:nsid w:val="75CF5D65"/>
    <w:multiLevelType w:val="multilevel"/>
    <w:tmpl w:val="75BACFB6"/>
    <w:lvl w:ilvl="0">
      <w:start w:val="2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39">
    <w:nsid w:val="77E71F18"/>
    <w:multiLevelType w:val="multilevel"/>
    <w:tmpl w:val="2F9494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D2E0EE7"/>
    <w:multiLevelType w:val="multilevel"/>
    <w:tmpl w:val="C2AA8D1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EA60879"/>
    <w:multiLevelType w:val="multilevel"/>
    <w:tmpl w:val="6CA8CE2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7"/>
  </w:num>
  <w:num w:numId="6">
    <w:abstractNumId w:val="35"/>
  </w:num>
  <w:num w:numId="7">
    <w:abstractNumId w:val="34"/>
  </w:num>
  <w:num w:numId="8">
    <w:abstractNumId w:val="37"/>
  </w:num>
  <w:num w:numId="9">
    <w:abstractNumId w:val="20"/>
  </w:num>
  <w:num w:numId="10">
    <w:abstractNumId w:val="1"/>
  </w:num>
  <w:num w:numId="11">
    <w:abstractNumId w:val="0"/>
  </w:num>
  <w:num w:numId="12">
    <w:abstractNumId w:val="11"/>
  </w:num>
  <w:num w:numId="13">
    <w:abstractNumId w:val="33"/>
  </w:num>
  <w:num w:numId="14">
    <w:abstractNumId w:val="36"/>
  </w:num>
  <w:num w:numId="15">
    <w:abstractNumId w:val="41"/>
  </w:num>
  <w:num w:numId="16">
    <w:abstractNumId w:val="15"/>
  </w:num>
  <w:num w:numId="17">
    <w:abstractNumId w:val="23"/>
  </w:num>
  <w:num w:numId="18">
    <w:abstractNumId w:val="3"/>
  </w:num>
  <w:num w:numId="19">
    <w:abstractNumId w:val="17"/>
  </w:num>
  <w:num w:numId="20">
    <w:abstractNumId w:val="6"/>
  </w:num>
  <w:num w:numId="21">
    <w:abstractNumId w:val="40"/>
  </w:num>
  <w:num w:numId="22">
    <w:abstractNumId w:val="14"/>
  </w:num>
  <w:num w:numId="23">
    <w:abstractNumId w:val="10"/>
  </w:num>
  <w:num w:numId="24">
    <w:abstractNumId w:val="39"/>
  </w:num>
  <w:num w:numId="25">
    <w:abstractNumId w:val="28"/>
  </w:num>
  <w:num w:numId="26">
    <w:abstractNumId w:val="2"/>
  </w:num>
  <w:num w:numId="27">
    <w:abstractNumId w:val="27"/>
  </w:num>
  <w:num w:numId="28">
    <w:abstractNumId w:val="8"/>
  </w:num>
  <w:num w:numId="29">
    <w:abstractNumId w:val="21"/>
  </w:num>
  <w:num w:numId="30">
    <w:abstractNumId w:val="18"/>
  </w:num>
  <w:num w:numId="31">
    <w:abstractNumId w:val="9"/>
  </w:num>
  <w:num w:numId="32">
    <w:abstractNumId w:val="5"/>
  </w:num>
  <w:num w:numId="33">
    <w:abstractNumId w:val="30"/>
  </w:num>
  <w:num w:numId="34">
    <w:abstractNumId w:val="4"/>
  </w:num>
  <w:num w:numId="35">
    <w:abstractNumId w:val="26"/>
  </w:num>
  <w:num w:numId="36">
    <w:abstractNumId w:val="19"/>
  </w:num>
  <w:num w:numId="37">
    <w:abstractNumId w:val="32"/>
  </w:num>
  <w:num w:numId="38">
    <w:abstractNumId w:val="24"/>
  </w:num>
  <w:num w:numId="39">
    <w:abstractNumId w:val="12"/>
  </w:num>
  <w:num w:numId="40">
    <w:abstractNumId w:val="13"/>
  </w:num>
  <w:num w:numId="41">
    <w:abstractNumId w:val="38"/>
  </w:num>
  <w:num w:numId="42">
    <w:abstractNumId w:val="25"/>
  </w:num>
  <w:num w:numId="43">
    <w:abstractNumId w:val="29"/>
  </w:num>
  <w:num w:numId="44">
    <w:abstractNumId w:val="16"/>
  </w:num>
  <w:num w:numId="45">
    <w:abstractNumId w:val="22"/>
  </w:num>
  <w:num w:numId="4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E1B9E"/>
    <w:rsid w:val="00126A7F"/>
    <w:rsid w:val="001A35F6"/>
    <w:rsid w:val="003712BE"/>
    <w:rsid w:val="005E5628"/>
    <w:rsid w:val="0079272B"/>
    <w:rsid w:val="00811DD4"/>
    <w:rsid w:val="008E3CE7"/>
    <w:rsid w:val="00911BF9"/>
    <w:rsid w:val="00AB7845"/>
    <w:rsid w:val="00AE1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D3AE5EEF-FFFD-42FD-9261-0F3269CFC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AE1B9E"/>
    <w:pPr>
      <w:widowControl w:val="0"/>
      <w:snapToGrid w:val="0"/>
      <w:spacing w:line="259" w:lineRule="auto"/>
      <w:ind w:firstLine="320"/>
      <w:jc w:val="both"/>
    </w:pPr>
    <w:rPr>
      <w:sz w:val="22"/>
    </w:rPr>
  </w:style>
  <w:style w:type="paragraph" w:styleId="10">
    <w:name w:val="heading 1"/>
    <w:basedOn w:val="a1"/>
    <w:next w:val="a1"/>
    <w:link w:val="11"/>
    <w:uiPriority w:val="99"/>
    <w:qFormat/>
    <w:rsid w:val="00AE1B9E"/>
    <w:pPr>
      <w:keepNext/>
      <w:widowControl/>
      <w:snapToGrid/>
      <w:spacing w:before="240" w:after="60" w:line="240" w:lineRule="auto"/>
      <w:ind w:firstLine="0"/>
      <w:jc w:val="left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1"/>
    <w:next w:val="a1"/>
    <w:link w:val="20"/>
    <w:uiPriority w:val="99"/>
    <w:qFormat/>
    <w:rsid w:val="00AE1B9E"/>
    <w:pPr>
      <w:keepNext/>
      <w:widowControl/>
      <w:snapToGrid/>
      <w:spacing w:before="240" w:after="60" w:line="240" w:lineRule="auto"/>
      <w:ind w:firstLine="0"/>
      <w:jc w:val="left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1"/>
    <w:next w:val="a1"/>
    <w:link w:val="30"/>
    <w:uiPriority w:val="99"/>
    <w:qFormat/>
    <w:rsid w:val="00AE1B9E"/>
    <w:pPr>
      <w:keepNext/>
      <w:widowControl/>
      <w:snapToGrid/>
      <w:spacing w:before="240" w:after="60" w:line="240" w:lineRule="auto"/>
      <w:ind w:firstLine="0"/>
      <w:jc w:val="left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1"/>
    <w:link w:val="40"/>
    <w:uiPriority w:val="99"/>
    <w:qFormat/>
    <w:rsid w:val="00AE1B9E"/>
    <w:pPr>
      <w:widowControl/>
      <w:snapToGrid/>
      <w:spacing w:before="100" w:beforeAutospacing="1" w:after="100" w:afterAutospacing="1" w:line="240" w:lineRule="auto"/>
      <w:ind w:firstLine="0"/>
      <w:jc w:val="left"/>
      <w:outlineLvl w:val="3"/>
    </w:pPr>
    <w:rPr>
      <w:b/>
      <w:bCs/>
      <w:sz w:val="24"/>
      <w:szCs w:val="24"/>
    </w:rPr>
  </w:style>
  <w:style w:type="paragraph" w:styleId="5">
    <w:name w:val="heading 5"/>
    <w:basedOn w:val="a1"/>
    <w:next w:val="a1"/>
    <w:link w:val="50"/>
    <w:uiPriority w:val="99"/>
    <w:qFormat/>
    <w:rsid w:val="00AE1B9E"/>
    <w:pPr>
      <w:widowControl/>
      <w:snapToGrid/>
      <w:spacing w:before="240" w:after="60" w:line="240" w:lineRule="auto"/>
      <w:ind w:firstLine="0"/>
      <w:jc w:val="left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uiPriority w:val="99"/>
    <w:qFormat/>
    <w:rsid w:val="00AE1B9E"/>
    <w:pPr>
      <w:widowControl/>
      <w:snapToGrid/>
      <w:spacing w:before="240" w:after="60" w:line="240" w:lineRule="auto"/>
      <w:ind w:firstLine="0"/>
      <w:jc w:val="left"/>
      <w:outlineLvl w:val="5"/>
    </w:pPr>
    <w:rPr>
      <w:b/>
      <w:bCs/>
      <w:szCs w:val="22"/>
    </w:rPr>
  </w:style>
  <w:style w:type="paragraph" w:styleId="7">
    <w:name w:val="heading 7"/>
    <w:basedOn w:val="a1"/>
    <w:next w:val="a1"/>
    <w:link w:val="70"/>
    <w:uiPriority w:val="99"/>
    <w:qFormat/>
    <w:rsid w:val="00AE1B9E"/>
    <w:pPr>
      <w:widowControl/>
      <w:snapToGrid/>
      <w:spacing w:before="240" w:after="60" w:line="240" w:lineRule="auto"/>
      <w:ind w:firstLine="0"/>
      <w:jc w:val="left"/>
      <w:outlineLvl w:val="6"/>
    </w:pPr>
    <w:rPr>
      <w:sz w:val="24"/>
      <w:szCs w:val="24"/>
    </w:rPr>
  </w:style>
  <w:style w:type="paragraph" w:styleId="8">
    <w:name w:val="heading 8"/>
    <w:basedOn w:val="a1"/>
    <w:next w:val="a1"/>
    <w:link w:val="80"/>
    <w:uiPriority w:val="99"/>
    <w:qFormat/>
    <w:rsid w:val="00AE1B9E"/>
    <w:pPr>
      <w:keepNext/>
      <w:widowControl/>
      <w:snapToGrid/>
      <w:spacing w:line="240" w:lineRule="auto"/>
      <w:ind w:firstLine="0"/>
      <w:jc w:val="left"/>
      <w:outlineLvl w:val="7"/>
    </w:pPr>
    <w:rPr>
      <w:i/>
      <w:iCs/>
      <w:sz w:val="40"/>
    </w:rPr>
  </w:style>
  <w:style w:type="paragraph" w:styleId="9">
    <w:name w:val="heading 9"/>
    <w:basedOn w:val="a1"/>
    <w:next w:val="a1"/>
    <w:link w:val="90"/>
    <w:uiPriority w:val="99"/>
    <w:qFormat/>
    <w:rsid w:val="00AE1B9E"/>
    <w:pPr>
      <w:widowControl/>
      <w:snapToGrid/>
      <w:spacing w:before="240" w:after="60" w:line="240" w:lineRule="auto"/>
      <w:ind w:firstLine="0"/>
      <w:jc w:val="left"/>
      <w:outlineLvl w:val="8"/>
    </w:pPr>
    <w:rPr>
      <w:rFonts w:ascii="Arial" w:hAnsi="Arial" w:cs="Arial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AE1B9E"/>
    <w:rPr>
      <w:rFonts w:ascii="Arial" w:hAnsi="Arial" w:cs="Arial"/>
      <w:b/>
      <w:bCs/>
      <w:i/>
      <w:iCs/>
      <w:sz w:val="28"/>
      <w:szCs w:val="28"/>
      <w:lang w:val="ru-RU" w:eastAsia="ru-RU" w:bidi="ar-SA"/>
    </w:rPr>
  </w:style>
  <w:style w:type="character" w:customStyle="1" w:styleId="30">
    <w:name w:val="Заголовок 3 Знак"/>
    <w:link w:val="3"/>
    <w:uiPriority w:val="99"/>
    <w:locked/>
    <w:rsid w:val="00AE1B9E"/>
    <w:rPr>
      <w:rFonts w:ascii="Arial" w:hAnsi="Arial" w:cs="Arial"/>
      <w:b/>
      <w:bCs/>
      <w:sz w:val="26"/>
      <w:szCs w:val="26"/>
      <w:lang w:val="ru-RU" w:eastAsia="ru-RU" w:bidi="ar-SA"/>
    </w:rPr>
  </w:style>
  <w:style w:type="character" w:customStyle="1" w:styleId="50">
    <w:name w:val="Заголовок 5 Знак"/>
    <w:link w:val="5"/>
    <w:uiPriority w:val="99"/>
    <w:locked/>
    <w:rsid w:val="00AE1B9E"/>
    <w:rPr>
      <w:rFonts w:cs="Times New Roman"/>
      <w:b/>
      <w:bCs/>
      <w:i/>
      <w:iCs/>
      <w:sz w:val="26"/>
      <w:szCs w:val="26"/>
      <w:lang w:val="ru-RU" w:eastAsia="ru-RU" w:bidi="ar-SA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80">
    <w:name w:val="Заголовок 8 Знак"/>
    <w:link w:val="8"/>
    <w:uiPriority w:val="99"/>
    <w:locked/>
    <w:rsid w:val="00AE1B9E"/>
    <w:rPr>
      <w:rFonts w:cs="Times New Roman"/>
      <w:i/>
      <w:iCs/>
      <w:sz w:val="40"/>
      <w:lang w:val="ru-RU" w:eastAsia="ru-RU" w:bidi="ar-SA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paragraph" w:styleId="a5">
    <w:name w:val="header"/>
    <w:basedOn w:val="a1"/>
    <w:link w:val="12"/>
    <w:uiPriority w:val="99"/>
    <w:rsid w:val="00AE1B9E"/>
    <w:pPr>
      <w:widowControl/>
      <w:snapToGrid/>
      <w:spacing w:before="100" w:beforeAutospacing="1" w:after="100" w:afterAutospacing="1" w:line="240" w:lineRule="auto"/>
      <w:ind w:left="110" w:right="110" w:firstLine="0"/>
    </w:pPr>
    <w:rPr>
      <w:b/>
      <w:bCs/>
      <w:color w:val="AC3936"/>
      <w:sz w:val="24"/>
      <w:szCs w:val="24"/>
    </w:rPr>
  </w:style>
  <w:style w:type="character" w:customStyle="1" w:styleId="90">
    <w:name w:val="Заголовок 9 Знак"/>
    <w:link w:val="9"/>
    <w:uiPriority w:val="9"/>
    <w:semiHidden/>
    <w:rPr>
      <w:rFonts w:ascii="Cambria" w:eastAsia="Times New Roman" w:hAnsi="Cambria" w:cs="Times New Roman"/>
    </w:rPr>
  </w:style>
  <w:style w:type="character" w:customStyle="1" w:styleId="11">
    <w:name w:val="Заголовок 1 Знак1"/>
    <w:link w:val="10"/>
    <w:uiPriority w:val="99"/>
    <w:locked/>
    <w:rsid w:val="00AE1B9E"/>
    <w:rPr>
      <w:rFonts w:ascii="Arial" w:hAnsi="Arial" w:cs="Arial"/>
      <w:b/>
      <w:bCs/>
      <w:kern w:val="32"/>
      <w:sz w:val="32"/>
      <w:szCs w:val="32"/>
      <w:lang w:val="ru-RU" w:eastAsia="ru-RU" w:bidi="ar-SA"/>
    </w:rPr>
  </w:style>
  <w:style w:type="paragraph" w:styleId="a6">
    <w:name w:val="footer"/>
    <w:basedOn w:val="a1"/>
    <w:link w:val="a7"/>
    <w:uiPriority w:val="99"/>
    <w:rsid w:val="00AE1B9E"/>
    <w:pPr>
      <w:widowControl/>
      <w:tabs>
        <w:tab w:val="center" w:pos="4677"/>
        <w:tab w:val="right" w:pos="9355"/>
      </w:tabs>
      <w:snapToGrid/>
      <w:spacing w:line="240" w:lineRule="auto"/>
      <w:ind w:firstLine="0"/>
      <w:jc w:val="left"/>
    </w:pPr>
    <w:rPr>
      <w:sz w:val="24"/>
      <w:szCs w:val="24"/>
    </w:rPr>
  </w:style>
  <w:style w:type="character" w:customStyle="1" w:styleId="12">
    <w:name w:val="Верхний колонтитул Знак1"/>
    <w:link w:val="a5"/>
    <w:uiPriority w:val="99"/>
    <w:locked/>
    <w:rsid w:val="00AE1B9E"/>
    <w:rPr>
      <w:rFonts w:cs="Times New Roman"/>
      <w:sz w:val="24"/>
      <w:szCs w:val="24"/>
      <w:lang w:val="ru-RU" w:eastAsia="ru-RU" w:bidi="ar-SA"/>
    </w:rPr>
  </w:style>
  <w:style w:type="character" w:styleId="a8">
    <w:name w:val="Hyperlink"/>
    <w:uiPriority w:val="99"/>
    <w:rsid w:val="00AE1B9E"/>
    <w:rPr>
      <w:rFonts w:cs="Times New Roman"/>
      <w:color w:val="0000FF"/>
      <w:u w:val="single"/>
    </w:rPr>
  </w:style>
  <w:style w:type="character" w:customStyle="1" w:styleId="a7">
    <w:name w:val="Нижний колонтитул Знак"/>
    <w:link w:val="a6"/>
    <w:uiPriority w:val="99"/>
    <w:semiHidden/>
    <w:locked/>
    <w:rsid w:val="00AE1B9E"/>
    <w:rPr>
      <w:rFonts w:cs="Times New Roman"/>
      <w:sz w:val="24"/>
      <w:szCs w:val="24"/>
      <w:lang w:val="ru-RU" w:eastAsia="ru-RU" w:bidi="ar-SA"/>
    </w:rPr>
  </w:style>
  <w:style w:type="character" w:styleId="a9">
    <w:name w:val="Strong"/>
    <w:uiPriority w:val="99"/>
    <w:qFormat/>
    <w:rsid w:val="00AE1B9E"/>
    <w:rPr>
      <w:rFonts w:cs="Times New Roman"/>
      <w:b/>
      <w:bCs/>
    </w:rPr>
  </w:style>
  <w:style w:type="character" w:styleId="aa">
    <w:name w:val="Emphasis"/>
    <w:uiPriority w:val="99"/>
    <w:qFormat/>
    <w:rsid w:val="00AE1B9E"/>
    <w:rPr>
      <w:rFonts w:cs="Times New Roman"/>
      <w:i/>
      <w:iCs/>
    </w:rPr>
  </w:style>
  <w:style w:type="paragraph" w:styleId="ab">
    <w:name w:val="Normal (Web)"/>
    <w:basedOn w:val="a1"/>
    <w:link w:val="ac"/>
    <w:uiPriority w:val="99"/>
    <w:rsid w:val="00AE1B9E"/>
    <w:pPr>
      <w:widowControl/>
      <w:snapToGrid/>
      <w:spacing w:before="100" w:beforeAutospacing="1" w:after="100" w:afterAutospacing="1" w:line="240" w:lineRule="auto"/>
      <w:ind w:firstLine="0"/>
      <w:jc w:val="left"/>
    </w:pPr>
    <w:rPr>
      <w:sz w:val="24"/>
      <w:szCs w:val="24"/>
    </w:rPr>
  </w:style>
  <w:style w:type="character" w:customStyle="1" w:styleId="ac">
    <w:name w:val="Обычный (веб) Знак"/>
    <w:link w:val="ab"/>
    <w:uiPriority w:val="99"/>
    <w:locked/>
    <w:rsid w:val="00AE1B9E"/>
    <w:rPr>
      <w:rFonts w:cs="Times New Roman"/>
      <w:sz w:val="24"/>
      <w:szCs w:val="24"/>
      <w:lang w:val="ru-RU" w:eastAsia="ru-RU" w:bidi="ar-SA"/>
    </w:rPr>
  </w:style>
  <w:style w:type="character" w:customStyle="1" w:styleId="news-date-time1">
    <w:name w:val="news-date-time1"/>
    <w:uiPriority w:val="99"/>
    <w:rsid w:val="00AE1B9E"/>
    <w:rPr>
      <w:rFonts w:cs="Times New Roman"/>
      <w:color w:val="486DAA"/>
    </w:rPr>
  </w:style>
  <w:style w:type="paragraph" w:styleId="ad">
    <w:name w:val="Body Text Indent"/>
    <w:basedOn w:val="a1"/>
    <w:link w:val="ae"/>
    <w:uiPriority w:val="99"/>
    <w:rsid w:val="00AE1B9E"/>
    <w:pPr>
      <w:widowControl/>
      <w:snapToGrid/>
      <w:spacing w:line="240" w:lineRule="auto"/>
      <w:ind w:firstLine="720"/>
    </w:pPr>
    <w:rPr>
      <w:sz w:val="28"/>
      <w:szCs w:val="28"/>
    </w:rPr>
  </w:style>
  <w:style w:type="paragraph" w:styleId="af">
    <w:name w:val="Body Text"/>
    <w:aliases w:val="Основной текст Знак"/>
    <w:basedOn w:val="a1"/>
    <w:link w:val="13"/>
    <w:uiPriority w:val="99"/>
    <w:rsid w:val="00AE1B9E"/>
    <w:pPr>
      <w:widowControl/>
      <w:snapToGrid/>
      <w:spacing w:line="240" w:lineRule="auto"/>
      <w:ind w:firstLine="0"/>
      <w:jc w:val="left"/>
    </w:pPr>
    <w:rPr>
      <w:sz w:val="28"/>
    </w:rPr>
  </w:style>
  <w:style w:type="character" w:customStyle="1" w:styleId="ae">
    <w:name w:val="Основной текст с отступом Знак"/>
    <w:link w:val="ad"/>
    <w:uiPriority w:val="99"/>
    <w:locked/>
    <w:rsid w:val="00AE1B9E"/>
    <w:rPr>
      <w:rFonts w:cs="Times New Roman"/>
      <w:sz w:val="24"/>
      <w:szCs w:val="24"/>
      <w:lang w:val="ru-RU" w:eastAsia="ru-RU" w:bidi="ar-SA"/>
    </w:rPr>
  </w:style>
  <w:style w:type="paragraph" w:styleId="af0">
    <w:name w:val="Title"/>
    <w:basedOn w:val="a1"/>
    <w:link w:val="af1"/>
    <w:uiPriority w:val="99"/>
    <w:qFormat/>
    <w:rsid w:val="00AE1B9E"/>
    <w:pPr>
      <w:widowControl/>
      <w:snapToGrid/>
      <w:spacing w:line="240" w:lineRule="auto"/>
      <w:ind w:firstLine="0"/>
      <w:jc w:val="center"/>
    </w:pPr>
    <w:rPr>
      <w:sz w:val="28"/>
    </w:rPr>
  </w:style>
  <w:style w:type="character" w:customStyle="1" w:styleId="13">
    <w:name w:val="Основной текст Знак1"/>
    <w:aliases w:val="Основной текст Знак Знак"/>
    <w:link w:val="af"/>
    <w:uiPriority w:val="99"/>
    <w:locked/>
    <w:rsid w:val="00AE1B9E"/>
    <w:rPr>
      <w:rFonts w:cs="Times New Roman"/>
      <w:sz w:val="28"/>
      <w:lang w:val="ru-RU" w:eastAsia="ru-RU" w:bidi="ar-SA"/>
    </w:rPr>
  </w:style>
  <w:style w:type="paragraph" w:styleId="21">
    <w:name w:val="Body Text Indent 2"/>
    <w:basedOn w:val="a1"/>
    <w:link w:val="22"/>
    <w:uiPriority w:val="99"/>
    <w:rsid w:val="00AE1B9E"/>
    <w:pPr>
      <w:widowControl/>
      <w:snapToGrid/>
      <w:spacing w:line="360" w:lineRule="auto"/>
      <w:ind w:firstLine="709"/>
    </w:pPr>
    <w:rPr>
      <w:sz w:val="28"/>
      <w:szCs w:val="28"/>
    </w:rPr>
  </w:style>
  <w:style w:type="character" w:customStyle="1" w:styleId="af1">
    <w:name w:val="Название Знак"/>
    <w:link w:val="af0"/>
    <w:uiPriority w:val="99"/>
    <w:locked/>
    <w:rsid w:val="00AE1B9E"/>
    <w:rPr>
      <w:rFonts w:cs="Times New Roman"/>
      <w:sz w:val="28"/>
      <w:lang w:val="ru-RU" w:eastAsia="ru-RU" w:bidi="ar-SA"/>
    </w:rPr>
  </w:style>
  <w:style w:type="paragraph" w:styleId="23">
    <w:name w:val="Body Text 2"/>
    <w:basedOn w:val="a1"/>
    <w:link w:val="24"/>
    <w:uiPriority w:val="99"/>
    <w:semiHidden/>
    <w:rsid w:val="00AE1B9E"/>
    <w:pPr>
      <w:widowControl/>
      <w:snapToGrid/>
      <w:spacing w:line="240" w:lineRule="auto"/>
      <w:ind w:firstLine="0"/>
    </w:pPr>
    <w:rPr>
      <w:sz w:val="24"/>
      <w:szCs w:val="24"/>
    </w:rPr>
  </w:style>
  <w:style w:type="character" w:customStyle="1" w:styleId="22">
    <w:name w:val="Основной текст с отступом 2 Знак"/>
    <w:link w:val="21"/>
    <w:uiPriority w:val="99"/>
    <w:locked/>
    <w:rsid w:val="00AE1B9E"/>
    <w:rPr>
      <w:rFonts w:cs="Times New Roman"/>
      <w:sz w:val="28"/>
      <w:szCs w:val="28"/>
      <w:lang w:val="ru-RU" w:eastAsia="ru-RU" w:bidi="ar-SA"/>
    </w:rPr>
  </w:style>
  <w:style w:type="character" w:customStyle="1" w:styleId="31">
    <w:name w:val="Основной текст с отступом 3 Знак1"/>
    <w:link w:val="32"/>
    <w:uiPriority w:val="99"/>
    <w:semiHidden/>
    <w:locked/>
    <w:rsid w:val="00AE1B9E"/>
    <w:rPr>
      <w:rFonts w:cs="Times New Roman"/>
      <w:b/>
      <w:sz w:val="24"/>
      <w:szCs w:val="24"/>
      <w:lang w:val="x-none" w:eastAsia="ru-RU" w:bidi="ar-SA"/>
    </w:rPr>
  </w:style>
  <w:style w:type="character" w:customStyle="1" w:styleId="24">
    <w:name w:val="Основной текст 2 Знак"/>
    <w:link w:val="23"/>
    <w:uiPriority w:val="99"/>
    <w:semiHidden/>
    <w:locked/>
    <w:rsid w:val="00AE1B9E"/>
    <w:rPr>
      <w:rFonts w:cs="Times New Roman"/>
      <w:sz w:val="24"/>
      <w:szCs w:val="24"/>
      <w:lang w:val="ru-RU" w:eastAsia="ru-RU" w:bidi="ar-SA"/>
    </w:rPr>
  </w:style>
  <w:style w:type="paragraph" w:styleId="32">
    <w:name w:val="Body Text Indent 3"/>
    <w:basedOn w:val="a1"/>
    <w:link w:val="31"/>
    <w:uiPriority w:val="99"/>
    <w:semiHidden/>
    <w:rsid w:val="00AE1B9E"/>
    <w:pPr>
      <w:widowControl/>
      <w:snapToGrid/>
      <w:spacing w:line="240" w:lineRule="auto"/>
      <w:ind w:left="360" w:firstLine="0"/>
      <w:jc w:val="left"/>
    </w:pPr>
    <w:rPr>
      <w:b/>
      <w:sz w:val="24"/>
      <w:szCs w:val="24"/>
    </w:rPr>
  </w:style>
  <w:style w:type="character" w:customStyle="1" w:styleId="33">
    <w:name w:val="Основной текст с отступом 3 Знак"/>
    <w:uiPriority w:val="99"/>
    <w:semiHidden/>
    <w:rPr>
      <w:sz w:val="16"/>
      <w:szCs w:val="16"/>
    </w:rPr>
  </w:style>
  <w:style w:type="character" w:customStyle="1" w:styleId="310">
    <w:name w:val="Основной текст 3 Знак1"/>
    <w:link w:val="34"/>
    <w:uiPriority w:val="99"/>
    <w:semiHidden/>
    <w:locked/>
    <w:rsid w:val="00AE1B9E"/>
    <w:rPr>
      <w:rFonts w:cs="Times New Roman"/>
      <w:b/>
      <w:sz w:val="24"/>
      <w:szCs w:val="24"/>
      <w:lang w:val="x-none" w:eastAsia="ru-RU" w:bidi="ar-SA"/>
    </w:rPr>
  </w:style>
  <w:style w:type="paragraph" w:styleId="34">
    <w:name w:val="Body Text 3"/>
    <w:basedOn w:val="a1"/>
    <w:link w:val="310"/>
    <w:uiPriority w:val="99"/>
    <w:semiHidden/>
    <w:rsid w:val="00AE1B9E"/>
    <w:pPr>
      <w:widowControl/>
      <w:snapToGrid/>
      <w:spacing w:line="240" w:lineRule="auto"/>
      <w:ind w:firstLine="0"/>
      <w:jc w:val="left"/>
    </w:pPr>
    <w:rPr>
      <w:b/>
      <w:sz w:val="24"/>
      <w:szCs w:val="24"/>
    </w:rPr>
  </w:style>
  <w:style w:type="character" w:customStyle="1" w:styleId="35">
    <w:name w:val="Основной текст 3 Знак"/>
    <w:uiPriority w:val="99"/>
    <w:semiHidden/>
    <w:rPr>
      <w:sz w:val="16"/>
      <w:szCs w:val="16"/>
    </w:rPr>
  </w:style>
  <w:style w:type="character" w:styleId="af2">
    <w:name w:val="page number"/>
    <w:uiPriority w:val="99"/>
    <w:semiHidden/>
    <w:rsid w:val="00AE1B9E"/>
    <w:rPr>
      <w:rFonts w:cs="Times New Roman"/>
    </w:rPr>
  </w:style>
  <w:style w:type="paragraph" w:styleId="af3">
    <w:name w:val="No Spacing"/>
    <w:link w:val="14"/>
    <w:uiPriority w:val="99"/>
    <w:qFormat/>
    <w:rsid w:val="00AE1B9E"/>
    <w:rPr>
      <w:rFonts w:ascii="Calibri" w:hAnsi="Calibri"/>
      <w:sz w:val="22"/>
      <w:szCs w:val="22"/>
      <w:lang w:eastAsia="en-US"/>
    </w:rPr>
  </w:style>
  <w:style w:type="paragraph" w:styleId="af4">
    <w:name w:val="Balloon Text"/>
    <w:basedOn w:val="a1"/>
    <w:link w:val="af5"/>
    <w:uiPriority w:val="99"/>
    <w:semiHidden/>
    <w:rsid w:val="00AE1B9E"/>
    <w:pPr>
      <w:widowControl/>
      <w:snapToGrid/>
      <w:spacing w:line="240" w:lineRule="auto"/>
      <w:ind w:firstLine="0"/>
      <w:jc w:val="left"/>
    </w:pPr>
    <w:rPr>
      <w:rFonts w:ascii="Tahoma" w:hAnsi="Tahoma" w:cs="Tahoma"/>
      <w:sz w:val="16"/>
      <w:szCs w:val="16"/>
    </w:rPr>
  </w:style>
  <w:style w:type="paragraph" w:styleId="af6">
    <w:name w:val="List Paragraph"/>
    <w:basedOn w:val="a1"/>
    <w:uiPriority w:val="99"/>
    <w:qFormat/>
    <w:rsid w:val="00AE1B9E"/>
    <w:pPr>
      <w:widowControl/>
      <w:snapToGrid/>
      <w:spacing w:after="200" w:line="276" w:lineRule="auto"/>
      <w:ind w:left="720" w:firstLine="0"/>
      <w:contextualSpacing/>
      <w:jc w:val="left"/>
    </w:pPr>
    <w:rPr>
      <w:rFonts w:ascii="Calibri" w:hAnsi="Calibri"/>
      <w:szCs w:val="22"/>
      <w:lang w:eastAsia="en-US"/>
    </w:rPr>
  </w:style>
  <w:style w:type="character" w:customStyle="1" w:styleId="af5">
    <w:name w:val="Текст выноски Знак"/>
    <w:link w:val="af4"/>
    <w:uiPriority w:val="99"/>
    <w:semiHidden/>
    <w:locked/>
    <w:rsid w:val="00AE1B9E"/>
    <w:rPr>
      <w:rFonts w:ascii="Tahoma" w:hAnsi="Tahoma" w:cs="Tahoma"/>
      <w:sz w:val="16"/>
      <w:szCs w:val="16"/>
      <w:lang w:val="ru-RU" w:eastAsia="ru-RU" w:bidi="ar-SA"/>
    </w:rPr>
  </w:style>
  <w:style w:type="character" w:styleId="af7">
    <w:name w:val="footnote reference"/>
    <w:uiPriority w:val="99"/>
    <w:semiHidden/>
    <w:rsid w:val="00AE1B9E"/>
    <w:rPr>
      <w:rFonts w:cs="Times New Roman"/>
      <w:vertAlign w:val="superscript"/>
    </w:rPr>
  </w:style>
  <w:style w:type="paragraph" w:styleId="af8">
    <w:name w:val="footnote text"/>
    <w:basedOn w:val="a1"/>
    <w:link w:val="15"/>
    <w:uiPriority w:val="99"/>
    <w:semiHidden/>
    <w:rsid w:val="00AE1B9E"/>
    <w:pPr>
      <w:autoSpaceDE w:val="0"/>
      <w:autoSpaceDN w:val="0"/>
      <w:adjustRightInd w:val="0"/>
      <w:snapToGrid/>
      <w:spacing w:line="240" w:lineRule="auto"/>
      <w:ind w:firstLine="0"/>
      <w:jc w:val="left"/>
    </w:pPr>
    <w:rPr>
      <w:rFonts w:eastAsia="MS Mincho"/>
      <w:sz w:val="20"/>
    </w:rPr>
  </w:style>
  <w:style w:type="paragraph" w:customStyle="1" w:styleId="a">
    <w:name w:val="список нумерованный"/>
    <w:autoRedefine/>
    <w:uiPriority w:val="99"/>
    <w:rsid w:val="00AE1B9E"/>
    <w:pPr>
      <w:numPr>
        <w:ilvl w:val="1"/>
        <w:numId w:val="2"/>
      </w:numPr>
      <w:tabs>
        <w:tab w:val="clear" w:pos="643"/>
        <w:tab w:val="num" w:pos="851"/>
      </w:tabs>
      <w:spacing w:line="360" w:lineRule="auto"/>
      <w:ind w:left="170" w:firstLine="227"/>
      <w:jc w:val="both"/>
    </w:pPr>
    <w:rPr>
      <w:noProof/>
      <w:sz w:val="28"/>
      <w:szCs w:val="28"/>
    </w:rPr>
  </w:style>
  <w:style w:type="character" w:customStyle="1" w:styleId="15">
    <w:name w:val="Текст сноски Знак1"/>
    <w:link w:val="af8"/>
    <w:uiPriority w:val="99"/>
    <w:semiHidden/>
    <w:locked/>
    <w:rsid w:val="00AE1B9E"/>
    <w:rPr>
      <w:rFonts w:eastAsia="MS Mincho" w:cs="Times New Roman"/>
      <w:lang w:val="ru-RU" w:eastAsia="ru-RU" w:bidi="ar-SA"/>
    </w:rPr>
  </w:style>
  <w:style w:type="paragraph" w:customStyle="1" w:styleId="af9">
    <w:name w:val="абзац"/>
    <w:basedOn w:val="a1"/>
    <w:uiPriority w:val="99"/>
    <w:rsid w:val="00AE1B9E"/>
    <w:pPr>
      <w:widowControl/>
      <w:overflowPunct w:val="0"/>
      <w:autoSpaceDE w:val="0"/>
      <w:autoSpaceDN w:val="0"/>
      <w:adjustRightInd w:val="0"/>
      <w:snapToGrid/>
      <w:spacing w:after="120" w:line="360" w:lineRule="auto"/>
      <w:ind w:firstLine="284"/>
      <w:textAlignment w:val="baseline"/>
    </w:pPr>
    <w:rPr>
      <w:rFonts w:ascii="PragmaticaC" w:hAnsi="PragmaticaC"/>
      <w:sz w:val="24"/>
    </w:rPr>
  </w:style>
  <w:style w:type="paragraph" w:customStyle="1" w:styleId="210">
    <w:name w:val="Основной текст с отступом 21"/>
    <w:basedOn w:val="a1"/>
    <w:uiPriority w:val="99"/>
    <w:rsid w:val="00AE1B9E"/>
    <w:pPr>
      <w:widowControl/>
      <w:suppressAutoHyphens/>
      <w:snapToGrid/>
      <w:spacing w:line="360" w:lineRule="auto"/>
      <w:ind w:firstLine="720"/>
      <w:jc w:val="left"/>
    </w:pPr>
    <w:rPr>
      <w:sz w:val="28"/>
      <w:szCs w:val="24"/>
      <w:lang w:eastAsia="ar-SA"/>
    </w:rPr>
  </w:style>
  <w:style w:type="paragraph" w:styleId="afa">
    <w:name w:val="Subtitle"/>
    <w:basedOn w:val="a1"/>
    <w:next w:val="af"/>
    <w:link w:val="afb"/>
    <w:uiPriority w:val="99"/>
    <w:qFormat/>
    <w:rsid w:val="00AE1B9E"/>
    <w:pPr>
      <w:widowControl/>
      <w:suppressAutoHyphens/>
      <w:snapToGrid/>
      <w:spacing w:line="360" w:lineRule="auto"/>
      <w:ind w:firstLine="709"/>
      <w:jc w:val="left"/>
    </w:pPr>
    <w:rPr>
      <w:sz w:val="28"/>
      <w:szCs w:val="24"/>
      <w:lang w:eastAsia="ar-SA"/>
    </w:rPr>
  </w:style>
  <w:style w:type="character" w:customStyle="1" w:styleId="afb">
    <w:name w:val="Подзаголовок Знак"/>
    <w:link w:val="afa"/>
    <w:uiPriority w:val="11"/>
    <w:rPr>
      <w:rFonts w:ascii="Cambria" w:eastAsia="Times New Roman" w:hAnsi="Cambria" w:cs="Times New Roman"/>
      <w:sz w:val="24"/>
      <w:szCs w:val="24"/>
    </w:rPr>
  </w:style>
  <w:style w:type="table" w:styleId="afc">
    <w:name w:val="Table Grid"/>
    <w:basedOn w:val="a3"/>
    <w:uiPriority w:val="99"/>
    <w:rsid w:val="00AE1B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6">
    <w:name w:val="Обычный (веб)1"/>
    <w:basedOn w:val="a1"/>
    <w:uiPriority w:val="99"/>
    <w:rsid w:val="00AE1B9E"/>
    <w:pPr>
      <w:widowControl/>
      <w:snapToGrid/>
      <w:spacing w:before="100" w:beforeAutospacing="1" w:after="100" w:afterAutospacing="1" w:line="240" w:lineRule="auto"/>
      <w:ind w:firstLine="0"/>
      <w:jc w:val="left"/>
    </w:pPr>
    <w:rPr>
      <w:rFonts w:ascii="Verdana" w:hAnsi="Verdana"/>
      <w:color w:val="000000"/>
      <w:sz w:val="20"/>
    </w:rPr>
  </w:style>
  <w:style w:type="paragraph" w:customStyle="1" w:styleId="bodytxt">
    <w:name w:val="bodytxt"/>
    <w:basedOn w:val="a1"/>
    <w:uiPriority w:val="99"/>
    <w:rsid w:val="00AE1B9E"/>
    <w:pPr>
      <w:widowControl/>
      <w:snapToGrid/>
      <w:spacing w:before="100" w:beforeAutospacing="1" w:after="100" w:afterAutospacing="1" w:line="240" w:lineRule="auto"/>
      <w:ind w:firstLine="0"/>
      <w:jc w:val="left"/>
    </w:pPr>
    <w:rPr>
      <w:rFonts w:ascii="Tahoma" w:hAnsi="Tahoma" w:cs="Tahoma"/>
      <w:color w:val="111111"/>
      <w:sz w:val="55"/>
      <w:szCs w:val="55"/>
    </w:rPr>
  </w:style>
  <w:style w:type="paragraph" w:styleId="afd">
    <w:name w:val="List"/>
    <w:basedOn w:val="a1"/>
    <w:uiPriority w:val="99"/>
    <w:rsid w:val="00AE1B9E"/>
    <w:pPr>
      <w:widowControl/>
      <w:snapToGrid/>
      <w:spacing w:line="240" w:lineRule="auto"/>
      <w:ind w:left="283" w:hanging="283"/>
      <w:jc w:val="left"/>
    </w:pPr>
    <w:rPr>
      <w:sz w:val="24"/>
      <w:szCs w:val="24"/>
    </w:rPr>
  </w:style>
  <w:style w:type="paragraph" w:customStyle="1" w:styleId="z1">
    <w:name w:val="z1"/>
    <w:basedOn w:val="ab"/>
    <w:link w:val="z10"/>
    <w:uiPriority w:val="99"/>
    <w:rsid w:val="00AE1B9E"/>
    <w:pPr>
      <w:pageBreakBefore/>
      <w:numPr>
        <w:numId w:val="9"/>
      </w:numPr>
      <w:tabs>
        <w:tab w:val="clear" w:pos="720"/>
      </w:tabs>
      <w:spacing w:before="120" w:beforeAutospacing="0" w:line="360" w:lineRule="auto"/>
      <w:ind w:firstLine="0"/>
      <w:jc w:val="both"/>
    </w:pPr>
    <w:rPr>
      <w:b/>
      <w:sz w:val="40"/>
      <w:szCs w:val="40"/>
    </w:rPr>
  </w:style>
  <w:style w:type="character" w:customStyle="1" w:styleId="z10">
    <w:name w:val="z1 Знак"/>
    <w:link w:val="z1"/>
    <w:uiPriority w:val="99"/>
    <w:locked/>
    <w:rsid w:val="00AE1B9E"/>
    <w:rPr>
      <w:rFonts w:cs="Times New Roman"/>
      <w:b/>
      <w:sz w:val="40"/>
      <w:szCs w:val="40"/>
      <w:lang w:val="ru-RU" w:eastAsia="ru-RU" w:bidi="ar-SA"/>
    </w:rPr>
  </w:style>
  <w:style w:type="paragraph" w:customStyle="1" w:styleId="z2">
    <w:name w:val="z2"/>
    <w:basedOn w:val="ab"/>
    <w:uiPriority w:val="99"/>
    <w:rsid w:val="00AE1B9E"/>
    <w:pPr>
      <w:numPr>
        <w:numId w:val="8"/>
      </w:numPr>
      <w:tabs>
        <w:tab w:val="clear" w:pos="2118"/>
        <w:tab w:val="left" w:pos="1800"/>
      </w:tabs>
      <w:spacing w:line="360" w:lineRule="auto"/>
      <w:ind w:left="1797" w:hanging="1797"/>
      <w:jc w:val="both"/>
    </w:pPr>
    <w:rPr>
      <w:b/>
      <w:sz w:val="36"/>
      <w:szCs w:val="36"/>
    </w:rPr>
  </w:style>
  <w:style w:type="paragraph" w:customStyle="1" w:styleId="z3">
    <w:name w:val="z3"/>
    <w:basedOn w:val="ab"/>
    <w:link w:val="z30"/>
    <w:uiPriority w:val="99"/>
    <w:rsid w:val="00AE1B9E"/>
    <w:pPr>
      <w:numPr>
        <w:numId w:val="7"/>
      </w:numPr>
      <w:tabs>
        <w:tab w:val="clear" w:pos="720"/>
      </w:tabs>
      <w:spacing w:line="360" w:lineRule="auto"/>
      <w:ind w:left="0" w:firstLine="0"/>
      <w:jc w:val="both"/>
    </w:pPr>
    <w:rPr>
      <w:b/>
      <w:sz w:val="40"/>
      <w:szCs w:val="40"/>
    </w:rPr>
  </w:style>
  <w:style w:type="character" w:customStyle="1" w:styleId="z30">
    <w:name w:val="z3 Знак"/>
    <w:link w:val="z3"/>
    <w:uiPriority w:val="99"/>
    <w:locked/>
    <w:rsid w:val="00AE1B9E"/>
    <w:rPr>
      <w:rFonts w:cs="Times New Roman"/>
      <w:b/>
      <w:sz w:val="40"/>
      <w:szCs w:val="40"/>
      <w:lang w:val="ru-RU" w:eastAsia="ru-RU" w:bidi="ar-SA"/>
    </w:rPr>
  </w:style>
  <w:style w:type="paragraph" w:customStyle="1" w:styleId="z4">
    <w:name w:val="z4"/>
    <w:basedOn w:val="a1"/>
    <w:link w:val="z40"/>
    <w:uiPriority w:val="99"/>
    <w:rsid w:val="00AE1B9E"/>
    <w:pPr>
      <w:widowControl/>
      <w:snapToGrid/>
      <w:spacing w:line="360" w:lineRule="auto"/>
      <w:ind w:firstLine="720"/>
    </w:pPr>
    <w:rPr>
      <w:sz w:val="28"/>
      <w:szCs w:val="28"/>
    </w:rPr>
  </w:style>
  <w:style w:type="character" w:customStyle="1" w:styleId="z40">
    <w:name w:val="z4 Знак"/>
    <w:link w:val="z4"/>
    <w:uiPriority w:val="99"/>
    <w:locked/>
    <w:rsid w:val="00AE1B9E"/>
    <w:rPr>
      <w:rFonts w:cs="Times New Roman"/>
      <w:sz w:val="28"/>
      <w:szCs w:val="28"/>
      <w:lang w:val="ru-RU" w:eastAsia="ru-RU" w:bidi="ar-SA"/>
    </w:rPr>
  </w:style>
  <w:style w:type="paragraph" w:customStyle="1" w:styleId="s1">
    <w:name w:val="s1"/>
    <w:basedOn w:val="ab"/>
    <w:uiPriority w:val="99"/>
    <w:rsid w:val="00AE1B9E"/>
    <w:pPr>
      <w:numPr>
        <w:numId w:val="5"/>
      </w:numPr>
      <w:tabs>
        <w:tab w:val="num" w:pos="720"/>
      </w:tabs>
      <w:spacing w:line="360" w:lineRule="auto"/>
      <w:ind w:left="720" w:hanging="360"/>
      <w:jc w:val="both"/>
    </w:pPr>
    <w:rPr>
      <w:sz w:val="28"/>
      <w:szCs w:val="28"/>
    </w:rPr>
  </w:style>
  <w:style w:type="paragraph" w:customStyle="1" w:styleId="s2">
    <w:name w:val="s2"/>
    <w:basedOn w:val="afd"/>
    <w:next w:val="z4"/>
    <w:uiPriority w:val="99"/>
    <w:rsid w:val="00AE1B9E"/>
    <w:pPr>
      <w:numPr>
        <w:numId w:val="1"/>
      </w:numPr>
      <w:tabs>
        <w:tab w:val="clear" w:pos="360"/>
        <w:tab w:val="left" w:pos="1418"/>
      </w:tabs>
      <w:spacing w:line="360" w:lineRule="auto"/>
      <w:ind w:left="1287" w:hanging="567"/>
      <w:jc w:val="both"/>
    </w:pPr>
    <w:rPr>
      <w:sz w:val="28"/>
      <w:szCs w:val="28"/>
    </w:rPr>
  </w:style>
  <w:style w:type="paragraph" w:customStyle="1" w:styleId="s3">
    <w:name w:val="s3"/>
    <w:basedOn w:val="s2"/>
    <w:uiPriority w:val="99"/>
    <w:rsid w:val="00AE1B9E"/>
    <w:pPr>
      <w:numPr>
        <w:numId w:val="0"/>
      </w:numPr>
      <w:tabs>
        <w:tab w:val="num" w:pos="643"/>
        <w:tab w:val="num" w:pos="2118"/>
      </w:tabs>
      <w:ind w:left="2118" w:hanging="1410"/>
    </w:pPr>
  </w:style>
  <w:style w:type="paragraph" w:customStyle="1" w:styleId="36">
    <w:name w:val="ы3"/>
    <w:basedOn w:val="34"/>
    <w:uiPriority w:val="99"/>
    <w:rsid w:val="00AE1B9E"/>
    <w:pPr>
      <w:tabs>
        <w:tab w:val="num" w:pos="720"/>
      </w:tabs>
      <w:spacing w:line="360" w:lineRule="auto"/>
      <w:ind w:left="360" w:firstLine="720"/>
      <w:jc w:val="both"/>
    </w:pPr>
    <w:rPr>
      <w:b w:val="0"/>
      <w:sz w:val="28"/>
      <w:szCs w:val="28"/>
    </w:rPr>
  </w:style>
  <w:style w:type="paragraph" w:styleId="17">
    <w:name w:val="toc 1"/>
    <w:basedOn w:val="a1"/>
    <w:next w:val="a1"/>
    <w:autoRedefine/>
    <w:uiPriority w:val="99"/>
    <w:semiHidden/>
    <w:rsid w:val="00AE1B9E"/>
    <w:pPr>
      <w:widowControl/>
      <w:snapToGrid/>
      <w:spacing w:line="240" w:lineRule="auto"/>
      <w:ind w:firstLine="0"/>
      <w:jc w:val="left"/>
    </w:pPr>
    <w:rPr>
      <w:sz w:val="24"/>
      <w:szCs w:val="24"/>
    </w:rPr>
  </w:style>
  <w:style w:type="paragraph" w:styleId="91">
    <w:name w:val="toc 9"/>
    <w:basedOn w:val="a1"/>
    <w:next w:val="a1"/>
    <w:autoRedefine/>
    <w:uiPriority w:val="99"/>
    <w:semiHidden/>
    <w:rsid w:val="00AE1B9E"/>
    <w:pPr>
      <w:widowControl/>
      <w:snapToGrid/>
      <w:spacing w:line="240" w:lineRule="auto"/>
      <w:ind w:left="1920" w:firstLine="0"/>
      <w:jc w:val="left"/>
    </w:pPr>
    <w:rPr>
      <w:sz w:val="24"/>
      <w:szCs w:val="24"/>
    </w:rPr>
  </w:style>
  <w:style w:type="paragraph" w:styleId="25">
    <w:name w:val="toc 2"/>
    <w:basedOn w:val="a1"/>
    <w:next w:val="a1"/>
    <w:autoRedefine/>
    <w:uiPriority w:val="99"/>
    <w:semiHidden/>
    <w:rsid w:val="00AE1B9E"/>
    <w:pPr>
      <w:widowControl/>
      <w:snapToGrid/>
      <w:spacing w:line="240" w:lineRule="auto"/>
      <w:ind w:left="240" w:firstLine="0"/>
      <w:jc w:val="left"/>
    </w:pPr>
    <w:rPr>
      <w:sz w:val="24"/>
      <w:szCs w:val="24"/>
    </w:rPr>
  </w:style>
  <w:style w:type="paragraph" w:styleId="afe">
    <w:name w:val="Document Map"/>
    <w:basedOn w:val="a1"/>
    <w:link w:val="aff"/>
    <w:uiPriority w:val="99"/>
    <w:semiHidden/>
    <w:rsid w:val="00AE1B9E"/>
    <w:pPr>
      <w:widowControl/>
      <w:shd w:val="clear" w:color="auto" w:fill="000080"/>
      <w:snapToGrid/>
      <w:spacing w:line="240" w:lineRule="auto"/>
      <w:ind w:firstLine="0"/>
      <w:jc w:val="left"/>
    </w:pPr>
    <w:rPr>
      <w:rFonts w:ascii="Tahoma" w:hAnsi="Tahoma" w:cs="Tahoma"/>
      <w:sz w:val="20"/>
    </w:rPr>
  </w:style>
  <w:style w:type="character" w:customStyle="1" w:styleId="mw-headline">
    <w:name w:val="mw-headline"/>
    <w:uiPriority w:val="99"/>
    <w:rsid w:val="00AE1B9E"/>
    <w:rPr>
      <w:rFonts w:cs="Times New Roman"/>
    </w:rPr>
  </w:style>
  <w:style w:type="character" w:customStyle="1" w:styleId="aff">
    <w:name w:val="Схема документа Знак"/>
    <w:link w:val="afe"/>
    <w:uiPriority w:val="99"/>
    <w:semiHidden/>
    <w:locked/>
    <w:rsid w:val="00AE1B9E"/>
    <w:rPr>
      <w:rFonts w:ascii="Tahoma" w:hAnsi="Tahoma" w:cs="Tahoma"/>
      <w:lang w:val="ru-RU" w:eastAsia="ru-RU" w:bidi="ar-SA"/>
    </w:rPr>
  </w:style>
  <w:style w:type="paragraph" w:customStyle="1" w:styleId="aff0">
    <w:name w:val="Курсовик"/>
    <w:basedOn w:val="a1"/>
    <w:uiPriority w:val="99"/>
    <w:rsid w:val="00AE1B9E"/>
    <w:pPr>
      <w:widowControl/>
      <w:snapToGrid/>
      <w:spacing w:line="360" w:lineRule="auto"/>
      <w:ind w:firstLine="567"/>
    </w:pPr>
    <w:rPr>
      <w:kern w:val="28"/>
      <w:sz w:val="28"/>
      <w:szCs w:val="28"/>
    </w:rPr>
  </w:style>
  <w:style w:type="paragraph" w:styleId="aff1">
    <w:name w:val="Plain Text"/>
    <w:basedOn w:val="a1"/>
    <w:link w:val="aff2"/>
    <w:uiPriority w:val="99"/>
    <w:rsid w:val="00AE1B9E"/>
    <w:pPr>
      <w:widowControl/>
      <w:snapToGrid/>
      <w:spacing w:line="240" w:lineRule="auto"/>
      <w:ind w:firstLine="0"/>
      <w:jc w:val="left"/>
    </w:pPr>
    <w:rPr>
      <w:rFonts w:ascii="Courier New" w:hAnsi="Courier New" w:cs="Courier New"/>
      <w:sz w:val="20"/>
    </w:rPr>
  </w:style>
  <w:style w:type="character" w:customStyle="1" w:styleId="aff2">
    <w:name w:val="Текст Знак"/>
    <w:link w:val="aff1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news2">
    <w:name w:val="news2"/>
    <w:uiPriority w:val="99"/>
    <w:rsid w:val="00AE1B9E"/>
    <w:rPr>
      <w:rFonts w:cs="Times New Roman"/>
    </w:rPr>
  </w:style>
  <w:style w:type="character" w:customStyle="1" w:styleId="grame">
    <w:name w:val="grame"/>
    <w:uiPriority w:val="99"/>
    <w:rsid w:val="00AE1B9E"/>
    <w:rPr>
      <w:rFonts w:cs="Times New Roman"/>
    </w:rPr>
  </w:style>
  <w:style w:type="character" w:styleId="aff3">
    <w:name w:val="FollowedHyperlink"/>
    <w:uiPriority w:val="99"/>
    <w:rsid w:val="00AE1B9E"/>
    <w:rPr>
      <w:rFonts w:cs="Times New Roman"/>
      <w:color w:val="800080"/>
      <w:u w:val="single"/>
    </w:rPr>
  </w:style>
  <w:style w:type="paragraph" w:styleId="HTML">
    <w:name w:val="HTML Preformatted"/>
    <w:basedOn w:val="a1"/>
    <w:link w:val="HTML0"/>
    <w:uiPriority w:val="99"/>
    <w:rsid w:val="00AE1B9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napToGrid/>
      <w:spacing w:line="240" w:lineRule="auto"/>
      <w:ind w:firstLine="0"/>
      <w:jc w:val="left"/>
    </w:pPr>
    <w:rPr>
      <w:rFonts w:ascii="Courier New" w:hAnsi="Courier New" w:cs="Courier New"/>
      <w:sz w:val="20"/>
    </w:rPr>
  </w:style>
  <w:style w:type="paragraph" w:customStyle="1" w:styleId="font5">
    <w:name w:val="font5"/>
    <w:basedOn w:val="a1"/>
    <w:uiPriority w:val="99"/>
    <w:rsid w:val="00AE1B9E"/>
    <w:pPr>
      <w:widowControl/>
      <w:snapToGrid/>
      <w:spacing w:before="100" w:beforeAutospacing="1" w:after="100" w:afterAutospacing="1" w:line="240" w:lineRule="auto"/>
      <w:ind w:firstLine="0"/>
      <w:jc w:val="left"/>
    </w:pPr>
    <w:rPr>
      <w:sz w:val="28"/>
      <w:szCs w:val="28"/>
    </w:rPr>
  </w:style>
  <w:style w:type="character" w:customStyle="1" w:styleId="HTML0">
    <w:name w:val="Стандартный HTML Знак"/>
    <w:link w:val="HTML"/>
    <w:uiPriority w:val="99"/>
    <w:locked/>
    <w:rsid w:val="00AE1B9E"/>
    <w:rPr>
      <w:rFonts w:ascii="Courier New" w:hAnsi="Courier New" w:cs="Courier New"/>
      <w:lang w:val="ru-RU" w:eastAsia="ru-RU" w:bidi="ar-SA"/>
    </w:rPr>
  </w:style>
  <w:style w:type="paragraph" w:customStyle="1" w:styleId="aff4">
    <w:name w:val="Таня"/>
    <w:basedOn w:val="a1"/>
    <w:uiPriority w:val="99"/>
    <w:rsid w:val="00AE1B9E"/>
    <w:pPr>
      <w:widowControl/>
      <w:snapToGrid/>
      <w:spacing w:line="360" w:lineRule="auto"/>
      <w:ind w:firstLine="709"/>
    </w:pPr>
    <w:rPr>
      <w:sz w:val="24"/>
      <w:szCs w:val="24"/>
    </w:rPr>
  </w:style>
  <w:style w:type="paragraph" w:customStyle="1" w:styleId="26">
    <w:name w:val="заголовок 2"/>
    <w:basedOn w:val="a1"/>
    <w:next w:val="a1"/>
    <w:uiPriority w:val="99"/>
    <w:rsid w:val="00AE1B9E"/>
    <w:pPr>
      <w:keepNext/>
      <w:widowControl/>
      <w:snapToGrid/>
      <w:spacing w:before="240" w:after="60" w:line="240" w:lineRule="auto"/>
      <w:ind w:firstLine="0"/>
      <w:jc w:val="left"/>
    </w:pPr>
    <w:rPr>
      <w:b/>
      <w:bCs/>
      <w:i/>
      <w:iCs/>
      <w:sz w:val="24"/>
      <w:szCs w:val="24"/>
    </w:rPr>
  </w:style>
  <w:style w:type="character" w:customStyle="1" w:styleId="namepredpr">
    <w:name w:val="namepredpr"/>
    <w:uiPriority w:val="99"/>
    <w:rsid w:val="00AE1B9E"/>
    <w:rPr>
      <w:rFonts w:cs="Times New Roman"/>
    </w:rPr>
  </w:style>
  <w:style w:type="paragraph" w:customStyle="1" w:styleId="18">
    <w:name w:val="заголовок 1"/>
    <w:basedOn w:val="a1"/>
    <w:next w:val="a1"/>
    <w:uiPriority w:val="99"/>
    <w:rsid w:val="00AE1B9E"/>
    <w:pPr>
      <w:keepNext/>
      <w:widowControl/>
      <w:snapToGrid/>
      <w:spacing w:before="240" w:after="60" w:line="240" w:lineRule="auto"/>
      <w:ind w:firstLine="0"/>
      <w:jc w:val="left"/>
    </w:pPr>
    <w:rPr>
      <w:rFonts w:ascii="Arial" w:hAnsi="Arial"/>
      <w:b/>
      <w:kern w:val="28"/>
      <w:sz w:val="28"/>
    </w:rPr>
  </w:style>
  <w:style w:type="paragraph" w:customStyle="1" w:styleId="37">
    <w:name w:val="заголовок 3"/>
    <w:basedOn w:val="a1"/>
    <w:next w:val="a1"/>
    <w:uiPriority w:val="99"/>
    <w:rsid w:val="00AE1B9E"/>
    <w:pPr>
      <w:keepNext/>
      <w:widowControl/>
      <w:snapToGrid/>
      <w:spacing w:before="240" w:after="60" w:line="240" w:lineRule="auto"/>
      <w:ind w:firstLine="0"/>
      <w:jc w:val="left"/>
    </w:pPr>
    <w:rPr>
      <w:rFonts w:ascii="Arial" w:hAnsi="Arial"/>
      <w:sz w:val="24"/>
    </w:rPr>
  </w:style>
  <w:style w:type="paragraph" w:customStyle="1" w:styleId="41">
    <w:name w:val="заголовок 4"/>
    <w:basedOn w:val="a1"/>
    <w:next w:val="a1"/>
    <w:uiPriority w:val="99"/>
    <w:rsid w:val="00AE1B9E"/>
    <w:pPr>
      <w:keepNext/>
      <w:widowControl/>
      <w:snapToGrid/>
      <w:spacing w:line="240" w:lineRule="auto"/>
      <w:ind w:firstLine="0"/>
      <w:jc w:val="center"/>
    </w:pPr>
    <w:rPr>
      <w:b/>
      <w:sz w:val="28"/>
    </w:rPr>
  </w:style>
  <w:style w:type="paragraph" w:customStyle="1" w:styleId="51">
    <w:name w:val="заголовок 5"/>
    <w:basedOn w:val="a1"/>
    <w:next w:val="a1"/>
    <w:uiPriority w:val="99"/>
    <w:rsid w:val="00AE1B9E"/>
    <w:pPr>
      <w:keepNext/>
      <w:widowControl/>
      <w:snapToGrid/>
      <w:spacing w:line="240" w:lineRule="auto"/>
      <w:ind w:firstLine="0"/>
      <w:jc w:val="left"/>
    </w:pPr>
    <w:rPr>
      <w:sz w:val="28"/>
      <w:lang w:val="en-US"/>
    </w:rPr>
  </w:style>
  <w:style w:type="character" w:customStyle="1" w:styleId="aff5">
    <w:name w:val="Основной шрифт"/>
    <w:uiPriority w:val="99"/>
    <w:rsid w:val="00AE1B9E"/>
  </w:style>
  <w:style w:type="character" w:customStyle="1" w:styleId="MTEquationSection">
    <w:name w:val="MTEquationSection"/>
    <w:uiPriority w:val="99"/>
    <w:rsid w:val="00AE1B9E"/>
    <w:rPr>
      <w:rFonts w:cs="Times New Roman"/>
      <w:vanish/>
      <w:color w:val="FF0000"/>
    </w:rPr>
  </w:style>
  <w:style w:type="paragraph" w:customStyle="1" w:styleId="h6">
    <w:name w:val="h6"/>
    <w:basedOn w:val="a1"/>
    <w:uiPriority w:val="99"/>
    <w:rsid w:val="00AE1B9E"/>
    <w:pPr>
      <w:widowControl/>
      <w:snapToGrid/>
      <w:spacing w:before="100" w:beforeAutospacing="1" w:after="100" w:afterAutospacing="1" w:line="240" w:lineRule="auto"/>
      <w:ind w:left="864" w:hanging="864"/>
      <w:jc w:val="left"/>
    </w:pPr>
    <w:rPr>
      <w:sz w:val="24"/>
      <w:szCs w:val="24"/>
    </w:rPr>
  </w:style>
  <w:style w:type="paragraph" w:customStyle="1" w:styleId="h5">
    <w:name w:val="h5"/>
    <w:basedOn w:val="a1"/>
    <w:uiPriority w:val="99"/>
    <w:rsid w:val="00AE1B9E"/>
    <w:pPr>
      <w:widowControl/>
      <w:snapToGrid/>
      <w:spacing w:before="100" w:beforeAutospacing="1" w:after="100" w:afterAutospacing="1" w:line="240" w:lineRule="auto"/>
      <w:ind w:left="792" w:hanging="792"/>
      <w:jc w:val="left"/>
    </w:pPr>
    <w:rPr>
      <w:sz w:val="24"/>
      <w:szCs w:val="24"/>
    </w:rPr>
  </w:style>
  <w:style w:type="paragraph" w:customStyle="1" w:styleId="met-ukaz">
    <w:name w:val="met-ukaz"/>
    <w:basedOn w:val="a1"/>
    <w:uiPriority w:val="99"/>
    <w:rsid w:val="00AE1B9E"/>
    <w:pPr>
      <w:widowControl/>
      <w:snapToGrid/>
      <w:spacing w:before="100" w:beforeAutospacing="1" w:after="100" w:afterAutospacing="1" w:line="240" w:lineRule="auto"/>
      <w:ind w:left="360" w:firstLine="600"/>
      <w:jc w:val="left"/>
    </w:pPr>
    <w:rPr>
      <w:i/>
      <w:iCs/>
      <w:sz w:val="24"/>
      <w:szCs w:val="24"/>
    </w:rPr>
  </w:style>
  <w:style w:type="character" w:customStyle="1" w:styleId="sel">
    <w:name w:val="sel"/>
    <w:uiPriority w:val="99"/>
    <w:rsid w:val="00AE1B9E"/>
    <w:rPr>
      <w:rFonts w:cs="Times New Roman"/>
    </w:rPr>
  </w:style>
  <w:style w:type="paragraph" w:styleId="aff6">
    <w:name w:val="endnote text"/>
    <w:basedOn w:val="a1"/>
    <w:link w:val="aff7"/>
    <w:uiPriority w:val="99"/>
    <w:semiHidden/>
    <w:rsid w:val="00AE1B9E"/>
    <w:pPr>
      <w:widowControl/>
      <w:snapToGrid/>
      <w:spacing w:line="240" w:lineRule="auto"/>
      <w:ind w:firstLine="0"/>
      <w:jc w:val="left"/>
    </w:pPr>
    <w:rPr>
      <w:sz w:val="20"/>
    </w:rPr>
  </w:style>
  <w:style w:type="character" w:customStyle="1" w:styleId="aff7">
    <w:name w:val="Текст концевой сноски Знак"/>
    <w:link w:val="aff6"/>
    <w:uiPriority w:val="99"/>
    <w:semiHidden/>
    <w:rPr>
      <w:sz w:val="20"/>
      <w:szCs w:val="20"/>
    </w:rPr>
  </w:style>
  <w:style w:type="character" w:styleId="aff8">
    <w:name w:val="endnote reference"/>
    <w:uiPriority w:val="99"/>
    <w:semiHidden/>
    <w:rsid w:val="00AE1B9E"/>
    <w:rPr>
      <w:rFonts w:cs="Times New Roman"/>
      <w:vertAlign w:val="superscript"/>
    </w:rPr>
  </w:style>
  <w:style w:type="paragraph" w:customStyle="1" w:styleId="ConsPlusNormal">
    <w:name w:val="ConsPlusNormal"/>
    <w:uiPriority w:val="99"/>
    <w:rsid w:val="00AE1B9E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19">
    <w:name w:val="Обычный1"/>
    <w:uiPriority w:val="99"/>
    <w:rsid w:val="00AE1B9E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sz w:val="24"/>
    </w:rPr>
  </w:style>
  <w:style w:type="paragraph" w:customStyle="1" w:styleId="aff9">
    <w:name w:val="Харалдс"/>
    <w:basedOn w:val="19"/>
    <w:uiPriority w:val="99"/>
    <w:rsid w:val="00AE1B9E"/>
    <w:pPr>
      <w:framePr w:hSpace="181" w:vSpace="181" w:wrap="auto" w:vAnchor="text" w:hAnchor="text" w:y="1"/>
      <w:tabs>
        <w:tab w:val="num" w:pos="2118"/>
      </w:tabs>
      <w:ind w:left="360" w:hanging="360"/>
    </w:pPr>
    <w:rPr>
      <w:rFonts w:ascii="Bangkok" w:hAnsi="Bangkok"/>
    </w:rPr>
  </w:style>
  <w:style w:type="character" w:customStyle="1" w:styleId="affa">
    <w:name w:val="номер страницы"/>
    <w:uiPriority w:val="99"/>
    <w:rsid w:val="00AE1B9E"/>
    <w:rPr>
      <w:rFonts w:cs="Times New Roman"/>
    </w:rPr>
  </w:style>
  <w:style w:type="paragraph" w:customStyle="1" w:styleId="affb">
    <w:name w:val="текст сноски"/>
    <w:basedOn w:val="19"/>
    <w:uiPriority w:val="99"/>
    <w:rsid w:val="00AE1B9E"/>
    <w:rPr>
      <w:sz w:val="20"/>
    </w:rPr>
  </w:style>
  <w:style w:type="character" w:customStyle="1" w:styleId="affc">
    <w:name w:val="знак сноски"/>
    <w:uiPriority w:val="99"/>
    <w:rsid w:val="00AE1B9E"/>
    <w:rPr>
      <w:rFonts w:cs="Times New Roman"/>
      <w:vertAlign w:val="superscript"/>
    </w:rPr>
  </w:style>
  <w:style w:type="character" w:customStyle="1" w:styleId="affd">
    <w:name w:val="знак примечания"/>
    <w:uiPriority w:val="99"/>
    <w:rsid w:val="00AE1B9E"/>
    <w:rPr>
      <w:rFonts w:cs="Times New Roman"/>
      <w:sz w:val="16"/>
    </w:rPr>
  </w:style>
  <w:style w:type="paragraph" w:customStyle="1" w:styleId="affe">
    <w:name w:val="текст примечания"/>
    <w:basedOn w:val="19"/>
    <w:uiPriority w:val="99"/>
    <w:rsid w:val="00AE1B9E"/>
    <w:rPr>
      <w:sz w:val="20"/>
    </w:rPr>
  </w:style>
  <w:style w:type="paragraph" w:styleId="a0">
    <w:name w:val="List Bullet"/>
    <w:basedOn w:val="19"/>
    <w:uiPriority w:val="99"/>
    <w:rsid w:val="00AE1B9E"/>
    <w:pPr>
      <w:numPr>
        <w:numId w:val="6"/>
      </w:numPr>
      <w:ind w:left="360" w:hanging="360"/>
    </w:pPr>
  </w:style>
  <w:style w:type="paragraph" w:styleId="afff">
    <w:name w:val="caption"/>
    <w:basedOn w:val="19"/>
    <w:uiPriority w:val="99"/>
    <w:qFormat/>
    <w:rsid w:val="00AE1B9E"/>
    <w:pPr>
      <w:jc w:val="center"/>
    </w:pPr>
    <w:rPr>
      <w:rFonts w:ascii="Times New Roman" w:hAnsi="Times New Roman"/>
      <w:b/>
      <w:i/>
    </w:rPr>
  </w:style>
  <w:style w:type="paragraph" w:customStyle="1" w:styleId="211">
    <w:name w:val="Основной текст 21"/>
    <w:basedOn w:val="19"/>
    <w:uiPriority w:val="99"/>
    <w:rsid w:val="00AE1B9E"/>
    <w:pPr>
      <w:tabs>
        <w:tab w:val="num" w:pos="720"/>
      </w:tabs>
      <w:ind w:left="720" w:hanging="360"/>
      <w:jc w:val="both"/>
    </w:pPr>
    <w:rPr>
      <w:rFonts w:ascii="Times New Roman" w:hAnsi="Times New Roman"/>
      <w:i/>
    </w:rPr>
  </w:style>
  <w:style w:type="paragraph" w:styleId="afff0">
    <w:name w:val="annotation text"/>
    <w:basedOn w:val="a1"/>
    <w:link w:val="afff1"/>
    <w:uiPriority w:val="99"/>
    <w:semiHidden/>
    <w:rsid w:val="00AE1B9E"/>
    <w:pPr>
      <w:widowControl/>
      <w:overflowPunct w:val="0"/>
      <w:autoSpaceDE w:val="0"/>
      <w:autoSpaceDN w:val="0"/>
      <w:adjustRightInd w:val="0"/>
      <w:snapToGrid/>
      <w:spacing w:line="240" w:lineRule="auto"/>
      <w:ind w:firstLine="0"/>
      <w:jc w:val="left"/>
      <w:textAlignment w:val="baseline"/>
    </w:pPr>
    <w:rPr>
      <w:sz w:val="20"/>
    </w:rPr>
  </w:style>
  <w:style w:type="paragraph" w:styleId="afff2">
    <w:name w:val="Revision"/>
    <w:hidden/>
    <w:uiPriority w:val="99"/>
    <w:semiHidden/>
    <w:rsid w:val="00AE1B9E"/>
  </w:style>
  <w:style w:type="character" w:customStyle="1" w:styleId="afff1">
    <w:name w:val="Текст примечания Знак"/>
    <w:link w:val="afff0"/>
    <w:uiPriority w:val="99"/>
    <w:semiHidden/>
    <w:locked/>
    <w:rsid w:val="00AE1B9E"/>
    <w:rPr>
      <w:rFonts w:cs="Times New Roman"/>
      <w:lang w:val="ru-RU" w:eastAsia="ru-RU" w:bidi="ar-SA"/>
    </w:rPr>
  </w:style>
  <w:style w:type="paragraph" w:styleId="afff3">
    <w:name w:val="Body Text First Indent"/>
    <w:basedOn w:val="af"/>
    <w:link w:val="afff4"/>
    <w:uiPriority w:val="99"/>
    <w:rsid w:val="00AE1B9E"/>
    <w:pPr>
      <w:spacing w:after="120"/>
      <w:ind w:firstLine="210"/>
    </w:pPr>
    <w:rPr>
      <w:sz w:val="24"/>
      <w:szCs w:val="24"/>
    </w:rPr>
  </w:style>
  <w:style w:type="character" w:customStyle="1" w:styleId="afff4">
    <w:name w:val="Красная строка Знак"/>
    <w:link w:val="afff3"/>
    <w:uiPriority w:val="99"/>
    <w:semiHidden/>
    <w:rPr>
      <w:rFonts w:cs="Times New Roman"/>
      <w:sz w:val="28"/>
      <w:szCs w:val="20"/>
      <w:lang w:val="ru-RU" w:eastAsia="ru-RU" w:bidi="ar-SA"/>
    </w:rPr>
  </w:style>
  <w:style w:type="paragraph" w:styleId="27">
    <w:name w:val="List 2"/>
    <w:basedOn w:val="a1"/>
    <w:uiPriority w:val="99"/>
    <w:rsid w:val="00AE1B9E"/>
    <w:pPr>
      <w:widowControl/>
      <w:snapToGrid/>
      <w:spacing w:line="240" w:lineRule="auto"/>
      <w:ind w:left="566" w:hanging="283"/>
      <w:jc w:val="left"/>
    </w:pPr>
    <w:rPr>
      <w:sz w:val="24"/>
      <w:szCs w:val="24"/>
    </w:rPr>
  </w:style>
  <w:style w:type="paragraph" w:styleId="28">
    <w:name w:val="List Bullet 2"/>
    <w:basedOn w:val="a1"/>
    <w:uiPriority w:val="99"/>
    <w:rsid w:val="00AE1B9E"/>
    <w:pPr>
      <w:widowControl/>
      <w:tabs>
        <w:tab w:val="num" w:pos="643"/>
        <w:tab w:val="num" w:pos="720"/>
      </w:tabs>
      <w:snapToGrid/>
      <w:spacing w:line="240" w:lineRule="auto"/>
      <w:ind w:left="643" w:hanging="360"/>
      <w:jc w:val="left"/>
    </w:pPr>
    <w:rPr>
      <w:sz w:val="24"/>
      <w:szCs w:val="24"/>
    </w:rPr>
  </w:style>
  <w:style w:type="character" w:customStyle="1" w:styleId="apple-style-span">
    <w:name w:val="apple-style-span"/>
    <w:uiPriority w:val="99"/>
    <w:rsid w:val="00AE1B9E"/>
    <w:rPr>
      <w:rFonts w:cs="Times New Roman"/>
    </w:rPr>
  </w:style>
  <w:style w:type="paragraph" w:customStyle="1" w:styleId="author">
    <w:name w:val="author"/>
    <w:basedOn w:val="a1"/>
    <w:uiPriority w:val="99"/>
    <w:rsid w:val="00AE1B9E"/>
    <w:pPr>
      <w:widowControl/>
      <w:snapToGrid/>
      <w:spacing w:before="200" w:after="200" w:line="240" w:lineRule="auto"/>
      <w:ind w:firstLine="0"/>
      <w:jc w:val="center"/>
    </w:pPr>
    <w:rPr>
      <w:rFonts w:ascii="Georgia" w:eastAsia="SimSun" w:hAnsi="Georgia"/>
      <w:i/>
      <w:iCs/>
      <w:color w:val="435A4A"/>
      <w:sz w:val="24"/>
      <w:szCs w:val="24"/>
      <w:lang w:eastAsia="zh-CN"/>
    </w:rPr>
  </w:style>
  <w:style w:type="paragraph" w:customStyle="1" w:styleId="contents">
    <w:name w:val="contents"/>
    <w:basedOn w:val="a1"/>
    <w:uiPriority w:val="99"/>
    <w:rsid w:val="00AE1B9E"/>
    <w:pPr>
      <w:widowControl/>
      <w:snapToGrid/>
      <w:spacing w:line="240" w:lineRule="auto"/>
      <w:ind w:firstLine="240"/>
      <w:jc w:val="left"/>
    </w:pPr>
    <w:rPr>
      <w:rFonts w:ascii="Georgia" w:eastAsia="SimSun" w:hAnsi="Georgia"/>
      <w:color w:val="017E04"/>
      <w:sz w:val="24"/>
      <w:szCs w:val="24"/>
      <w:lang w:eastAsia="zh-CN"/>
    </w:rPr>
  </w:style>
  <w:style w:type="paragraph" w:customStyle="1" w:styleId="pic">
    <w:name w:val="pic"/>
    <w:basedOn w:val="a1"/>
    <w:uiPriority w:val="99"/>
    <w:rsid w:val="00AE1B9E"/>
    <w:pPr>
      <w:widowControl/>
      <w:snapToGrid/>
      <w:spacing w:after="200" w:line="240" w:lineRule="auto"/>
      <w:ind w:firstLine="0"/>
      <w:jc w:val="center"/>
    </w:pPr>
    <w:rPr>
      <w:rFonts w:eastAsia="SimSun"/>
      <w:i/>
      <w:iCs/>
      <w:sz w:val="24"/>
      <w:szCs w:val="24"/>
      <w:lang w:eastAsia="zh-CN"/>
    </w:rPr>
  </w:style>
  <w:style w:type="paragraph" w:customStyle="1" w:styleId="l">
    <w:name w:val="l"/>
    <w:basedOn w:val="a1"/>
    <w:uiPriority w:val="99"/>
    <w:rsid w:val="00AE1B9E"/>
    <w:pPr>
      <w:widowControl/>
      <w:snapToGrid/>
      <w:spacing w:line="240" w:lineRule="auto"/>
      <w:ind w:firstLine="0"/>
      <w:jc w:val="left"/>
    </w:pPr>
    <w:rPr>
      <w:rFonts w:eastAsia="SimSun"/>
      <w:color w:val="000000"/>
      <w:sz w:val="24"/>
      <w:szCs w:val="24"/>
      <w:lang w:eastAsia="zh-CN"/>
    </w:rPr>
  </w:style>
  <w:style w:type="paragraph" w:customStyle="1" w:styleId="u">
    <w:name w:val="u"/>
    <w:basedOn w:val="a1"/>
    <w:uiPriority w:val="99"/>
    <w:rsid w:val="00AE1B9E"/>
    <w:pPr>
      <w:widowControl/>
      <w:snapToGrid/>
      <w:spacing w:line="240" w:lineRule="auto"/>
      <w:ind w:firstLine="300"/>
    </w:pPr>
    <w:rPr>
      <w:rFonts w:eastAsia="SimSun"/>
      <w:color w:val="000000"/>
      <w:sz w:val="24"/>
      <w:szCs w:val="24"/>
      <w:lang w:eastAsia="zh-CN"/>
    </w:rPr>
  </w:style>
  <w:style w:type="paragraph" w:customStyle="1" w:styleId="uni">
    <w:name w:val="uni"/>
    <w:basedOn w:val="a1"/>
    <w:uiPriority w:val="99"/>
    <w:rsid w:val="00AE1B9E"/>
    <w:pPr>
      <w:widowControl/>
      <w:snapToGrid/>
      <w:spacing w:line="240" w:lineRule="auto"/>
      <w:ind w:firstLine="300"/>
    </w:pPr>
    <w:rPr>
      <w:rFonts w:eastAsia="SimSun"/>
      <w:color w:val="000000"/>
      <w:sz w:val="24"/>
      <w:szCs w:val="24"/>
      <w:lang w:eastAsia="zh-CN"/>
    </w:rPr>
  </w:style>
  <w:style w:type="paragraph" w:customStyle="1" w:styleId="j">
    <w:name w:val="j"/>
    <w:basedOn w:val="a1"/>
    <w:uiPriority w:val="99"/>
    <w:rsid w:val="00AE1B9E"/>
    <w:pPr>
      <w:widowControl/>
      <w:snapToGrid/>
      <w:spacing w:before="115" w:after="115" w:line="240" w:lineRule="auto"/>
      <w:ind w:firstLine="0"/>
      <w:jc w:val="left"/>
    </w:pPr>
    <w:rPr>
      <w:rFonts w:eastAsia="SimSun"/>
      <w:b/>
      <w:bCs/>
      <w:color w:val="000000"/>
      <w:sz w:val="24"/>
      <w:szCs w:val="24"/>
      <w:lang w:eastAsia="zh-CN"/>
    </w:rPr>
  </w:style>
  <w:style w:type="character" w:customStyle="1" w:styleId="apple-converted-space">
    <w:name w:val="apple-converted-space"/>
    <w:uiPriority w:val="99"/>
    <w:rsid w:val="00AE1B9E"/>
    <w:rPr>
      <w:rFonts w:cs="Times New Roman"/>
    </w:rPr>
  </w:style>
  <w:style w:type="paragraph" w:customStyle="1" w:styleId="name">
    <w:name w:val="name"/>
    <w:basedOn w:val="a1"/>
    <w:uiPriority w:val="99"/>
    <w:rsid w:val="00AE1B9E"/>
    <w:pPr>
      <w:widowControl/>
      <w:snapToGrid/>
      <w:spacing w:before="100" w:beforeAutospacing="1" w:after="100" w:afterAutospacing="1" w:line="240" w:lineRule="auto"/>
      <w:ind w:firstLine="0"/>
      <w:jc w:val="left"/>
    </w:pPr>
    <w:rPr>
      <w:color w:val="CCFFFF"/>
      <w:sz w:val="23"/>
      <w:szCs w:val="23"/>
    </w:rPr>
  </w:style>
  <w:style w:type="character" w:customStyle="1" w:styleId="14">
    <w:name w:val="Без интервала Знак1"/>
    <w:link w:val="af3"/>
    <w:uiPriority w:val="99"/>
    <w:locked/>
    <w:rsid w:val="00AE1B9E"/>
    <w:rPr>
      <w:rFonts w:ascii="Calibri" w:hAnsi="Calibri" w:cs="Times New Roman"/>
      <w:sz w:val="22"/>
      <w:szCs w:val="22"/>
      <w:lang w:val="ru-RU" w:eastAsia="en-US" w:bidi="ar-SA"/>
    </w:rPr>
  </w:style>
  <w:style w:type="character" w:customStyle="1" w:styleId="HeaderChar">
    <w:name w:val="Header Char"/>
    <w:uiPriority w:val="99"/>
    <w:locked/>
    <w:rsid w:val="00AE1B9E"/>
    <w:rPr>
      <w:rFonts w:ascii="Calibri" w:hAnsi="Calibri" w:cs="Times New Roman"/>
      <w:sz w:val="22"/>
      <w:szCs w:val="22"/>
      <w:lang w:val="ru-RU" w:eastAsia="en-US" w:bidi="ar-SA"/>
    </w:rPr>
  </w:style>
  <w:style w:type="paragraph" w:styleId="afff5">
    <w:name w:val="TOC Heading"/>
    <w:basedOn w:val="10"/>
    <w:next w:val="a1"/>
    <w:uiPriority w:val="99"/>
    <w:qFormat/>
    <w:rsid w:val="00AE1B9E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  <w:lang w:eastAsia="en-US"/>
    </w:rPr>
  </w:style>
  <w:style w:type="paragraph" w:styleId="38">
    <w:name w:val="toc 3"/>
    <w:basedOn w:val="a1"/>
    <w:next w:val="a1"/>
    <w:autoRedefine/>
    <w:uiPriority w:val="99"/>
    <w:semiHidden/>
    <w:rsid w:val="00AE1B9E"/>
    <w:pPr>
      <w:widowControl/>
      <w:snapToGrid/>
      <w:spacing w:line="240" w:lineRule="auto"/>
      <w:ind w:left="480" w:firstLine="0"/>
      <w:jc w:val="left"/>
    </w:pPr>
    <w:rPr>
      <w:sz w:val="24"/>
      <w:szCs w:val="24"/>
    </w:rPr>
  </w:style>
  <w:style w:type="paragraph" w:customStyle="1" w:styleId="blue">
    <w:name w:val="blue"/>
    <w:basedOn w:val="a1"/>
    <w:uiPriority w:val="99"/>
    <w:rsid w:val="00AE1B9E"/>
    <w:pPr>
      <w:widowControl/>
      <w:snapToGrid/>
      <w:spacing w:before="100" w:beforeAutospacing="1" w:after="100" w:afterAutospacing="1" w:line="240" w:lineRule="auto"/>
      <w:ind w:firstLine="0"/>
      <w:jc w:val="left"/>
    </w:pPr>
    <w:rPr>
      <w:rFonts w:ascii="Arial" w:hAnsi="Arial" w:cs="Arial"/>
      <w:b/>
      <w:bCs/>
      <w:color w:val="172688"/>
      <w:sz w:val="18"/>
      <w:szCs w:val="18"/>
      <w:u w:val="single"/>
    </w:rPr>
  </w:style>
  <w:style w:type="paragraph" w:customStyle="1" w:styleId="text">
    <w:name w:val="text"/>
    <w:basedOn w:val="a1"/>
    <w:uiPriority w:val="99"/>
    <w:rsid w:val="00AE1B9E"/>
    <w:pPr>
      <w:widowControl/>
      <w:snapToGrid/>
      <w:spacing w:before="100" w:beforeAutospacing="1" w:after="100" w:afterAutospacing="1" w:line="240" w:lineRule="auto"/>
      <w:ind w:firstLine="0"/>
      <w:jc w:val="left"/>
    </w:pPr>
    <w:rPr>
      <w:rFonts w:ascii="Arial" w:hAnsi="Arial" w:cs="Arial"/>
      <w:color w:val="000000"/>
      <w:sz w:val="20"/>
    </w:rPr>
  </w:style>
  <w:style w:type="character" w:customStyle="1" w:styleId="name1">
    <w:name w:val="name1"/>
    <w:uiPriority w:val="99"/>
    <w:rsid w:val="00AE1B9E"/>
    <w:rPr>
      <w:rFonts w:cs="Times New Roman"/>
      <w:b/>
      <w:bCs/>
      <w:color w:val="C1BA5F"/>
    </w:rPr>
  </w:style>
  <w:style w:type="paragraph" w:customStyle="1" w:styleId="ConsNonformat">
    <w:name w:val="ConsNonformat"/>
    <w:uiPriority w:val="99"/>
    <w:rsid w:val="00AE1B9E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Normal">
    <w:name w:val="ConsNormal"/>
    <w:uiPriority w:val="99"/>
    <w:rsid w:val="00AE1B9E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Style6">
    <w:name w:val="Style6"/>
    <w:basedOn w:val="a1"/>
    <w:uiPriority w:val="99"/>
    <w:rsid w:val="00AE1B9E"/>
    <w:pPr>
      <w:autoSpaceDE w:val="0"/>
      <w:autoSpaceDN w:val="0"/>
      <w:adjustRightInd w:val="0"/>
      <w:snapToGrid/>
      <w:spacing w:line="429" w:lineRule="exact"/>
      <w:ind w:firstLine="706"/>
      <w:jc w:val="left"/>
    </w:pPr>
    <w:rPr>
      <w:sz w:val="24"/>
      <w:szCs w:val="24"/>
    </w:rPr>
  </w:style>
  <w:style w:type="paragraph" w:customStyle="1" w:styleId="Style7">
    <w:name w:val="Style7"/>
    <w:basedOn w:val="a1"/>
    <w:uiPriority w:val="99"/>
    <w:rsid w:val="00AE1B9E"/>
    <w:pPr>
      <w:autoSpaceDE w:val="0"/>
      <w:autoSpaceDN w:val="0"/>
      <w:adjustRightInd w:val="0"/>
      <w:snapToGrid/>
      <w:spacing w:line="448" w:lineRule="exact"/>
      <w:ind w:firstLine="691"/>
    </w:pPr>
    <w:rPr>
      <w:sz w:val="24"/>
      <w:szCs w:val="24"/>
    </w:rPr>
  </w:style>
  <w:style w:type="character" w:customStyle="1" w:styleId="FontStyle123">
    <w:name w:val="Font Style123"/>
    <w:uiPriority w:val="99"/>
    <w:rsid w:val="00AE1B9E"/>
    <w:rPr>
      <w:rFonts w:ascii="Times New Roman" w:hAnsi="Times New Roman" w:cs="Times New Roman"/>
      <w:sz w:val="42"/>
      <w:szCs w:val="42"/>
    </w:rPr>
  </w:style>
  <w:style w:type="character" w:customStyle="1" w:styleId="FontStyle137">
    <w:name w:val="Font Style137"/>
    <w:uiPriority w:val="99"/>
    <w:rsid w:val="00AE1B9E"/>
    <w:rPr>
      <w:rFonts w:ascii="Times New Roman" w:hAnsi="Times New Roman" w:cs="Times New Roman"/>
      <w:sz w:val="44"/>
      <w:szCs w:val="44"/>
    </w:rPr>
  </w:style>
  <w:style w:type="paragraph" w:customStyle="1" w:styleId="Style13">
    <w:name w:val="Style13"/>
    <w:basedOn w:val="a1"/>
    <w:uiPriority w:val="99"/>
    <w:rsid w:val="00AE1B9E"/>
    <w:pPr>
      <w:autoSpaceDE w:val="0"/>
      <w:autoSpaceDN w:val="0"/>
      <w:adjustRightInd w:val="0"/>
      <w:snapToGrid/>
      <w:spacing w:line="396" w:lineRule="exact"/>
      <w:ind w:firstLine="691"/>
    </w:pPr>
    <w:rPr>
      <w:sz w:val="24"/>
      <w:szCs w:val="24"/>
    </w:rPr>
  </w:style>
  <w:style w:type="character" w:customStyle="1" w:styleId="FontStyle84">
    <w:name w:val="Font Style84"/>
    <w:uiPriority w:val="99"/>
    <w:rsid w:val="00AE1B9E"/>
    <w:rPr>
      <w:rFonts w:ascii="Times New Roman" w:hAnsi="Times New Roman" w:cs="Times New Roman"/>
      <w:i/>
      <w:iCs/>
      <w:w w:val="50"/>
      <w:sz w:val="50"/>
      <w:szCs w:val="50"/>
    </w:rPr>
  </w:style>
  <w:style w:type="character" w:customStyle="1" w:styleId="FontStyle107">
    <w:name w:val="Font Style107"/>
    <w:uiPriority w:val="99"/>
    <w:rsid w:val="00AE1B9E"/>
    <w:rPr>
      <w:rFonts w:ascii="Times New Roman" w:hAnsi="Times New Roman" w:cs="Times New Roman"/>
      <w:b/>
      <w:bCs/>
      <w:spacing w:val="-10"/>
      <w:sz w:val="42"/>
      <w:szCs w:val="42"/>
    </w:rPr>
  </w:style>
  <w:style w:type="character" w:customStyle="1" w:styleId="FontStyle143">
    <w:name w:val="Font Style143"/>
    <w:uiPriority w:val="99"/>
    <w:rsid w:val="00AE1B9E"/>
    <w:rPr>
      <w:rFonts w:ascii="Times New Roman" w:hAnsi="Times New Roman" w:cs="Times New Roman"/>
      <w:b/>
      <w:bCs/>
      <w:sz w:val="42"/>
      <w:szCs w:val="42"/>
    </w:rPr>
  </w:style>
  <w:style w:type="character" w:customStyle="1" w:styleId="FontStyle111">
    <w:name w:val="Font Style111"/>
    <w:uiPriority w:val="99"/>
    <w:rsid w:val="00AE1B9E"/>
    <w:rPr>
      <w:rFonts w:ascii="Tahoma" w:hAnsi="Tahoma" w:cs="Tahoma"/>
      <w:spacing w:val="-20"/>
      <w:sz w:val="38"/>
      <w:szCs w:val="38"/>
    </w:rPr>
  </w:style>
  <w:style w:type="paragraph" w:customStyle="1" w:styleId="Style8">
    <w:name w:val="Style8"/>
    <w:basedOn w:val="a1"/>
    <w:uiPriority w:val="99"/>
    <w:rsid w:val="00AE1B9E"/>
    <w:pPr>
      <w:autoSpaceDE w:val="0"/>
      <w:autoSpaceDN w:val="0"/>
      <w:adjustRightInd w:val="0"/>
      <w:snapToGrid/>
      <w:spacing w:line="389" w:lineRule="exact"/>
      <w:ind w:firstLine="0"/>
      <w:jc w:val="left"/>
    </w:pPr>
    <w:rPr>
      <w:sz w:val="24"/>
      <w:szCs w:val="24"/>
    </w:rPr>
  </w:style>
  <w:style w:type="character" w:customStyle="1" w:styleId="FontStyle122">
    <w:name w:val="Font Style122"/>
    <w:uiPriority w:val="99"/>
    <w:rsid w:val="00AE1B9E"/>
    <w:rPr>
      <w:rFonts w:ascii="Times New Roman" w:hAnsi="Times New Roman" w:cs="Times New Roman"/>
      <w:spacing w:val="20"/>
      <w:w w:val="80"/>
      <w:sz w:val="42"/>
      <w:szCs w:val="42"/>
    </w:rPr>
  </w:style>
  <w:style w:type="paragraph" w:customStyle="1" w:styleId="Style19">
    <w:name w:val="Style19"/>
    <w:basedOn w:val="a1"/>
    <w:uiPriority w:val="99"/>
    <w:rsid w:val="00AE1B9E"/>
    <w:pPr>
      <w:autoSpaceDE w:val="0"/>
      <w:autoSpaceDN w:val="0"/>
      <w:adjustRightInd w:val="0"/>
      <w:snapToGrid/>
      <w:spacing w:line="450" w:lineRule="exact"/>
      <w:ind w:firstLine="706"/>
      <w:jc w:val="left"/>
    </w:pPr>
    <w:rPr>
      <w:sz w:val="24"/>
      <w:szCs w:val="24"/>
    </w:rPr>
  </w:style>
  <w:style w:type="character" w:customStyle="1" w:styleId="FontStyle133">
    <w:name w:val="Font Style133"/>
    <w:uiPriority w:val="99"/>
    <w:rsid w:val="00AE1B9E"/>
    <w:rPr>
      <w:rFonts w:ascii="Times New Roman" w:hAnsi="Times New Roman" w:cs="Times New Roman"/>
      <w:sz w:val="42"/>
      <w:szCs w:val="42"/>
    </w:rPr>
  </w:style>
  <w:style w:type="paragraph" w:customStyle="1" w:styleId="Style14">
    <w:name w:val="Style14"/>
    <w:basedOn w:val="a1"/>
    <w:uiPriority w:val="99"/>
    <w:rsid w:val="00AE1B9E"/>
    <w:pPr>
      <w:autoSpaceDE w:val="0"/>
      <w:autoSpaceDN w:val="0"/>
      <w:adjustRightInd w:val="0"/>
      <w:snapToGrid/>
      <w:spacing w:line="454" w:lineRule="exact"/>
      <w:ind w:firstLine="742"/>
    </w:pPr>
    <w:rPr>
      <w:sz w:val="24"/>
      <w:szCs w:val="24"/>
    </w:rPr>
  </w:style>
  <w:style w:type="character" w:customStyle="1" w:styleId="FontStyle93">
    <w:name w:val="Font Style93"/>
    <w:uiPriority w:val="99"/>
    <w:rsid w:val="00AE1B9E"/>
    <w:rPr>
      <w:rFonts w:ascii="Times New Roman" w:hAnsi="Times New Roman" w:cs="Times New Roman"/>
      <w:sz w:val="18"/>
      <w:szCs w:val="18"/>
    </w:rPr>
  </w:style>
  <w:style w:type="paragraph" w:customStyle="1" w:styleId="Style28">
    <w:name w:val="Style28"/>
    <w:basedOn w:val="a1"/>
    <w:uiPriority w:val="99"/>
    <w:rsid w:val="00AE1B9E"/>
    <w:pPr>
      <w:autoSpaceDE w:val="0"/>
      <w:autoSpaceDN w:val="0"/>
      <w:adjustRightInd w:val="0"/>
      <w:snapToGrid/>
      <w:spacing w:line="181" w:lineRule="exact"/>
      <w:ind w:firstLine="292"/>
      <w:jc w:val="left"/>
    </w:pPr>
    <w:rPr>
      <w:sz w:val="24"/>
      <w:szCs w:val="24"/>
    </w:rPr>
  </w:style>
  <w:style w:type="character" w:customStyle="1" w:styleId="FontStyle89">
    <w:name w:val="Font Style89"/>
    <w:uiPriority w:val="99"/>
    <w:rsid w:val="00AE1B9E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90">
    <w:name w:val="Font Style90"/>
    <w:uiPriority w:val="99"/>
    <w:rsid w:val="00AE1B9E"/>
    <w:rPr>
      <w:rFonts w:ascii="Times New Roman" w:hAnsi="Times New Roman" w:cs="Times New Roman"/>
      <w:sz w:val="18"/>
      <w:szCs w:val="18"/>
    </w:rPr>
  </w:style>
  <w:style w:type="character" w:customStyle="1" w:styleId="FontStyle91">
    <w:name w:val="Font Style91"/>
    <w:uiPriority w:val="99"/>
    <w:rsid w:val="00AE1B9E"/>
    <w:rPr>
      <w:rFonts w:ascii="Times New Roman" w:hAnsi="Times New Roman" w:cs="Times New Roman"/>
      <w:b/>
      <w:bCs/>
      <w:sz w:val="20"/>
      <w:szCs w:val="20"/>
    </w:rPr>
  </w:style>
  <w:style w:type="paragraph" w:customStyle="1" w:styleId="Style29">
    <w:name w:val="Style29"/>
    <w:basedOn w:val="a1"/>
    <w:uiPriority w:val="99"/>
    <w:rsid w:val="00AE1B9E"/>
    <w:pPr>
      <w:autoSpaceDE w:val="0"/>
      <w:autoSpaceDN w:val="0"/>
      <w:adjustRightInd w:val="0"/>
      <w:snapToGrid/>
      <w:spacing w:line="201" w:lineRule="exact"/>
      <w:ind w:firstLine="306"/>
    </w:pPr>
    <w:rPr>
      <w:sz w:val="24"/>
      <w:szCs w:val="24"/>
    </w:rPr>
  </w:style>
  <w:style w:type="paragraph" w:customStyle="1" w:styleId="Style30">
    <w:name w:val="Style30"/>
    <w:basedOn w:val="a1"/>
    <w:uiPriority w:val="99"/>
    <w:rsid w:val="00AE1B9E"/>
    <w:pPr>
      <w:autoSpaceDE w:val="0"/>
      <w:autoSpaceDN w:val="0"/>
      <w:adjustRightInd w:val="0"/>
      <w:snapToGrid/>
      <w:spacing w:line="218" w:lineRule="exact"/>
      <w:ind w:firstLine="0"/>
      <w:jc w:val="right"/>
    </w:pPr>
    <w:rPr>
      <w:sz w:val="24"/>
      <w:szCs w:val="24"/>
    </w:rPr>
  </w:style>
  <w:style w:type="character" w:customStyle="1" w:styleId="FontStyle92">
    <w:name w:val="Font Style92"/>
    <w:uiPriority w:val="99"/>
    <w:rsid w:val="00AE1B9E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94">
    <w:name w:val="Font Style94"/>
    <w:uiPriority w:val="99"/>
    <w:rsid w:val="00AE1B9E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39">
    <w:name w:val="Font Style139"/>
    <w:uiPriority w:val="99"/>
    <w:rsid w:val="00AE1B9E"/>
    <w:rPr>
      <w:rFonts w:ascii="Times New Roman" w:hAnsi="Times New Roman" w:cs="Times New Roman"/>
      <w:smallCaps/>
      <w:spacing w:val="10"/>
      <w:sz w:val="26"/>
      <w:szCs w:val="26"/>
    </w:rPr>
  </w:style>
  <w:style w:type="character" w:customStyle="1" w:styleId="FontStyle95">
    <w:name w:val="Font Style95"/>
    <w:uiPriority w:val="99"/>
    <w:rsid w:val="00AE1B9E"/>
    <w:rPr>
      <w:rFonts w:ascii="Times New Roman" w:hAnsi="Times New Roman" w:cs="Times New Roman"/>
      <w:sz w:val="18"/>
      <w:szCs w:val="18"/>
    </w:rPr>
  </w:style>
  <w:style w:type="character" w:customStyle="1" w:styleId="FontStyle96">
    <w:name w:val="Font Style96"/>
    <w:uiPriority w:val="99"/>
    <w:rsid w:val="00AE1B9E"/>
    <w:rPr>
      <w:rFonts w:ascii="Times New Roman" w:hAnsi="Times New Roman" w:cs="Times New Roman"/>
      <w:sz w:val="22"/>
      <w:szCs w:val="22"/>
    </w:rPr>
  </w:style>
  <w:style w:type="paragraph" w:customStyle="1" w:styleId="Style31">
    <w:name w:val="Style31"/>
    <w:basedOn w:val="a1"/>
    <w:uiPriority w:val="99"/>
    <w:rsid w:val="00AE1B9E"/>
    <w:pPr>
      <w:autoSpaceDE w:val="0"/>
      <w:autoSpaceDN w:val="0"/>
      <w:adjustRightInd w:val="0"/>
      <w:snapToGrid/>
      <w:spacing w:line="670" w:lineRule="exact"/>
      <w:ind w:firstLine="698"/>
    </w:pPr>
    <w:rPr>
      <w:sz w:val="24"/>
      <w:szCs w:val="24"/>
    </w:rPr>
  </w:style>
  <w:style w:type="paragraph" w:customStyle="1" w:styleId="Style32">
    <w:name w:val="Style32"/>
    <w:basedOn w:val="a1"/>
    <w:uiPriority w:val="99"/>
    <w:rsid w:val="00AE1B9E"/>
    <w:pPr>
      <w:autoSpaceDE w:val="0"/>
      <w:autoSpaceDN w:val="0"/>
      <w:adjustRightInd w:val="0"/>
      <w:snapToGrid/>
      <w:spacing w:line="578" w:lineRule="exact"/>
      <w:ind w:firstLine="0"/>
    </w:pPr>
    <w:rPr>
      <w:sz w:val="24"/>
      <w:szCs w:val="24"/>
    </w:rPr>
  </w:style>
  <w:style w:type="character" w:customStyle="1" w:styleId="FontStyle109">
    <w:name w:val="Font Style109"/>
    <w:uiPriority w:val="99"/>
    <w:rsid w:val="00AE1B9E"/>
    <w:rPr>
      <w:rFonts w:ascii="Times New Roman" w:hAnsi="Times New Roman" w:cs="Times New Roman"/>
      <w:spacing w:val="-10"/>
      <w:sz w:val="44"/>
      <w:szCs w:val="44"/>
    </w:rPr>
  </w:style>
  <w:style w:type="character" w:customStyle="1" w:styleId="FontStyle119">
    <w:name w:val="Font Style119"/>
    <w:uiPriority w:val="99"/>
    <w:rsid w:val="00AE1B9E"/>
    <w:rPr>
      <w:rFonts w:ascii="Times New Roman" w:hAnsi="Times New Roman" w:cs="Times New Roman"/>
      <w:spacing w:val="-10"/>
      <w:sz w:val="50"/>
      <w:szCs w:val="50"/>
    </w:rPr>
  </w:style>
  <w:style w:type="character" w:customStyle="1" w:styleId="FontStyle102">
    <w:name w:val="Font Style102"/>
    <w:uiPriority w:val="99"/>
    <w:rsid w:val="00AE1B9E"/>
    <w:rPr>
      <w:rFonts w:ascii="Times New Roman" w:hAnsi="Times New Roman" w:cs="Times New Roman"/>
      <w:b/>
      <w:bCs/>
      <w:i/>
      <w:iCs/>
      <w:sz w:val="52"/>
      <w:szCs w:val="52"/>
    </w:rPr>
  </w:style>
  <w:style w:type="character" w:customStyle="1" w:styleId="FontStyle114">
    <w:name w:val="Font Style114"/>
    <w:uiPriority w:val="99"/>
    <w:rsid w:val="00AE1B9E"/>
    <w:rPr>
      <w:rFonts w:ascii="Times New Roman" w:hAnsi="Times New Roman" w:cs="Times New Roman"/>
      <w:spacing w:val="-10"/>
      <w:sz w:val="44"/>
      <w:szCs w:val="44"/>
    </w:rPr>
  </w:style>
  <w:style w:type="character" w:customStyle="1" w:styleId="FontStyle117">
    <w:name w:val="Font Style117"/>
    <w:uiPriority w:val="99"/>
    <w:rsid w:val="00AE1B9E"/>
    <w:rPr>
      <w:rFonts w:ascii="Times New Roman" w:hAnsi="Times New Roman" w:cs="Times New Roman"/>
      <w:spacing w:val="10"/>
      <w:w w:val="66"/>
      <w:sz w:val="44"/>
      <w:szCs w:val="44"/>
    </w:rPr>
  </w:style>
  <w:style w:type="character" w:customStyle="1" w:styleId="FontStyle124">
    <w:name w:val="Font Style124"/>
    <w:uiPriority w:val="99"/>
    <w:rsid w:val="00AE1B9E"/>
    <w:rPr>
      <w:rFonts w:ascii="Times New Roman" w:hAnsi="Times New Roman" w:cs="Times New Roman"/>
      <w:b/>
      <w:bCs/>
      <w:smallCaps/>
      <w:spacing w:val="20"/>
      <w:sz w:val="38"/>
      <w:szCs w:val="38"/>
    </w:rPr>
  </w:style>
  <w:style w:type="paragraph" w:customStyle="1" w:styleId="Style11">
    <w:name w:val="Style11"/>
    <w:basedOn w:val="a1"/>
    <w:uiPriority w:val="99"/>
    <w:rsid w:val="00AE1B9E"/>
    <w:pPr>
      <w:autoSpaceDE w:val="0"/>
      <w:autoSpaceDN w:val="0"/>
      <w:adjustRightInd w:val="0"/>
      <w:snapToGrid/>
      <w:spacing w:line="240" w:lineRule="auto"/>
      <w:ind w:firstLine="0"/>
    </w:pPr>
    <w:rPr>
      <w:sz w:val="24"/>
      <w:szCs w:val="24"/>
    </w:rPr>
  </w:style>
  <w:style w:type="paragraph" w:customStyle="1" w:styleId="Style60">
    <w:name w:val="Style60"/>
    <w:basedOn w:val="a1"/>
    <w:uiPriority w:val="99"/>
    <w:rsid w:val="00AE1B9E"/>
    <w:pPr>
      <w:autoSpaceDE w:val="0"/>
      <w:autoSpaceDN w:val="0"/>
      <w:adjustRightInd w:val="0"/>
      <w:snapToGrid/>
      <w:spacing w:line="401" w:lineRule="exact"/>
      <w:ind w:firstLine="655"/>
    </w:pPr>
    <w:rPr>
      <w:sz w:val="24"/>
      <w:szCs w:val="24"/>
    </w:rPr>
  </w:style>
  <w:style w:type="paragraph" w:customStyle="1" w:styleId="Style23">
    <w:name w:val="Style23"/>
    <w:basedOn w:val="a1"/>
    <w:uiPriority w:val="99"/>
    <w:rsid w:val="00AE1B9E"/>
    <w:pPr>
      <w:autoSpaceDE w:val="0"/>
      <w:autoSpaceDN w:val="0"/>
      <w:adjustRightInd w:val="0"/>
      <w:snapToGrid/>
      <w:spacing w:line="468" w:lineRule="exact"/>
      <w:ind w:firstLine="1663"/>
    </w:pPr>
    <w:rPr>
      <w:sz w:val="24"/>
      <w:szCs w:val="24"/>
    </w:rPr>
  </w:style>
  <w:style w:type="paragraph" w:customStyle="1" w:styleId="Style66">
    <w:name w:val="Style66"/>
    <w:basedOn w:val="a1"/>
    <w:uiPriority w:val="99"/>
    <w:rsid w:val="00AE1B9E"/>
    <w:pPr>
      <w:autoSpaceDE w:val="0"/>
      <w:autoSpaceDN w:val="0"/>
      <w:adjustRightInd w:val="0"/>
      <w:snapToGrid/>
      <w:spacing w:line="463" w:lineRule="exact"/>
      <w:ind w:firstLine="713"/>
    </w:pPr>
    <w:rPr>
      <w:sz w:val="24"/>
      <w:szCs w:val="24"/>
    </w:rPr>
  </w:style>
  <w:style w:type="character" w:customStyle="1" w:styleId="style1">
    <w:name w:val="style1"/>
    <w:uiPriority w:val="99"/>
    <w:rsid w:val="00AE1B9E"/>
    <w:rPr>
      <w:rFonts w:cs="Times New Roman"/>
    </w:rPr>
  </w:style>
  <w:style w:type="paragraph" w:customStyle="1" w:styleId="book">
    <w:name w:val="”book”"/>
    <w:basedOn w:val="a1"/>
    <w:uiPriority w:val="99"/>
    <w:rsid w:val="00AE1B9E"/>
    <w:pPr>
      <w:widowControl/>
      <w:snapToGrid/>
      <w:spacing w:before="100" w:beforeAutospacing="1" w:after="100" w:afterAutospacing="1" w:line="240" w:lineRule="auto"/>
      <w:ind w:firstLine="0"/>
      <w:jc w:val="left"/>
    </w:pPr>
    <w:rPr>
      <w:sz w:val="24"/>
      <w:szCs w:val="24"/>
    </w:rPr>
  </w:style>
  <w:style w:type="character" w:customStyle="1" w:styleId="ntitle">
    <w:name w:val="ntitle"/>
    <w:uiPriority w:val="99"/>
    <w:rsid w:val="00AE1B9E"/>
    <w:rPr>
      <w:rFonts w:cs="Times New Roman"/>
    </w:rPr>
  </w:style>
  <w:style w:type="paragraph" w:customStyle="1" w:styleId="Web">
    <w:name w:val="Обычный (Web)"/>
    <w:basedOn w:val="a1"/>
    <w:uiPriority w:val="99"/>
    <w:rsid w:val="00AE1B9E"/>
    <w:pPr>
      <w:tabs>
        <w:tab w:val="left" w:pos="426"/>
      </w:tabs>
      <w:spacing w:before="100" w:beforeAutospacing="1" w:after="100" w:afterAutospacing="1" w:line="240" w:lineRule="auto"/>
      <w:ind w:firstLine="0"/>
      <w:jc w:val="left"/>
    </w:pPr>
    <w:rPr>
      <w:rFonts w:ascii="Arial CYR" w:hAnsi="Arial CYR" w:cs="Arial CYR"/>
      <w:sz w:val="20"/>
    </w:rPr>
  </w:style>
  <w:style w:type="character" w:customStyle="1" w:styleId="Heading1Char">
    <w:name w:val="Heading 1 Char"/>
    <w:uiPriority w:val="99"/>
    <w:locked/>
    <w:rsid w:val="00AE1B9E"/>
    <w:rPr>
      <w:rFonts w:ascii="Cambria" w:hAnsi="Cambria" w:cs="Times New Roman"/>
      <w:b/>
      <w:bCs/>
      <w:color w:val="365F91"/>
      <w:sz w:val="28"/>
      <w:szCs w:val="28"/>
      <w:lang w:val="ru-RU" w:eastAsia="ru-RU" w:bidi="ar-SA"/>
    </w:rPr>
  </w:style>
  <w:style w:type="character" w:customStyle="1" w:styleId="FooterChar">
    <w:name w:val="Footer Char"/>
    <w:uiPriority w:val="99"/>
    <w:semiHidden/>
    <w:locked/>
    <w:rsid w:val="00AE1B9E"/>
    <w:rPr>
      <w:rFonts w:ascii="Calibri" w:hAnsi="Calibri" w:cs="Arial Unicode MS"/>
      <w:sz w:val="28"/>
      <w:szCs w:val="28"/>
      <w:lang w:val="ru-RU" w:eastAsia="ru-RU" w:bidi="ar-SA"/>
    </w:rPr>
  </w:style>
  <w:style w:type="character" w:customStyle="1" w:styleId="ff2fc0fs10fb">
    <w:name w:val="ff2 fc0 fs10 fb"/>
    <w:uiPriority w:val="99"/>
    <w:rsid w:val="00AE1B9E"/>
    <w:rPr>
      <w:rFonts w:cs="Times New Roman"/>
    </w:rPr>
  </w:style>
  <w:style w:type="character" w:customStyle="1" w:styleId="ff2fc0fs10">
    <w:name w:val="ff2 fc0 fs10"/>
    <w:uiPriority w:val="99"/>
    <w:rsid w:val="00AE1B9E"/>
    <w:rPr>
      <w:rFonts w:cs="Times New Roman"/>
    </w:rPr>
  </w:style>
  <w:style w:type="paragraph" w:styleId="afff6">
    <w:name w:val="table of authorities"/>
    <w:basedOn w:val="a1"/>
    <w:next w:val="a1"/>
    <w:uiPriority w:val="99"/>
    <w:semiHidden/>
    <w:rsid w:val="00AE1B9E"/>
    <w:pPr>
      <w:widowControl/>
      <w:snapToGrid/>
      <w:spacing w:line="240" w:lineRule="auto"/>
      <w:ind w:left="200" w:hanging="200"/>
      <w:jc w:val="left"/>
    </w:pPr>
    <w:rPr>
      <w:sz w:val="20"/>
      <w:szCs w:val="24"/>
    </w:rPr>
  </w:style>
  <w:style w:type="paragraph" w:styleId="afff7">
    <w:name w:val="toa heading"/>
    <w:basedOn w:val="a1"/>
    <w:next w:val="a1"/>
    <w:uiPriority w:val="99"/>
    <w:semiHidden/>
    <w:rsid w:val="00AE1B9E"/>
    <w:pPr>
      <w:widowControl/>
      <w:snapToGrid/>
      <w:spacing w:before="240" w:after="120" w:line="240" w:lineRule="auto"/>
      <w:ind w:firstLine="0"/>
      <w:jc w:val="left"/>
    </w:pPr>
    <w:rPr>
      <w:b/>
      <w:bCs/>
      <w:caps/>
      <w:sz w:val="20"/>
      <w:szCs w:val="24"/>
    </w:rPr>
  </w:style>
  <w:style w:type="paragraph" w:styleId="afff8">
    <w:name w:val="Block Text"/>
    <w:basedOn w:val="a1"/>
    <w:uiPriority w:val="99"/>
    <w:rsid w:val="00AE1B9E"/>
    <w:pPr>
      <w:widowControl/>
      <w:snapToGrid/>
      <w:spacing w:line="240" w:lineRule="auto"/>
      <w:ind w:left="1985" w:right="425" w:firstLine="0"/>
      <w:jc w:val="center"/>
    </w:pPr>
    <w:rPr>
      <w:b/>
      <w:bCs/>
      <w:sz w:val="36"/>
    </w:rPr>
  </w:style>
  <w:style w:type="character" w:customStyle="1" w:styleId="1a">
    <w:name w:val="Заголовок 1 Знак"/>
    <w:uiPriority w:val="99"/>
    <w:locked/>
    <w:rsid w:val="00AE1B9E"/>
    <w:rPr>
      <w:rFonts w:ascii="Cambria" w:hAnsi="Cambria" w:cs="Times New Roman"/>
      <w:b/>
      <w:bCs/>
      <w:color w:val="365F91"/>
      <w:sz w:val="28"/>
      <w:szCs w:val="28"/>
      <w:lang w:val="en-US" w:eastAsia="en-US" w:bidi="ar-SA"/>
    </w:rPr>
  </w:style>
  <w:style w:type="character" w:customStyle="1" w:styleId="afff9">
    <w:name w:val="Без интервала Знак"/>
    <w:uiPriority w:val="99"/>
    <w:locked/>
    <w:rsid w:val="00AE1B9E"/>
    <w:rPr>
      <w:rFonts w:ascii="Calibri" w:hAnsi="Calibri" w:cs="Times New Roman"/>
      <w:sz w:val="22"/>
      <w:szCs w:val="22"/>
      <w:lang w:val="en-US" w:eastAsia="en-US" w:bidi="ar-SA"/>
    </w:rPr>
  </w:style>
  <w:style w:type="character" w:customStyle="1" w:styleId="afffa">
    <w:name w:val="Текст сноски Знак"/>
    <w:uiPriority w:val="99"/>
    <w:locked/>
    <w:rsid w:val="00AE1B9E"/>
    <w:rPr>
      <w:rFonts w:ascii="Calibri" w:hAnsi="Calibri" w:cs="Times New Roman"/>
      <w:lang w:val="en-US" w:eastAsia="en-US" w:bidi="ar-SA"/>
    </w:rPr>
  </w:style>
  <w:style w:type="paragraph" w:customStyle="1" w:styleId="96">
    <w:name w:val="стиль96"/>
    <w:basedOn w:val="a1"/>
    <w:uiPriority w:val="99"/>
    <w:rsid w:val="00AE1B9E"/>
    <w:pPr>
      <w:widowControl/>
      <w:snapToGrid/>
      <w:spacing w:before="100" w:beforeAutospacing="1" w:after="100" w:afterAutospacing="1" w:line="240" w:lineRule="auto"/>
      <w:ind w:firstLine="0"/>
      <w:jc w:val="left"/>
    </w:pPr>
    <w:rPr>
      <w:rFonts w:ascii="Verdana" w:hAnsi="Verdana"/>
      <w:sz w:val="20"/>
    </w:rPr>
  </w:style>
  <w:style w:type="paragraph" w:customStyle="1" w:styleId="Iiiaeuiueiaaaao">
    <w:name w:val="Ii.iaeuiue ia.aa.ao"/>
    <w:basedOn w:val="a1"/>
    <w:next w:val="a1"/>
    <w:uiPriority w:val="99"/>
    <w:rsid w:val="00AE1B9E"/>
    <w:pPr>
      <w:widowControl/>
      <w:autoSpaceDE w:val="0"/>
      <w:autoSpaceDN w:val="0"/>
      <w:adjustRightInd w:val="0"/>
      <w:snapToGrid/>
      <w:spacing w:before="120" w:line="240" w:lineRule="auto"/>
      <w:ind w:firstLine="0"/>
      <w:jc w:val="left"/>
    </w:pPr>
    <w:rPr>
      <w:rFonts w:ascii="DIGGGA+TimesNewRoman" w:hAnsi="DIGGGA+TimesNewRoman"/>
      <w:sz w:val="24"/>
      <w:szCs w:val="24"/>
    </w:rPr>
  </w:style>
  <w:style w:type="paragraph" w:customStyle="1" w:styleId="paragraph">
    <w:name w:val="paragraph"/>
    <w:basedOn w:val="a1"/>
    <w:uiPriority w:val="99"/>
    <w:rsid w:val="00AE1B9E"/>
    <w:pPr>
      <w:widowControl/>
      <w:snapToGrid/>
      <w:spacing w:line="240" w:lineRule="auto"/>
      <w:ind w:firstLine="480"/>
    </w:pPr>
    <w:rPr>
      <w:sz w:val="24"/>
      <w:szCs w:val="24"/>
    </w:rPr>
  </w:style>
  <w:style w:type="paragraph" w:customStyle="1" w:styleId="textjust">
    <w:name w:val="textjust"/>
    <w:basedOn w:val="a1"/>
    <w:uiPriority w:val="99"/>
    <w:rsid w:val="00AE1B9E"/>
    <w:pPr>
      <w:widowControl/>
      <w:snapToGrid/>
      <w:spacing w:before="150" w:after="150" w:line="240" w:lineRule="auto"/>
      <w:ind w:firstLine="300"/>
    </w:pPr>
    <w:rPr>
      <w:color w:val="003366"/>
      <w:sz w:val="24"/>
      <w:szCs w:val="24"/>
    </w:rPr>
  </w:style>
  <w:style w:type="paragraph" w:customStyle="1" w:styleId="intro">
    <w:name w:val="intro"/>
    <w:basedOn w:val="a1"/>
    <w:uiPriority w:val="99"/>
    <w:rsid w:val="00AE1B9E"/>
    <w:pPr>
      <w:widowControl/>
      <w:snapToGrid/>
      <w:spacing w:before="150" w:after="150" w:line="240" w:lineRule="auto"/>
      <w:ind w:right="150" w:firstLine="300"/>
    </w:pPr>
    <w:rPr>
      <w:color w:val="3778FF"/>
      <w:sz w:val="24"/>
      <w:szCs w:val="24"/>
    </w:rPr>
  </w:style>
  <w:style w:type="character" w:customStyle="1" w:styleId="TitleChar">
    <w:name w:val="Title Char"/>
    <w:uiPriority w:val="99"/>
    <w:locked/>
    <w:rsid w:val="00AE1B9E"/>
    <w:rPr>
      <w:rFonts w:ascii="Arial" w:eastAsia="Times New Roman" w:hAnsi="Arial" w:cs="Arial"/>
      <w:b/>
      <w:sz w:val="28"/>
      <w:szCs w:val="28"/>
      <w:lang w:val="ru-RU" w:eastAsia="ru-RU" w:bidi="ar-SA"/>
    </w:rPr>
  </w:style>
  <w:style w:type="paragraph" w:customStyle="1" w:styleId="FR1">
    <w:name w:val="FR1"/>
    <w:uiPriority w:val="99"/>
    <w:rsid w:val="00AE1B9E"/>
    <w:pPr>
      <w:widowControl w:val="0"/>
      <w:spacing w:before="180" w:line="260" w:lineRule="auto"/>
      <w:ind w:left="440" w:right="800"/>
    </w:pPr>
    <w:rPr>
      <w:rFonts w:ascii="Arial" w:hAnsi="Arial" w:cs="Arial"/>
      <w:b/>
      <w:bCs/>
      <w:sz w:val="18"/>
      <w:szCs w:val="18"/>
    </w:rPr>
  </w:style>
  <w:style w:type="character" w:customStyle="1" w:styleId="afffb">
    <w:name w:val="Верхний колонтитул Знак"/>
    <w:uiPriority w:val="99"/>
    <w:semiHidden/>
    <w:locked/>
    <w:rsid w:val="00AE1B9E"/>
    <w:rPr>
      <w:rFonts w:cs="Times New Roman"/>
      <w:lang w:val="ru-RU" w:eastAsia="ru-RU" w:bidi="ar-SA"/>
    </w:rPr>
  </w:style>
  <w:style w:type="character" w:customStyle="1" w:styleId="dropcap1">
    <w:name w:val="dropcap1"/>
    <w:uiPriority w:val="99"/>
    <w:rsid w:val="00AE1B9E"/>
    <w:rPr>
      <w:rFonts w:ascii="Times New Roman" w:hAnsi="Times New Roman" w:cs="Times New Roman"/>
      <w:b/>
      <w:bCs/>
      <w:color w:val="666666"/>
      <w:sz w:val="75"/>
      <w:szCs w:val="75"/>
    </w:rPr>
  </w:style>
  <w:style w:type="paragraph" w:styleId="42">
    <w:name w:val="toc 4"/>
    <w:basedOn w:val="a1"/>
    <w:next w:val="a1"/>
    <w:autoRedefine/>
    <w:uiPriority w:val="99"/>
    <w:semiHidden/>
    <w:rsid w:val="00AE1B9E"/>
    <w:pPr>
      <w:widowControl/>
      <w:snapToGrid/>
      <w:spacing w:line="240" w:lineRule="auto"/>
      <w:ind w:left="400" w:firstLine="0"/>
      <w:jc w:val="left"/>
    </w:pPr>
    <w:rPr>
      <w:sz w:val="20"/>
    </w:rPr>
  </w:style>
  <w:style w:type="paragraph" w:styleId="52">
    <w:name w:val="toc 5"/>
    <w:basedOn w:val="a1"/>
    <w:next w:val="a1"/>
    <w:autoRedefine/>
    <w:uiPriority w:val="99"/>
    <w:semiHidden/>
    <w:rsid w:val="00AE1B9E"/>
    <w:pPr>
      <w:widowControl/>
      <w:snapToGrid/>
      <w:spacing w:line="240" w:lineRule="auto"/>
      <w:ind w:left="600" w:firstLine="0"/>
      <w:jc w:val="left"/>
    </w:pPr>
    <w:rPr>
      <w:sz w:val="20"/>
    </w:rPr>
  </w:style>
  <w:style w:type="paragraph" w:styleId="61">
    <w:name w:val="toc 6"/>
    <w:basedOn w:val="a1"/>
    <w:next w:val="a1"/>
    <w:autoRedefine/>
    <w:uiPriority w:val="99"/>
    <w:semiHidden/>
    <w:rsid w:val="00AE1B9E"/>
    <w:pPr>
      <w:widowControl/>
      <w:snapToGrid/>
      <w:spacing w:line="240" w:lineRule="auto"/>
      <w:ind w:left="800" w:firstLine="0"/>
      <w:jc w:val="left"/>
    </w:pPr>
    <w:rPr>
      <w:sz w:val="20"/>
    </w:rPr>
  </w:style>
  <w:style w:type="paragraph" w:styleId="71">
    <w:name w:val="toc 7"/>
    <w:basedOn w:val="a1"/>
    <w:next w:val="a1"/>
    <w:autoRedefine/>
    <w:uiPriority w:val="99"/>
    <w:semiHidden/>
    <w:rsid w:val="00AE1B9E"/>
    <w:pPr>
      <w:widowControl/>
      <w:snapToGrid/>
      <w:spacing w:line="240" w:lineRule="auto"/>
      <w:ind w:left="1000" w:firstLine="0"/>
      <w:jc w:val="left"/>
    </w:pPr>
    <w:rPr>
      <w:sz w:val="20"/>
    </w:rPr>
  </w:style>
  <w:style w:type="paragraph" w:styleId="81">
    <w:name w:val="toc 8"/>
    <w:basedOn w:val="a1"/>
    <w:next w:val="a1"/>
    <w:autoRedefine/>
    <w:uiPriority w:val="99"/>
    <w:semiHidden/>
    <w:rsid w:val="00AE1B9E"/>
    <w:pPr>
      <w:widowControl/>
      <w:snapToGrid/>
      <w:spacing w:line="240" w:lineRule="auto"/>
      <w:ind w:left="1200" w:firstLine="0"/>
      <w:jc w:val="left"/>
    </w:pPr>
    <w:rPr>
      <w:sz w:val="20"/>
    </w:rPr>
  </w:style>
  <w:style w:type="character" w:customStyle="1" w:styleId="ws91">
    <w:name w:val="ws91"/>
    <w:uiPriority w:val="99"/>
    <w:rsid w:val="00AE1B9E"/>
    <w:rPr>
      <w:rFonts w:cs="Times New Roman"/>
      <w:color w:val="333399"/>
      <w:sz w:val="18"/>
      <w:szCs w:val="18"/>
    </w:rPr>
  </w:style>
  <w:style w:type="paragraph" w:customStyle="1" w:styleId="headertext">
    <w:name w:val="headertext"/>
    <w:basedOn w:val="a1"/>
    <w:uiPriority w:val="99"/>
    <w:rsid w:val="00AE1B9E"/>
    <w:pPr>
      <w:widowControl/>
      <w:snapToGrid/>
      <w:spacing w:before="100" w:beforeAutospacing="1" w:after="100" w:afterAutospacing="1" w:line="240" w:lineRule="auto"/>
      <w:ind w:firstLine="0"/>
      <w:jc w:val="left"/>
    </w:pPr>
    <w:rPr>
      <w:sz w:val="24"/>
      <w:szCs w:val="24"/>
    </w:rPr>
  </w:style>
  <w:style w:type="paragraph" w:customStyle="1" w:styleId="chapter">
    <w:name w:val="chapter"/>
    <w:basedOn w:val="a1"/>
    <w:uiPriority w:val="99"/>
    <w:rsid w:val="00AE1B9E"/>
    <w:pPr>
      <w:widowControl/>
      <w:snapToGrid/>
      <w:spacing w:before="100" w:beforeAutospacing="1" w:after="100" w:afterAutospacing="1" w:line="240" w:lineRule="auto"/>
      <w:ind w:firstLine="0"/>
      <w:jc w:val="left"/>
    </w:pPr>
    <w:rPr>
      <w:sz w:val="24"/>
      <w:szCs w:val="24"/>
    </w:rPr>
  </w:style>
  <w:style w:type="paragraph" w:customStyle="1" w:styleId="chapter2">
    <w:name w:val="chapter2"/>
    <w:basedOn w:val="a1"/>
    <w:uiPriority w:val="99"/>
    <w:rsid w:val="00AE1B9E"/>
    <w:pPr>
      <w:widowControl/>
      <w:snapToGrid/>
      <w:spacing w:before="100" w:beforeAutospacing="1" w:after="100" w:afterAutospacing="1" w:line="240" w:lineRule="auto"/>
      <w:ind w:firstLine="0"/>
      <w:jc w:val="left"/>
    </w:pPr>
    <w:rPr>
      <w:sz w:val="24"/>
      <w:szCs w:val="24"/>
    </w:rPr>
  </w:style>
  <w:style w:type="paragraph" w:customStyle="1" w:styleId="norm">
    <w:name w:val="norm"/>
    <w:basedOn w:val="a1"/>
    <w:uiPriority w:val="99"/>
    <w:rsid w:val="00AE1B9E"/>
    <w:pPr>
      <w:widowControl/>
      <w:snapToGrid/>
      <w:spacing w:before="100" w:beforeAutospacing="1" w:after="100" w:afterAutospacing="1" w:line="240" w:lineRule="auto"/>
      <w:ind w:firstLine="0"/>
      <w:jc w:val="left"/>
    </w:pPr>
    <w:rPr>
      <w:sz w:val="24"/>
      <w:szCs w:val="24"/>
    </w:rPr>
  </w:style>
  <w:style w:type="paragraph" w:customStyle="1" w:styleId="main">
    <w:name w:val="main"/>
    <w:basedOn w:val="a1"/>
    <w:uiPriority w:val="99"/>
    <w:rsid w:val="00AE1B9E"/>
    <w:pPr>
      <w:adjustRightInd w:val="0"/>
      <w:snapToGrid/>
      <w:spacing w:before="100" w:beforeAutospacing="1" w:after="100" w:afterAutospacing="1" w:line="360" w:lineRule="atLeast"/>
      <w:ind w:firstLine="0"/>
      <w:textAlignment w:val="baseline"/>
    </w:pPr>
    <w:rPr>
      <w:sz w:val="24"/>
      <w:szCs w:val="24"/>
    </w:rPr>
  </w:style>
  <w:style w:type="character" w:styleId="HTML1">
    <w:name w:val="HTML Cite"/>
    <w:uiPriority w:val="99"/>
    <w:rsid w:val="00AE1B9E"/>
    <w:rPr>
      <w:rFonts w:cs="Times New Roman"/>
      <w:i/>
      <w:iCs/>
    </w:rPr>
  </w:style>
  <w:style w:type="paragraph" w:customStyle="1" w:styleId="TitlePage">
    <w:name w:val="TitlePage"/>
    <w:basedOn w:val="a1"/>
    <w:autoRedefine/>
    <w:uiPriority w:val="99"/>
    <w:rsid w:val="00AE1B9E"/>
    <w:pPr>
      <w:widowControl/>
      <w:snapToGrid/>
      <w:spacing w:line="360" w:lineRule="auto"/>
      <w:ind w:firstLine="0"/>
    </w:pPr>
    <w:rPr>
      <w:b/>
      <w:sz w:val="28"/>
      <w:szCs w:val="28"/>
    </w:rPr>
  </w:style>
  <w:style w:type="paragraph" w:customStyle="1" w:styleId="Style153">
    <w:name w:val="Style153"/>
    <w:basedOn w:val="a1"/>
    <w:uiPriority w:val="99"/>
    <w:rsid w:val="00AE1B9E"/>
    <w:pPr>
      <w:autoSpaceDE w:val="0"/>
      <w:autoSpaceDN w:val="0"/>
      <w:adjustRightInd w:val="0"/>
      <w:snapToGrid/>
      <w:spacing w:line="331" w:lineRule="exact"/>
      <w:ind w:firstLine="0"/>
    </w:pPr>
    <w:rPr>
      <w:rFonts w:ascii="Franklin Gothic Medium Cond" w:hAnsi="Franklin Gothic Medium Cond"/>
      <w:sz w:val="24"/>
      <w:szCs w:val="24"/>
    </w:rPr>
  </w:style>
  <w:style w:type="character" w:customStyle="1" w:styleId="FontStyle766">
    <w:name w:val="Font Style766"/>
    <w:uiPriority w:val="99"/>
    <w:rsid w:val="00AE1B9E"/>
    <w:rPr>
      <w:rFonts w:ascii="Arial" w:hAnsi="Arial" w:cs="Arial"/>
      <w:b/>
      <w:bCs/>
      <w:sz w:val="32"/>
      <w:szCs w:val="32"/>
    </w:rPr>
  </w:style>
  <w:style w:type="paragraph" w:customStyle="1" w:styleId="Style254">
    <w:name w:val="Style254"/>
    <w:basedOn w:val="a1"/>
    <w:uiPriority w:val="99"/>
    <w:rsid w:val="00AE1B9E"/>
    <w:pPr>
      <w:autoSpaceDE w:val="0"/>
      <w:autoSpaceDN w:val="0"/>
      <w:adjustRightInd w:val="0"/>
      <w:snapToGrid/>
      <w:spacing w:line="240" w:lineRule="auto"/>
      <w:ind w:firstLine="0"/>
      <w:jc w:val="left"/>
    </w:pPr>
    <w:rPr>
      <w:rFonts w:ascii="Franklin Gothic Medium Cond" w:hAnsi="Franklin Gothic Medium Cond"/>
      <w:sz w:val="24"/>
      <w:szCs w:val="24"/>
    </w:rPr>
  </w:style>
  <w:style w:type="character" w:customStyle="1" w:styleId="FontStyle765">
    <w:name w:val="Font Style765"/>
    <w:uiPriority w:val="99"/>
    <w:rsid w:val="00AE1B9E"/>
    <w:rPr>
      <w:rFonts w:ascii="Times New Roman" w:hAnsi="Times New Roman" w:cs="Times New Roman"/>
      <w:sz w:val="20"/>
      <w:szCs w:val="20"/>
    </w:rPr>
  </w:style>
  <w:style w:type="character" w:customStyle="1" w:styleId="FontStyle800">
    <w:name w:val="Font Style800"/>
    <w:uiPriority w:val="99"/>
    <w:rsid w:val="00AE1B9E"/>
    <w:rPr>
      <w:rFonts w:ascii="Arial" w:hAnsi="Arial" w:cs="Arial"/>
      <w:b/>
      <w:bCs/>
      <w:sz w:val="24"/>
      <w:szCs w:val="24"/>
    </w:rPr>
  </w:style>
  <w:style w:type="paragraph" w:customStyle="1" w:styleId="Style166">
    <w:name w:val="Style166"/>
    <w:basedOn w:val="a1"/>
    <w:uiPriority w:val="99"/>
    <w:rsid w:val="00AE1B9E"/>
    <w:pPr>
      <w:autoSpaceDE w:val="0"/>
      <w:autoSpaceDN w:val="0"/>
      <w:adjustRightInd w:val="0"/>
      <w:snapToGrid/>
      <w:spacing w:line="240" w:lineRule="auto"/>
      <w:ind w:firstLine="0"/>
      <w:jc w:val="left"/>
    </w:pPr>
    <w:rPr>
      <w:rFonts w:ascii="Franklin Gothic Medium Cond" w:hAnsi="Franklin Gothic Medium Cond"/>
      <w:sz w:val="24"/>
      <w:szCs w:val="24"/>
    </w:rPr>
  </w:style>
  <w:style w:type="paragraph" w:customStyle="1" w:styleId="Style192">
    <w:name w:val="Style192"/>
    <w:basedOn w:val="a1"/>
    <w:uiPriority w:val="99"/>
    <w:rsid w:val="00AE1B9E"/>
    <w:pPr>
      <w:autoSpaceDE w:val="0"/>
      <w:autoSpaceDN w:val="0"/>
      <w:adjustRightInd w:val="0"/>
      <w:snapToGrid/>
      <w:spacing w:line="187" w:lineRule="exact"/>
      <w:ind w:firstLine="0"/>
      <w:jc w:val="left"/>
    </w:pPr>
    <w:rPr>
      <w:rFonts w:ascii="Franklin Gothic Medium Cond" w:hAnsi="Franklin Gothic Medium Cond"/>
      <w:sz w:val="24"/>
      <w:szCs w:val="24"/>
    </w:rPr>
  </w:style>
  <w:style w:type="paragraph" w:customStyle="1" w:styleId="Style210">
    <w:name w:val="Style210"/>
    <w:basedOn w:val="a1"/>
    <w:uiPriority w:val="99"/>
    <w:rsid w:val="00AE1B9E"/>
    <w:pPr>
      <w:autoSpaceDE w:val="0"/>
      <w:autoSpaceDN w:val="0"/>
      <w:adjustRightInd w:val="0"/>
      <w:snapToGrid/>
      <w:spacing w:line="269" w:lineRule="exact"/>
      <w:ind w:firstLine="0"/>
    </w:pPr>
    <w:rPr>
      <w:rFonts w:ascii="Franklin Gothic Medium Cond" w:hAnsi="Franklin Gothic Medium Cond"/>
      <w:sz w:val="24"/>
      <w:szCs w:val="24"/>
    </w:rPr>
  </w:style>
  <w:style w:type="paragraph" w:customStyle="1" w:styleId="Style271">
    <w:name w:val="Style271"/>
    <w:basedOn w:val="a1"/>
    <w:uiPriority w:val="99"/>
    <w:rsid w:val="00AE1B9E"/>
    <w:pPr>
      <w:autoSpaceDE w:val="0"/>
      <w:autoSpaceDN w:val="0"/>
      <w:adjustRightInd w:val="0"/>
      <w:snapToGrid/>
      <w:spacing w:line="182" w:lineRule="exact"/>
      <w:ind w:hanging="1349"/>
      <w:jc w:val="left"/>
    </w:pPr>
    <w:rPr>
      <w:rFonts w:ascii="Franklin Gothic Medium Cond" w:hAnsi="Franklin Gothic Medium Cond"/>
      <w:sz w:val="24"/>
      <w:szCs w:val="24"/>
    </w:rPr>
  </w:style>
  <w:style w:type="character" w:customStyle="1" w:styleId="FontStyle764">
    <w:name w:val="Font Style764"/>
    <w:uiPriority w:val="99"/>
    <w:rsid w:val="00AE1B9E"/>
    <w:rPr>
      <w:rFonts w:ascii="Arial" w:hAnsi="Arial" w:cs="Arial"/>
      <w:sz w:val="16"/>
      <w:szCs w:val="16"/>
    </w:rPr>
  </w:style>
  <w:style w:type="character" w:customStyle="1" w:styleId="FontStyle770">
    <w:name w:val="Font Style770"/>
    <w:uiPriority w:val="99"/>
    <w:rsid w:val="00AE1B9E"/>
    <w:rPr>
      <w:rFonts w:ascii="Arial" w:hAnsi="Arial" w:cs="Arial"/>
      <w:b/>
      <w:bCs/>
      <w:sz w:val="16"/>
      <w:szCs w:val="16"/>
    </w:rPr>
  </w:style>
  <w:style w:type="character" w:customStyle="1" w:styleId="FontStyle815">
    <w:name w:val="Font Style815"/>
    <w:uiPriority w:val="99"/>
    <w:rsid w:val="00AE1B9E"/>
    <w:rPr>
      <w:rFonts w:ascii="Arial" w:hAnsi="Arial" w:cs="Arial"/>
      <w:sz w:val="16"/>
      <w:szCs w:val="16"/>
    </w:rPr>
  </w:style>
  <w:style w:type="paragraph" w:customStyle="1" w:styleId="Style80">
    <w:name w:val="Style80"/>
    <w:basedOn w:val="a1"/>
    <w:uiPriority w:val="99"/>
    <w:rsid w:val="00AE1B9E"/>
    <w:pPr>
      <w:autoSpaceDE w:val="0"/>
      <w:autoSpaceDN w:val="0"/>
      <w:adjustRightInd w:val="0"/>
      <w:snapToGrid/>
      <w:spacing w:line="244" w:lineRule="exact"/>
      <w:ind w:firstLine="0"/>
    </w:pPr>
    <w:rPr>
      <w:rFonts w:ascii="Franklin Gothic Medium Cond" w:hAnsi="Franklin Gothic Medium Cond"/>
      <w:sz w:val="24"/>
      <w:szCs w:val="24"/>
    </w:rPr>
  </w:style>
  <w:style w:type="paragraph" w:customStyle="1" w:styleId="Style100">
    <w:name w:val="Style100"/>
    <w:basedOn w:val="a1"/>
    <w:uiPriority w:val="99"/>
    <w:rsid w:val="00AE1B9E"/>
    <w:pPr>
      <w:autoSpaceDE w:val="0"/>
      <w:autoSpaceDN w:val="0"/>
      <w:adjustRightInd w:val="0"/>
      <w:snapToGrid/>
      <w:spacing w:line="250" w:lineRule="exact"/>
      <w:ind w:firstLine="283"/>
    </w:pPr>
    <w:rPr>
      <w:rFonts w:ascii="Franklin Gothic Medium Cond" w:hAnsi="Franklin Gothic Medium Cond"/>
      <w:sz w:val="24"/>
      <w:szCs w:val="24"/>
    </w:rPr>
  </w:style>
  <w:style w:type="character" w:customStyle="1" w:styleId="FontStyle768">
    <w:name w:val="Font Style768"/>
    <w:uiPriority w:val="99"/>
    <w:rsid w:val="00AE1B9E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846">
    <w:name w:val="Font Style846"/>
    <w:uiPriority w:val="99"/>
    <w:rsid w:val="00AE1B9E"/>
    <w:rPr>
      <w:rFonts w:ascii="Times New Roman" w:hAnsi="Times New Roman" w:cs="Times New Roman"/>
      <w:b/>
      <w:bCs/>
      <w:i/>
      <w:iCs/>
      <w:sz w:val="20"/>
      <w:szCs w:val="20"/>
    </w:rPr>
  </w:style>
  <w:style w:type="paragraph" w:customStyle="1" w:styleId="Style267">
    <w:name w:val="Style267"/>
    <w:basedOn w:val="a1"/>
    <w:uiPriority w:val="99"/>
    <w:rsid w:val="00AE1B9E"/>
    <w:pPr>
      <w:autoSpaceDE w:val="0"/>
      <w:autoSpaceDN w:val="0"/>
      <w:adjustRightInd w:val="0"/>
      <w:snapToGrid/>
      <w:spacing w:line="250" w:lineRule="exact"/>
      <w:ind w:hanging="269"/>
      <w:jc w:val="left"/>
    </w:pPr>
    <w:rPr>
      <w:rFonts w:ascii="Franklin Gothic Medium Cond" w:hAnsi="Franklin Gothic Medium Cond"/>
      <w:sz w:val="24"/>
      <w:szCs w:val="24"/>
    </w:rPr>
  </w:style>
  <w:style w:type="paragraph" w:customStyle="1" w:styleId="Style283">
    <w:name w:val="Style283"/>
    <w:basedOn w:val="a1"/>
    <w:uiPriority w:val="99"/>
    <w:rsid w:val="00AE1B9E"/>
    <w:pPr>
      <w:autoSpaceDE w:val="0"/>
      <w:autoSpaceDN w:val="0"/>
      <w:adjustRightInd w:val="0"/>
      <w:snapToGrid/>
      <w:spacing w:line="240" w:lineRule="auto"/>
      <w:ind w:firstLine="0"/>
      <w:jc w:val="left"/>
    </w:pPr>
    <w:rPr>
      <w:rFonts w:ascii="Franklin Gothic Medium Cond" w:hAnsi="Franklin Gothic Medium Cond"/>
      <w:sz w:val="24"/>
      <w:szCs w:val="24"/>
    </w:rPr>
  </w:style>
  <w:style w:type="paragraph" w:customStyle="1" w:styleId="Style102">
    <w:name w:val="Style102"/>
    <w:basedOn w:val="a1"/>
    <w:uiPriority w:val="99"/>
    <w:rsid w:val="00AE1B9E"/>
    <w:pPr>
      <w:autoSpaceDE w:val="0"/>
      <w:autoSpaceDN w:val="0"/>
      <w:adjustRightInd w:val="0"/>
      <w:snapToGrid/>
      <w:spacing w:line="238" w:lineRule="exact"/>
      <w:ind w:firstLine="0"/>
    </w:pPr>
    <w:rPr>
      <w:rFonts w:ascii="Franklin Gothic Medium Cond" w:hAnsi="Franklin Gothic Medium Cond"/>
      <w:sz w:val="24"/>
      <w:szCs w:val="24"/>
    </w:rPr>
  </w:style>
  <w:style w:type="paragraph" w:customStyle="1" w:styleId="Listing">
    <w:name w:val="Listing"/>
    <w:basedOn w:val="af3"/>
    <w:autoRedefine/>
    <w:uiPriority w:val="99"/>
    <w:rsid w:val="00AE1B9E"/>
    <w:pPr>
      <w:jc w:val="both"/>
    </w:pPr>
    <w:rPr>
      <w:rFonts w:ascii="Times New Roman" w:hAnsi="Times New Roman"/>
      <w:sz w:val="24"/>
      <w:szCs w:val="24"/>
      <w:lang w:eastAsia="ru-RU"/>
    </w:rPr>
  </w:style>
  <w:style w:type="paragraph" w:customStyle="1" w:styleId="Style131">
    <w:name w:val="Style131"/>
    <w:basedOn w:val="a1"/>
    <w:uiPriority w:val="99"/>
    <w:rsid w:val="00AE1B9E"/>
    <w:pPr>
      <w:autoSpaceDE w:val="0"/>
      <w:autoSpaceDN w:val="0"/>
      <w:adjustRightInd w:val="0"/>
      <w:snapToGrid/>
      <w:spacing w:line="240" w:lineRule="auto"/>
      <w:ind w:firstLine="0"/>
      <w:jc w:val="left"/>
    </w:pPr>
    <w:rPr>
      <w:rFonts w:ascii="Franklin Gothic Medium Cond" w:hAnsi="Franklin Gothic Medium Cond"/>
      <w:sz w:val="24"/>
      <w:szCs w:val="24"/>
    </w:rPr>
  </w:style>
  <w:style w:type="paragraph" w:customStyle="1" w:styleId="Spisok">
    <w:name w:val="Spisok"/>
    <w:basedOn w:val="a1"/>
    <w:uiPriority w:val="99"/>
    <w:rsid w:val="00AE1B9E"/>
    <w:pPr>
      <w:widowControl/>
      <w:overflowPunct w:val="0"/>
      <w:autoSpaceDE w:val="0"/>
      <w:autoSpaceDN w:val="0"/>
      <w:adjustRightInd w:val="0"/>
      <w:snapToGrid/>
      <w:spacing w:before="240" w:after="240" w:line="240" w:lineRule="auto"/>
      <w:ind w:firstLine="0"/>
      <w:textAlignment w:val="baseline"/>
    </w:pPr>
    <w:rPr>
      <w:sz w:val="24"/>
    </w:rPr>
  </w:style>
  <w:style w:type="paragraph" w:customStyle="1" w:styleId="1">
    <w:name w:val="Стиль1"/>
    <w:basedOn w:val="a1"/>
    <w:link w:val="1b"/>
    <w:uiPriority w:val="99"/>
    <w:rsid w:val="00AE1B9E"/>
    <w:pPr>
      <w:widowControl/>
      <w:numPr>
        <w:numId w:val="12"/>
      </w:numPr>
      <w:tabs>
        <w:tab w:val="clear" w:pos="1069"/>
      </w:tabs>
      <w:snapToGrid/>
      <w:spacing w:line="360" w:lineRule="auto"/>
      <w:ind w:left="0" w:firstLine="709"/>
    </w:pPr>
    <w:rPr>
      <w:sz w:val="28"/>
      <w:szCs w:val="24"/>
    </w:rPr>
  </w:style>
  <w:style w:type="character" w:customStyle="1" w:styleId="1b">
    <w:name w:val="Стиль1 Знак"/>
    <w:link w:val="1"/>
    <w:uiPriority w:val="99"/>
    <w:locked/>
    <w:rsid w:val="00AE1B9E"/>
    <w:rPr>
      <w:sz w:val="28"/>
      <w:szCs w:val="24"/>
    </w:rPr>
  </w:style>
  <w:style w:type="paragraph" w:customStyle="1" w:styleId="29">
    <w:name w:val="Стиль2"/>
    <w:basedOn w:val="a1"/>
    <w:uiPriority w:val="99"/>
    <w:rsid w:val="00AE1B9E"/>
    <w:pPr>
      <w:widowControl/>
      <w:tabs>
        <w:tab w:val="num" w:pos="1069"/>
        <w:tab w:val="num" w:pos="2118"/>
      </w:tabs>
      <w:snapToGrid/>
      <w:spacing w:line="360" w:lineRule="auto"/>
      <w:ind w:left="1069" w:hanging="360"/>
    </w:pPr>
    <w:rPr>
      <w:sz w:val="28"/>
      <w:szCs w:val="24"/>
    </w:rPr>
  </w:style>
  <w:style w:type="paragraph" w:customStyle="1" w:styleId="39">
    <w:name w:val="Стиль3"/>
    <w:basedOn w:val="32"/>
    <w:uiPriority w:val="99"/>
    <w:rsid w:val="00AE1B9E"/>
    <w:pPr>
      <w:tabs>
        <w:tab w:val="num" w:pos="720"/>
        <w:tab w:val="num" w:pos="1440"/>
      </w:tabs>
      <w:spacing w:line="360" w:lineRule="auto"/>
      <w:ind w:left="0" w:firstLine="1080"/>
      <w:jc w:val="both"/>
    </w:pPr>
    <w:rPr>
      <w:b w:val="0"/>
      <w:sz w:val="28"/>
    </w:rPr>
  </w:style>
  <w:style w:type="character" w:customStyle="1" w:styleId="texample">
    <w:name w:val="texample"/>
    <w:uiPriority w:val="99"/>
    <w:rsid w:val="00AE1B9E"/>
    <w:rPr>
      <w:rFonts w:cs="Times New Roman"/>
    </w:rPr>
  </w:style>
  <w:style w:type="paragraph" w:styleId="1c">
    <w:name w:val="index 1"/>
    <w:basedOn w:val="a1"/>
    <w:next w:val="a1"/>
    <w:autoRedefine/>
    <w:uiPriority w:val="99"/>
    <w:semiHidden/>
    <w:rsid w:val="00AE1B9E"/>
    <w:pPr>
      <w:widowControl/>
      <w:snapToGrid/>
      <w:spacing w:before="240" w:line="360" w:lineRule="auto"/>
      <w:ind w:left="240" w:hanging="240"/>
    </w:pPr>
    <w:rPr>
      <w:sz w:val="24"/>
      <w:szCs w:val="24"/>
    </w:rPr>
  </w:style>
  <w:style w:type="paragraph" w:customStyle="1" w:styleId="afffc">
    <w:name w:val="Рабочий"/>
    <w:basedOn w:val="a1"/>
    <w:uiPriority w:val="99"/>
    <w:rsid w:val="00AE1B9E"/>
    <w:pPr>
      <w:widowControl/>
      <w:snapToGrid/>
      <w:spacing w:line="240" w:lineRule="auto"/>
      <w:ind w:firstLine="0"/>
    </w:pPr>
    <w:rPr>
      <w:sz w:val="24"/>
    </w:rPr>
  </w:style>
  <w:style w:type="paragraph" w:styleId="z-">
    <w:name w:val="HTML Top of Form"/>
    <w:basedOn w:val="a1"/>
    <w:next w:val="a1"/>
    <w:link w:val="z-0"/>
    <w:hidden/>
    <w:uiPriority w:val="99"/>
    <w:rsid w:val="00AE1B9E"/>
    <w:pPr>
      <w:widowControl/>
      <w:pBdr>
        <w:bottom w:val="single" w:sz="6" w:space="1" w:color="auto"/>
      </w:pBdr>
      <w:snapToGrid/>
      <w:spacing w:line="240" w:lineRule="auto"/>
      <w:ind w:firstLine="0"/>
      <w:jc w:val="center"/>
    </w:pPr>
    <w:rPr>
      <w:rFonts w:ascii="Arial" w:hAnsi="Arial" w:cs="Arial"/>
      <w:vanish/>
      <w:color w:val="000000"/>
      <w:sz w:val="16"/>
      <w:szCs w:val="16"/>
    </w:rPr>
  </w:style>
  <w:style w:type="character" w:customStyle="1" w:styleId="z-0">
    <w:name w:val="z-Начало формы Знак"/>
    <w:link w:val="z-"/>
    <w:uiPriority w:val="99"/>
    <w:semiHidden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1"/>
    <w:next w:val="a1"/>
    <w:link w:val="z-2"/>
    <w:hidden/>
    <w:uiPriority w:val="99"/>
    <w:rsid w:val="00AE1B9E"/>
    <w:pPr>
      <w:widowControl/>
      <w:pBdr>
        <w:top w:val="single" w:sz="6" w:space="1" w:color="auto"/>
      </w:pBdr>
      <w:snapToGrid/>
      <w:spacing w:line="240" w:lineRule="auto"/>
      <w:ind w:firstLine="0"/>
      <w:jc w:val="center"/>
    </w:pPr>
    <w:rPr>
      <w:rFonts w:ascii="Arial" w:hAnsi="Arial" w:cs="Arial"/>
      <w:vanish/>
      <w:color w:val="000000"/>
      <w:sz w:val="16"/>
      <w:szCs w:val="16"/>
    </w:rPr>
  </w:style>
  <w:style w:type="character" w:customStyle="1" w:styleId="z-2">
    <w:name w:val="z-Конец формы Знак"/>
    <w:link w:val="z-1"/>
    <w:uiPriority w:val="99"/>
    <w:semiHidden/>
    <w:rPr>
      <w:rFonts w:ascii="Arial" w:hAnsi="Arial" w:cs="Arial"/>
      <w:vanish/>
      <w:sz w:val="16"/>
      <w:szCs w:val="16"/>
    </w:rPr>
  </w:style>
  <w:style w:type="paragraph" w:customStyle="1" w:styleId="qqq">
    <w:name w:val="qqq"/>
    <w:basedOn w:val="a1"/>
    <w:uiPriority w:val="99"/>
    <w:rsid w:val="00AE1B9E"/>
    <w:pPr>
      <w:widowControl/>
      <w:snapToGrid/>
      <w:spacing w:line="240" w:lineRule="auto"/>
      <w:ind w:right="-5" w:firstLine="540"/>
      <w:outlineLvl w:val="1"/>
    </w:pPr>
    <w:rPr>
      <w:sz w:val="28"/>
      <w:szCs w:val="24"/>
    </w:rPr>
  </w:style>
  <w:style w:type="character" w:customStyle="1" w:styleId="editsection">
    <w:name w:val="editsection"/>
    <w:uiPriority w:val="99"/>
    <w:rsid w:val="00AE1B9E"/>
    <w:rPr>
      <w:rFonts w:cs="Times New Roman"/>
    </w:rPr>
  </w:style>
  <w:style w:type="character" w:customStyle="1" w:styleId="toctoggle">
    <w:name w:val="toctoggle"/>
    <w:uiPriority w:val="99"/>
    <w:rsid w:val="00AE1B9E"/>
    <w:rPr>
      <w:rFonts w:cs="Times New Roman"/>
    </w:rPr>
  </w:style>
  <w:style w:type="character" w:customStyle="1" w:styleId="tocnumber">
    <w:name w:val="tocnumber"/>
    <w:uiPriority w:val="99"/>
    <w:rsid w:val="00AE1B9E"/>
    <w:rPr>
      <w:rFonts w:cs="Times New Roman"/>
    </w:rPr>
  </w:style>
  <w:style w:type="character" w:customStyle="1" w:styleId="toctext">
    <w:name w:val="toctext"/>
    <w:uiPriority w:val="99"/>
    <w:rsid w:val="00AE1B9E"/>
    <w:rPr>
      <w:rFonts w:cs="Times New Roman"/>
    </w:rPr>
  </w:style>
  <w:style w:type="character" w:customStyle="1" w:styleId="fn">
    <w:name w:val="fn"/>
    <w:uiPriority w:val="99"/>
    <w:rsid w:val="00AE1B9E"/>
    <w:rPr>
      <w:rFonts w:cs="Times New Roman"/>
    </w:rPr>
  </w:style>
  <w:style w:type="character" w:customStyle="1" w:styleId="ref-info">
    <w:name w:val="ref-info"/>
    <w:uiPriority w:val="99"/>
    <w:rsid w:val="00AE1B9E"/>
    <w:rPr>
      <w:rFonts w:cs="Times New Roman"/>
    </w:rPr>
  </w:style>
  <w:style w:type="character" w:customStyle="1" w:styleId="flagicon">
    <w:name w:val="flagicon"/>
    <w:uiPriority w:val="99"/>
    <w:rsid w:val="00AE1B9E"/>
    <w:rPr>
      <w:rFonts w:cs="Times New Roman"/>
    </w:rPr>
  </w:style>
  <w:style w:type="paragraph" w:customStyle="1" w:styleId="14-286">
    <w:name w:val="Стиль 14 пт Слева:  -286 см"/>
    <w:basedOn w:val="a1"/>
    <w:uiPriority w:val="99"/>
    <w:rsid w:val="00AE1B9E"/>
    <w:pPr>
      <w:widowControl/>
      <w:snapToGrid/>
      <w:spacing w:line="240" w:lineRule="auto"/>
      <w:ind w:left="-1620" w:firstLine="0"/>
      <w:jc w:val="right"/>
    </w:pPr>
    <w:rPr>
      <w:sz w:val="28"/>
    </w:rPr>
  </w:style>
  <w:style w:type="paragraph" w:customStyle="1" w:styleId="root">
    <w:name w:val="root"/>
    <w:basedOn w:val="a1"/>
    <w:uiPriority w:val="99"/>
    <w:rsid w:val="00AE1B9E"/>
    <w:pPr>
      <w:widowControl/>
      <w:snapToGrid/>
      <w:spacing w:before="100" w:beforeAutospacing="1" w:after="100" w:afterAutospacing="1" w:line="240" w:lineRule="auto"/>
      <w:ind w:firstLine="0"/>
      <w:jc w:val="left"/>
    </w:pPr>
    <w:rPr>
      <w:sz w:val="24"/>
      <w:szCs w:val="24"/>
      <w:lang w:val="uk-UA" w:eastAsia="uk-UA"/>
    </w:rPr>
  </w:style>
  <w:style w:type="paragraph" w:customStyle="1" w:styleId="afffd">
    <w:name w:val="Содержимое таблицы"/>
    <w:basedOn w:val="a1"/>
    <w:uiPriority w:val="99"/>
    <w:rsid w:val="00AE1B9E"/>
    <w:pPr>
      <w:widowControl/>
      <w:suppressLineNumbers/>
      <w:suppressAutoHyphens/>
      <w:snapToGrid/>
      <w:spacing w:line="360" w:lineRule="auto"/>
      <w:ind w:firstLine="720"/>
    </w:pPr>
    <w:rPr>
      <w:sz w:val="24"/>
      <w:lang w:eastAsia="ar-SA"/>
    </w:rPr>
  </w:style>
  <w:style w:type="character" w:customStyle="1" w:styleId="Internetlink">
    <w:name w:val="Internet link"/>
    <w:uiPriority w:val="99"/>
    <w:rsid w:val="00AE1B9E"/>
    <w:rPr>
      <w:rFonts w:eastAsia="Times New Roman"/>
      <w:color w:val="000080"/>
      <w:sz w:val="20"/>
      <w:u w:val="single"/>
      <w:lang w:val="x-none"/>
    </w:rPr>
  </w:style>
  <w:style w:type="paragraph" w:customStyle="1" w:styleId="afffe">
    <w:name w:val="ТАБЛИЦА"/>
    <w:next w:val="a1"/>
    <w:autoRedefine/>
    <w:uiPriority w:val="99"/>
    <w:rsid w:val="00AE1B9E"/>
    <w:pPr>
      <w:spacing w:line="360" w:lineRule="auto"/>
    </w:pPr>
    <w:rPr>
      <w:color w:val="000000"/>
      <w:sz w:val="22"/>
      <w:szCs w:val="22"/>
    </w:rPr>
  </w:style>
  <w:style w:type="paragraph" w:customStyle="1" w:styleId="affff">
    <w:name w:val="титут"/>
    <w:autoRedefine/>
    <w:uiPriority w:val="99"/>
    <w:rsid w:val="00AE1B9E"/>
    <w:pPr>
      <w:spacing w:line="360" w:lineRule="auto"/>
      <w:ind w:left="360"/>
      <w:jc w:val="center"/>
    </w:pPr>
    <w:rPr>
      <w:b/>
      <w:noProof/>
      <w:sz w:val="28"/>
      <w:szCs w:val="28"/>
      <w:u w:val="single"/>
    </w:rPr>
  </w:style>
  <w:style w:type="paragraph" w:customStyle="1" w:styleId="Style10">
    <w:name w:val="Style10"/>
    <w:basedOn w:val="a1"/>
    <w:uiPriority w:val="99"/>
    <w:rsid w:val="00AE1B9E"/>
    <w:pPr>
      <w:autoSpaceDE w:val="0"/>
      <w:autoSpaceDN w:val="0"/>
      <w:adjustRightInd w:val="0"/>
      <w:snapToGrid/>
      <w:spacing w:line="312" w:lineRule="exact"/>
      <w:ind w:firstLine="0"/>
      <w:jc w:val="center"/>
    </w:pPr>
    <w:rPr>
      <w:rFonts w:ascii="Arial" w:hAnsi="Arial" w:cs="Arial"/>
      <w:sz w:val="24"/>
      <w:szCs w:val="24"/>
    </w:rPr>
  </w:style>
  <w:style w:type="character" w:customStyle="1" w:styleId="FontStyle17">
    <w:name w:val="Font Style17"/>
    <w:uiPriority w:val="99"/>
    <w:rsid w:val="00AE1B9E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8">
    <w:name w:val="Font Style18"/>
    <w:uiPriority w:val="99"/>
    <w:rsid w:val="00AE1B9E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9">
    <w:name w:val="Font Style19"/>
    <w:uiPriority w:val="99"/>
    <w:rsid w:val="00AE1B9E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8260</Words>
  <Characters>47087</Characters>
  <Application>Microsoft Office Word</Application>
  <DocSecurity>0</DocSecurity>
  <Lines>392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Проблемы Или-Балхашского бассейна</vt:lpstr>
    </vt:vector>
  </TitlesOfParts>
  <Company>Home</Company>
  <LinksUpToDate>false</LinksUpToDate>
  <CharactersWithSpaces>55237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Проблемы Или-Балхашского бассейна</dc:title>
  <dc:subject/>
  <dc:creator>User</dc:creator>
  <cp:keywords/>
  <dc:description/>
  <cp:lastModifiedBy>admin</cp:lastModifiedBy>
  <cp:revision>2</cp:revision>
  <dcterms:created xsi:type="dcterms:W3CDTF">2014-02-20T04:05:00Z</dcterms:created>
  <dcterms:modified xsi:type="dcterms:W3CDTF">2014-02-20T04:05:00Z</dcterms:modified>
</cp:coreProperties>
</file>