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A4F2B" w:rsidRDefault="002A0757">
      <w:r>
        <w:t>Введение</w:t>
      </w:r>
    </w:p>
    <w:p w:rsidR="00EA4F2B" w:rsidRDefault="002A0757">
      <w:r>
        <w:t>1. Глава I. Организационная характеристика тур фирмы</w:t>
      </w:r>
    </w:p>
    <w:p w:rsidR="00EA4F2B" w:rsidRDefault="002A0757">
      <w:r>
        <w:t>1.1. Организационно правовая форма</w:t>
      </w:r>
    </w:p>
    <w:p w:rsidR="00EA4F2B" w:rsidRDefault="002A0757">
      <w:r>
        <w:t>1.2. Организация работы предприятия</w:t>
      </w:r>
    </w:p>
    <w:p w:rsidR="00EA4F2B" w:rsidRDefault="002A0757">
      <w:r>
        <w:t>2. Глава II. Экономическая характеристика тур фирмы</w:t>
      </w:r>
    </w:p>
    <w:p w:rsidR="00EA4F2B" w:rsidRDefault="002A0757">
      <w:r>
        <w:t>2.1. Анализ структуры активов и пассивов</w:t>
      </w:r>
    </w:p>
    <w:p w:rsidR="00EA4F2B" w:rsidRDefault="002A0757">
      <w:r>
        <w:t>2.2. Показатели платежеспособности и финансовой устойчивости цен</w:t>
      </w:r>
    </w:p>
    <w:p w:rsidR="00EA4F2B" w:rsidRDefault="002A0757">
      <w:r>
        <w:t>2.3. Коэффициент ликвидности</w:t>
      </w:r>
    </w:p>
    <w:p w:rsidR="00EA4F2B" w:rsidRDefault="002A0757">
      <w:r>
        <w:t>2.4. Показатели рентабельности</w:t>
      </w:r>
    </w:p>
    <w:p w:rsidR="00EA4F2B" w:rsidRDefault="002A0757">
      <w:r>
        <w:t>3. Глава III. Пути улучшения работы тур фирмы</w:t>
      </w:r>
    </w:p>
    <w:p w:rsidR="00EA4F2B" w:rsidRDefault="002A0757">
      <w:r>
        <w:t>3.1. Пути увеличения прибыли</w:t>
      </w:r>
    </w:p>
    <w:p w:rsidR="00EA4F2B" w:rsidRDefault="002A0757">
      <w:r>
        <w:t>3.2. Пути снижения затрат</w:t>
      </w:r>
    </w:p>
    <w:p w:rsidR="00EA4F2B" w:rsidRDefault="002A0757">
      <w:r>
        <w:t>Заключение</w:t>
      </w:r>
    </w:p>
    <w:p w:rsidR="00EA4F2B" w:rsidRDefault="002A0757">
      <w:r>
        <w:t>Список литературы</w:t>
      </w:r>
    </w:p>
    <w:p w:rsidR="00EA4F2B" w:rsidRDefault="002A0757">
      <w:r>
        <w:t>Приложения:</w:t>
      </w:r>
    </w:p>
    <w:p w:rsidR="00EA4F2B" w:rsidRDefault="002A0757">
      <w:r>
        <w:t>Бухгалтерский баланс</w:t>
      </w:r>
    </w:p>
    <w:p w:rsidR="00EA4F2B" w:rsidRDefault="002A0757">
      <w:r>
        <w:t>Форма №2 отчет о прибылях и убытках</w:t>
      </w:r>
    </w:p>
    <w:p w:rsidR="00EA4F2B" w:rsidRDefault="002A0757">
      <w:pPr>
        <w:rPr>
          <w:b/>
          <w:bCs/>
        </w:rPr>
      </w:pPr>
      <w:r>
        <w:rPr>
          <w:b/>
          <w:bCs/>
        </w:rPr>
        <w:br/>
      </w:r>
    </w:p>
    <w:p w:rsidR="00EA4F2B" w:rsidRDefault="002A0757">
      <w:pPr>
        <w:jc w:val="center"/>
        <w:rPr>
          <w:b/>
          <w:bCs/>
        </w:rPr>
      </w:pPr>
      <w:r>
        <w:rPr>
          <w:b/>
          <w:bCs/>
        </w:rPr>
        <w:t>Введение</w:t>
      </w:r>
    </w:p>
    <w:p w:rsidR="00EA4F2B" w:rsidRDefault="002A0757">
      <w:r>
        <w:t xml:space="preserve">История мирового туризма начинается с первых путешествий из одного города в другой. В России туризм как вид деятельности стал формироваться в начале XVII века когда Петр I подписал указ об учреждении первого в России курорта. Далее происходили изменения, а в начале ХХ века туризм стал существовать как вид экономической деятельности. Так же в ХХ веке появились такие предприятия как туроператор и турагент занимающиеся формированием, продвижением туристских услуг. Одним из примеров данного вида предприятий является ЗАО «Турист». </w:t>
      </w:r>
    </w:p>
    <w:p w:rsidR="00EA4F2B" w:rsidRDefault="002A0757">
      <w:r>
        <w:t>ЗАО «Турист» было создано на основании решения Правления РАСТ № 137 от 11 декабря 1992 года и зарегистрировано распоряжением администрации № 2043 р/р от 21 декабря 1992 года (регистрационный № 2849).</w:t>
      </w:r>
    </w:p>
    <w:p w:rsidR="00EA4F2B" w:rsidRDefault="002A0757">
      <w:r>
        <w:t>Место нахождения и почтовый адрес Общества: 603001, город Нижний Новгород, Нижегородский район, ул. Нижне - Волжская набережная, дом 9/1-3.</w:t>
      </w:r>
    </w:p>
    <w:p w:rsidR="00EA4F2B" w:rsidRDefault="002A0757">
      <w:pPr>
        <w:jc w:val="center"/>
      </w:pPr>
      <w:r>
        <w:rPr>
          <w:b/>
          <w:bCs/>
        </w:rPr>
        <w:t xml:space="preserve">ГЛАВА I. </w:t>
      </w:r>
      <w:r>
        <w:t>Организационная характеристика тур фирмы.</w:t>
      </w:r>
    </w:p>
    <w:p w:rsidR="00EA4F2B" w:rsidRDefault="002A0757">
      <w:pPr>
        <w:jc w:val="center"/>
        <w:rPr>
          <w:b/>
          <w:bCs/>
        </w:rPr>
      </w:pPr>
      <w:r>
        <w:rPr>
          <w:b/>
          <w:bCs/>
        </w:rPr>
        <w:t>1.1 Организационно-правовая форма собственности туристской организации.</w:t>
      </w:r>
    </w:p>
    <w:p w:rsidR="00EA4F2B" w:rsidRDefault="002A0757">
      <w:r>
        <w:t>Существуют различные организационно-правовые формы туристских предприятий:</w:t>
      </w:r>
    </w:p>
    <w:p w:rsidR="00EA4F2B" w:rsidRDefault="002A0757">
      <w:r>
        <w:t>1. ПБОЮЛ- предприниматель без образования юридического лица</w:t>
      </w:r>
    </w:p>
    <w:p w:rsidR="00EA4F2B" w:rsidRDefault="002A0757">
      <w:r>
        <w:t>2. ООО-общество с ограниченной ответственностью</w:t>
      </w:r>
    </w:p>
    <w:p w:rsidR="00EA4F2B" w:rsidRDefault="002A0757">
      <w:r>
        <w:t>3. ОАО - открытое акционерное общество</w:t>
      </w:r>
    </w:p>
    <w:p w:rsidR="00EA4F2B" w:rsidRDefault="002A0757">
      <w:r>
        <w:t>4. ЗАО - закрытое акционерное общество</w:t>
      </w:r>
    </w:p>
    <w:p w:rsidR="00EA4F2B" w:rsidRDefault="002A0757">
      <w:r>
        <w:t>Эти организационно-правовые формы собственности являются самыми характерными отрасли туризма. Туристские предприятия с такими формами собственности являются коммерческими организациями, осуществляющими предпринимательскую деятельность, основной целью которых является получение прибыли.</w:t>
      </w:r>
    </w:p>
    <w:p w:rsidR="00EA4F2B" w:rsidRDefault="002A0757">
      <w:r>
        <w:rPr>
          <w:b/>
          <w:bCs/>
        </w:rPr>
        <w:t xml:space="preserve">Краткая характеристика ПБОЮЛ: </w:t>
      </w:r>
      <w:r>
        <w:t>Регистрация предприятия налоговым обществом. В свидетельстве о регистрации указывается вид туристской деятельности. Чтобы стать ПБОЮЛ, необходимо иметь собственное имущество.</w:t>
      </w:r>
    </w:p>
    <w:p w:rsidR="00EA4F2B" w:rsidRDefault="002A0757">
      <w:r>
        <w:rPr>
          <w:b/>
          <w:bCs/>
        </w:rPr>
        <w:t xml:space="preserve">Краткая характеристика ООО: </w:t>
      </w:r>
      <w:r>
        <w:t>Формирование предприятия происходит за счет вкладов участников. Количество участников варьируется от двух до пятидесяти человек. Каждый участник отвечает только в размере своего вклада. Уставный капитал предприятия должен быть не менее 100 МРОТ. Деятельность предприятия осуществляется в соответствии с федеральным законом "Об ООО" в Российской Федерации. Учредительными документами ООО являются:</w:t>
      </w:r>
    </w:p>
    <w:p w:rsidR="00EA4F2B" w:rsidRDefault="002A0757">
      <w:r>
        <w:t>1. учредительный договор, подписанный его учредителями</w:t>
      </w:r>
    </w:p>
    <w:p w:rsidR="00EA4F2B" w:rsidRDefault="002A0757">
      <w:r>
        <w:t>2. утвержденный ими устав</w:t>
      </w:r>
    </w:p>
    <w:p w:rsidR="00EA4F2B" w:rsidRDefault="002A0757">
      <w:r>
        <w:t>3. договор о совместной деятельности (протокол учредительного собрания)</w:t>
      </w:r>
    </w:p>
    <w:p w:rsidR="00EA4F2B" w:rsidRDefault="002A0757">
      <w:r>
        <w:t xml:space="preserve">Учредительные документы ООО должны содержать условия о: </w:t>
      </w:r>
    </w:p>
    <w:p w:rsidR="00EA4F2B" w:rsidRDefault="002A0757">
      <w:r>
        <w:t xml:space="preserve">1. размере уставного капитала общества </w:t>
      </w:r>
    </w:p>
    <w:p w:rsidR="00EA4F2B" w:rsidRDefault="002A0757">
      <w:r>
        <w:t>2. размере долей каждого из участников</w:t>
      </w:r>
    </w:p>
    <w:p w:rsidR="00EA4F2B" w:rsidRDefault="002A0757">
      <w:r>
        <w:t>3. составе, сроках и порядке внесения ими вкладов</w:t>
      </w:r>
    </w:p>
    <w:p w:rsidR="00EA4F2B" w:rsidRDefault="002A0757">
      <w:r>
        <w:t>4. ответственности участников за нарушение вкладов</w:t>
      </w:r>
    </w:p>
    <w:p w:rsidR="00EA4F2B" w:rsidRDefault="002A0757">
      <w:r>
        <w:t>5. составе и компетенции органов управления обществом и порядке принятия ими решений</w:t>
      </w:r>
    </w:p>
    <w:p w:rsidR="00EA4F2B" w:rsidRDefault="002A0757">
      <w:r>
        <w:t>6. вопросах, решения по которым принимаются единогласно или большинством голосов,</w:t>
      </w:r>
    </w:p>
    <w:p w:rsidR="00EA4F2B" w:rsidRDefault="002A0757">
      <w:r>
        <w:t>а также иные сведения, предусмотренные законом "Об ООО".</w:t>
      </w:r>
    </w:p>
    <w:p w:rsidR="00EA4F2B" w:rsidRDefault="002A0757">
      <w:r>
        <w:t>В протоколе учредительного собрания указывается:</w:t>
      </w:r>
    </w:p>
    <w:p w:rsidR="00EA4F2B" w:rsidRDefault="002A0757">
      <w:r>
        <w:t>1. порядок и сроки разработки учредительных документов</w:t>
      </w:r>
    </w:p>
    <w:p w:rsidR="00EA4F2B" w:rsidRDefault="002A0757">
      <w:r>
        <w:t>2. распределение прав участников</w:t>
      </w:r>
    </w:p>
    <w:p w:rsidR="00EA4F2B" w:rsidRDefault="002A0757">
      <w:r>
        <w:t>3. согласование внесенных долей уставного капитала</w:t>
      </w:r>
    </w:p>
    <w:p w:rsidR="00EA4F2B" w:rsidRDefault="002A0757">
      <w:r>
        <w:t>4. рассмотрение организационной структуры предприятия</w:t>
      </w:r>
    </w:p>
    <w:p w:rsidR="00EA4F2B" w:rsidRDefault="002A0757">
      <w:r>
        <w:t xml:space="preserve">5. рассмотрение бизнес-плана. </w:t>
      </w:r>
    </w:p>
    <w:p w:rsidR="00EA4F2B" w:rsidRDefault="002A0757">
      <w:r>
        <w:rPr>
          <w:b/>
          <w:bCs/>
        </w:rPr>
        <w:t xml:space="preserve">Краткая характеристика ОАО: </w:t>
      </w:r>
      <w:r>
        <w:t xml:space="preserve">Общество образуется путем выпуска акций. Акции бывают привилегированные и обычные. Привилегированная акция дает право на получение дохода, независимо от результатов деятельности. Но на участие в деятельности право отсутствует. Обычные акции- наоборот. При создании ОАО количество учредителей должно быть больше пятидесяти человек. Размер уставного капитала должен быть более 1000 МРОТ. Уставный капитал складывается из стоимости выпущенных акций. Если уставный капитал не сформирован до одного миллиона рублей в течение года, общество подлежит ликвидации. </w:t>
      </w:r>
    </w:p>
    <w:p w:rsidR="00EA4F2B" w:rsidRDefault="002A0757">
      <w:r>
        <w:rPr>
          <w:b/>
          <w:bCs/>
        </w:rPr>
        <w:t xml:space="preserve">Краткая характеристика ЗАО: </w:t>
      </w:r>
      <w:r>
        <w:t>В ЗАО уставный капитал должен быть более 100 МРОТ. Уставный капитал формируется из стоимости акций, распределяющихся внутри предприятия. Уставный капитал может быть внесен:</w:t>
      </w:r>
    </w:p>
    <w:p w:rsidR="00EA4F2B" w:rsidRDefault="002A0757">
      <w:r>
        <w:t>1. основными средствами</w:t>
      </w:r>
    </w:p>
    <w:p w:rsidR="00EA4F2B" w:rsidRDefault="002A0757">
      <w:r>
        <w:t>2. денежными средствами</w:t>
      </w:r>
    </w:p>
    <w:p w:rsidR="00EA4F2B" w:rsidRDefault="002A0757">
      <w:r>
        <w:t>3. нематериальными активами</w:t>
      </w:r>
    </w:p>
    <w:p w:rsidR="00EA4F2B" w:rsidRDefault="002A0757">
      <w:r>
        <w:t>4. другим имуществом.</w:t>
      </w:r>
    </w:p>
    <w:p w:rsidR="00EA4F2B" w:rsidRDefault="002A0757">
      <w:r>
        <w:t>При создании предприятия нематериальными активами являются организационные активы:</w:t>
      </w:r>
    </w:p>
    <w:p w:rsidR="00EA4F2B" w:rsidRDefault="002A0757">
      <w:r>
        <w:t>1. изготовление печатей и штампов</w:t>
      </w:r>
    </w:p>
    <w:p w:rsidR="00EA4F2B" w:rsidRDefault="002A0757">
      <w:r>
        <w:t>2. нотариальное заверение копий</w:t>
      </w:r>
    </w:p>
    <w:p w:rsidR="00EA4F2B" w:rsidRDefault="002A0757">
      <w:r>
        <w:t>3. расходы, связанные с регистрацией предприятия.</w:t>
      </w:r>
    </w:p>
    <w:p w:rsidR="00EA4F2B" w:rsidRDefault="002A0757">
      <w:r>
        <w:t>Главным документом АО является устав общества, в котором указывается:</w:t>
      </w:r>
    </w:p>
    <w:p w:rsidR="00EA4F2B" w:rsidRDefault="002A0757">
      <w:r>
        <w:t>1. краткое и полное наименование предприятия</w:t>
      </w:r>
    </w:p>
    <w:p w:rsidR="00EA4F2B" w:rsidRDefault="002A0757">
      <w:r>
        <w:t>2. местонахождения общества (юридический и фактический адреса)</w:t>
      </w:r>
    </w:p>
    <w:p w:rsidR="00EA4F2B" w:rsidRDefault="002A0757">
      <w:r>
        <w:t>3. цели и виды деятельности (в уставе целесообразнее указать конкретные виды деятельности, связанные с отраслью туризма; при перечислении видов деятельности в конце следует указать: "а также иные виды деятельности, не запрещенные законодательством Российской Федерации")</w:t>
      </w:r>
    </w:p>
    <w:p w:rsidR="00EA4F2B" w:rsidRDefault="002A0757">
      <w:r>
        <w:t>4. срок, на который создается предприятие</w:t>
      </w:r>
    </w:p>
    <w:p w:rsidR="00EA4F2B" w:rsidRDefault="002A0757">
      <w:r>
        <w:t>5. состав учредителей</w:t>
      </w:r>
    </w:p>
    <w:p w:rsidR="00EA4F2B" w:rsidRDefault="002A0757">
      <w:r>
        <w:t>6. размер уставного капитала</w:t>
      </w:r>
    </w:p>
    <w:p w:rsidR="00EA4F2B" w:rsidRDefault="002A0757">
      <w:r>
        <w:t>7. распределение долей и в виде чего внес каждый участник свою долю в уставный капитал</w:t>
      </w:r>
    </w:p>
    <w:p w:rsidR="00EA4F2B" w:rsidRDefault="002A0757">
      <w:r>
        <w:t>8. порядок создания органа управления</w:t>
      </w:r>
    </w:p>
    <w:p w:rsidR="00EA4F2B" w:rsidRDefault="002A0757">
      <w:r>
        <w:t>9. назначение исполнительного директора</w:t>
      </w:r>
    </w:p>
    <w:p w:rsidR="00EA4F2B" w:rsidRDefault="002A0757">
      <w:r>
        <w:t>10. порядок выхода учредителей из общества, возврата вкладов (на возврат вклада законодательством предусмотрен минимальный срок-6 месяцев финансового года)</w:t>
      </w:r>
    </w:p>
    <w:p w:rsidR="00EA4F2B" w:rsidRDefault="002A0757">
      <w:r>
        <w:t>11. порядок рассмотрения споров, возникающих между учредителями</w:t>
      </w:r>
    </w:p>
    <w:p w:rsidR="00EA4F2B" w:rsidRDefault="002A0757">
      <w:r>
        <w:t xml:space="preserve">12. номинальная стоимость, количество и порядок выкупа акций </w:t>
      </w:r>
    </w:p>
    <w:p w:rsidR="00EA4F2B" w:rsidRDefault="002A0757">
      <w:r>
        <w:t>13. порядок выплаты дивидендов</w:t>
      </w:r>
    </w:p>
    <w:p w:rsidR="00EA4F2B" w:rsidRDefault="002A0757">
      <w:r>
        <w:t>14. порядок создания резервного капитала (законодательством предусмотрено, что резервный капитал должен быть не менее 15% от размера уставного капитала)</w:t>
      </w:r>
    </w:p>
    <w:p w:rsidR="00EA4F2B" w:rsidRDefault="002A0757">
      <w:r>
        <w:t>15. подписи сторон.</w:t>
      </w:r>
    </w:p>
    <w:p w:rsidR="00EA4F2B" w:rsidRDefault="002A0757">
      <w:pPr>
        <w:jc w:val="center"/>
        <w:rPr>
          <w:b/>
          <w:bCs/>
        </w:rPr>
      </w:pPr>
      <w:r>
        <w:rPr>
          <w:b/>
          <w:bCs/>
        </w:rPr>
        <w:t>1.2 Организация работы туристской фирмы.</w:t>
      </w:r>
    </w:p>
    <w:p w:rsidR="00EA4F2B" w:rsidRDefault="002A0757">
      <w:r>
        <w:t>Успех в технологии продаж туристского продукта был достигнут фирмой благодаря хорошо отлаженной системе реализации и гибкой агентской политике. По каждому туру разработана обширная информационная база (листовки, брошюры), дающая возможность клиенту получить достаточный объём информации для принятия решения о выборе направления и конкретного тура. Приобретая туристскую путёвку, клиенты подписывают с фирмой договор, в котором указан тщательно отработанный набор условий, что позволяет предупредить возможные недочёты и конфликты в обслуживании.</w:t>
      </w:r>
    </w:p>
    <w:p w:rsidR="00EA4F2B" w:rsidRDefault="002A0757">
      <w:r>
        <w:t>В связи с большим объёмом туристского оборота фирма имеет возможность устанавливать умеренные цены на все виды туристского продукта, использовать все возможные виды скидок для минимизации стоимости туристского обслуживания.</w:t>
      </w:r>
    </w:p>
    <w:p w:rsidR="00EA4F2B" w:rsidRDefault="002A0757">
      <w:r>
        <w:t xml:space="preserve">В силу основополагающей концепции многопрофильности своей деятельности ЗАО «Турист» осуществляет приём большого потока туристов. Она предлагает широкий набор туристских маршрутов, отличное размещение и питание по умеренным ценам. Эффективно используя методы кооперации с экскурсионным бюро, ведущими музеями, ЗАО «Турист» осуществляет обслуживание туристов на высоком уровне. </w:t>
      </w:r>
    </w:p>
    <w:p w:rsidR="00EA4F2B" w:rsidRDefault="002A0757">
      <w:r>
        <w:t>Организационная структура фирмы постоянно совершенствуется адекватно её стремительному развитию. В фирме работает около 20 специалистов. Сформировано несколько крупных подразделений в соответствии с профилем работ. Все сотрудники имеют надлежащее профессиональное образование, подготовку и опыт работы.</w:t>
      </w:r>
    </w:p>
    <w:p w:rsidR="00EA4F2B" w:rsidRDefault="002A0757">
      <w:r>
        <w:t>Фирма ведёт агрессивную рекламную политику, постоянно изыскивая наиболее эффективно работающие рекламные пространства в газетах, журналах, использует внешнюю рекламу, радио и телевидение. Большое внимание уделяется рекламе имиджа: разработаны изящный и лаконичный фирменный стиль, флаги, логотипы. Издаются на высоком полиграфическом уровне каталоги туристского продукта, активно используются методы оперативного рекламного сопровождения отдельных туров.</w:t>
      </w:r>
    </w:p>
    <w:p w:rsidR="00EA4F2B" w:rsidRDefault="002A0757">
      <w:r>
        <w:t>Продуманная рекламная политика, значительные средства, затрачиваемые на неё, приносят положительный эффект – объём туристского продукта фирмы постоянно увеличивается. Туристские маршруты отличаются оригинальностью и высоким уровнем обслуживания. Руководство фирмы внимательно следит за достаточно непостоянным спросом на туристские услуги, тщательно выбирает для своих клиентов отели, организует питание, интересные экскурсии.</w:t>
      </w:r>
    </w:p>
    <w:p w:rsidR="00EA4F2B" w:rsidRDefault="002A0757">
      <w:r>
        <w:t>Фирма проявляет значительный интерес к туристской общественной жизни, участвует во всех важных туристских мероприятиях, выделяет время и значительные средства для участия не только в России, но и за рубежом.</w:t>
      </w:r>
    </w:p>
    <w:p w:rsidR="00EA4F2B" w:rsidRDefault="002A0757">
      <w:pPr>
        <w:keepNext/>
        <w:spacing w:before="100" w:after="100"/>
        <w:rPr>
          <w:b/>
          <w:bCs/>
          <w:i/>
          <w:iCs/>
          <w:kern w:val="1"/>
          <w:sz w:val="48"/>
          <w:szCs w:val="48"/>
        </w:rPr>
      </w:pPr>
      <w:r>
        <w:rPr>
          <w:b/>
          <w:bCs/>
          <w:i/>
          <w:iCs/>
          <w:kern w:val="1"/>
          <w:sz w:val="48"/>
          <w:szCs w:val="48"/>
        </w:rPr>
        <w:t>Уставный капитал, акции и облигации Общества</w:t>
      </w:r>
    </w:p>
    <w:p w:rsidR="00EA4F2B" w:rsidRDefault="002A0757">
      <w:r>
        <w:t>Уставный капитал Общества составляется из номинальной стоимости акций, приобретённых акционерами. Размер уставного капитала Общества в новом масштабе цен составляет 2373 (две тысячи триста семьдесят три).</w:t>
      </w:r>
    </w:p>
    <w:p w:rsidR="00EA4F2B" w:rsidRDefault="002A0757">
      <w:r>
        <w:t>Уставный капитал Общества разделён на 2373 обыкновенные акции номинальной стоимостью 1 (один) рубль каждая.</w:t>
      </w:r>
    </w:p>
    <w:p w:rsidR="00EA4F2B" w:rsidRDefault="002A0757">
      <w:r>
        <w:t>Все акции являются бездокументарными, именными. Каждая обыкновенная акция предоставляет акционеру – её владельцу одинаковый объём прав. Каждый акционер имеет право: на участие в общем собрании акционеров, иметь по одному решающему голосу на каждую принадлежащую ему акцию; участвовать в распределении прибыли, получать дивиденды; получать данные, касающиеся деятельности Общества; получить часть имущества в случае ликвидации и т.д.</w:t>
      </w:r>
    </w:p>
    <w:p w:rsidR="00EA4F2B" w:rsidRDefault="002A0757">
      <w:r>
        <w:t>Акционер Общества обязан: исполнять решения органов управления, соблюдать ограничения по количеству приобретаемых акций и т.д.</w:t>
      </w:r>
    </w:p>
    <w:p w:rsidR="00EA4F2B" w:rsidRDefault="002A0757">
      <w:r>
        <w:t>В соответствии с пунктом 3 статьи 11 Федерального закона «Об акционерных обществах» уставом общества установлены ограничения по максимальному количеству акций и голосов, которые могут принадлежать одному акционеру.</w:t>
      </w:r>
    </w:p>
    <w:p w:rsidR="00EA4F2B" w:rsidRDefault="002A0757">
      <w:r>
        <w:t>Одному акционеру ЗАО «Турист» не может принадлежать более 10% всех размещённых акций. Максимальное число голосов, которое может принадлежать одному акционеру не может превышать более 10% голосов Общества (без учёта голосов по акциям, принадлежащим Обществу).</w:t>
      </w:r>
    </w:p>
    <w:p w:rsidR="00EA4F2B" w:rsidRDefault="002A0757">
      <w:pPr>
        <w:keepNext/>
        <w:spacing w:before="100" w:after="100"/>
        <w:rPr>
          <w:b/>
          <w:bCs/>
          <w:i/>
          <w:iCs/>
          <w:kern w:val="1"/>
          <w:sz w:val="48"/>
          <w:szCs w:val="48"/>
        </w:rPr>
      </w:pPr>
      <w:r>
        <w:rPr>
          <w:b/>
          <w:bCs/>
          <w:i/>
          <w:iCs/>
          <w:kern w:val="1"/>
          <w:sz w:val="48"/>
          <w:szCs w:val="48"/>
        </w:rPr>
        <w:t>Структура органов управления Общества</w:t>
      </w:r>
    </w:p>
    <w:p w:rsidR="00EA4F2B" w:rsidRDefault="002A0757">
      <w:r>
        <w:t>Структура органов управления состоит из следующих органов:</w:t>
      </w:r>
    </w:p>
    <w:p w:rsidR="00EA4F2B" w:rsidRDefault="002A0757">
      <w:r>
        <w:t>· Общее собрание акционеров – высший орган управления;</w:t>
      </w:r>
    </w:p>
    <w:p w:rsidR="00EA4F2B" w:rsidRDefault="002A0757">
      <w:r>
        <w:t>· Совет директоров – представительный (наблюдательный орган управления;</w:t>
      </w:r>
    </w:p>
    <w:p w:rsidR="00EA4F2B" w:rsidRDefault="002A0757">
      <w:r>
        <w:t>· Генеральный директор – единоличный исполнительный орган.</w:t>
      </w:r>
    </w:p>
    <w:p w:rsidR="00EA4F2B" w:rsidRDefault="002A0757">
      <w:r>
        <w:t>К компетенции общего собрания акционеров относятся следующие вопросы: внесение изменений и дополнений в устав, реорганизация Общества, ликвидация Общества, определение количества, номинальной стоимости, категории объявленных акций; увеличение уставного капитала или его уменьшение; утверждение годовых отчётов; избрание членов счётной комиссии и т.д.</w:t>
      </w:r>
    </w:p>
    <w:p w:rsidR="00EA4F2B" w:rsidRDefault="002A0757">
      <w:r>
        <w:t>Совет директоров осуществляет руководство деятельностью Общества. В компетенцию Совета директоров входит решение вопросов общего руководства деятельностью Общества: определение приоритетных направлений деятельности; созыв годового и внеочередного общих собраний акционеров; утверждение повестки дня общего собрания акционеров и т.д.</w:t>
      </w:r>
    </w:p>
    <w:p w:rsidR="00EA4F2B" w:rsidRDefault="002A0757">
      <w:r>
        <w:t>Руководство текущей деятельностью Общества осуществляется единоличным исполнительным органом – Генеральным директором.</w:t>
      </w:r>
    </w:p>
    <w:p w:rsidR="00EA4F2B" w:rsidRDefault="002A0757">
      <w:r>
        <w:t>ЗАО «Турист» является коммерческой организацией, преследующей в качестве основной цели своей деятельности извлечение прибыли. Основными видами (предметом) деятельности Общества являются:</w:t>
      </w:r>
    </w:p>
    <w:p w:rsidR="00EA4F2B" w:rsidRDefault="002A0757">
      <w:r>
        <w:t>· Оказание туристических услуг;</w:t>
      </w:r>
    </w:p>
    <w:p w:rsidR="00EA4F2B" w:rsidRDefault="002A0757">
      <w:r>
        <w:t>· Организация экскурсионного развития;</w:t>
      </w:r>
    </w:p>
    <w:p w:rsidR="00EA4F2B" w:rsidRDefault="002A0757">
      <w:r>
        <w:t>· Прокат туристического инвентаря, снаряжения, бытовой техники, оборудования и автомобилей;</w:t>
      </w:r>
    </w:p>
    <w:p w:rsidR="00EA4F2B" w:rsidRDefault="002A0757">
      <w:r>
        <w:t>· Организация деловых встреч, бизнес-туров, круизов и деловых поездок как в России, так и за рубежом (с участием российских и иностранных граждан);</w:t>
      </w:r>
    </w:p>
    <w:p w:rsidR="00EA4F2B" w:rsidRDefault="002A0757">
      <w:r>
        <w:t>· Организация и ведение гостиничного бизнеса;</w:t>
      </w:r>
    </w:p>
    <w:p w:rsidR="00EA4F2B" w:rsidRDefault="002A0757">
      <w:r>
        <w:t>· Оказание сервисных услуг по визовому оформлению российским и зарубежным гражданам и фирмам;</w:t>
      </w:r>
    </w:p>
    <w:p w:rsidR="00EA4F2B" w:rsidRDefault="002A0757">
      <w:r>
        <w:t>· Оптовая и розничная торговля товарами народного потребления (в том числе подакцизными товарами), а также продукцией производственно-технического назначения;</w:t>
      </w:r>
    </w:p>
    <w:p w:rsidR="00EA4F2B" w:rsidRDefault="002A0757">
      <w:r>
        <w:t>· Автотранспортные услуги (грузовые и пассажирские перевозки, в том числе междугородние и международные) юридическим и физическим лицам;</w:t>
      </w:r>
    </w:p>
    <w:p w:rsidR="00EA4F2B" w:rsidRDefault="002A0757">
      <w:r>
        <w:t>· Рекламно-информационные услуги;</w:t>
      </w:r>
    </w:p>
    <w:p w:rsidR="00EA4F2B" w:rsidRDefault="002A0757">
      <w:r>
        <w:t>· Маркетинговая, полиграфическая, издательская, культурно-просветительская деятельность;</w:t>
      </w:r>
    </w:p>
    <w:p w:rsidR="00EA4F2B" w:rsidRDefault="002A0757">
      <w:r>
        <w:t>· Оказание бытовых и консультационных услуг;</w:t>
      </w:r>
    </w:p>
    <w:p w:rsidR="00EA4F2B" w:rsidRDefault="002A0757">
      <w:r>
        <w:t>· Внешнеэкономическая деятельность.</w:t>
      </w:r>
    </w:p>
    <w:p w:rsidR="00EA4F2B" w:rsidRDefault="002A0757">
      <w:r>
        <w:t>ЗАО «Турист» вправе осуществлять любые виды деятельности, направленные на достижение цели Общества и не запрещённые законодательством.</w:t>
      </w:r>
    </w:p>
    <w:p w:rsidR="00EA4F2B" w:rsidRDefault="002A0757">
      <w:r>
        <w:t>Время работы офиса с 10</w:t>
      </w:r>
      <w:r>
        <w:rPr>
          <w:position w:val="6"/>
          <w:sz w:val="14"/>
        </w:rPr>
        <w:t>00</w:t>
      </w:r>
      <w:r>
        <w:t xml:space="preserve"> до 18</w:t>
      </w:r>
      <w:r>
        <w:rPr>
          <w:position w:val="6"/>
          <w:sz w:val="14"/>
        </w:rPr>
        <w:t>00</w:t>
      </w:r>
      <w:r>
        <w:t xml:space="preserve">. </w:t>
      </w:r>
    </w:p>
    <w:p w:rsidR="00EA4F2B" w:rsidRDefault="002A0757">
      <w:r>
        <w:t>В соответствии с направлениями работы, организационная структура предприятия выглядит следующим образом:</w:t>
      </w:r>
    </w:p>
    <w:tbl>
      <w:tblPr>
        <w:tblW w:w="0" w:type="auto"/>
        <w:tblInd w:w="-10" w:type="dxa"/>
        <w:tblLayout w:type="fixed"/>
        <w:tblCellMar>
          <w:left w:w="10" w:type="dxa"/>
          <w:right w:w="10" w:type="dxa"/>
        </w:tblCellMar>
        <w:tblLook w:val="0000" w:firstRow="0" w:lastRow="0" w:firstColumn="0" w:lastColumn="0" w:noHBand="0" w:noVBand="0"/>
      </w:tblPr>
      <w:tblGrid>
        <w:gridCol w:w="9360"/>
      </w:tblGrid>
      <w:tr w:rsidR="00EA4F2B">
        <w:tc>
          <w:tcPr>
            <w:tcW w:w="9360" w:type="dxa"/>
            <w:vAlign w:val="center"/>
          </w:tcPr>
          <w:p w:rsidR="00EA4F2B" w:rsidRDefault="002A0757">
            <w:r>
              <w:t>Отдел путешествий:</w:t>
            </w:r>
          </w:p>
          <w:p w:rsidR="00EA4F2B" w:rsidRDefault="002A0757">
            <w:r>
              <w:t xml:space="preserve">-специалисты </w:t>
            </w:r>
          </w:p>
        </w:tc>
      </w:tr>
    </w:tbl>
    <w:p w:rsidR="00EA4F2B" w:rsidRDefault="00EA4F2B"/>
    <w:tbl>
      <w:tblPr>
        <w:tblW w:w="0" w:type="auto"/>
        <w:tblInd w:w="-10" w:type="dxa"/>
        <w:tblLayout w:type="fixed"/>
        <w:tblCellMar>
          <w:left w:w="10" w:type="dxa"/>
          <w:right w:w="10" w:type="dxa"/>
        </w:tblCellMar>
        <w:tblLook w:val="0000" w:firstRow="0" w:lastRow="0" w:firstColumn="0" w:lastColumn="0" w:noHBand="0" w:noVBand="0"/>
      </w:tblPr>
      <w:tblGrid>
        <w:gridCol w:w="9360"/>
      </w:tblGrid>
      <w:tr w:rsidR="00EA4F2B">
        <w:tc>
          <w:tcPr>
            <w:tcW w:w="9360" w:type="dxa"/>
            <w:vAlign w:val="center"/>
          </w:tcPr>
          <w:p w:rsidR="00EA4F2B" w:rsidRDefault="002A0757">
            <w:r>
              <w:t>Экскурсионный отдел</w:t>
            </w:r>
          </w:p>
          <w:p w:rsidR="00EA4F2B" w:rsidRDefault="002A0757">
            <w:r>
              <w:t xml:space="preserve">-специалисты </w:t>
            </w:r>
          </w:p>
          <w:p w:rsidR="00EA4F2B" w:rsidRDefault="002A0757">
            <w:r>
              <w:t xml:space="preserve">-экскурсоводы </w:t>
            </w:r>
          </w:p>
        </w:tc>
      </w:tr>
    </w:tbl>
    <w:p w:rsidR="00EA4F2B" w:rsidRDefault="00EA4F2B"/>
    <w:tbl>
      <w:tblPr>
        <w:tblW w:w="0" w:type="auto"/>
        <w:tblInd w:w="-10" w:type="dxa"/>
        <w:tblLayout w:type="fixed"/>
        <w:tblCellMar>
          <w:left w:w="10" w:type="dxa"/>
          <w:right w:w="10" w:type="dxa"/>
        </w:tblCellMar>
        <w:tblLook w:val="0000" w:firstRow="0" w:lastRow="0" w:firstColumn="0" w:lastColumn="0" w:noHBand="0" w:noVBand="0"/>
      </w:tblPr>
      <w:tblGrid>
        <w:gridCol w:w="9360"/>
      </w:tblGrid>
      <w:tr w:rsidR="00EA4F2B">
        <w:tc>
          <w:tcPr>
            <w:tcW w:w="9360" w:type="dxa"/>
            <w:vAlign w:val="center"/>
          </w:tcPr>
          <w:p w:rsidR="00EA4F2B" w:rsidRDefault="002A0757">
            <w:r>
              <w:t>Отдел иностранного туризма:</w:t>
            </w:r>
          </w:p>
          <w:p w:rsidR="00EA4F2B" w:rsidRDefault="002A0757">
            <w:r>
              <w:t xml:space="preserve">-специалисты </w:t>
            </w:r>
          </w:p>
        </w:tc>
      </w:tr>
    </w:tbl>
    <w:p w:rsidR="00EA4F2B" w:rsidRDefault="00EA4F2B"/>
    <w:tbl>
      <w:tblPr>
        <w:tblW w:w="0" w:type="auto"/>
        <w:tblInd w:w="-10" w:type="dxa"/>
        <w:tblLayout w:type="fixed"/>
        <w:tblCellMar>
          <w:left w:w="10" w:type="dxa"/>
          <w:right w:w="10" w:type="dxa"/>
        </w:tblCellMar>
        <w:tblLook w:val="0000" w:firstRow="0" w:lastRow="0" w:firstColumn="0" w:lastColumn="0" w:noHBand="0" w:noVBand="0"/>
      </w:tblPr>
      <w:tblGrid>
        <w:gridCol w:w="9360"/>
      </w:tblGrid>
      <w:tr w:rsidR="00EA4F2B">
        <w:tc>
          <w:tcPr>
            <w:tcW w:w="9360" w:type="dxa"/>
            <w:vAlign w:val="center"/>
          </w:tcPr>
          <w:p w:rsidR="00EA4F2B" w:rsidRDefault="002A0757">
            <w:r>
              <w:t>Отдел реализации теплоходных маршрутов (функционирует в период навигации)</w:t>
            </w:r>
          </w:p>
          <w:p w:rsidR="00EA4F2B" w:rsidRDefault="002A0757">
            <w:r>
              <w:t xml:space="preserve">-специалисты </w:t>
            </w:r>
          </w:p>
        </w:tc>
      </w:tr>
    </w:tbl>
    <w:p w:rsidR="00EA4F2B" w:rsidRDefault="00EA4F2B"/>
    <w:tbl>
      <w:tblPr>
        <w:tblW w:w="0" w:type="auto"/>
        <w:tblInd w:w="-10" w:type="dxa"/>
        <w:tblLayout w:type="fixed"/>
        <w:tblCellMar>
          <w:left w:w="10" w:type="dxa"/>
          <w:right w:w="10" w:type="dxa"/>
        </w:tblCellMar>
        <w:tblLook w:val="0000" w:firstRow="0" w:lastRow="0" w:firstColumn="0" w:lastColumn="0" w:noHBand="0" w:noVBand="0"/>
      </w:tblPr>
      <w:tblGrid>
        <w:gridCol w:w="9360"/>
      </w:tblGrid>
      <w:tr w:rsidR="00EA4F2B">
        <w:tc>
          <w:tcPr>
            <w:tcW w:w="9360" w:type="dxa"/>
            <w:vAlign w:val="center"/>
          </w:tcPr>
          <w:p w:rsidR="00EA4F2B" w:rsidRDefault="002A0757">
            <w:r>
              <w:t>Транспортный отдел</w:t>
            </w:r>
          </w:p>
          <w:p w:rsidR="00EA4F2B" w:rsidRDefault="002A0757">
            <w:r>
              <w:t>Отдел хозяйственного обеспечения</w:t>
            </w:r>
          </w:p>
        </w:tc>
      </w:tr>
    </w:tbl>
    <w:p w:rsidR="00EA4F2B" w:rsidRDefault="00EA4F2B"/>
    <w:tbl>
      <w:tblPr>
        <w:tblW w:w="0" w:type="auto"/>
        <w:tblInd w:w="-10" w:type="dxa"/>
        <w:tblLayout w:type="fixed"/>
        <w:tblCellMar>
          <w:left w:w="10" w:type="dxa"/>
          <w:right w:w="10" w:type="dxa"/>
        </w:tblCellMar>
        <w:tblLook w:val="0000" w:firstRow="0" w:lastRow="0" w:firstColumn="0" w:lastColumn="0" w:noHBand="0" w:noVBand="0"/>
      </w:tblPr>
      <w:tblGrid>
        <w:gridCol w:w="9360"/>
      </w:tblGrid>
      <w:tr w:rsidR="00EA4F2B">
        <w:tc>
          <w:tcPr>
            <w:tcW w:w="9360" w:type="dxa"/>
            <w:vAlign w:val="center"/>
          </w:tcPr>
          <w:p w:rsidR="00EA4F2B" w:rsidRDefault="002A0757">
            <w:r>
              <w:t>Бухгалтерия:</w:t>
            </w:r>
          </w:p>
          <w:p w:rsidR="00EA4F2B" w:rsidRDefault="002A0757">
            <w:r>
              <w:t xml:space="preserve">-главный бухгалтер </w:t>
            </w:r>
          </w:p>
          <w:p w:rsidR="00EA4F2B" w:rsidRDefault="002A0757">
            <w:r>
              <w:t xml:space="preserve">-специалисты </w:t>
            </w:r>
          </w:p>
        </w:tc>
      </w:tr>
    </w:tbl>
    <w:p w:rsidR="00EA4F2B" w:rsidRDefault="00EA4F2B"/>
    <w:tbl>
      <w:tblPr>
        <w:tblW w:w="0" w:type="auto"/>
        <w:tblInd w:w="-10" w:type="dxa"/>
        <w:tblLayout w:type="fixed"/>
        <w:tblCellMar>
          <w:left w:w="10" w:type="dxa"/>
          <w:right w:w="10" w:type="dxa"/>
        </w:tblCellMar>
        <w:tblLook w:val="0000" w:firstRow="0" w:lastRow="0" w:firstColumn="0" w:lastColumn="0" w:noHBand="0" w:noVBand="0"/>
      </w:tblPr>
      <w:tblGrid>
        <w:gridCol w:w="9360"/>
      </w:tblGrid>
      <w:tr w:rsidR="00EA4F2B">
        <w:tc>
          <w:tcPr>
            <w:tcW w:w="9360" w:type="dxa"/>
            <w:vAlign w:val="center"/>
          </w:tcPr>
          <w:p w:rsidR="00EA4F2B" w:rsidRDefault="002A0757">
            <w:r>
              <w:t>Заместитель генерального директора</w:t>
            </w:r>
          </w:p>
        </w:tc>
      </w:tr>
    </w:tbl>
    <w:p w:rsidR="00EA4F2B" w:rsidRDefault="00EA4F2B"/>
    <w:tbl>
      <w:tblPr>
        <w:tblW w:w="0" w:type="auto"/>
        <w:tblInd w:w="-10" w:type="dxa"/>
        <w:tblLayout w:type="fixed"/>
        <w:tblCellMar>
          <w:left w:w="10" w:type="dxa"/>
          <w:right w:w="10" w:type="dxa"/>
        </w:tblCellMar>
        <w:tblLook w:val="0000" w:firstRow="0" w:lastRow="0" w:firstColumn="0" w:lastColumn="0" w:noHBand="0" w:noVBand="0"/>
      </w:tblPr>
      <w:tblGrid>
        <w:gridCol w:w="9360"/>
      </w:tblGrid>
      <w:tr w:rsidR="00EA4F2B">
        <w:tc>
          <w:tcPr>
            <w:tcW w:w="9360" w:type="dxa"/>
            <w:vAlign w:val="center"/>
          </w:tcPr>
          <w:p w:rsidR="00EA4F2B" w:rsidRDefault="002A0757">
            <w:pPr>
              <w:jc w:val="center"/>
            </w:pPr>
            <w:r>
              <w:t>Генеральный директор</w:t>
            </w:r>
          </w:p>
        </w:tc>
      </w:tr>
    </w:tbl>
    <w:p w:rsidR="00EA4F2B" w:rsidRDefault="002A0757">
      <w:pPr>
        <w:jc w:val="center"/>
      </w:pPr>
      <w:r>
        <w:t>Штатное расписание.</w:t>
      </w:r>
    </w:p>
    <w:tbl>
      <w:tblPr>
        <w:tblW w:w="0" w:type="auto"/>
        <w:tblInd w:w="-18" w:type="dxa"/>
        <w:tblLayout w:type="fixed"/>
        <w:tblCellMar>
          <w:left w:w="10" w:type="dxa"/>
          <w:right w:w="10" w:type="dxa"/>
        </w:tblCellMar>
        <w:tblLook w:val="0000" w:firstRow="0" w:lastRow="0" w:firstColumn="0" w:lastColumn="0" w:noHBand="0" w:noVBand="0"/>
      </w:tblPr>
      <w:tblGrid>
        <w:gridCol w:w="4597"/>
        <w:gridCol w:w="4597"/>
      </w:tblGrid>
      <w:tr w:rsidR="00EA4F2B">
        <w:tc>
          <w:tcPr>
            <w:tcW w:w="4597" w:type="dxa"/>
            <w:tcBorders>
              <w:top w:val="single" w:sz="1" w:space="0" w:color="000000"/>
              <w:left w:val="single" w:sz="1" w:space="0" w:color="000000"/>
              <w:bottom w:val="single" w:sz="1" w:space="0" w:color="000000"/>
              <w:right w:val="single" w:sz="1" w:space="0" w:color="000000"/>
            </w:tcBorders>
          </w:tcPr>
          <w:p w:rsidR="00EA4F2B" w:rsidRDefault="002A0757">
            <w:pPr>
              <w:jc w:val="center"/>
            </w:pPr>
            <w:r>
              <w:t>Наименование должности</w:t>
            </w:r>
          </w:p>
        </w:tc>
        <w:tc>
          <w:tcPr>
            <w:tcW w:w="4597" w:type="dxa"/>
            <w:tcBorders>
              <w:top w:val="single" w:sz="1" w:space="0" w:color="000000"/>
              <w:left w:val="single" w:sz="1" w:space="0" w:color="000000"/>
              <w:bottom w:val="single" w:sz="1" w:space="0" w:color="000000"/>
              <w:right w:val="single" w:sz="1" w:space="0" w:color="000000"/>
            </w:tcBorders>
          </w:tcPr>
          <w:p w:rsidR="00EA4F2B" w:rsidRDefault="002A0757">
            <w:pPr>
              <w:jc w:val="center"/>
            </w:pPr>
            <w:r>
              <w:t>Кол-во работников (человек)</w:t>
            </w:r>
          </w:p>
        </w:tc>
      </w:tr>
      <w:tr w:rsidR="00EA4F2B">
        <w:tc>
          <w:tcPr>
            <w:tcW w:w="4597" w:type="dxa"/>
            <w:tcBorders>
              <w:top w:val="single" w:sz="1" w:space="0" w:color="000000"/>
              <w:left w:val="single" w:sz="1" w:space="0" w:color="000000"/>
              <w:bottom w:val="single" w:sz="1" w:space="0" w:color="000000"/>
              <w:right w:val="single" w:sz="1" w:space="0" w:color="000000"/>
            </w:tcBorders>
          </w:tcPr>
          <w:p w:rsidR="00EA4F2B" w:rsidRDefault="002A0757">
            <w:pPr>
              <w:jc w:val="center"/>
            </w:pPr>
            <w:r>
              <w:t>Генеральный директор</w:t>
            </w:r>
          </w:p>
        </w:tc>
        <w:tc>
          <w:tcPr>
            <w:tcW w:w="4597" w:type="dxa"/>
            <w:tcBorders>
              <w:top w:val="single" w:sz="1" w:space="0" w:color="000000"/>
              <w:left w:val="single" w:sz="1" w:space="0" w:color="000000"/>
              <w:bottom w:val="single" w:sz="1" w:space="0" w:color="000000"/>
              <w:right w:val="single" w:sz="1" w:space="0" w:color="000000"/>
            </w:tcBorders>
          </w:tcPr>
          <w:p w:rsidR="00EA4F2B" w:rsidRDefault="002A0757">
            <w:pPr>
              <w:jc w:val="center"/>
            </w:pPr>
            <w:r>
              <w:t>1</w:t>
            </w:r>
          </w:p>
        </w:tc>
      </w:tr>
      <w:tr w:rsidR="00EA4F2B">
        <w:tc>
          <w:tcPr>
            <w:tcW w:w="4597" w:type="dxa"/>
            <w:tcBorders>
              <w:top w:val="single" w:sz="1" w:space="0" w:color="000000"/>
              <w:left w:val="single" w:sz="1" w:space="0" w:color="000000"/>
              <w:bottom w:val="single" w:sz="1" w:space="0" w:color="000000"/>
              <w:right w:val="single" w:sz="1" w:space="0" w:color="000000"/>
            </w:tcBorders>
          </w:tcPr>
          <w:p w:rsidR="00EA4F2B" w:rsidRDefault="002A0757">
            <w:pPr>
              <w:jc w:val="center"/>
            </w:pPr>
            <w:r>
              <w:t>Заместитель ген. директора</w:t>
            </w:r>
          </w:p>
        </w:tc>
        <w:tc>
          <w:tcPr>
            <w:tcW w:w="4597" w:type="dxa"/>
            <w:tcBorders>
              <w:top w:val="single" w:sz="1" w:space="0" w:color="000000"/>
              <w:left w:val="single" w:sz="1" w:space="0" w:color="000000"/>
              <w:bottom w:val="single" w:sz="1" w:space="0" w:color="000000"/>
              <w:right w:val="single" w:sz="1" w:space="0" w:color="000000"/>
            </w:tcBorders>
          </w:tcPr>
          <w:p w:rsidR="00EA4F2B" w:rsidRDefault="002A0757">
            <w:pPr>
              <w:jc w:val="center"/>
            </w:pPr>
            <w:r>
              <w:t>1</w:t>
            </w:r>
          </w:p>
        </w:tc>
      </w:tr>
      <w:tr w:rsidR="00EA4F2B">
        <w:tc>
          <w:tcPr>
            <w:tcW w:w="4597" w:type="dxa"/>
            <w:tcBorders>
              <w:top w:val="single" w:sz="1" w:space="0" w:color="000000"/>
              <w:left w:val="single" w:sz="1" w:space="0" w:color="000000"/>
              <w:bottom w:val="single" w:sz="1" w:space="0" w:color="000000"/>
              <w:right w:val="single" w:sz="1" w:space="0" w:color="000000"/>
            </w:tcBorders>
          </w:tcPr>
          <w:p w:rsidR="00EA4F2B" w:rsidRDefault="002A0757">
            <w:pPr>
              <w:jc w:val="center"/>
            </w:pPr>
            <w:r>
              <w:t>Бухгалтерский отдел</w:t>
            </w:r>
          </w:p>
        </w:tc>
        <w:tc>
          <w:tcPr>
            <w:tcW w:w="4597" w:type="dxa"/>
            <w:tcBorders>
              <w:top w:val="single" w:sz="1" w:space="0" w:color="000000"/>
              <w:left w:val="single" w:sz="1" w:space="0" w:color="000000"/>
              <w:bottom w:val="single" w:sz="1" w:space="0" w:color="000000"/>
              <w:right w:val="single" w:sz="1" w:space="0" w:color="000000"/>
            </w:tcBorders>
            <w:vAlign w:val="center"/>
          </w:tcPr>
          <w:p w:rsidR="00EA4F2B" w:rsidRDefault="00EA4F2B"/>
        </w:tc>
      </w:tr>
      <w:tr w:rsidR="00EA4F2B">
        <w:tc>
          <w:tcPr>
            <w:tcW w:w="4597" w:type="dxa"/>
            <w:tcBorders>
              <w:top w:val="single" w:sz="1" w:space="0" w:color="000000"/>
              <w:left w:val="single" w:sz="1" w:space="0" w:color="000000"/>
              <w:bottom w:val="single" w:sz="1" w:space="0" w:color="000000"/>
              <w:right w:val="single" w:sz="1" w:space="0" w:color="000000"/>
            </w:tcBorders>
          </w:tcPr>
          <w:p w:rsidR="00EA4F2B" w:rsidRDefault="002A0757">
            <w:pPr>
              <w:jc w:val="center"/>
            </w:pPr>
            <w:r>
              <w:t>Главный бухгалтер</w:t>
            </w:r>
          </w:p>
        </w:tc>
        <w:tc>
          <w:tcPr>
            <w:tcW w:w="4597" w:type="dxa"/>
            <w:tcBorders>
              <w:top w:val="single" w:sz="1" w:space="0" w:color="000000"/>
              <w:left w:val="single" w:sz="1" w:space="0" w:color="000000"/>
              <w:bottom w:val="single" w:sz="1" w:space="0" w:color="000000"/>
              <w:right w:val="single" w:sz="1" w:space="0" w:color="000000"/>
            </w:tcBorders>
          </w:tcPr>
          <w:p w:rsidR="00EA4F2B" w:rsidRDefault="002A0757">
            <w:pPr>
              <w:jc w:val="center"/>
            </w:pPr>
            <w:r>
              <w:t>1</w:t>
            </w:r>
          </w:p>
        </w:tc>
      </w:tr>
      <w:tr w:rsidR="00EA4F2B">
        <w:tc>
          <w:tcPr>
            <w:tcW w:w="4597" w:type="dxa"/>
            <w:tcBorders>
              <w:top w:val="single" w:sz="1" w:space="0" w:color="000000"/>
              <w:left w:val="single" w:sz="1" w:space="0" w:color="000000"/>
              <w:bottom w:val="single" w:sz="1" w:space="0" w:color="000000"/>
              <w:right w:val="single" w:sz="1" w:space="0" w:color="000000"/>
            </w:tcBorders>
          </w:tcPr>
          <w:p w:rsidR="00EA4F2B" w:rsidRDefault="002A0757">
            <w:pPr>
              <w:jc w:val="center"/>
            </w:pPr>
            <w:r>
              <w:t>Специалисты</w:t>
            </w:r>
          </w:p>
        </w:tc>
        <w:tc>
          <w:tcPr>
            <w:tcW w:w="4597" w:type="dxa"/>
            <w:tcBorders>
              <w:top w:val="single" w:sz="1" w:space="0" w:color="000000"/>
              <w:left w:val="single" w:sz="1" w:space="0" w:color="000000"/>
              <w:bottom w:val="single" w:sz="1" w:space="0" w:color="000000"/>
              <w:right w:val="single" w:sz="1" w:space="0" w:color="000000"/>
            </w:tcBorders>
          </w:tcPr>
          <w:p w:rsidR="00EA4F2B" w:rsidRDefault="002A0757">
            <w:pPr>
              <w:jc w:val="center"/>
            </w:pPr>
            <w:r>
              <w:t>2</w:t>
            </w:r>
          </w:p>
        </w:tc>
      </w:tr>
      <w:tr w:rsidR="00EA4F2B">
        <w:tc>
          <w:tcPr>
            <w:tcW w:w="4597" w:type="dxa"/>
            <w:tcBorders>
              <w:top w:val="single" w:sz="1" w:space="0" w:color="000000"/>
              <w:left w:val="single" w:sz="1" w:space="0" w:color="000000"/>
              <w:bottom w:val="single" w:sz="1" w:space="0" w:color="000000"/>
              <w:right w:val="single" w:sz="1" w:space="0" w:color="000000"/>
            </w:tcBorders>
          </w:tcPr>
          <w:p w:rsidR="00EA4F2B" w:rsidRDefault="002A0757">
            <w:pPr>
              <w:jc w:val="center"/>
            </w:pPr>
            <w:r>
              <w:t>Отдел реализации теплоходных маршрутов</w:t>
            </w:r>
          </w:p>
        </w:tc>
        <w:tc>
          <w:tcPr>
            <w:tcW w:w="4597" w:type="dxa"/>
            <w:tcBorders>
              <w:top w:val="single" w:sz="1" w:space="0" w:color="000000"/>
              <w:left w:val="single" w:sz="1" w:space="0" w:color="000000"/>
              <w:bottom w:val="single" w:sz="1" w:space="0" w:color="000000"/>
              <w:right w:val="single" w:sz="1" w:space="0" w:color="000000"/>
            </w:tcBorders>
            <w:vAlign w:val="center"/>
          </w:tcPr>
          <w:p w:rsidR="00EA4F2B" w:rsidRDefault="00EA4F2B"/>
        </w:tc>
      </w:tr>
      <w:tr w:rsidR="00EA4F2B">
        <w:tc>
          <w:tcPr>
            <w:tcW w:w="4597" w:type="dxa"/>
            <w:tcBorders>
              <w:top w:val="single" w:sz="1" w:space="0" w:color="000000"/>
              <w:left w:val="single" w:sz="1" w:space="0" w:color="000000"/>
              <w:bottom w:val="single" w:sz="1" w:space="0" w:color="000000"/>
              <w:right w:val="single" w:sz="1" w:space="0" w:color="000000"/>
            </w:tcBorders>
          </w:tcPr>
          <w:p w:rsidR="00EA4F2B" w:rsidRDefault="002A0757">
            <w:pPr>
              <w:jc w:val="center"/>
            </w:pPr>
            <w:r>
              <w:t>Специалисты</w:t>
            </w:r>
          </w:p>
        </w:tc>
        <w:tc>
          <w:tcPr>
            <w:tcW w:w="4597" w:type="dxa"/>
            <w:tcBorders>
              <w:top w:val="single" w:sz="1" w:space="0" w:color="000000"/>
              <w:left w:val="single" w:sz="1" w:space="0" w:color="000000"/>
              <w:bottom w:val="single" w:sz="1" w:space="0" w:color="000000"/>
              <w:right w:val="single" w:sz="1" w:space="0" w:color="000000"/>
            </w:tcBorders>
          </w:tcPr>
          <w:p w:rsidR="00EA4F2B" w:rsidRDefault="002A0757">
            <w:pPr>
              <w:jc w:val="center"/>
            </w:pPr>
            <w:r>
              <w:t>3</w:t>
            </w:r>
          </w:p>
        </w:tc>
      </w:tr>
      <w:tr w:rsidR="00EA4F2B">
        <w:tc>
          <w:tcPr>
            <w:tcW w:w="4597" w:type="dxa"/>
            <w:tcBorders>
              <w:top w:val="single" w:sz="1" w:space="0" w:color="000000"/>
              <w:left w:val="single" w:sz="1" w:space="0" w:color="000000"/>
              <w:bottom w:val="single" w:sz="1" w:space="0" w:color="000000"/>
              <w:right w:val="single" w:sz="1" w:space="0" w:color="000000"/>
            </w:tcBorders>
          </w:tcPr>
          <w:p w:rsidR="00EA4F2B" w:rsidRDefault="002A0757">
            <w:pPr>
              <w:jc w:val="center"/>
            </w:pPr>
            <w:r>
              <w:t>Отдел иностранного туризма</w:t>
            </w:r>
          </w:p>
        </w:tc>
        <w:tc>
          <w:tcPr>
            <w:tcW w:w="4597" w:type="dxa"/>
            <w:tcBorders>
              <w:top w:val="single" w:sz="1" w:space="0" w:color="000000"/>
              <w:left w:val="single" w:sz="1" w:space="0" w:color="000000"/>
              <w:bottom w:val="single" w:sz="1" w:space="0" w:color="000000"/>
              <w:right w:val="single" w:sz="1" w:space="0" w:color="000000"/>
            </w:tcBorders>
            <w:vAlign w:val="center"/>
          </w:tcPr>
          <w:p w:rsidR="00EA4F2B" w:rsidRDefault="00EA4F2B"/>
        </w:tc>
      </w:tr>
      <w:tr w:rsidR="00EA4F2B">
        <w:tc>
          <w:tcPr>
            <w:tcW w:w="4597" w:type="dxa"/>
            <w:tcBorders>
              <w:top w:val="single" w:sz="1" w:space="0" w:color="000000"/>
              <w:left w:val="single" w:sz="1" w:space="0" w:color="000000"/>
              <w:bottom w:val="single" w:sz="1" w:space="0" w:color="000000"/>
              <w:right w:val="single" w:sz="1" w:space="0" w:color="000000"/>
            </w:tcBorders>
          </w:tcPr>
          <w:p w:rsidR="00EA4F2B" w:rsidRDefault="002A0757">
            <w:pPr>
              <w:jc w:val="center"/>
            </w:pPr>
            <w:r>
              <w:t>Специалисты</w:t>
            </w:r>
          </w:p>
        </w:tc>
        <w:tc>
          <w:tcPr>
            <w:tcW w:w="4597" w:type="dxa"/>
            <w:tcBorders>
              <w:top w:val="single" w:sz="1" w:space="0" w:color="000000"/>
              <w:left w:val="single" w:sz="1" w:space="0" w:color="000000"/>
              <w:bottom w:val="single" w:sz="1" w:space="0" w:color="000000"/>
              <w:right w:val="single" w:sz="1" w:space="0" w:color="000000"/>
            </w:tcBorders>
          </w:tcPr>
          <w:p w:rsidR="00EA4F2B" w:rsidRDefault="002A0757">
            <w:pPr>
              <w:jc w:val="center"/>
            </w:pPr>
            <w:r>
              <w:t>4</w:t>
            </w:r>
          </w:p>
        </w:tc>
      </w:tr>
      <w:tr w:rsidR="00EA4F2B">
        <w:tc>
          <w:tcPr>
            <w:tcW w:w="4597" w:type="dxa"/>
            <w:tcBorders>
              <w:top w:val="single" w:sz="1" w:space="0" w:color="000000"/>
              <w:left w:val="single" w:sz="1" w:space="0" w:color="000000"/>
              <w:bottom w:val="single" w:sz="1" w:space="0" w:color="000000"/>
              <w:right w:val="single" w:sz="1" w:space="0" w:color="000000"/>
            </w:tcBorders>
          </w:tcPr>
          <w:p w:rsidR="00EA4F2B" w:rsidRDefault="002A0757">
            <w:pPr>
              <w:jc w:val="center"/>
            </w:pPr>
            <w:r>
              <w:t>Экскурсионный отдел</w:t>
            </w:r>
          </w:p>
        </w:tc>
        <w:tc>
          <w:tcPr>
            <w:tcW w:w="4597" w:type="dxa"/>
            <w:tcBorders>
              <w:top w:val="single" w:sz="1" w:space="0" w:color="000000"/>
              <w:left w:val="single" w:sz="1" w:space="0" w:color="000000"/>
              <w:bottom w:val="single" w:sz="1" w:space="0" w:color="000000"/>
              <w:right w:val="single" w:sz="1" w:space="0" w:color="000000"/>
            </w:tcBorders>
          </w:tcPr>
          <w:p w:rsidR="00EA4F2B" w:rsidRDefault="00EA4F2B">
            <w:pPr>
              <w:jc w:val="center"/>
            </w:pPr>
          </w:p>
        </w:tc>
      </w:tr>
      <w:tr w:rsidR="00EA4F2B">
        <w:tc>
          <w:tcPr>
            <w:tcW w:w="4597" w:type="dxa"/>
            <w:tcBorders>
              <w:top w:val="single" w:sz="1" w:space="0" w:color="000000"/>
              <w:left w:val="single" w:sz="1" w:space="0" w:color="000000"/>
              <w:bottom w:val="single" w:sz="1" w:space="0" w:color="000000"/>
              <w:right w:val="single" w:sz="1" w:space="0" w:color="000000"/>
            </w:tcBorders>
          </w:tcPr>
          <w:p w:rsidR="00EA4F2B" w:rsidRDefault="002A0757">
            <w:pPr>
              <w:jc w:val="center"/>
            </w:pPr>
            <w:r>
              <w:t>Специалисты</w:t>
            </w:r>
          </w:p>
        </w:tc>
        <w:tc>
          <w:tcPr>
            <w:tcW w:w="4597" w:type="dxa"/>
            <w:tcBorders>
              <w:top w:val="single" w:sz="1" w:space="0" w:color="000000"/>
              <w:left w:val="single" w:sz="1" w:space="0" w:color="000000"/>
              <w:bottom w:val="single" w:sz="1" w:space="0" w:color="000000"/>
              <w:right w:val="single" w:sz="1" w:space="0" w:color="000000"/>
            </w:tcBorders>
          </w:tcPr>
          <w:p w:rsidR="00EA4F2B" w:rsidRDefault="002A0757">
            <w:pPr>
              <w:jc w:val="center"/>
            </w:pPr>
            <w:r>
              <w:t>4</w:t>
            </w:r>
          </w:p>
        </w:tc>
      </w:tr>
      <w:tr w:rsidR="00EA4F2B">
        <w:tc>
          <w:tcPr>
            <w:tcW w:w="4597" w:type="dxa"/>
            <w:tcBorders>
              <w:top w:val="single" w:sz="1" w:space="0" w:color="000000"/>
              <w:left w:val="single" w:sz="1" w:space="0" w:color="000000"/>
              <w:bottom w:val="single" w:sz="1" w:space="0" w:color="000000"/>
              <w:right w:val="single" w:sz="1" w:space="0" w:color="000000"/>
            </w:tcBorders>
          </w:tcPr>
          <w:p w:rsidR="00EA4F2B" w:rsidRDefault="002A0757">
            <w:pPr>
              <w:jc w:val="center"/>
            </w:pPr>
            <w:r>
              <w:t>Экскурсоводы</w:t>
            </w:r>
          </w:p>
        </w:tc>
        <w:tc>
          <w:tcPr>
            <w:tcW w:w="4597" w:type="dxa"/>
            <w:tcBorders>
              <w:top w:val="single" w:sz="1" w:space="0" w:color="000000"/>
              <w:left w:val="single" w:sz="1" w:space="0" w:color="000000"/>
              <w:bottom w:val="single" w:sz="1" w:space="0" w:color="000000"/>
              <w:right w:val="single" w:sz="1" w:space="0" w:color="000000"/>
            </w:tcBorders>
          </w:tcPr>
          <w:p w:rsidR="00EA4F2B" w:rsidRDefault="002A0757">
            <w:pPr>
              <w:jc w:val="center"/>
            </w:pPr>
            <w:r>
              <w:t>3</w:t>
            </w:r>
          </w:p>
        </w:tc>
      </w:tr>
      <w:tr w:rsidR="00EA4F2B">
        <w:tc>
          <w:tcPr>
            <w:tcW w:w="4597" w:type="dxa"/>
            <w:tcBorders>
              <w:top w:val="single" w:sz="1" w:space="0" w:color="000000"/>
              <w:left w:val="single" w:sz="1" w:space="0" w:color="000000"/>
              <w:bottom w:val="single" w:sz="1" w:space="0" w:color="000000"/>
              <w:right w:val="single" w:sz="1" w:space="0" w:color="000000"/>
            </w:tcBorders>
          </w:tcPr>
          <w:p w:rsidR="00EA4F2B" w:rsidRDefault="002A0757">
            <w:pPr>
              <w:jc w:val="center"/>
            </w:pPr>
            <w:r>
              <w:t>Отдел путешествий</w:t>
            </w:r>
          </w:p>
        </w:tc>
        <w:tc>
          <w:tcPr>
            <w:tcW w:w="4597" w:type="dxa"/>
            <w:tcBorders>
              <w:top w:val="single" w:sz="1" w:space="0" w:color="000000"/>
              <w:left w:val="single" w:sz="1" w:space="0" w:color="000000"/>
              <w:bottom w:val="single" w:sz="1" w:space="0" w:color="000000"/>
              <w:right w:val="single" w:sz="1" w:space="0" w:color="000000"/>
            </w:tcBorders>
          </w:tcPr>
          <w:p w:rsidR="00EA4F2B" w:rsidRDefault="00EA4F2B">
            <w:pPr>
              <w:jc w:val="center"/>
            </w:pPr>
          </w:p>
        </w:tc>
      </w:tr>
      <w:tr w:rsidR="00EA4F2B">
        <w:tc>
          <w:tcPr>
            <w:tcW w:w="4597" w:type="dxa"/>
            <w:tcBorders>
              <w:top w:val="single" w:sz="1" w:space="0" w:color="000000"/>
              <w:left w:val="single" w:sz="1" w:space="0" w:color="000000"/>
              <w:bottom w:val="single" w:sz="1" w:space="0" w:color="000000"/>
              <w:right w:val="single" w:sz="1" w:space="0" w:color="000000"/>
            </w:tcBorders>
          </w:tcPr>
          <w:p w:rsidR="00EA4F2B" w:rsidRDefault="002A0757">
            <w:pPr>
              <w:jc w:val="center"/>
            </w:pPr>
            <w:r>
              <w:t>Специалисты</w:t>
            </w:r>
          </w:p>
        </w:tc>
        <w:tc>
          <w:tcPr>
            <w:tcW w:w="4597" w:type="dxa"/>
            <w:tcBorders>
              <w:top w:val="single" w:sz="1" w:space="0" w:color="000000"/>
              <w:left w:val="single" w:sz="1" w:space="0" w:color="000000"/>
              <w:bottom w:val="single" w:sz="1" w:space="0" w:color="000000"/>
              <w:right w:val="single" w:sz="1" w:space="0" w:color="000000"/>
            </w:tcBorders>
          </w:tcPr>
          <w:p w:rsidR="00EA4F2B" w:rsidRDefault="002A0757">
            <w:pPr>
              <w:jc w:val="center"/>
            </w:pPr>
            <w:r>
              <w:t>4</w:t>
            </w:r>
          </w:p>
        </w:tc>
      </w:tr>
      <w:tr w:rsidR="00EA4F2B">
        <w:tc>
          <w:tcPr>
            <w:tcW w:w="4597" w:type="dxa"/>
            <w:tcBorders>
              <w:top w:val="single" w:sz="1" w:space="0" w:color="000000"/>
              <w:left w:val="single" w:sz="1" w:space="0" w:color="000000"/>
              <w:bottom w:val="single" w:sz="1" w:space="0" w:color="000000"/>
              <w:right w:val="single" w:sz="1" w:space="0" w:color="000000"/>
            </w:tcBorders>
          </w:tcPr>
          <w:p w:rsidR="00EA4F2B" w:rsidRDefault="002A0757">
            <w:pPr>
              <w:jc w:val="center"/>
            </w:pPr>
            <w:r>
              <w:t>ИТОГО</w:t>
            </w:r>
          </w:p>
        </w:tc>
        <w:tc>
          <w:tcPr>
            <w:tcW w:w="4597" w:type="dxa"/>
            <w:tcBorders>
              <w:top w:val="single" w:sz="1" w:space="0" w:color="000000"/>
              <w:left w:val="single" w:sz="1" w:space="0" w:color="000000"/>
              <w:bottom w:val="single" w:sz="1" w:space="0" w:color="000000"/>
              <w:right w:val="single" w:sz="1" w:space="0" w:color="000000"/>
            </w:tcBorders>
          </w:tcPr>
          <w:p w:rsidR="00EA4F2B" w:rsidRDefault="002A0757">
            <w:pPr>
              <w:jc w:val="center"/>
            </w:pPr>
            <w:r>
              <w:t>23</w:t>
            </w:r>
          </w:p>
        </w:tc>
      </w:tr>
    </w:tbl>
    <w:p w:rsidR="00EA4F2B" w:rsidRDefault="002A0757">
      <w:pPr>
        <w:jc w:val="center"/>
        <w:rPr>
          <w:b/>
          <w:bCs/>
        </w:rPr>
      </w:pPr>
      <w:r>
        <w:rPr>
          <w:b/>
          <w:bCs/>
        </w:rPr>
        <w:t xml:space="preserve">ГЛАВА II. Экономическая характеристика </w:t>
      </w:r>
    </w:p>
    <w:p w:rsidR="00EA4F2B" w:rsidRDefault="002A0757">
      <w:pPr>
        <w:jc w:val="center"/>
        <w:rPr>
          <w:b/>
          <w:bCs/>
        </w:rPr>
      </w:pPr>
      <w:r>
        <w:rPr>
          <w:b/>
          <w:bCs/>
        </w:rPr>
        <w:t>2.1 Анализ структуры активов и пассивов.</w:t>
      </w:r>
    </w:p>
    <w:tbl>
      <w:tblPr>
        <w:tblW w:w="0" w:type="auto"/>
        <w:tblInd w:w="-18" w:type="dxa"/>
        <w:tblLayout w:type="fixed"/>
        <w:tblCellMar>
          <w:left w:w="10" w:type="dxa"/>
          <w:right w:w="10" w:type="dxa"/>
        </w:tblCellMar>
        <w:tblLook w:val="0000" w:firstRow="0" w:lastRow="0" w:firstColumn="0" w:lastColumn="0" w:noHBand="0" w:noVBand="0"/>
      </w:tblPr>
      <w:tblGrid>
        <w:gridCol w:w="3975"/>
        <w:gridCol w:w="1185"/>
        <w:gridCol w:w="1080"/>
        <w:gridCol w:w="1230"/>
        <w:gridCol w:w="1192"/>
      </w:tblGrid>
      <w:tr w:rsidR="00EA4F2B">
        <w:tc>
          <w:tcPr>
            <w:tcW w:w="3975" w:type="dxa"/>
            <w:tcBorders>
              <w:top w:val="single" w:sz="1" w:space="0" w:color="000000"/>
              <w:left w:val="single" w:sz="1" w:space="0" w:color="000000"/>
              <w:bottom w:val="single" w:sz="1" w:space="0" w:color="000000"/>
              <w:right w:val="single" w:sz="1" w:space="0" w:color="000000"/>
            </w:tcBorders>
          </w:tcPr>
          <w:p w:rsidR="00EA4F2B" w:rsidRDefault="002A0757">
            <w:r>
              <w:t>Показатели</w:t>
            </w:r>
          </w:p>
        </w:tc>
        <w:tc>
          <w:tcPr>
            <w:tcW w:w="1185" w:type="dxa"/>
            <w:tcBorders>
              <w:top w:val="single" w:sz="1" w:space="0" w:color="000000"/>
              <w:left w:val="single" w:sz="1" w:space="0" w:color="000000"/>
              <w:bottom w:val="single" w:sz="1" w:space="0" w:color="000000"/>
              <w:right w:val="single" w:sz="1" w:space="0" w:color="000000"/>
            </w:tcBorders>
          </w:tcPr>
          <w:p w:rsidR="00EA4F2B" w:rsidRDefault="002A0757">
            <w:r>
              <w:t>2001г.</w:t>
            </w:r>
          </w:p>
        </w:tc>
        <w:tc>
          <w:tcPr>
            <w:tcW w:w="1080" w:type="dxa"/>
            <w:tcBorders>
              <w:top w:val="single" w:sz="1" w:space="0" w:color="000000"/>
              <w:left w:val="single" w:sz="1" w:space="0" w:color="000000"/>
              <w:bottom w:val="single" w:sz="1" w:space="0" w:color="000000"/>
              <w:right w:val="single" w:sz="1" w:space="0" w:color="000000"/>
            </w:tcBorders>
            <w:vAlign w:val="center"/>
          </w:tcPr>
          <w:p w:rsidR="00EA4F2B" w:rsidRDefault="00EA4F2B"/>
        </w:tc>
        <w:tc>
          <w:tcPr>
            <w:tcW w:w="1230" w:type="dxa"/>
            <w:tcBorders>
              <w:top w:val="single" w:sz="1" w:space="0" w:color="000000"/>
              <w:left w:val="single" w:sz="1" w:space="0" w:color="000000"/>
              <w:bottom w:val="single" w:sz="1" w:space="0" w:color="000000"/>
              <w:right w:val="single" w:sz="1" w:space="0" w:color="000000"/>
            </w:tcBorders>
          </w:tcPr>
          <w:p w:rsidR="00EA4F2B" w:rsidRDefault="002A0757">
            <w:r>
              <w:t>2002г.</w:t>
            </w:r>
          </w:p>
        </w:tc>
        <w:tc>
          <w:tcPr>
            <w:tcW w:w="1192" w:type="dxa"/>
            <w:tcBorders>
              <w:top w:val="single" w:sz="1" w:space="0" w:color="000000"/>
              <w:left w:val="single" w:sz="1" w:space="0" w:color="000000"/>
              <w:bottom w:val="single" w:sz="1" w:space="0" w:color="000000"/>
              <w:right w:val="single" w:sz="1" w:space="0" w:color="000000"/>
            </w:tcBorders>
            <w:vAlign w:val="center"/>
          </w:tcPr>
          <w:p w:rsidR="00EA4F2B" w:rsidRDefault="00EA4F2B"/>
        </w:tc>
      </w:tr>
      <w:tr w:rsidR="00EA4F2B">
        <w:tc>
          <w:tcPr>
            <w:tcW w:w="3975" w:type="dxa"/>
            <w:tcBorders>
              <w:top w:val="single" w:sz="1" w:space="0" w:color="000000"/>
              <w:left w:val="single" w:sz="1" w:space="0" w:color="000000"/>
              <w:bottom w:val="single" w:sz="1" w:space="0" w:color="000000"/>
              <w:right w:val="single" w:sz="1" w:space="0" w:color="000000"/>
            </w:tcBorders>
          </w:tcPr>
          <w:p w:rsidR="00EA4F2B" w:rsidRDefault="002A0757">
            <w:r>
              <w:t>Активы</w:t>
            </w:r>
          </w:p>
          <w:p w:rsidR="00EA4F2B" w:rsidRDefault="002A0757">
            <w:r>
              <w:t>1 Внеоборотные активы:</w:t>
            </w:r>
          </w:p>
          <w:p w:rsidR="00EA4F2B" w:rsidRDefault="002A0757">
            <w:r>
              <w:t>° нематериальные активы</w:t>
            </w:r>
          </w:p>
          <w:p w:rsidR="00EA4F2B" w:rsidRDefault="002A0757">
            <w:r>
              <w:t>° основные средства</w:t>
            </w:r>
          </w:p>
          <w:p w:rsidR="00EA4F2B" w:rsidRDefault="002A0757">
            <w:r>
              <w:t>° незавершенное строительство</w:t>
            </w:r>
          </w:p>
        </w:tc>
        <w:tc>
          <w:tcPr>
            <w:tcW w:w="1185" w:type="dxa"/>
            <w:tcBorders>
              <w:top w:val="single" w:sz="1" w:space="0" w:color="000000"/>
              <w:left w:val="single" w:sz="1" w:space="0" w:color="000000"/>
              <w:bottom w:val="single" w:sz="1" w:space="0" w:color="000000"/>
              <w:right w:val="single" w:sz="1" w:space="0" w:color="000000"/>
            </w:tcBorders>
          </w:tcPr>
          <w:p w:rsidR="00EA4F2B" w:rsidRDefault="002A0757">
            <w:r>
              <w:t>0</w:t>
            </w:r>
          </w:p>
          <w:p w:rsidR="00EA4F2B" w:rsidRDefault="002A0757">
            <w:r>
              <w:t>3042</w:t>
            </w:r>
          </w:p>
          <w:p w:rsidR="00EA4F2B" w:rsidRDefault="002A0757">
            <w:r>
              <w:t>55</w:t>
            </w:r>
          </w:p>
        </w:tc>
        <w:tc>
          <w:tcPr>
            <w:tcW w:w="1080" w:type="dxa"/>
            <w:tcBorders>
              <w:top w:val="single" w:sz="1" w:space="0" w:color="000000"/>
              <w:left w:val="single" w:sz="1" w:space="0" w:color="000000"/>
              <w:bottom w:val="single" w:sz="1" w:space="0" w:color="000000"/>
              <w:right w:val="single" w:sz="1" w:space="0" w:color="000000"/>
            </w:tcBorders>
          </w:tcPr>
          <w:p w:rsidR="00EA4F2B" w:rsidRDefault="002A0757">
            <w:r>
              <w:t>0</w:t>
            </w:r>
          </w:p>
          <w:p w:rsidR="00EA4F2B" w:rsidRDefault="002A0757">
            <w:r>
              <w:t>60,2</w:t>
            </w:r>
          </w:p>
          <w:p w:rsidR="00EA4F2B" w:rsidRDefault="002A0757">
            <w:r>
              <w:t>18,1</w:t>
            </w:r>
          </w:p>
        </w:tc>
        <w:tc>
          <w:tcPr>
            <w:tcW w:w="1230" w:type="dxa"/>
            <w:tcBorders>
              <w:top w:val="single" w:sz="1" w:space="0" w:color="000000"/>
              <w:left w:val="single" w:sz="1" w:space="0" w:color="000000"/>
              <w:bottom w:val="single" w:sz="1" w:space="0" w:color="000000"/>
              <w:right w:val="single" w:sz="1" w:space="0" w:color="000000"/>
            </w:tcBorders>
          </w:tcPr>
          <w:p w:rsidR="00EA4F2B" w:rsidRDefault="002A0757">
            <w:r>
              <w:t>2</w:t>
            </w:r>
          </w:p>
          <w:p w:rsidR="00EA4F2B" w:rsidRDefault="002A0757">
            <w:r>
              <w:t>3843</w:t>
            </w:r>
          </w:p>
          <w:p w:rsidR="00EA4F2B" w:rsidRDefault="002A0757">
            <w:r>
              <w:t>207</w:t>
            </w:r>
          </w:p>
        </w:tc>
        <w:tc>
          <w:tcPr>
            <w:tcW w:w="1192" w:type="dxa"/>
            <w:tcBorders>
              <w:top w:val="single" w:sz="1" w:space="0" w:color="000000"/>
              <w:left w:val="single" w:sz="1" w:space="0" w:color="000000"/>
              <w:bottom w:val="single" w:sz="1" w:space="0" w:color="000000"/>
              <w:right w:val="single" w:sz="1" w:space="0" w:color="000000"/>
            </w:tcBorders>
          </w:tcPr>
          <w:p w:rsidR="00EA4F2B" w:rsidRDefault="002A0757">
            <w:r>
              <w:t>0,03</w:t>
            </w:r>
          </w:p>
          <w:p w:rsidR="00EA4F2B" w:rsidRDefault="002A0757">
            <w:r>
              <w:t>80,5</w:t>
            </w:r>
          </w:p>
          <w:p w:rsidR="00EA4F2B" w:rsidRDefault="002A0757">
            <w:r>
              <w:t>4,3</w:t>
            </w:r>
          </w:p>
        </w:tc>
      </w:tr>
      <w:tr w:rsidR="00EA4F2B">
        <w:tc>
          <w:tcPr>
            <w:tcW w:w="3975" w:type="dxa"/>
            <w:tcBorders>
              <w:top w:val="single" w:sz="1" w:space="0" w:color="000000"/>
              <w:left w:val="single" w:sz="1" w:space="0" w:color="000000"/>
              <w:bottom w:val="single" w:sz="1" w:space="0" w:color="000000"/>
              <w:right w:val="single" w:sz="1" w:space="0" w:color="000000"/>
            </w:tcBorders>
          </w:tcPr>
          <w:p w:rsidR="00EA4F2B" w:rsidRDefault="002A0757">
            <w:r>
              <w:t>Итого:</w:t>
            </w:r>
          </w:p>
        </w:tc>
        <w:tc>
          <w:tcPr>
            <w:tcW w:w="1185" w:type="dxa"/>
            <w:tcBorders>
              <w:top w:val="single" w:sz="1" w:space="0" w:color="000000"/>
              <w:left w:val="single" w:sz="1" w:space="0" w:color="000000"/>
              <w:bottom w:val="single" w:sz="1" w:space="0" w:color="000000"/>
              <w:right w:val="single" w:sz="1" w:space="0" w:color="000000"/>
            </w:tcBorders>
          </w:tcPr>
          <w:p w:rsidR="00EA4F2B" w:rsidRDefault="002A0757">
            <w:r>
              <w:t>3097</w:t>
            </w:r>
          </w:p>
        </w:tc>
        <w:tc>
          <w:tcPr>
            <w:tcW w:w="1080" w:type="dxa"/>
            <w:tcBorders>
              <w:top w:val="single" w:sz="1" w:space="0" w:color="000000"/>
              <w:left w:val="single" w:sz="1" w:space="0" w:color="000000"/>
              <w:bottom w:val="single" w:sz="1" w:space="0" w:color="000000"/>
              <w:right w:val="single" w:sz="1" w:space="0" w:color="000000"/>
            </w:tcBorders>
          </w:tcPr>
          <w:p w:rsidR="00EA4F2B" w:rsidRDefault="00EA4F2B"/>
        </w:tc>
        <w:tc>
          <w:tcPr>
            <w:tcW w:w="1230" w:type="dxa"/>
            <w:tcBorders>
              <w:top w:val="single" w:sz="1" w:space="0" w:color="000000"/>
              <w:left w:val="single" w:sz="1" w:space="0" w:color="000000"/>
              <w:bottom w:val="single" w:sz="1" w:space="0" w:color="000000"/>
              <w:right w:val="single" w:sz="1" w:space="0" w:color="000000"/>
            </w:tcBorders>
          </w:tcPr>
          <w:p w:rsidR="00EA4F2B" w:rsidRDefault="002A0757">
            <w:r>
              <w:t>4052</w:t>
            </w:r>
          </w:p>
        </w:tc>
        <w:tc>
          <w:tcPr>
            <w:tcW w:w="1192" w:type="dxa"/>
            <w:tcBorders>
              <w:top w:val="single" w:sz="1" w:space="0" w:color="000000"/>
              <w:left w:val="single" w:sz="1" w:space="0" w:color="000000"/>
              <w:bottom w:val="single" w:sz="1" w:space="0" w:color="000000"/>
              <w:right w:val="single" w:sz="1" w:space="0" w:color="000000"/>
            </w:tcBorders>
          </w:tcPr>
          <w:p w:rsidR="00EA4F2B" w:rsidRDefault="00EA4F2B"/>
        </w:tc>
      </w:tr>
      <w:tr w:rsidR="00EA4F2B">
        <w:tc>
          <w:tcPr>
            <w:tcW w:w="3975" w:type="dxa"/>
            <w:tcBorders>
              <w:top w:val="single" w:sz="1" w:space="0" w:color="000000"/>
              <w:left w:val="single" w:sz="1" w:space="0" w:color="000000"/>
              <w:bottom w:val="single" w:sz="1" w:space="0" w:color="000000"/>
              <w:right w:val="single" w:sz="1" w:space="0" w:color="000000"/>
            </w:tcBorders>
          </w:tcPr>
          <w:p w:rsidR="00EA4F2B" w:rsidRDefault="002A0757">
            <w:r>
              <w:t>2 Оборотные активы:</w:t>
            </w:r>
          </w:p>
          <w:p w:rsidR="00EA4F2B" w:rsidRDefault="002A0757">
            <w:r>
              <w:t>° запасы</w:t>
            </w:r>
          </w:p>
          <w:p w:rsidR="00EA4F2B" w:rsidRDefault="002A0757">
            <w:r>
              <w:t>° Н.Д.С.</w:t>
            </w:r>
          </w:p>
          <w:p w:rsidR="00EA4F2B" w:rsidRDefault="002A0757">
            <w:r>
              <w:t>° Дебиторские задолжности</w:t>
            </w:r>
          </w:p>
          <w:p w:rsidR="00EA4F2B" w:rsidRDefault="002A0757">
            <w:r>
              <w:t>° Краткосрочные финансовые вложения</w:t>
            </w:r>
          </w:p>
          <w:p w:rsidR="00EA4F2B" w:rsidRDefault="002A0757">
            <w:r>
              <w:t>° Денежные средства</w:t>
            </w:r>
          </w:p>
          <w:p w:rsidR="00EA4F2B" w:rsidRDefault="002A0757">
            <w:r>
              <w:t>° Прочие оборотные активы</w:t>
            </w:r>
          </w:p>
        </w:tc>
        <w:tc>
          <w:tcPr>
            <w:tcW w:w="1185" w:type="dxa"/>
            <w:tcBorders>
              <w:top w:val="single" w:sz="1" w:space="0" w:color="000000"/>
              <w:left w:val="single" w:sz="1" w:space="0" w:color="000000"/>
              <w:bottom w:val="single" w:sz="1" w:space="0" w:color="000000"/>
              <w:right w:val="single" w:sz="1" w:space="0" w:color="000000"/>
            </w:tcBorders>
          </w:tcPr>
          <w:p w:rsidR="00EA4F2B" w:rsidRDefault="002A0757">
            <w:r>
              <w:t>508</w:t>
            </w:r>
          </w:p>
          <w:p w:rsidR="00EA4F2B" w:rsidRDefault="002A0757">
            <w:r>
              <w:t>10</w:t>
            </w:r>
          </w:p>
          <w:p w:rsidR="00EA4F2B" w:rsidRDefault="002A0757">
            <w:r>
              <w:t>293</w:t>
            </w:r>
          </w:p>
          <w:p w:rsidR="00EA4F2B" w:rsidRDefault="002A0757">
            <w:r>
              <w:t>0</w:t>
            </w:r>
          </w:p>
          <w:p w:rsidR="00EA4F2B" w:rsidRDefault="002A0757">
            <w:r>
              <w:t>39</w:t>
            </w:r>
          </w:p>
          <w:p w:rsidR="00EA4F2B" w:rsidRDefault="002A0757">
            <w:r>
              <w:t>7</w:t>
            </w:r>
          </w:p>
        </w:tc>
        <w:tc>
          <w:tcPr>
            <w:tcW w:w="1080" w:type="dxa"/>
            <w:tcBorders>
              <w:top w:val="single" w:sz="1" w:space="0" w:color="000000"/>
              <w:left w:val="single" w:sz="1" w:space="0" w:color="000000"/>
              <w:bottom w:val="single" w:sz="1" w:space="0" w:color="000000"/>
              <w:right w:val="single" w:sz="1" w:space="0" w:color="000000"/>
            </w:tcBorders>
          </w:tcPr>
          <w:p w:rsidR="00EA4F2B" w:rsidRDefault="002A0757">
            <w:r>
              <w:t>12,9</w:t>
            </w:r>
          </w:p>
          <w:p w:rsidR="00EA4F2B" w:rsidRDefault="002A0757">
            <w:r>
              <w:t>0,3</w:t>
            </w:r>
          </w:p>
          <w:p w:rsidR="00EA4F2B" w:rsidRDefault="002A0757">
            <w:r>
              <w:t>7,4</w:t>
            </w:r>
          </w:p>
          <w:p w:rsidR="00EA4F2B" w:rsidRDefault="002A0757">
            <w:r>
              <w:t>0</w:t>
            </w:r>
          </w:p>
          <w:p w:rsidR="00EA4F2B" w:rsidRDefault="002A0757">
            <w:r>
              <w:t>0,9</w:t>
            </w:r>
          </w:p>
          <w:p w:rsidR="00EA4F2B" w:rsidRDefault="002A0757">
            <w:r>
              <w:t>0,2</w:t>
            </w:r>
          </w:p>
        </w:tc>
        <w:tc>
          <w:tcPr>
            <w:tcW w:w="1230" w:type="dxa"/>
            <w:tcBorders>
              <w:top w:val="single" w:sz="1" w:space="0" w:color="000000"/>
              <w:left w:val="single" w:sz="1" w:space="0" w:color="000000"/>
              <w:bottom w:val="single" w:sz="1" w:space="0" w:color="000000"/>
              <w:right w:val="single" w:sz="1" w:space="0" w:color="000000"/>
            </w:tcBorders>
          </w:tcPr>
          <w:p w:rsidR="00EA4F2B" w:rsidRDefault="002A0757">
            <w:r>
              <w:t>332</w:t>
            </w:r>
          </w:p>
          <w:p w:rsidR="00EA4F2B" w:rsidRDefault="002A0757">
            <w:r>
              <w:t>33</w:t>
            </w:r>
          </w:p>
          <w:p w:rsidR="00EA4F2B" w:rsidRDefault="002A0757">
            <w:r>
              <w:t>356</w:t>
            </w:r>
          </w:p>
          <w:p w:rsidR="00EA4F2B" w:rsidRDefault="002A0757">
            <w:r>
              <w:t>0</w:t>
            </w:r>
          </w:p>
          <w:p w:rsidR="00EA4F2B" w:rsidRDefault="002A0757">
            <w:r>
              <w:t>1</w:t>
            </w:r>
          </w:p>
          <w:p w:rsidR="00EA4F2B" w:rsidRDefault="002A0757">
            <w:r>
              <w:t>6</w:t>
            </w:r>
          </w:p>
        </w:tc>
        <w:tc>
          <w:tcPr>
            <w:tcW w:w="1192" w:type="dxa"/>
            <w:tcBorders>
              <w:top w:val="single" w:sz="1" w:space="0" w:color="000000"/>
              <w:left w:val="single" w:sz="1" w:space="0" w:color="000000"/>
              <w:bottom w:val="single" w:sz="1" w:space="0" w:color="000000"/>
              <w:right w:val="single" w:sz="1" w:space="0" w:color="000000"/>
            </w:tcBorders>
          </w:tcPr>
          <w:p w:rsidR="00EA4F2B" w:rsidRDefault="002A0757">
            <w:r>
              <w:t>7,3</w:t>
            </w:r>
          </w:p>
          <w:p w:rsidR="00EA4F2B" w:rsidRDefault="002A0757">
            <w:r>
              <w:t>0,7</w:t>
            </w:r>
          </w:p>
          <w:p w:rsidR="00EA4F2B" w:rsidRDefault="002A0757">
            <w:r>
              <w:t>8,02</w:t>
            </w:r>
          </w:p>
          <w:p w:rsidR="00EA4F2B" w:rsidRDefault="002A0757">
            <w:r>
              <w:t>0</w:t>
            </w:r>
          </w:p>
          <w:p w:rsidR="00EA4F2B" w:rsidRDefault="002A0757">
            <w:r>
              <w:t>0,02</w:t>
            </w:r>
          </w:p>
          <w:p w:rsidR="00EA4F2B" w:rsidRDefault="002A0757">
            <w:r>
              <w:t>0,13</w:t>
            </w:r>
          </w:p>
        </w:tc>
      </w:tr>
      <w:tr w:rsidR="00EA4F2B">
        <w:tc>
          <w:tcPr>
            <w:tcW w:w="3975" w:type="dxa"/>
            <w:tcBorders>
              <w:top w:val="single" w:sz="1" w:space="0" w:color="000000"/>
              <w:left w:val="single" w:sz="1" w:space="0" w:color="000000"/>
              <w:bottom w:val="single" w:sz="1" w:space="0" w:color="000000"/>
              <w:right w:val="single" w:sz="1" w:space="0" w:color="000000"/>
            </w:tcBorders>
          </w:tcPr>
          <w:p w:rsidR="00EA4F2B" w:rsidRDefault="002A0757">
            <w:r>
              <w:t>Итого:</w:t>
            </w:r>
          </w:p>
        </w:tc>
        <w:tc>
          <w:tcPr>
            <w:tcW w:w="1185" w:type="dxa"/>
            <w:tcBorders>
              <w:top w:val="single" w:sz="1" w:space="0" w:color="000000"/>
              <w:left w:val="single" w:sz="1" w:space="0" w:color="000000"/>
              <w:bottom w:val="single" w:sz="1" w:space="0" w:color="000000"/>
              <w:right w:val="single" w:sz="1" w:space="0" w:color="000000"/>
            </w:tcBorders>
          </w:tcPr>
          <w:p w:rsidR="00EA4F2B" w:rsidRDefault="002A0757">
            <w:r>
              <w:t>857</w:t>
            </w:r>
          </w:p>
        </w:tc>
        <w:tc>
          <w:tcPr>
            <w:tcW w:w="1080" w:type="dxa"/>
            <w:tcBorders>
              <w:top w:val="single" w:sz="1" w:space="0" w:color="000000"/>
              <w:left w:val="single" w:sz="1" w:space="0" w:color="000000"/>
              <w:bottom w:val="single" w:sz="1" w:space="0" w:color="000000"/>
              <w:right w:val="single" w:sz="1" w:space="0" w:color="000000"/>
            </w:tcBorders>
          </w:tcPr>
          <w:p w:rsidR="00EA4F2B" w:rsidRDefault="00EA4F2B"/>
        </w:tc>
        <w:tc>
          <w:tcPr>
            <w:tcW w:w="1230" w:type="dxa"/>
            <w:tcBorders>
              <w:top w:val="single" w:sz="1" w:space="0" w:color="000000"/>
              <w:left w:val="single" w:sz="1" w:space="0" w:color="000000"/>
              <w:bottom w:val="single" w:sz="1" w:space="0" w:color="000000"/>
              <w:right w:val="single" w:sz="1" w:space="0" w:color="000000"/>
            </w:tcBorders>
          </w:tcPr>
          <w:p w:rsidR="00EA4F2B" w:rsidRDefault="002A0757">
            <w:r>
              <w:t>737</w:t>
            </w:r>
          </w:p>
        </w:tc>
        <w:tc>
          <w:tcPr>
            <w:tcW w:w="1192" w:type="dxa"/>
            <w:tcBorders>
              <w:top w:val="single" w:sz="1" w:space="0" w:color="000000"/>
              <w:left w:val="single" w:sz="1" w:space="0" w:color="000000"/>
              <w:bottom w:val="single" w:sz="1" w:space="0" w:color="000000"/>
              <w:right w:val="single" w:sz="1" w:space="0" w:color="000000"/>
            </w:tcBorders>
          </w:tcPr>
          <w:p w:rsidR="00EA4F2B" w:rsidRDefault="00EA4F2B"/>
        </w:tc>
      </w:tr>
      <w:tr w:rsidR="00EA4F2B">
        <w:tc>
          <w:tcPr>
            <w:tcW w:w="3975" w:type="dxa"/>
            <w:tcBorders>
              <w:top w:val="single" w:sz="1" w:space="0" w:color="000000"/>
              <w:left w:val="single" w:sz="1" w:space="0" w:color="000000"/>
              <w:bottom w:val="single" w:sz="1" w:space="0" w:color="000000"/>
              <w:right w:val="single" w:sz="1" w:space="0" w:color="000000"/>
            </w:tcBorders>
          </w:tcPr>
          <w:p w:rsidR="00EA4F2B" w:rsidRDefault="002A0757">
            <w:r>
              <w:t>Баланс:</w:t>
            </w:r>
          </w:p>
        </w:tc>
        <w:tc>
          <w:tcPr>
            <w:tcW w:w="1185" w:type="dxa"/>
            <w:tcBorders>
              <w:top w:val="single" w:sz="1" w:space="0" w:color="000000"/>
              <w:left w:val="single" w:sz="1" w:space="0" w:color="000000"/>
              <w:bottom w:val="single" w:sz="1" w:space="0" w:color="000000"/>
              <w:right w:val="single" w:sz="1" w:space="0" w:color="000000"/>
            </w:tcBorders>
          </w:tcPr>
          <w:p w:rsidR="00EA4F2B" w:rsidRDefault="002A0757">
            <w:r>
              <w:t>3954</w:t>
            </w:r>
          </w:p>
        </w:tc>
        <w:tc>
          <w:tcPr>
            <w:tcW w:w="1080" w:type="dxa"/>
            <w:tcBorders>
              <w:top w:val="single" w:sz="1" w:space="0" w:color="000000"/>
              <w:left w:val="single" w:sz="1" w:space="0" w:color="000000"/>
              <w:bottom w:val="single" w:sz="1" w:space="0" w:color="000000"/>
              <w:right w:val="single" w:sz="1" w:space="0" w:color="000000"/>
            </w:tcBorders>
          </w:tcPr>
          <w:p w:rsidR="00EA4F2B" w:rsidRDefault="00EA4F2B"/>
        </w:tc>
        <w:tc>
          <w:tcPr>
            <w:tcW w:w="1230" w:type="dxa"/>
            <w:tcBorders>
              <w:top w:val="single" w:sz="1" w:space="0" w:color="000000"/>
              <w:left w:val="single" w:sz="1" w:space="0" w:color="000000"/>
              <w:bottom w:val="single" w:sz="1" w:space="0" w:color="000000"/>
              <w:right w:val="single" w:sz="1" w:space="0" w:color="000000"/>
            </w:tcBorders>
          </w:tcPr>
          <w:p w:rsidR="00EA4F2B" w:rsidRDefault="002A0757">
            <w:r>
              <w:t>4789</w:t>
            </w:r>
          </w:p>
        </w:tc>
        <w:tc>
          <w:tcPr>
            <w:tcW w:w="1192" w:type="dxa"/>
            <w:tcBorders>
              <w:top w:val="single" w:sz="1" w:space="0" w:color="000000"/>
              <w:left w:val="single" w:sz="1" w:space="0" w:color="000000"/>
              <w:bottom w:val="single" w:sz="1" w:space="0" w:color="000000"/>
              <w:right w:val="single" w:sz="1" w:space="0" w:color="000000"/>
            </w:tcBorders>
          </w:tcPr>
          <w:p w:rsidR="00EA4F2B" w:rsidRDefault="00EA4F2B"/>
        </w:tc>
      </w:tr>
      <w:tr w:rsidR="00EA4F2B">
        <w:tc>
          <w:tcPr>
            <w:tcW w:w="3975" w:type="dxa"/>
            <w:tcBorders>
              <w:top w:val="single" w:sz="1" w:space="0" w:color="000000"/>
              <w:left w:val="single" w:sz="1" w:space="0" w:color="000000"/>
              <w:bottom w:val="single" w:sz="1" w:space="0" w:color="000000"/>
              <w:right w:val="single" w:sz="1" w:space="0" w:color="000000"/>
            </w:tcBorders>
          </w:tcPr>
          <w:p w:rsidR="00EA4F2B" w:rsidRDefault="002A0757">
            <w:r>
              <w:t>Пассивы</w:t>
            </w:r>
          </w:p>
          <w:p w:rsidR="00EA4F2B" w:rsidRDefault="002A0757">
            <w:r>
              <w:t>1 Капиталы и резервы:</w:t>
            </w:r>
          </w:p>
          <w:p w:rsidR="00EA4F2B" w:rsidRDefault="002A0757">
            <w:r>
              <w:t>° Уставной капитал</w:t>
            </w:r>
          </w:p>
          <w:p w:rsidR="00EA4F2B" w:rsidRDefault="002A0757">
            <w:r>
              <w:t>° Нераспределённая прибыль прошлых лет</w:t>
            </w:r>
          </w:p>
          <w:p w:rsidR="00EA4F2B" w:rsidRDefault="002A0757">
            <w:r>
              <w:t>° Нераспределённая прибыль отчётного года</w:t>
            </w:r>
          </w:p>
          <w:p w:rsidR="00EA4F2B" w:rsidRDefault="002A0757">
            <w:r>
              <w:t>2 долгосрочные обязательства</w:t>
            </w:r>
          </w:p>
          <w:p w:rsidR="00EA4F2B" w:rsidRDefault="002A0757">
            <w:r>
              <w:t>3 краткосрочные обязательства</w:t>
            </w:r>
          </w:p>
          <w:p w:rsidR="00EA4F2B" w:rsidRDefault="002A0757">
            <w:r>
              <w:t>° Кредиторская за должность</w:t>
            </w:r>
          </w:p>
        </w:tc>
        <w:tc>
          <w:tcPr>
            <w:tcW w:w="1185" w:type="dxa"/>
            <w:tcBorders>
              <w:top w:val="single" w:sz="1" w:space="0" w:color="000000"/>
              <w:left w:val="single" w:sz="1" w:space="0" w:color="000000"/>
              <w:bottom w:val="single" w:sz="1" w:space="0" w:color="000000"/>
              <w:right w:val="single" w:sz="1" w:space="0" w:color="000000"/>
            </w:tcBorders>
          </w:tcPr>
          <w:p w:rsidR="00EA4F2B" w:rsidRDefault="002A0757">
            <w:r>
              <w:t>2373</w:t>
            </w:r>
          </w:p>
          <w:p w:rsidR="00EA4F2B" w:rsidRDefault="002A0757">
            <w:r>
              <w:t>360</w:t>
            </w:r>
          </w:p>
          <w:p w:rsidR="00EA4F2B" w:rsidRDefault="002A0757">
            <w:r>
              <w:t>0</w:t>
            </w:r>
          </w:p>
          <w:p w:rsidR="00EA4F2B" w:rsidRDefault="002A0757">
            <w:r>
              <w:t>0</w:t>
            </w:r>
          </w:p>
          <w:p w:rsidR="00EA4F2B" w:rsidRDefault="002A0757">
            <w:r>
              <w:t>1221</w:t>
            </w:r>
          </w:p>
        </w:tc>
        <w:tc>
          <w:tcPr>
            <w:tcW w:w="1080" w:type="dxa"/>
            <w:tcBorders>
              <w:top w:val="single" w:sz="1" w:space="0" w:color="000000"/>
              <w:left w:val="single" w:sz="1" w:space="0" w:color="000000"/>
              <w:bottom w:val="single" w:sz="1" w:space="0" w:color="000000"/>
              <w:right w:val="single" w:sz="1" w:space="0" w:color="000000"/>
            </w:tcBorders>
          </w:tcPr>
          <w:p w:rsidR="00EA4F2B" w:rsidRDefault="002A0757">
            <w:r>
              <w:t>60</w:t>
            </w:r>
          </w:p>
          <w:p w:rsidR="00EA4F2B" w:rsidRDefault="002A0757">
            <w:r>
              <w:t>9,1</w:t>
            </w:r>
          </w:p>
          <w:p w:rsidR="00EA4F2B" w:rsidRDefault="002A0757">
            <w:r>
              <w:t>0</w:t>
            </w:r>
          </w:p>
          <w:p w:rsidR="00EA4F2B" w:rsidRDefault="002A0757">
            <w:r>
              <w:t>0</w:t>
            </w:r>
          </w:p>
          <w:p w:rsidR="00EA4F2B" w:rsidRDefault="002A0757">
            <w:r>
              <w:t>30,9</w:t>
            </w:r>
          </w:p>
        </w:tc>
        <w:tc>
          <w:tcPr>
            <w:tcW w:w="1230" w:type="dxa"/>
            <w:tcBorders>
              <w:top w:val="single" w:sz="1" w:space="0" w:color="000000"/>
              <w:left w:val="single" w:sz="1" w:space="0" w:color="000000"/>
              <w:bottom w:val="single" w:sz="1" w:space="0" w:color="000000"/>
              <w:right w:val="single" w:sz="1" w:space="0" w:color="000000"/>
            </w:tcBorders>
          </w:tcPr>
          <w:p w:rsidR="00EA4F2B" w:rsidRDefault="002A0757">
            <w:r>
              <w:t>2589</w:t>
            </w:r>
          </w:p>
          <w:p w:rsidR="00EA4F2B" w:rsidRDefault="002A0757">
            <w:r>
              <w:t>174</w:t>
            </w:r>
          </w:p>
          <w:p w:rsidR="00EA4F2B" w:rsidRDefault="002A0757">
            <w:r>
              <w:t>820</w:t>
            </w:r>
          </w:p>
          <w:p w:rsidR="00EA4F2B" w:rsidRDefault="002A0757">
            <w:r>
              <w:t>0</w:t>
            </w:r>
          </w:p>
          <w:p w:rsidR="00EA4F2B" w:rsidRDefault="002A0757">
            <w:r>
              <w:t>1206</w:t>
            </w:r>
          </w:p>
        </w:tc>
        <w:tc>
          <w:tcPr>
            <w:tcW w:w="1192" w:type="dxa"/>
            <w:tcBorders>
              <w:top w:val="single" w:sz="1" w:space="0" w:color="000000"/>
              <w:left w:val="single" w:sz="1" w:space="0" w:color="000000"/>
              <w:bottom w:val="single" w:sz="1" w:space="0" w:color="000000"/>
              <w:right w:val="single" w:sz="1" w:space="0" w:color="000000"/>
            </w:tcBorders>
          </w:tcPr>
          <w:p w:rsidR="00EA4F2B" w:rsidRDefault="002A0757">
            <w:r>
              <w:t>54,1</w:t>
            </w:r>
          </w:p>
          <w:p w:rsidR="00EA4F2B" w:rsidRDefault="002A0757">
            <w:r>
              <w:t>3,6</w:t>
            </w:r>
          </w:p>
          <w:p w:rsidR="00EA4F2B" w:rsidRDefault="002A0757">
            <w:r>
              <w:t>17,1</w:t>
            </w:r>
          </w:p>
          <w:p w:rsidR="00EA4F2B" w:rsidRDefault="002A0757">
            <w:r>
              <w:t>0</w:t>
            </w:r>
          </w:p>
          <w:p w:rsidR="00EA4F2B" w:rsidRDefault="002A0757">
            <w:r>
              <w:t>25,2</w:t>
            </w:r>
          </w:p>
        </w:tc>
      </w:tr>
      <w:tr w:rsidR="00EA4F2B">
        <w:tc>
          <w:tcPr>
            <w:tcW w:w="3975" w:type="dxa"/>
            <w:tcBorders>
              <w:top w:val="single" w:sz="1" w:space="0" w:color="000000"/>
              <w:left w:val="single" w:sz="1" w:space="0" w:color="000000"/>
              <w:bottom w:val="single" w:sz="1" w:space="0" w:color="000000"/>
              <w:right w:val="single" w:sz="1" w:space="0" w:color="000000"/>
            </w:tcBorders>
          </w:tcPr>
          <w:p w:rsidR="00EA4F2B" w:rsidRDefault="002A0757">
            <w:r>
              <w:t>Итого:</w:t>
            </w:r>
          </w:p>
        </w:tc>
        <w:tc>
          <w:tcPr>
            <w:tcW w:w="1185" w:type="dxa"/>
            <w:tcBorders>
              <w:top w:val="single" w:sz="1" w:space="0" w:color="000000"/>
              <w:left w:val="single" w:sz="1" w:space="0" w:color="000000"/>
              <w:bottom w:val="single" w:sz="1" w:space="0" w:color="000000"/>
              <w:right w:val="single" w:sz="1" w:space="0" w:color="000000"/>
            </w:tcBorders>
          </w:tcPr>
          <w:p w:rsidR="00EA4F2B" w:rsidRDefault="002A0757">
            <w:r>
              <w:t>1221</w:t>
            </w:r>
          </w:p>
        </w:tc>
        <w:tc>
          <w:tcPr>
            <w:tcW w:w="1080" w:type="dxa"/>
            <w:tcBorders>
              <w:top w:val="single" w:sz="1" w:space="0" w:color="000000"/>
              <w:left w:val="single" w:sz="1" w:space="0" w:color="000000"/>
              <w:bottom w:val="single" w:sz="1" w:space="0" w:color="000000"/>
              <w:right w:val="single" w:sz="1" w:space="0" w:color="000000"/>
            </w:tcBorders>
          </w:tcPr>
          <w:p w:rsidR="00EA4F2B" w:rsidRDefault="00EA4F2B"/>
        </w:tc>
        <w:tc>
          <w:tcPr>
            <w:tcW w:w="1230" w:type="dxa"/>
            <w:tcBorders>
              <w:top w:val="single" w:sz="1" w:space="0" w:color="000000"/>
              <w:left w:val="single" w:sz="1" w:space="0" w:color="000000"/>
              <w:bottom w:val="single" w:sz="1" w:space="0" w:color="000000"/>
              <w:right w:val="single" w:sz="1" w:space="0" w:color="000000"/>
            </w:tcBorders>
          </w:tcPr>
          <w:p w:rsidR="00EA4F2B" w:rsidRDefault="002A0757">
            <w:r>
              <w:t>1206</w:t>
            </w:r>
          </w:p>
        </w:tc>
        <w:tc>
          <w:tcPr>
            <w:tcW w:w="1192" w:type="dxa"/>
            <w:tcBorders>
              <w:top w:val="single" w:sz="1" w:space="0" w:color="000000"/>
              <w:left w:val="single" w:sz="1" w:space="0" w:color="000000"/>
              <w:bottom w:val="single" w:sz="1" w:space="0" w:color="000000"/>
              <w:right w:val="single" w:sz="1" w:space="0" w:color="000000"/>
            </w:tcBorders>
          </w:tcPr>
          <w:p w:rsidR="00EA4F2B" w:rsidRDefault="00EA4F2B"/>
        </w:tc>
      </w:tr>
      <w:tr w:rsidR="00EA4F2B">
        <w:tc>
          <w:tcPr>
            <w:tcW w:w="3975" w:type="dxa"/>
            <w:tcBorders>
              <w:top w:val="single" w:sz="1" w:space="0" w:color="000000"/>
              <w:left w:val="single" w:sz="1" w:space="0" w:color="000000"/>
              <w:bottom w:val="single" w:sz="1" w:space="0" w:color="000000"/>
              <w:right w:val="single" w:sz="1" w:space="0" w:color="000000"/>
            </w:tcBorders>
          </w:tcPr>
          <w:p w:rsidR="00EA4F2B" w:rsidRDefault="002A0757">
            <w:r>
              <w:t>Баланс:</w:t>
            </w:r>
          </w:p>
        </w:tc>
        <w:tc>
          <w:tcPr>
            <w:tcW w:w="1185" w:type="dxa"/>
            <w:tcBorders>
              <w:top w:val="single" w:sz="1" w:space="0" w:color="000000"/>
              <w:left w:val="single" w:sz="1" w:space="0" w:color="000000"/>
              <w:bottom w:val="single" w:sz="1" w:space="0" w:color="000000"/>
              <w:right w:val="single" w:sz="1" w:space="0" w:color="000000"/>
            </w:tcBorders>
          </w:tcPr>
          <w:p w:rsidR="00EA4F2B" w:rsidRDefault="002A0757">
            <w:r>
              <w:t>3954</w:t>
            </w:r>
          </w:p>
        </w:tc>
        <w:tc>
          <w:tcPr>
            <w:tcW w:w="1080" w:type="dxa"/>
            <w:tcBorders>
              <w:top w:val="single" w:sz="1" w:space="0" w:color="000000"/>
              <w:left w:val="single" w:sz="1" w:space="0" w:color="000000"/>
              <w:bottom w:val="single" w:sz="1" w:space="0" w:color="000000"/>
              <w:right w:val="single" w:sz="1" w:space="0" w:color="000000"/>
            </w:tcBorders>
          </w:tcPr>
          <w:p w:rsidR="00EA4F2B" w:rsidRDefault="00EA4F2B"/>
        </w:tc>
        <w:tc>
          <w:tcPr>
            <w:tcW w:w="1230" w:type="dxa"/>
            <w:tcBorders>
              <w:top w:val="single" w:sz="1" w:space="0" w:color="000000"/>
              <w:left w:val="single" w:sz="1" w:space="0" w:color="000000"/>
              <w:bottom w:val="single" w:sz="1" w:space="0" w:color="000000"/>
              <w:right w:val="single" w:sz="1" w:space="0" w:color="000000"/>
            </w:tcBorders>
          </w:tcPr>
          <w:p w:rsidR="00EA4F2B" w:rsidRDefault="002A0757">
            <w:r>
              <w:t>4789</w:t>
            </w:r>
          </w:p>
        </w:tc>
        <w:tc>
          <w:tcPr>
            <w:tcW w:w="1192" w:type="dxa"/>
            <w:tcBorders>
              <w:top w:val="single" w:sz="1" w:space="0" w:color="000000"/>
              <w:left w:val="single" w:sz="1" w:space="0" w:color="000000"/>
              <w:bottom w:val="single" w:sz="1" w:space="0" w:color="000000"/>
              <w:right w:val="single" w:sz="1" w:space="0" w:color="000000"/>
            </w:tcBorders>
          </w:tcPr>
          <w:p w:rsidR="00EA4F2B" w:rsidRDefault="00EA4F2B"/>
        </w:tc>
      </w:tr>
    </w:tbl>
    <w:p w:rsidR="00EA4F2B" w:rsidRDefault="002A0757">
      <w:r>
        <w:t>2.2 Показатели платежеспособности и финансовой устойчивости предприятия.</w:t>
      </w:r>
    </w:p>
    <w:p w:rsidR="00EA4F2B" w:rsidRDefault="002A0757">
      <w:r>
        <w:t>Данные по платежеспособности и финансовой устойчивости:</w:t>
      </w:r>
    </w:p>
    <w:tbl>
      <w:tblPr>
        <w:tblW w:w="0" w:type="auto"/>
        <w:tblInd w:w="-18" w:type="dxa"/>
        <w:tblLayout w:type="fixed"/>
        <w:tblCellMar>
          <w:left w:w="10" w:type="dxa"/>
          <w:right w:w="10" w:type="dxa"/>
        </w:tblCellMar>
        <w:tblLook w:val="0000" w:firstRow="0" w:lastRow="0" w:firstColumn="0" w:lastColumn="0" w:noHBand="0" w:noVBand="0"/>
      </w:tblPr>
      <w:tblGrid>
        <w:gridCol w:w="5205"/>
        <w:gridCol w:w="1695"/>
        <w:gridCol w:w="1605"/>
      </w:tblGrid>
      <w:tr w:rsidR="00EA4F2B">
        <w:tc>
          <w:tcPr>
            <w:tcW w:w="5205" w:type="dxa"/>
            <w:tcBorders>
              <w:top w:val="single" w:sz="1" w:space="0" w:color="000000"/>
              <w:left w:val="single" w:sz="1" w:space="0" w:color="000000"/>
              <w:bottom w:val="single" w:sz="1" w:space="0" w:color="000000"/>
              <w:right w:val="single" w:sz="1" w:space="0" w:color="000000"/>
            </w:tcBorders>
          </w:tcPr>
          <w:p w:rsidR="00EA4F2B" w:rsidRDefault="002A0757">
            <w:pPr>
              <w:keepNext/>
              <w:spacing w:before="100" w:after="100"/>
              <w:rPr>
                <w:b/>
                <w:bCs/>
                <w:kern w:val="1"/>
                <w:sz w:val="48"/>
                <w:szCs w:val="48"/>
              </w:rPr>
            </w:pPr>
            <w:r>
              <w:rPr>
                <w:b/>
                <w:bCs/>
                <w:kern w:val="1"/>
                <w:sz w:val="48"/>
                <w:szCs w:val="48"/>
              </w:rPr>
              <w:t>Показатели</w:t>
            </w:r>
          </w:p>
        </w:tc>
        <w:tc>
          <w:tcPr>
            <w:tcW w:w="1695" w:type="dxa"/>
            <w:tcBorders>
              <w:top w:val="single" w:sz="1" w:space="0" w:color="000000"/>
              <w:left w:val="single" w:sz="1" w:space="0" w:color="000000"/>
              <w:bottom w:val="single" w:sz="1" w:space="0" w:color="000000"/>
              <w:right w:val="single" w:sz="1" w:space="0" w:color="000000"/>
            </w:tcBorders>
          </w:tcPr>
          <w:p w:rsidR="00EA4F2B" w:rsidRDefault="002A0757">
            <w:r>
              <w:t>2001г.</w:t>
            </w:r>
          </w:p>
        </w:tc>
        <w:tc>
          <w:tcPr>
            <w:tcW w:w="1605" w:type="dxa"/>
            <w:tcBorders>
              <w:top w:val="single" w:sz="1" w:space="0" w:color="000000"/>
              <w:left w:val="single" w:sz="1" w:space="0" w:color="000000"/>
              <w:bottom w:val="single" w:sz="1" w:space="0" w:color="000000"/>
              <w:right w:val="single" w:sz="1" w:space="0" w:color="000000"/>
            </w:tcBorders>
          </w:tcPr>
          <w:p w:rsidR="00EA4F2B" w:rsidRDefault="002A0757">
            <w:r>
              <w:t>2002г.</w:t>
            </w:r>
          </w:p>
        </w:tc>
      </w:tr>
      <w:tr w:rsidR="00EA4F2B">
        <w:tc>
          <w:tcPr>
            <w:tcW w:w="5205" w:type="dxa"/>
            <w:tcBorders>
              <w:top w:val="single" w:sz="1" w:space="0" w:color="000000"/>
              <w:left w:val="single" w:sz="1" w:space="0" w:color="000000"/>
              <w:bottom w:val="single" w:sz="1" w:space="0" w:color="000000"/>
              <w:right w:val="single" w:sz="1" w:space="0" w:color="000000"/>
            </w:tcBorders>
          </w:tcPr>
          <w:p w:rsidR="00EA4F2B" w:rsidRDefault="002A0757">
            <w:r>
              <w:t>Выручка</w:t>
            </w:r>
          </w:p>
        </w:tc>
        <w:tc>
          <w:tcPr>
            <w:tcW w:w="1695" w:type="dxa"/>
            <w:tcBorders>
              <w:top w:val="single" w:sz="1" w:space="0" w:color="000000"/>
              <w:left w:val="single" w:sz="1" w:space="0" w:color="000000"/>
              <w:bottom w:val="single" w:sz="1" w:space="0" w:color="000000"/>
              <w:right w:val="single" w:sz="1" w:space="0" w:color="000000"/>
            </w:tcBorders>
          </w:tcPr>
          <w:p w:rsidR="00EA4F2B" w:rsidRDefault="002A0757">
            <w:r>
              <w:t>5082</w:t>
            </w:r>
          </w:p>
        </w:tc>
        <w:tc>
          <w:tcPr>
            <w:tcW w:w="1605" w:type="dxa"/>
            <w:tcBorders>
              <w:top w:val="single" w:sz="1" w:space="0" w:color="000000"/>
              <w:left w:val="single" w:sz="1" w:space="0" w:color="000000"/>
              <w:bottom w:val="single" w:sz="1" w:space="0" w:color="000000"/>
              <w:right w:val="single" w:sz="1" w:space="0" w:color="000000"/>
            </w:tcBorders>
          </w:tcPr>
          <w:p w:rsidR="00EA4F2B" w:rsidRDefault="002A0757">
            <w:r>
              <w:t>7452</w:t>
            </w:r>
          </w:p>
        </w:tc>
      </w:tr>
      <w:tr w:rsidR="00EA4F2B">
        <w:tc>
          <w:tcPr>
            <w:tcW w:w="5205" w:type="dxa"/>
            <w:tcBorders>
              <w:top w:val="single" w:sz="1" w:space="0" w:color="000000"/>
              <w:left w:val="single" w:sz="1" w:space="0" w:color="000000"/>
              <w:bottom w:val="single" w:sz="1" w:space="0" w:color="000000"/>
              <w:right w:val="single" w:sz="1" w:space="0" w:color="000000"/>
            </w:tcBorders>
          </w:tcPr>
          <w:p w:rsidR="00EA4F2B" w:rsidRDefault="002A0757">
            <w:r>
              <w:t>Поставщики и подрядчики</w:t>
            </w:r>
          </w:p>
        </w:tc>
        <w:tc>
          <w:tcPr>
            <w:tcW w:w="1695" w:type="dxa"/>
            <w:tcBorders>
              <w:top w:val="single" w:sz="1" w:space="0" w:color="000000"/>
              <w:left w:val="single" w:sz="1" w:space="0" w:color="000000"/>
              <w:bottom w:val="single" w:sz="1" w:space="0" w:color="000000"/>
              <w:right w:val="single" w:sz="1" w:space="0" w:color="000000"/>
            </w:tcBorders>
          </w:tcPr>
          <w:p w:rsidR="00EA4F2B" w:rsidRDefault="002A0757">
            <w:r>
              <w:t>1039</w:t>
            </w:r>
          </w:p>
        </w:tc>
        <w:tc>
          <w:tcPr>
            <w:tcW w:w="1605" w:type="dxa"/>
            <w:tcBorders>
              <w:top w:val="single" w:sz="1" w:space="0" w:color="000000"/>
              <w:left w:val="single" w:sz="1" w:space="0" w:color="000000"/>
              <w:bottom w:val="single" w:sz="1" w:space="0" w:color="000000"/>
              <w:right w:val="single" w:sz="1" w:space="0" w:color="000000"/>
            </w:tcBorders>
          </w:tcPr>
          <w:p w:rsidR="00EA4F2B" w:rsidRDefault="002A0757">
            <w:r>
              <w:t>1094</w:t>
            </w:r>
          </w:p>
        </w:tc>
      </w:tr>
      <w:tr w:rsidR="00EA4F2B">
        <w:tc>
          <w:tcPr>
            <w:tcW w:w="5205" w:type="dxa"/>
            <w:tcBorders>
              <w:top w:val="single" w:sz="1" w:space="0" w:color="000000"/>
              <w:left w:val="single" w:sz="1" w:space="0" w:color="000000"/>
              <w:bottom w:val="single" w:sz="1" w:space="0" w:color="000000"/>
              <w:right w:val="single" w:sz="1" w:space="0" w:color="000000"/>
            </w:tcBorders>
          </w:tcPr>
          <w:p w:rsidR="00EA4F2B" w:rsidRDefault="002A0757">
            <w:r>
              <w:t>Задолженность перед государственными внебюджетными фондами</w:t>
            </w:r>
          </w:p>
        </w:tc>
        <w:tc>
          <w:tcPr>
            <w:tcW w:w="1695" w:type="dxa"/>
            <w:tcBorders>
              <w:top w:val="single" w:sz="1" w:space="0" w:color="000000"/>
              <w:left w:val="single" w:sz="1" w:space="0" w:color="000000"/>
              <w:bottom w:val="single" w:sz="1" w:space="0" w:color="000000"/>
              <w:right w:val="single" w:sz="1" w:space="0" w:color="000000"/>
            </w:tcBorders>
          </w:tcPr>
          <w:p w:rsidR="00EA4F2B" w:rsidRDefault="002A0757">
            <w:r>
              <w:t>18</w:t>
            </w:r>
          </w:p>
        </w:tc>
        <w:tc>
          <w:tcPr>
            <w:tcW w:w="1605" w:type="dxa"/>
            <w:tcBorders>
              <w:top w:val="single" w:sz="1" w:space="0" w:color="000000"/>
              <w:left w:val="single" w:sz="1" w:space="0" w:color="000000"/>
              <w:bottom w:val="single" w:sz="1" w:space="0" w:color="000000"/>
              <w:right w:val="single" w:sz="1" w:space="0" w:color="000000"/>
            </w:tcBorders>
          </w:tcPr>
          <w:p w:rsidR="00EA4F2B" w:rsidRDefault="002A0757">
            <w:r>
              <w:t>28</w:t>
            </w:r>
          </w:p>
        </w:tc>
      </w:tr>
      <w:tr w:rsidR="00EA4F2B">
        <w:tc>
          <w:tcPr>
            <w:tcW w:w="5205" w:type="dxa"/>
            <w:tcBorders>
              <w:top w:val="single" w:sz="1" w:space="0" w:color="000000"/>
              <w:left w:val="single" w:sz="1" w:space="0" w:color="000000"/>
              <w:bottom w:val="single" w:sz="1" w:space="0" w:color="000000"/>
              <w:right w:val="single" w:sz="1" w:space="0" w:color="000000"/>
            </w:tcBorders>
          </w:tcPr>
          <w:p w:rsidR="00EA4F2B" w:rsidRDefault="002A0757">
            <w:r>
              <w:t>Задолженность перед бюджетом</w:t>
            </w:r>
          </w:p>
        </w:tc>
        <w:tc>
          <w:tcPr>
            <w:tcW w:w="1695" w:type="dxa"/>
            <w:tcBorders>
              <w:top w:val="single" w:sz="1" w:space="0" w:color="000000"/>
              <w:left w:val="single" w:sz="1" w:space="0" w:color="000000"/>
              <w:bottom w:val="single" w:sz="1" w:space="0" w:color="000000"/>
              <w:right w:val="single" w:sz="1" w:space="0" w:color="000000"/>
            </w:tcBorders>
          </w:tcPr>
          <w:p w:rsidR="00EA4F2B" w:rsidRDefault="002A0757">
            <w:r>
              <w:t>39</w:t>
            </w:r>
          </w:p>
        </w:tc>
        <w:tc>
          <w:tcPr>
            <w:tcW w:w="1605" w:type="dxa"/>
            <w:tcBorders>
              <w:top w:val="single" w:sz="1" w:space="0" w:color="000000"/>
              <w:left w:val="single" w:sz="1" w:space="0" w:color="000000"/>
              <w:bottom w:val="single" w:sz="1" w:space="0" w:color="000000"/>
              <w:right w:val="single" w:sz="1" w:space="0" w:color="000000"/>
            </w:tcBorders>
          </w:tcPr>
          <w:p w:rsidR="00EA4F2B" w:rsidRDefault="002A0757">
            <w:r>
              <w:t>38</w:t>
            </w:r>
          </w:p>
        </w:tc>
      </w:tr>
      <w:tr w:rsidR="00EA4F2B">
        <w:tc>
          <w:tcPr>
            <w:tcW w:w="5205" w:type="dxa"/>
            <w:tcBorders>
              <w:top w:val="single" w:sz="1" w:space="0" w:color="000000"/>
              <w:left w:val="single" w:sz="1" w:space="0" w:color="000000"/>
              <w:bottom w:val="single" w:sz="1" w:space="0" w:color="000000"/>
              <w:right w:val="single" w:sz="1" w:space="0" w:color="000000"/>
            </w:tcBorders>
          </w:tcPr>
          <w:p w:rsidR="00EA4F2B" w:rsidRDefault="002A0757">
            <w:r>
              <w:t>Прочие кредиторы</w:t>
            </w:r>
          </w:p>
        </w:tc>
        <w:tc>
          <w:tcPr>
            <w:tcW w:w="1695" w:type="dxa"/>
            <w:tcBorders>
              <w:top w:val="single" w:sz="1" w:space="0" w:color="000000"/>
              <w:left w:val="single" w:sz="1" w:space="0" w:color="000000"/>
              <w:bottom w:val="single" w:sz="1" w:space="0" w:color="000000"/>
              <w:right w:val="single" w:sz="1" w:space="0" w:color="000000"/>
            </w:tcBorders>
          </w:tcPr>
          <w:p w:rsidR="00EA4F2B" w:rsidRDefault="002A0757">
            <w:r>
              <w:t>2</w:t>
            </w:r>
          </w:p>
        </w:tc>
        <w:tc>
          <w:tcPr>
            <w:tcW w:w="1605" w:type="dxa"/>
            <w:tcBorders>
              <w:top w:val="single" w:sz="1" w:space="0" w:color="000000"/>
              <w:left w:val="single" w:sz="1" w:space="0" w:color="000000"/>
              <w:bottom w:val="single" w:sz="1" w:space="0" w:color="000000"/>
              <w:right w:val="single" w:sz="1" w:space="0" w:color="000000"/>
            </w:tcBorders>
          </w:tcPr>
          <w:p w:rsidR="00EA4F2B" w:rsidRDefault="002A0757">
            <w:r>
              <w:t>1</w:t>
            </w:r>
          </w:p>
        </w:tc>
      </w:tr>
      <w:tr w:rsidR="00EA4F2B">
        <w:tc>
          <w:tcPr>
            <w:tcW w:w="5205" w:type="dxa"/>
            <w:tcBorders>
              <w:top w:val="single" w:sz="1" w:space="0" w:color="000000"/>
              <w:left w:val="single" w:sz="1" w:space="0" w:color="000000"/>
              <w:bottom w:val="single" w:sz="1" w:space="0" w:color="000000"/>
              <w:right w:val="single" w:sz="1" w:space="0" w:color="000000"/>
            </w:tcBorders>
          </w:tcPr>
          <w:p w:rsidR="00EA4F2B" w:rsidRDefault="002A0757">
            <w:r>
              <w:t>Капиталы и резервы</w:t>
            </w:r>
          </w:p>
        </w:tc>
        <w:tc>
          <w:tcPr>
            <w:tcW w:w="1695" w:type="dxa"/>
            <w:tcBorders>
              <w:top w:val="single" w:sz="1" w:space="0" w:color="000000"/>
              <w:left w:val="single" w:sz="1" w:space="0" w:color="000000"/>
              <w:bottom w:val="single" w:sz="1" w:space="0" w:color="000000"/>
              <w:right w:val="single" w:sz="1" w:space="0" w:color="000000"/>
            </w:tcBorders>
          </w:tcPr>
          <w:p w:rsidR="00EA4F2B" w:rsidRDefault="002A0757">
            <w:r>
              <w:t>2733</w:t>
            </w:r>
          </w:p>
        </w:tc>
        <w:tc>
          <w:tcPr>
            <w:tcW w:w="1605" w:type="dxa"/>
            <w:tcBorders>
              <w:top w:val="single" w:sz="1" w:space="0" w:color="000000"/>
              <w:left w:val="single" w:sz="1" w:space="0" w:color="000000"/>
              <w:bottom w:val="single" w:sz="1" w:space="0" w:color="000000"/>
              <w:right w:val="single" w:sz="1" w:space="0" w:color="000000"/>
            </w:tcBorders>
          </w:tcPr>
          <w:p w:rsidR="00EA4F2B" w:rsidRDefault="002A0757">
            <w:r>
              <w:t>3583</w:t>
            </w:r>
          </w:p>
        </w:tc>
      </w:tr>
      <w:tr w:rsidR="00EA4F2B">
        <w:tc>
          <w:tcPr>
            <w:tcW w:w="5205" w:type="dxa"/>
            <w:tcBorders>
              <w:top w:val="single" w:sz="1" w:space="0" w:color="000000"/>
              <w:left w:val="single" w:sz="1" w:space="0" w:color="000000"/>
              <w:bottom w:val="single" w:sz="1" w:space="0" w:color="000000"/>
              <w:right w:val="single" w:sz="1" w:space="0" w:color="000000"/>
            </w:tcBorders>
          </w:tcPr>
          <w:p w:rsidR="00EA4F2B" w:rsidRDefault="002A0757">
            <w:r>
              <w:t>Внеоборотные активы</w:t>
            </w:r>
          </w:p>
        </w:tc>
        <w:tc>
          <w:tcPr>
            <w:tcW w:w="1695" w:type="dxa"/>
            <w:tcBorders>
              <w:top w:val="single" w:sz="1" w:space="0" w:color="000000"/>
              <w:left w:val="single" w:sz="1" w:space="0" w:color="000000"/>
              <w:bottom w:val="single" w:sz="1" w:space="0" w:color="000000"/>
              <w:right w:val="single" w:sz="1" w:space="0" w:color="000000"/>
            </w:tcBorders>
          </w:tcPr>
          <w:p w:rsidR="00EA4F2B" w:rsidRDefault="002A0757">
            <w:r>
              <w:t>3097</w:t>
            </w:r>
          </w:p>
        </w:tc>
        <w:tc>
          <w:tcPr>
            <w:tcW w:w="1605" w:type="dxa"/>
            <w:tcBorders>
              <w:top w:val="single" w:sz="1" w:space="0" w:color="000000"/>
              <w:left w:val="single" w:sz="1" w:space="0" w:color="000000"/>
              <w:bottom w:val="single" w:sz="1" w:space="0" w:color="000000"/>
              <w:right w:val="single" w:sz="1" w:space="0" w:color="000000"/>
            </w:tcBorders>
          </w:tcPr>
          <w:p w:rsidR="00EA4F2B" w:rsidRDefault="002A0757">
            <w:r>
              <w:t>4052</w:t>
            </w:r>
          </w:p>
        </w:tc>
      </w:tr>
      <w:tr w:rsidR="00EA4F2B">
        <w:tc>
          <w:tcPr>
            <w:tcW w:w="5205" w:type="dxa"/>
            <w:tcBorders>
              <w:top w:val="single" w:sz="1" w:space="0" w:color="000000"/>
              <w:left w:val="single" w:sz="1" w:space="0" w:color="000000"/>
              <w:bottom w:val="single" w:sz="1" w:space="0" w:color="000000"/>
              <w:right w:val="single" w:sz="1" w:space="0" w:color="000000"/>
            </w:tcBorders>
          </w:tcPr>
          <w:p w:rsidR="00EA4F2B" w:rsidRDefault="002A0757">
            <w:r>
              <w:t>Оборотные активы</w:t>
            </w:r>
          </w:p>
        </w:tc>
        <w:tc>
          <w:tcPr>
            <w:tcW w:w="1695" w:type="dxa"/>
            <w:tcBorders>
              <w:top w:val="single" w:sz="1" w:space="0" w:color="000000"/>
              <w:left w:val="single" w:sz="1" w:space="0" w:color="000000"/>
              <w:bottom w:val="single" w:sz="1" w:space="0" w:color="000000"/>
              <w:right w:val="single" w:sz="1" w:space="0" w:color="000000"/>
            </w:tcBorders>
          </w:tcPr>
          <w:p w:rsidR="00EA4F2B" w:rsidRDefault="002A0757">
            <w:r>
              <w:t>857</w:t>
            </w:r>
          </w:p>
        </w:tc>
        <w:tc>
          <w:tcPr>
            <w:tcW w:w="1605" w:type="dxa"/>
            <w:tcBorders>
              <w:top w:val="single" w:sz="1" w:space="0" w:color="000000"/>
              <w:left w:val="single" w:sz="1" w:space="0" w:color="000000"/>
              <w:bottom w:val="single" w:sz="1" w:space="0" w:color="000000"/>
              <w:right w:val="single" w:sz="1" w:space="0" w:color="000000"/>
            </w:tcBorders>
          </w:tcPr>
          <w:p w:rsidR="00EA4F2B" w:rsidRDefault="002A0757">
            <w:r>
              <w:t>737</w:t>
            </w:r>
          </w:p>
        </w:tc>
      </w:tr>
      <w:tr w:rsidR="00EA4F2B">
        <w:tc>
          <w:tcPr>
            <w:tcW w:w="5205" w:type="dxa"/>
            <w:tcBorders>
              <w:top w:val="single" w:sz="1" w:space="0" w:color="000000"/>
              <w:left w:val="single" w:sz="1" w:space="0" w:color="000000"/>
              <w:bottom w:val="single" w:sz="1" w:space="0" w:color="000000"/>
              <w:right w:val="single" w:sz="1" w:space="0" w:color="000000"/>
            </w:tcBorders>
          </w:tcPr>
          <w:p w:rsidR="00EA4F2B" w:rsidRDefault="002A0757">
            <w:r>
              <w:t>Долгосрочные обязательства</w:t>
            </w:r>
          </w:p>
        </w:tc>
        <w:tc>
          <w:tcPr>
            <w:tcW w:w="1695" w:type="dxa"/>
            <w:tcBorders>
              <w:top w:val="single" w:sz="1" w:space="0" w:color="000000"/>
              <w:left w:val="single" w:sz="1" w:space="0" w:color="000000"/>
              <w:bottom w:val="single" w:sz="1" w:space="0" w:color="000000"/>
              <w:right w:val="single" w:sz="1" w:space="0" w:color="000000"/>
            </w:tcBorders>
          </w:tcPr>
          <w:p w:rsidR="00EA4F2B" w:rsidRDefault="002A0757">
            <w:r>
              <w:t>0</w:t>
            </w:r>
          </w:p>
        </w:tc>
        <w:tc>
          <w:tcPr>
            <w:tcW w:w="1605" w:type="dxa"/>
            <w:tcBorders>
              <w:top w:val="single" w:sz="1" w:space="0" w:color="000000"/>
              <w:left w:val="single" w:sz="1" w:space="0" w:color="000000"/>
              <w:bottom w:val="single" w:sz="1" w:space="0" w:color="000000"/>
              <w:right w:val="single" w:sz="1" w:space="0" w:color="000000"/>
            </w:tcBorders>
          </w:tcPr>
          <w:p w:rsidR="00EA4F2B" w:rsidRDefault="002A0757">
            <w:r>
              <w:t>0</w:t>
            </w:r>
          </w:p>
        </w:tc>
      </w:tr>
      <w:tr w:rsidR="00EA4F2B">
        <w:tc>
          <w:tcPr>
            <w:tcW w:w="5205" w:type="dxa"/>
            <w:tcBorders>
              <w:top w:val="single" w:sz="1" w:space="0" w:color="000000"/>
              <w:left w:val="single" w:sz="1" w:space="0" w:color="000000"/>
              <w:bottom w:val="single" w:sz="1" w:space="0" w:color="000000"/>
              <w:right w:val="single" w:sz="1" w:space="0" w:color="000000"/>
            </w:tcBorders>
          </w:tcPr>
          <w:p w:rsidR="00EA4F2B" w:rsidRDefault="002A0757">
            <w:r>
              <w:t>Краткосрочные обязательства</w:t>
            </w:r>
          </w:p>
        </w:tc>
        <w:tc>
          <w:tcPr>
            <w:tcW w:w="1695" w:type="dxa"/>
            <w:tcBorders>
              <w:top w:val="single" w:sz="1" w:space="0" w:color="000000"/>
              <w:left w:val="single" w:sz="1" w:space="0" w:color="000000"/>
              <w:bottom w:val="single" w:sz="1" w:space="0" w:color="000000"/>
              <w:right w:val="single" w:sz="1" w:space="0" w:color="000000"/>
            </w:tcBorders>
          </w:tcPr>
          <w:p w:rsidR="00EA4F2B" w:rsidRDefault="002A0757">
            <w:r>
              <w:t>1221</w:t>
            </w:r>
          </w:p>
        </w:tc>
        <w:tc>
          <w:tcPr>
            <w:tcW w:w="1605" w:type="dxa"/>
            <w:tcBorders>
              <w:top w:val="single" w:sz="1" w:space="0" w:color="000000"/>
              <w:left w:val="single" w:sz="1" w:space="0" w:color="000000"/>
              <w:bottom w:val="single" w:sz="1" w:space="0" w:color="000000"/>
              <w:right w:val="single" w:sz="1" w:space="0" w:color="000000"/>
            </w:tcBorders>
          </w:tcPr>
          <w:p w:rsidR="00EA4F2B" w:rsidRDefault="002A0757">
            <w:r>
              <w:t>1206</w:t>
            </w:r>
          </w:p>
        </w:tc>
      </w:tr>
    </w:tbl>
    <w:p w:rsidR="00EA4F2B" w:rsidRDefault="002A0757">
      <w:r>
        <w:t>Расчеты по платежеспособности и финансовой устойчивости предприятия:</w:t>
      </w:r>
    </w:p>
    <w:tbl>
      <w:tblPr>
        <w:tblW w:w="0" w:type="auto"/>
        <w:tblInd w:w="-18" w:type="dxa"/>
        <w:tblLayout w:type="fixed"/>
        <w:tblCellMar>
          <w:left w:w="10" w:type="dxa"/>
          <w:right w:w="10" w:type="dxa"/>
        </w:tblCellMar>
        <w:tblLook w:val="0000" w:firstRow="0" w:lastRow="0" w:firstColumn="0" w:lastColumn="0" w:noHBand="0" w:noVBand="0"/>
      </w:tblPr>
      <w:tblGrid>
        <w:gridCol w:w="5205"/>
        <w:gridCol w:w="1695"/>
        <w:gridCol w:w="1605"/>
      </w:tblGrid>
      <w:tr w:rsidR="00EA4F2B">
        <w:tc>
          <w:tcPr>
            <w:tcW w:w="5205" w:type="dxa"/>
            <w:tcBorders>
              <w:top w:val="single" w:sz="1" w:space="0" w:color="000000"/>
              <w:left w:val="single" w:sz="1" w:space="0" w:color="000000"/>
              <w:bottom w:val="single" w:sz="1" w:space="0" w:color="000000"/>
              <w:right w:val="single" w:sz="1" w:space="0" w:color="000000"/>
            </w:tcBorders>
          </w:tcPr>
          <w:p w:rsidR="00EA4F2B" w:rsidRDefault="002A0757">
            <w:pPr>
              <w:keepNext/>
              <w:spacing w:before="100" w:after="100"/>
              <w:rPr>
                <w:b/>
                <w:bCs/>
                <w:kern w:val="1"/>
                <w:sz w:val="48"/>
                <w:szCs w:val="48"/>
              </w:rPr>
            </w:pPr>
            <w:r>
              <w:rPr>
                <w:b/>
                <w:bCs/>
                <w:kern w:val="1"/>
                <w:sz w:val="48"/>
                <w:szCs w:val="48"/>
              </w:rPr>
              <w:t>Показатели</w:t>
            </w:r>
          </w:p>
        </w:tc>
        <w:tc>
          <w:tcPr>
            <w:tcW w:w="1695" w:type="dxa"/>
            <w:tcBorders>
              <w:top w:val="single" w:sz="1" w:space="0" w:color="000000"/>
              <w:left w:val="single" w:sz="1" w:space="0" w:color="000000"/>
              <w:bottom w:val="single" w:sz="1" w:space="0" w:color="000000"/>
              <w:right w:val="single" w:sz="1" w:space="0" w:color="000000"/>
            </w:tcBorders>
          </w:tcPr>
          <w:p w:rsidR="00EA4F2B" w:rsidRDefault="002A0757">
            <w:r>
              <w:t>2001г.</w:t>
            </w:r>
          </w:p>
        </w:tc>
        <w:tc>
          <w:tcPr>
            <w:tcW w:w="1605" w:type="dxa"/>
            <w:tcBorders>
              <w:top w:val="single" w:sz="1" w:space="0" w:color="000000"/>
              <w:left w:val="single" w:sz="1" w:space="0" w:color="000000"/>
              <w:bottom w:val="single" w:sz="1" w:space="0" w:color="000000"/>
              <w:right w:val="single" w:sz="1" w:space="0" w:color="000000"/>
            </w:tcBorders>
          </w:tcPr>
          <w:p w:rsidR="00EA4F2B" w:rsidRDefault="002A0757">
            <w:r>
              <w:t>2002г.</w:t>
            </w:r>
          </w:p>
        </w:tc>
      </w:tr>
      <w:tr w:rsidR="00EA4F2B">
        <w:tc>
          <w:tcPr>
            <w:tcW w:w="5205" w:type="dxa"/>
            <w:tcBorders>
              <w:top w:val="single" w:sz="1" w:space="0" w:color="000000"/>
              <w:left w:val="single" w:sz="1" w:space="0" w:color="000000"/>
              <w:bottom w:val="single" w:sz="1" w:space="0" w:color="000000"/>
              <w:right w:val="single" w:sz="1" w:space="0" w:color="000000"/>
            </w:tcBorders>
          </w:tcPr>
          <w:p w:rsidR="00EA4F2B" w:rsidRDefault="002A0757">
            <w:r>
              <w:t>Средняя месячная выручка</w:t>
            </w:r>
          </w:p>
        </w:tc>
        <w:tc>
          <w:tcPr>
            <w:tcW w:w="1695" w:type="dxa"/>
            <w:tcBorders>
              <w:top w:val="single" w:sz="1" w:space="0" w:color="000000"/>
              <w:left w:val="single" w:sz="1" w:space="0" w:color="000000"/>
              <w:bottom w:val="single" w:sz="1" w:space="0" w:color="000000"/>
              <w:right w:val="single" w:sz="1" w:space="0" w:color="000000"/>
            </w:tcBorders>
          </w:tcPr>
          <w:p w:rsidR="00EA4F2B" w:rsidRDefault="002A0757">
            <w:r>
              <w:t>423,5</w:t>
            </w:r>
          </w:p>
        </w:tc>
        <w:tc>
          <w:tcPr>
            <w:tcW w:w="1605" w:type="dxa"/>
            <w:tcBorders>
              <w:top w:val="single" w:sz="1" w:space="0" w:color="000000"/>
              <w:left w:val="single" w:sz="1" w:space="0" w:color="000000"/>
              <w:bottom w:val="single" w:sz="1" w:space="0" w:color="000000"/>
              <w:right w:val="single" w:sz="1" w:space="0" w:color="000000"/>
            </w:tcBorders>
          </w:tcPr>
          <w:p w:rsidR="00EA4F2B" w:rsidRDefault="002A0757">
            <w:r>
              <w:t>621</w:t>
            </w:r>
          </w:p>
        </w:tc>
      </w:tr>
      <w:tr w:rsidR="00EA4F2B">
        <w:tc>
          <w:tcPr>
            <w:tcW w:w="5205" w:type="dxa"/>
            <w:tcBorders>
              <w:top w:val="single" w:sz="1" w:space="0" w:color="000000"/>
              <w:left w:val="single" w:sz="1" w:space="0" w:color="000000"/>
              <w:bottom w:val="single" w:sz="1" w:space="0" w:color="000000"/>
              <w:right w:val="single" w:sz="1" w:space="0" w:color="000000"/>
            </w:tcBorders>
          </w:tcPr>
          <w:p w:rsidR="00EA4F2B" w:rsidRDefault="002A0757">
            <w:r>
              <w:t>Общая степень платежеспособности</w:t>
            </w:r>
          </w:p>
        </w:tc>
        <w:tc>
          <w:tcPr>
            <w:tcW w:w="1695" w:type="dxa"/>
            <w:tcBorders>
              <w:top w:val="single" w:sz="1" w:space="0" w:color="000000"/>
              <w:left w:val="single" w:sz="1" w:space="0" w:color="000000"/>
              <w:bottom w:val="single" w:sz="1" w:space="0" w:color="000000"/>
              <w:right w:val="single" w:sz="1" w:space="0" w:color="000000"/>
            </w:tcBorders>
          </w:tcPr>
          <w:p w:rsidR="00EA4F2B" w:rsidRDefault="002A0757">
            <w:r>
              <w:t>2,9</w:t>
            </w:r>
          </w:p>
        </w:tc>
        <w:tc>
          <w:tcPr>
            <w:tcW w:w="1605" w:type="dxa"/>
            <w:tcBorders>
              <w:top w:val="single" w:sz="1" w:space="0" w:color="000000"/>
              <w:left w:val="single" w:sz="1" w:space="0" w:color="000000"/>
              <w:bottom w:val="single" w:sz="1" w:space="0" w:color="000000"/>
              <w:right w:val="single" w:sz="1" w:space="0" w:color="000000"/>
            </w:tcBorders>
          </w:tcPr>
          <w:p w:rsidR="00EA4F2B" w:rsidRDefault="002A0757">
            <w:r>
              <w:t>1,9</w:t>
            </w:r>
          </w:p>
        </w:tc>
      </w:tr>
      <w:tr w:rsidR="00EA4F2B">
        <w:tc>
          <w:tcPr>
            <w:tcW w:w="5205" w:type="dxa"/>
            <w:tcBorders>
              <w:top w:val="single" w:sz="1" w:space="0" w:color="000000"/>
              <w:left w:val="single" w:sz="1" w:space="0" w:color="000000"/>
              <w:bottom w:val="single" w:sz="1" w:space="0" w:color="000000"/>
              <w:right w:val="single" w:sz="1" w:space="0" w:color="000000"/>
            </w:tcBorders>
          </w:tcPr>
          <w:p w:rsidR="00EA4F2B" w:rsidRDefault="002A0757">
            <w:r>
              <w:t>Коэффициент задолженности перед другими организациями</w:t>
            </w:r>
          </w:p>
        </w:tc>
        <w:tc>
          <w:tcPr>
            <w:tcW w:w="1695" w:type="dxa"/>
            <w:tcBorders>
              <w:top w:val="single" w:sz="1" w:space="0" w:color="000000"/>
              <w:left w:val="single" w:sz="1" w:space="0" w:color="000000"/>
              <w:bottom w:val="single" w:sz="1" w:space="0" w:color="000000"/>
              <w:right w:val="single" w:sz="1" w:space="0" w:color="000000"/>
            </w:tcBorders>
          </w:tcPr>
          <w:p w:rsidR="00EA4F2B" w:rsidRDefault="002A0757">
            <w:r>
              <w:t>2,6</w:t>
            </w:r>
          </w:p>
        </w:tc>
        <w:tc>
          <w:tcPr>
            <w:tcW w:w="1605" w:type="dxa"/>
            <w:tcBorders>
              <w:top w:val="single" w:sz="1" w:space="0" w:color="000000"/>
              <w:left w:val="single" w:sz="1" w:space="0" w:color="000000"/>
              <w:bottom w:val="single" w:sz="1" w:space="0" w:color="000000"/>
              <w:right w:val="single" w:sz="1" w:space="0" w:color="000000"/>
            </w:tcBorders>
          </w:tcPr>
          <w:p w:rsidR="00EA4F2B" w:rsidRDefault="002A0757">
            <w:r>
              <w:t>1,9</w:t>
            </w:r>
          </w:p>
        </w:tc>
      </w:tr>
      <w:tr w:rsidR="00EA4F2B">
        <w:tc>
          <w:tcPr>
            <w:tcW w:w="5205" w:type="dxa"/>
            <w:tcBorders>
              <w:top w:val="single" w:sz="1" w:space="0" w:color="000000"/>
              <w:left w:val="single" w:sz="1" w:space="0" w:color="000000"/>
              <w:bottom w:val="single" w:sz="1" w:space="0" w:color="000000"/>
              <w:right w:val="single" w:sz="1" w:space="0" w:color="000000"/>
            </w:tcBorders>
          </w:tcPr>
          <w:p w:rsidR="00EA4F2B" w:rsidRDefault="002A0757">
            <w:r>
              <w:t>Собственный капитал в обороте</w:t>
            </w:r>
          </w:p>
        </w:tc>
        <w:tc>
          <w:tcPr>
            <w:tcW w:w="1695" w:type="dxa"/>
            <w:tcBorders>
              <w:top w:val="single" w:sz="1" w:space="0" w:color="000000"/>
              <w:left w:val="single" w:sz="1" w:space="0" w:color="000000"/>
              <w:bottom w:val="single" w:sz="1" w:space="0" w:color="000000"/>
              <w:right w:val="single" w:sz="1" w:space="0" w:color="000000"/>
            </w:tcBorders>
          </w:tcPr>
          <w:p w:rsidR="00EA4F2B" w:rsidRDefault="002A0757">
            <w:r>
              <w:t>-364</w:t>
            </w:r>
          </w:p>
        </w:tc>
        <w:tc>
          <w:tcPr>
            <w:tcW w:w="1605" w:type="dxa"/>
            <w:tcBorders>
              <w:top w:val="single" w:sz="1" w:space="0" w:color="000000"/>
              <w:left w:val="single" w:sz="1" w:space="0" w:color="000000"/>
              <w:bottom w:val="single" w:sz="1" w:space="0" w:color="000000"/>
              <w:right w:val="single" w:sz="1" w:space="0" w:color="000000"/>
            </w:tcBorders>
          </w:tcPr>
          <w:p w:rsidR="00EA4F2B" w:rsidRDefault="002A0757">
            <w:r>
              <w:t>-469</w:t>
            </w:r>
          </w:p>
        </w:tc>
      </w:tr>
      <w:tr w:rsidR="00EA4F2B">
        <w:tc>
          <w:tcPr>
            <w:tcW w:w="5205" w:type="dxa"/>
            <w:tcBorders>
              <w:top w:val="single" w:sz="1" w:space="0" w:color="000000"/>
              <w:left w:val="single" w:sz="1" w:space="0" w:color="000000"/>
              <w:bottom w:val="single" w:sz="1" w:space="0" w:color="000000"/>
              <w:right w:val="single" w:sz="1" w:space="0" w:color="000000"/>
            </w:tcBorders>
          </w:tcPr>
          <w:p w:rsidR="00EA4F2B" w:rsidRDefault="002A0757">
            <w:r>
              <w:t>Коэффициент задолженности в фискальной системе</w:t>
            </w:r>
          </w:p>
        </w:tc>
        <w:tc>
          <w:tcPr>
            <w:tcW w:w="1695" w:type="dxa"/>
            <w:tcBorders>
              <w:top w:val="single" w:sz="1" w:space="0" w:color="000000"/>
              <w:left w:val="single" w:sz="1" w:space="0" w:color="000000"/>
              <w:bottom w:val="single" w:sz="1" w:space="0" w:color="000000"/>
              <w:right w:val="single" w:sz="1" w:space="0" w:color="000000"/>
            </w:tcBorders>
          </w:tcPr>
          <w:p w:rsidR="00EA4F2B" w:rsidRDefault="002A0757">
            <w:r>
              <w:t>0,135</w:t>
            </w:r>
          </w:p>
        </w:tc>
        <w:tc>
          <w:tcPr>
            <w:tcW w:w="1605" w:type="dxa"/>
            <w:tcBorders>
              <w:top w:val="single" w:sz="1" w:space="0" w:color="000000"/>
              <w:left w:val="single" w:sz="1" w:space="0" w:color="000000"/>
              <w:bottom w:val="single" w:sz="1" w:space="0" w:color="000000"/>
              <w:right w:val="single" w:sz="1" w:space="0" w:color="000000"/>
            </w:tcBorders>
          </w:tcPr>
          <w:p w:rsidR="00EA4F2B" w:rsidRDefault="002A0757">
            <w:r>
              <w:t>0,106</w:t>
            </w:r>
          </w:p>
        </w:tc>
      </w:tr>
      <w:tr w:rsidR="00EA4F2B">
        <w:tc>
          <w:tcPr>
            <w:tcW w:w="5205" w:type="dxa"/>
            <w:tcBorders>
              <w:top w:val="single" w:sz="1" w:space="0" w:color="000000"/>
              <w:left w:val="single" w:sz="1" w:space="0" w:color="000000"/>
              <w:bottom w:val="single" w:sz="1" w:space="0" w:color="000000"/>
              <w:right w:val="single" w:sz="1" w:space="0" w:color="000000"/>
            </w:tcBorders>
          </w:tcPr>
          <w:p w:rsidR="00EA4F2B" w:rsidRDefault="002A0757">
            <w:r>
              <w:t>Коэффициент автономии</w:t>
            </w:r>
          </w:p>
        </w:tc>
        <w:tc>
          <w:tcPr>
            <w:tcW w:w="1695" w:type="dxa"/>
            <w:tcBorders>
              <w:top w:val="single" w:sz="1" w:space="0" w:color="000000"/>
              <w:left w:val="single" w:sz="1" w:space="0" w:color="000000"/>
              <w:bottom w:val="single" w:sz="1" w:space="0" w:color="000000"/>
              <w:right w:val="single" w:sz="1" w:space="0" w:color="000000"/>
            </w:tcBorders>
          </w:tcPr>
          <w:p w:rsidR="00EA4F2B" w:rsidRDefault="002A0757">
            <w:r>
              <w:t>0,69</w:t>
            </w:r>
          </w:p>
        </w:tc>
        <w:tc>
          <w:tcPr>
            <w:tcW w:w="1605" w:type="dxa"/>
            <w:tcBorders>
              <w:top w:val="single" w:sz="1" w:space="0" w:color="000000"/>
              <w:left w:val="single" w:sz="1" w:space="0" w:color="000000"/>
              <w:bottom w:val="single" w:sz="1" w:space="0" w:color="000000"/>
              <w:right w:val="single" w:sz="1" w:space="0" w:color="000000"/>
            </w:tcBorders>
          </w:tcPr>
          <w:p w:rsidR="00EA4F2B" w:rsidRDefault="002A0757">
            <w:r>
              <w:t>0,75</w:t>
            </w:r>
          </w:p>
        </w:tc>
      </w:tr>
      <w:tr w:rsidR="00EA4F2B">
        <w:tc>
          <w:tcPr>
            <w:tcW w:w="5205" w:type="dxa"/>
            <w:tcBorders>
              <w:top w:val="single" w:sz="1" w:space="0" w:color="000000"/>
              <w:left w:val="single" w:sz="1" w:space="0" w:color="000000"/>
              <w:bottom w:val="single" w:sz="1" w:space="0" w:color="000000"/>
              <w:right w:val="single" w:sz="1" w:space="0" w:color="000000"/>
            </w:tcBorders>
          </w:tcPr>
          <w:p w:rsidR="00EA4F2B" w:rsidRDefault="002A0757">
            <w:r>
              <w:t>Коэффициент капитализации</w:t>
            </w:r>
          </w:p>
        </w:tc>
        <w:tc>
          <w:tcPr>
            <w:tcW w:w="1695" w:type="dxa"/>
            <w:tcBorders>
              <w:top w:val="single" w:sz="1" w:space="0" w:color="000000"/>
              <w:left w:val="single" w:sz="1" w:space="0" w:color="000000"/>
              <w:bottom w:val="single" w:sz="1" w:space="0" w:color="000000"/>
              <w:right w:val="single" w:sz="1" w:space="0" w:color="000000"/>
            </w:tcBorders>
          </w:tcPr>
          <w:p w:rsidR="00EA4F2B" w:rsidRDefault="002A0757">
            <w:r>
              <w:t>0,4</w:t>
            </w:r>
          </w:p>
        </w:tc>
        <w:tc>
          <w:tcPr>
            <w:tcW w:w="1605" w:type="dxa"/>
            <w:tcBorders>
              <w:top w:val="single" w:sz="1" w:space="0" w:color="000000"/>
              <w:left w:val="single" w:sz="1" w:space="0" w:color="000000"/>
              <w:bottom w:val="single" w:sz="1" w:space="0" w:color="000000"/>
              <w:right w:val="single" w:sz="1" w:space="0" w:color="000000"/>
            </w:tcBorders>
          </w:tcPr>
          <w:p w:rsidR="00EA4F2B" w:rsidRDefault="002A0757">
            <w:r>
              <w:t>0,3</w:t>
            </w:r>
          </w:p>
        </w:tc>
      </w:tr>
    </w:tbl>
    <w:p w:rsidR="00EA4F2B" w:rsidRDefault="002A0757">
      <w:r>
        <w:t>Средняя месячная выручка по сравнению с 2001 годом увеличилась и в 2002 году составила 621тыс. рубль.</w:t>
      </w:r>
    </w:p>
    <w:p w:rsidR="00EA4F2B" w:rsidRDefault="002A0757">
      <w:r>
        <w:t xml:space="preserve">Степень платежеспособности уменьшилась. Это связано с увеличением средней месячной прибыли и отсутствием долгосрочных обязательств. В 2002 году по сравнению с 2001 годом происходит уменьшение СРОКА платежеспособности с 2,9 до 1,9МЕСЯЦА. Можно сказать, что данное предприятие является платежеспособным ,так как может погасить свои обязательства в течении полугода.. </w:t>
      </w:r>
    </w:p>
    <w:p w:rsidR="00EA4F2B" w:rsidRDefault="002A0757">
      <w:r>
        <w:t>Коэффициент задолженности перед другими организациями показывает, что предприятие может расплатиться со своими задолженностями в среднем в течение двух месяцев. Этот показатель определяет, в какие сроки организация сможет расплатиться со своими кредиторами при условии сохранения средней месячной выручки в отчетном периоде, если не осуществляется никаких текущих расходов, а всю выручку накапливать на расчеты с кредиторами.</w:t>
      </w:r>
    </w:p>
    <w:p w:rsidR="00EA4F2B" w:rsidRDefault="002A0757">
      <w:r>
        <w:t>Данному предприятию не хватает собственного капитала в обороте и к отчетному периоду этот недостаток увеличивается.</w:t>
      </w:r>
    </w:p>
    <w:p w:rsidR="00EA4F2B" w:rsidRDefault="002A0757">
      <w:r>
        <w:t>Коэффициент задолженности в фискальной системе показывает срок, в течение которого организация может погасить свою задолженность перед бюджетом. В 2001 году этот коэффициент составил 0,135 месяца, а в 2002 году – 0, 106 месяца.</w:t>
      </w:r>
    </w:p>
    <w:p w:rsidR="00EA4F2B" w:rsidRDefault="002A0757">
      <w:r>
        <w:t>Коэффициент автономии данной организации показывает, какая доля активов покрывается за счет собственных средств, а какая за счет заемных. В 2001 году за счет собственных средств году покрылось 69% активов, а в 2002 году – 75% активов. За весь анализирующейся период организация имела данный коэффициент выше 0,5 (граница финансовой независимости – 50% собственного капитала). Это говорит о том, что предприятие не зависит от окружающей среды, то есть она имеет только небольшое количество инвесторов.</w:t>
      </w:r>
    </w:p>
    <w:p w:rsidR="00EA4F2B" w:rsidRDefault="002A0757">
      <w:r>
        <w:t>Коэффициент капитализации показывает, сколько заемных средств смогла привлечь организация на один рубль вложенных в активы собственных средств. Этот коэффициент должен быть больше единицы. На данном предприятии этот коэффициент, будучи меньше единицы, еще больше уменьшился к отчетному периоду. Это значит, что организация смогла привлечь в 2001 году сорок копеек, а в 2002 году – тридцать копеек заемных средств на один рубль собственных средств.</w:t>
      </w:r>
    </w:p>
    <w:p w:rsidR="00EA4F2B" w:rsidRDefault="002A0757">
      <w:r>
        <w:t>Данная организация является недостаточно платежеспасобной и финансово-устойчивой, независима от внешней среды. Следовательно, одновременное обращение нескольких поставщиков за своими деньгами не может привести к банкротству и недостатком является низки коэффициент капитализации, также имеет нехватку собственных средств в обороте.</w:t>
      </w:r>
    </w:p>
    <w:p w:rsidR="00EA4F2B" w:rsidRDefault="002A0757">
      <w:r>
        <w:t>2.3 Коэффициенты ликвидности.</w:t>
      </w:r>
    </w:p>
    <w:p w:rsidR="00EA4F2B" w:rsidRDefault="002A0757">
      <w:r>
        <w:t>Анализ ликвидности баланса предприятия заключается в том, чтобы сравнить средства (по активу) с обязательствами (по пассиву), то есть определить степень покрытия обязательств активами предприятия.</w:t>
      </w:r>
    </w:p>
    <w:p w:rsidR="00EA4F2B" w:rsidRDefault="002A0757">
      <w:r>
        <w:t>Данные для расчетов коэффициентов ликвидности:</w:t>
      </w:r>
    </w:p>
    <w:tbl>
      <w:tblPr>
        <w:tblW w:w="0" w:type="auto"/>
        <w:tblInd w:w="-18" w:type="dxa"/>
        <w:tblLayout w:type="fixed"/>
        <w:tblCellMar>
          <w:left w:w="10" w:type="dxa"/>
          <w:right w:w="10" w:type="dxa"/>
        </w:tblCellMar>
        <w:tblLook w:val="0000" w:firstRow="0" w:lastRow="0" w:firstColumn="0" w:lastColumn="0" w:noHBand="0" w:noVBand="0"/>
      </w:tblPr>
      <w:tblGrid>
        <w:gridCol w:w="5490"/>
        <w:gridCol w:w="1560"/>
        <w:gridCol w:w="1470"/>
      </w:tblGrid>
      <w:tr w:rsidR="00EA4F2B">
        <w:tc>
          <w:tcPr>
            <w:tcW w:w="5490" w:type="dxa"/>
            <w:tcBorders>
              <w:top w:val="single" w:sz="1" w:space="0" w:color="000000"/>
              <w:left w:val="single" w:sz="1" w:space="0" w:color="000000"/>
              <w:bottom w:val="single" w:sz="1" w:space="0" w:color="000000"/>
              <w:right w:val="single" w:sz="1" w:space="0" w:color="000000"/>
            </w:tcBorders>
          </w:tcPr>
          <w:p w:rsidR="00EA4F2B" w:rsidRDefault="002A0757">
            <w:r>
              <w:t>Показатели</w:t>
            </w:r>
          </w:p>
        </w:tc>
        <w:tc>
          <w:tcPr>
            <w:tcW w:w="1560" w:type="dxa"/>
            <w:tcBorders>
              <w:top w:val="single" w:sz="1" w:space="0" w:color="000000"/>
              <w:left w:val="single" w:sz="1" w:space="0" w:color="000000"/>
              <w:bottom w:val="single" w:sz="1" w:space="0" w:color="000000"/>
              <w:right w:val="single" w:sz="1" w:space="0" w:color="000000"/>
            </w:tcBorders>
          </w:tcPr>
          <w:p w:rsidR="00EA4F2B" w:rsidRDefault="002A0757">
            <w:r>
              <w:t>2001г.</w:t>
            </w:r>
          </w:p>
        </w:tc>
        <w:tc>
          <w:tcPr>
            <w:tcW w:w="1470" w:type="dxa"/>
            <w:tcBorders>
              <w:top w:val="single" w:sz="1" w:space="0" w:color="000000"/>
              <w:left w:val="single" w:sz="1" w:space="0" w:color="000000"/>
              <w:bottom w:val="single" w:sz="1" w:space="0" w:color="000000"/>
              <w:right w:val="single" w:sz="1" w:space="0" w:color="000000"/>
            </w:tcBorders>
          </w:tcPr>
          <w:p w:rsidR="00EA4F2B" w:rsidRDefault="002A0757">
            <w:r>
              <w:t>2002г.</w:t>
            </w:r>
          </w:p>
        </w:tc>
      </w:tr>
      <w:tr w:rsidR="00EA4F2B">
        <w:tc>
          <w:tcPr>
            <w:tcW w:w="5490" w:type="dxa"/>
            <w:tcBorders>
              <w:top w:val="single" w:sz="1" w:space="0" w:color="000000"/>
              <w:left w:val="single" w:sz="1" w:space="0" w:color="000000"/>
              <w:bottom w:val="single" w:sz="1" w:space="0" w:color="000000"/>
              <w:right w:val="single" w:sz="1" w:space="0" w:color="000000"/>
            </w:tcBorders>
          </w:tcPr>
          <w:p w:rsidR="00EA4F2B" w:rsidRDefault="002A0757">
            <w:r>
              <w:t>Денежные средства</w:t>
            </w:r>
          </w:p>
        </w:tc>
        <w:tc>
          <w:tcPr>
            <w:tcW w:w="1560" w:type="dxa"/>
            <w:tcBorders>
              <w:top w:val="single" w:sz="1" w:space="0" w:color="000000"/>
              <w:left w:val="single" w:sz="1" w:space="0" w:color="000000"/>
              <w:bottom w:val="single" w:sz="1" w:space="0" w:color="000000"/>
              <w:right w:val="single" w:sz="1" w:space="0" w:color="000000"/>
            </w:tcBorders>
          </w:tcPr>
          <w:p w:rsidR="00EA4F2B" w:rsidRDefault="002A0757">
            <w:r>
              <w:t>39</w:t>
            </w:r>
          </w:p>
        </w:tc>
        <w:tc>
          <w:tcPr>
            <w:tcW w:w="1470" w:type="dxa"/>
            <w:tcBorders>
              <w:top w:val="single" w:sz="1" w:space="0" w:color="000000"/>
              <w:left w:val="single" w:sz="1" w:space="0" w:color="000000"/>
              <w:bottom w:val="single" w:sz="1" w:space="0" w:color="000000"/>
              <w:right w:val="single" w:sz="1" w:space="0" w:color="000000"/>
            </w:tcBorders>
          </w:tcPr>
          <w:p w:rsidR="00EA4F2B" w:rsidRDefault="002A0757">
            <w:r>
              <w:t>1</w:t>
            </w:r>
          </w:p>
        </w:tc>
      </w:tr>
      <w:tr w:rsidR="00EA4F2B">
        <w:tc>
          <w:tcPr>
            <w:tcW w:w="5490" w:type="dxa"/>
            <w:tcBorders>
              <w:top w:val="single" w:sz="1" w:space="0" w:color="000000"/>
              <w:left w:val="single" w:sz="1" w:space="0" w:color="000000"/>
              <w:bottom w:val="single" w:sz="1" w:space="0" w:color="000000"/>
              <w:right w:val="single" w:sz="1" w:space="0" w:color="000000"/>
            </w:tcBorders>
          </w:tcPr>
          <w:p w:rsidR="00EA4F2B" w:rsidRDefault="002A0757">
            <w:r>
              <w:t>Дебиторская задолженность</w:t>
            </w:r>
          </w:p>
        </w:tc>
        <w:tc>
          <w:tcPr>
            <w:tcW w:w="1560" w:type="dxa"/>
            <w:tcBorders>
              <w:top w:val="single" w:sz="1" w:space="0" w:color="000000"/>
              <w:left w:val="single" w:sz="1" w:space="0" w:color="000000"/>
              <w:bottom w:val="single" w:sz="1" w:space="0" w:color="000000"/>
              <w:right w:val="single" w:sz="1" w:space="0" w:color="000000"/>
            </w:tcBorders>
          </w:tcPr>
          <w:p w:rsidR="00EA4F2B" w:rsidRDefault="002A0757">
            <w:r>
              <w:t>293</w:t>
            </w:r>
          </w:p>
        </w:tc>
        <w:tc>
          <w:tcPr>
            <w:tcW w:w="1470" w:type="dxa"/>
            <w:tcBorders>
              <w:top w:val="single" w:sz="1" w:space="0" w:color="000000"/>
              <w:left w:val="single" w:sz="1" w:space="0" w:color="000000"/>
              <w:bottom w:val="single" w:sz="1" w:space="0" w:color="000000"/>
              <w:right w:val="single" w:sz="1" w:space="0" w:color="000000"/>
            </w:tcBorders>
          </w:tcPr>
          <w:p w:rsidR="00EA4F2B" w:rsidRDefault="002A0757">
            <w:r>
              <w:t>365</w:t>
            </w:r>
          </w:p>
        </w:tc>
      </w:tr>
      <w:tr w:rsidR="00EA4F2B">
        <w:tc>
          <w:tcPr>
            <w:tcW w:w="5490" w:type="dxa"/>
            <w:tcBorders>
              <w:top w:val="single" w:sz="1" w:space="0" w:color="000000"/>
              <w:left w:val="single" w:sz="1" w:space="0" w:color="000000"/>
              <w:bottom w:val="single" w:sz="1" w:space="0" w:color="000000"/>
              <w:right w:val="single" w:sz="1" w:space="0" w:color="000000"/>
            </w:tcBorders>
          </w:tcPr>
          <w:p w:rsidR="00EA4F2B" w:rsidRDefault="002A0757">
            <w:r>
              <w:t>Оборотные активы</w:t>
            </w:r>
          </w:p>
        </w:tc>
        <w:tc>
          <w:tcPr>
            <w:tcW w:w="1560" w:type="dxa"/>
            <w:tcBorders>
              <w:top w:val="single" w:sz="1" w:space="0" w:color="000000"/>
              <w:left w:val="single" w:sz="1" w:space="0" w:color="000000"/>
              <w:bottom w:val="single" w:sz="1" w:space="0" w:color="000000"/>
              <w:right w:val="single" w:sz="1" w:space="0" w:color="000000"/>
            </w:tcBorders>
          </w:tcPr>
          <w:p w:rsidR="00EA4F2B" w:rsidRDefault="002A0757">
            <w:r>
              <w:t>857</w:t>
            </w:r>
          </w:p>
        </w:tc>
        <w:tc>
          <w:tcPr>
            <w:tcW w:w="1470" w:type="dxa"/>
            <w:tcBorders>
              <w:top w:val="single" w:sz="1" w:space="0" w:color="000000"/>
              <w:left w:val="single" w:sz="1" w:space="0" w:color="000000"/>
              <w:bottom w:val="single" w:sz="1" w:space="0" w:color="000000"/>
              <w:right w:val="single" w:sz="1" w:space="0" w:color="000000"/>
            </w:tcBorders>
          </w:tcPr>
          <w:p w:rsidR="00EA4F2B" w:rsidRDefault="002A0757">
            <w:r>
              <w:t>737</w:t>
            </w:r>
          </w:p>
        </w:tc>
      </w:tr>
      <w:tr w:rsidR="00EA4F2B">
        <w:tc>
          <w:tcPr>
            <w:tcW w:w="5490" w:type="dxa"/>
            <w:tcBorders>
              <w:top w:val="single" w:sz="1" w:space="0" w:color="000000"/>
              <w:left w:val="single" w:sz="1" w:space="0" w:color="000000"/>
              <w:bottom w:val="single" w:sz="1" w:space="0" w:color="000000"/>
              <w:right w:val="single" w:sz="1" w:space="0" w:color="000000"/>
            </w:tcBorders>
          </w:tcPr>
          <w:p w:rsidR="00EA4F2B" w:rsidRDefault="002A0757">
            <w:r>
              <w:t>Краткосрочные обязательства</w:t>
            </w:r>
          </w:p>
        </w:tc>
        <w:tc>
          <w:tcPr>
            <w:tcW w:w="1560" w:type="dxa"/>
            <w:tcBorders>
              <w:top w:val="single" w:sz="1" w:space="0" w:color="000000"/>
              <w:left w:val="single" w:sz="1" w:space="0" w:color="000000"/>
              <w:bottom w:val="single" w:sz="1" w:space="0" w:color="000000"/>
              <w:right w:val="single" w:sz="1" w:space="0" w:color="000000"/>
            </w:tcBorders>
          </w:tcPr>
          <w:p w:rsidR="00EA4F2B" w:rsidRDefault="002A0757">
            <w:r>
              <w:t>1221</w:t>
            </w:r>
          </w:p>
        </w:tc>
        <w:tc>
          <w:tcPr>
            <w:tcW w:w="1470" w:type="dxa"/>
            <w:tcBorders>
              <w:top w:val="single" w:sz="1" w:space="0" w:color="000000"/>
              <w:left w:val="single" w:sz="1" w:space="0" w:color="000000"/>
              <w:bottom w:val="single" w:sz="1" w:space="0" w:color="000000"/>
              <w:right w:val="single" w:sz="1" w:space="0" w:color="000000"/>
            </w:tcBorders>
          </w:tcPr>
          <w:p w:rsidR="00EA4F2B" w:rsidRDefault="002A0757">
            <w:r>
              <w:t>1206</w:t>
            </w:r>
          </w:p>
        </w:tc>
      </w:tr>
      <w:tr w:rsidR="00EA4F2B">
        <w:tc>
          <w:tcPr>
            <w:tcW w:w="5490" w:type="dxa"/>
            <w:tcBorders>
              <w:top w:val="single" w:sz="1" w:space="0" w:color="000000"/>
              <w:left w:val="single" w:sz="1" w:space="0" w:color="000000"/>
              <w:bottom w:val="single" w:sz="1" w:space="0" w:color="000000"/>
              <w:right w:val="single" w:sz="1" w:space="0" w:color="000000"/>
            </w:tcBorders>
          </w:tcPr>
          <w:p w:rsidR="00EA4F2B" w:rsidRDefault="002A0757">
            <w:r>
              <w:t>Краткосрочные финансовые вложения</w:t>
            </w:r>
          </w:p>
        </w:tc>
        <w:tc>
          <w:tcPr>
            <w:tcW w:w="1560" w:type="dxa"/>
            <w:tcBorders>
              <w:top w:val="single" w:sz="1" w:space="0" w:color="000000"/>
              <w:left w:val="single" w:sz="1" w:space="0" w:color="000000"/>
              <w:bottom w:val="single" w:sz="1" w:space="0" w:color="000000"/>
              <w:right w:val="single" w:sz="1" w:space="0" w:color="000000"/>
            </w:tcBorders>
          </w:tcPr>
          <w:p w:rsidR="00EA4F2B" w:rsidRDefault="002A0757">
            <w:r>
              <w:t>0</w:t>
            </w:r>
          </w:p>
        </w:tc>
        <w:tc>
          <w:tcPr>
            <w:tcW w:w="1470" w:type="dxa"/>
            <w:tcBorders>
              <w:top w:val="single" w:sz="1" w:space="0" w:color="000000"/>
              <w:left w:val="single" w:sz="1" w:space="0" w:color="000000"/>
              <w:bottom w:val="single" w:sz="1" w:space="0" w:color="000000"/>
              <w:right w:val="single" w:sz="1" w:space="0" w:color="000000"/>
            </w:tcBorders>
          </w:tcPr>
          <w:p w:rsidR="00EA4F2B" w:rsidRDefault="002A0757">
            <w:r>
              <w:t>0</w:t>
            </w:r>
          </w:p>
        </w:tc>
      </w:tr>
    </w:tbl>
    <w:p w:rsidR="00EA4F2B" w:rsidRDefault="002A0757">
      <w:r>
        <w:t>Коэффициенты ликвидности:</w:t>
      </w:r>
    </w:p>
    <w:tbl>
      <w:tblPr>
        <w:tblW w:w="0" w:type="auto"/>
        <w:tblInd w:w="-18" w:type="dxa"/>
        <w:tblLayout w:type="fixed"/>
        <w:tblCellMar>
          <w:left w:w="10" w:type="dxa"/>
          <w:right w:w="10" w:type="dxa"/>
        </w:tblCellMar>
        <w:tblLook w:val="0000" w:firstRow="0" w:lastRow="0" w:firstColumn="0" w:lastColumn="0" w:noHBand="0" w:noVBand="0"/>
      </w:tblPr>
      <w:tblGrid>
        <w:gridCol w:w="5490"/>
        <w:gridCol w:w="1560"/>
        <w:gridCol w:w="1470"/>
      </w:tblGrid>
      <w:tr w:rsidR="00EA4F2B">
        <w:tc>
          <w:tcPr>
            <w:tcW w:w="5490" w:type="dxa"/>
            <w:tcBorders>
              <w:top w:val="single" w:sz="1" w:space="0" w:color="000000"/>
              <w:left w:val="single" w:sz="1" w:space="0" w:color="000000"/>
              <w:bottom w:val="single" w:sz="1" w:space="0" w:color="000000"/>
              <w:right w:val="single" w:sz="1" w:space="0" w:color="000000"/>
            </w:tcBorders>
          </w:tcPr>
          <w:p w:rsidR="00EA4F2B" w:rsidRDefault="002A0757">
            <w:pPr>
              <w:keepNext/>
              <w:spacing w:before="100" w:after="100"/>
              <w:rPr>
                <w:b/>
                <w:bCs/>
                <w:kern w:val="1"/>
                <w:sz w:val="48"/>
                <w:szCs w:val="48"/>
              </w:rPr>
            </w:pPr>
            <w:r>
              <w:rPr>
                <w:b/>
                <w:bCs/>
                <w:kern w:val="1"/>
                <w:sz w:val="48"/>
                <w:szCs w:val="48"/>
              </w:rPr>
              <w:t>Показатели</w:t>
            </w:r>
          </w:p>
        </w:tc>
        <w:tc>
          <w:tcPr>
            <w:tcW w:w="1560" w:type="dxa"/>
            <w:tcBorders>
              <w:top w:val="single" w:sz="1" w:space="0" w:color="000000"/>
              <w:left w:val="single" w:sz="1" w:space="0" w:color="000000"/>
              <w:bottom w:val="single" w:sz="1" w:space="0" w:color="000000"/>
              <w:right w:val="single" w:sz="1" w:space="0" w:color="000000"/>
            </w:tcBorders>
          </w:tcPr>
          <w:p w:rsidR="00EA4F2B" w:rsidRDefault="002A0757">
            <w:r>
              <w:t>2001г.</w:t>
            </w:r>
          </w:p>
        </w:tc>
        <w:tc>
          <w:tcPr>
            <w:tcW w:w="1470" w:type="dxa"/>
            <w:tcBorders>
              <w:top w:val="single" w:sz="1" w:space="0" w:color="000000"/>
              <w:left w:val="single" w:sz="1" w:space="0" w:color="000000"/>
              <w:bottom w:val="single" w:sz="1" w:space="0" w:color="000000"/>
              <w:right w:val="single" w:sz="1" w:space="0" w:color="000000"/>
            </w:tcBorders>
          </w:tcPr>
          <w:p w:rsidR="00EA4F2B" w:rsidRDefault="002A0757">
            <w:r>
              <w:t>2002г.</w:t>
            </w:r>
          </w:p>
        </w:tc>
      </w:tr>
      <w:tr w:rsidR="00EA4F2B">
        <w:tc>
          <w:tcPr>
            <w:tcW w:w="5490" w:type="dxa"/>
            <w:tcBorders>
              <w:top w:val="single" w:sz="1" w:space="0" w:color="000000"/>
              <w:left w:val="single" w:sz="1" w:space="0" w:color="000000"/>
              <w:bottom w:val="single" w:sz="1" w:space="0" w:color="000000"/>
              <w:right w:val="single" w:sz="1" w:space="0" w:color="000000"/>
            </w:tcBorders>
          </w:tcPr>
          <w:p w:rsidR="00EA4F2B" w:rsidRDefault="002A0757">
            <w:r>
              <w:t>Коэффициент абсолютной ликвидности</w:t>
            </w:r>
          </w:p>
        </w:tc>
        <w:tc>
          <w:tcPr>
            <w:tcW w:w="1560" w:type="dxa"/>
            <w:tcBorders>
              <w:top w:val="single" w:sz="1" w:space="0" w:color="000000"/>
              <w:left w:val="single" w:sz="1" w:space="0" w:color="000000"/>
              <w:bottom w:val="single" w:sz="1" w:space="0" w:color="000000"/>
              <w:right w:val="single" w:sz="1" w:space="0" w:color="000000"/>
            </w:tcBorders>
          </w:tcPr>
          <w:p w:rsidR="00EA4F2B" w:rsidRDefault="002A0757">
            <w:r>
              <w:t>0,03</w:t>
            </w:r>
          </w:p>
        </w:tc>
        <w:tc>
          <w:tcPr>
            <w:tcW w:w="1470" w:type="dxa"/>
            <w:tcBorders>
              <w:top w:val="single" w:sz="1" w:space="0" w:color="000000"/>
              <w:left w:val="single" w:sz="1" w:space="0" w:color="000000"/>
              <w:bottom w:val="single" w:sz="1" w:space="0" w:color="000000"/>
              <w:right w:val="single" w:sz="1" w:space="0" w:color="000000"/>
            </w:tcBorders>
          </w:tcPr>
          <w:p w:rsidR="00EA4F2B" w:rsidRDefault="002A0757">
            <w:r>
              <w:t>0,0008</w:t>
            </w:r>
          </w:p>
        </w:tc>
      </w:tr>
      <w:tr w:rsidR="00EA4F2B">
        <w:tc>
          <w:tcPr>
            <w:tcW w:w="5490" w:type="dxa"/>
            <w:tcBorders>
              <w:top w:val="single" w:sz="1" w:space="0" w:color="000000"/>
              <w:left w:val="single" w:sz="1" w:space="0" w:color="000000"/>
              <w:bottom w:val="single" w:sz="1" w:space="0" w:color="000000"/>
              <w:right w:val="single" w:sz="1" w:space="0" w:color="000000"/>
            </w:tcBorders>
          </w:tcPr>
          <w:p w:rsidR="00EA4F2B" w:rsidRDefault="002A0757">
            <w:r>
              <w:t>Коэффициент текущей ликвидности</w:t>
            </w:r>
          </w:p>
        </w:tc>
        <w:tc>
          <w:tcPr>
            <w:tcW w:w="1560" w:type="dxa"/>
            <w:tcBorders>
              <w:top w:val="single" w:sz="1" w:space="0" w:color="000000"/>
              <w:left w:val="single" w:sz="1" w:space="0" w:color="000000"/>
              <w:bottom w:val="single" w:sz="1" w:space="0" w:color="000000"/>
              <w:right w:val="single" w:sz="1" w:space="0" w:color="000000"/>
            </w:tcBorders>
          </w:tcPr>
          <w:p w:rsidR="00EA4F2B" w:rsidRDefault="002A0757">
            <w:r>
              <w:t>0,7</w:t>
            </w:r>
          </w:p>
        </w:tc>
        <w:tc>
          <w:tcPr>
            <w:tcW w:w="1470" w:type="dxa"/>
            <w:tcBorders>
              <w:top w:val="single" w:sz="1" w:space="0" w:color="000000"/>
              <w:left w:val="single" w:sz="1" w:space="0" w:color="000000"/>
              <w:bottom w:val="single" w:sz="1" w:space="0" w:color="000000"/>
              <w:right w:val="single" w:sz="1" w:space="0" w:color="000000"/>
            </w:tcBorders>
          </w:tcPr>
          <w:p w:rsidR="00EA4F2B" w:rsidRDefault="002A0757">
            <w:r>
              <w:t>0,61</w:t>
            </w:r>
          </w:p>
        </w:tc>
      </w:tr>
      <w:tr w:rsidR="00EA4F2B">
        <w:tc>
          <w:tcPr>
            <w:tcW w:w="5490" w:type="dxa"/>
            <w:tcBorders>
              <w:top w:val="single" w:sz="1" w:space="0" w:color="000000"/>
              <w:left w:val="single" w:sz="1" w:space="0" w:color="000000"/>
              <w:bottom w:val="single" w:sz="1" w:space="0" w:color="000000"/>
              <w:right w:val="single" w:sz="1" w:space="0" w:color="000000"/>
            </w:tcBorders>
          </w:tcPr>
          <w:p w:rsidR="00EA4F2B" w:rsidRDefault="002A0757">
            <w:r>
              <w:t>Коэффициент промежуточной ликвидности</w:t>
            </w:r>
          </w:p>
        </w:tc>
        <w:tc>
          <w:tcPr>
            <w:tcW w:w="1560" w:type="dxa"/>
            <w:tcBorders>
              <w:top w:val="single" w:sz="1" w:space="0" w:color="000000"/>
              <w:left w:val="single" w:sz="1" w:space="0" w:color="000000"/>
              <w:bottom w:val="single" w:sz="1" w:space="0" w:color="000000"/>
              <w:right w:val="single" w:sz="1" w:space="0" w:color="000000"/>
            </w:tcBorders>
          </w:tcPr>
          <w:p w:rsidR="00EA4F2B" w:rsidRDefault="002A0757">
            <w:r>
              <w:t>0,27</w:t>
            </w:r>
          </w:p>
        </w:tc>
        <w:tc>
          <w:tcPr>
            <w:tcW w:w="1470" w:type="dxa"/>
            <w:tcBorders>
              <w:top w:val="single" w:sz="1" w:space="0" w:color="000000"/>
              <w:left w:val="single" w:sz="1" w:space="0" w:color="000000"/>
              <w:bottom w:val="single" w:sz="1" w:space="0" w:color="000000"/>
              <w:right w:val="single" w:sz="1" w:space="0" w:color="000000"/>
            </w:tcBorders>
          </w:tcPr>
          <w:p w:rsidR="00EA4F2B" w:rsidRDefault="002A0757">
            <w:r>
              <w:t>0,3</w:t>
            </w:r>
          </w:p>
        </w:tc>
      </w:tr>
    </w:tbl>
    <w:p w:rsidR="00EA4F2B" w:rsidRDefault="002A0757">
      <w:r>
        <w:t>Коэффициент абсолютной ликвидности показывает, сколько краткосрочных обязательств организация может погасить за счёт имеющихся у неё денежных средств. Он должен быть более 0,2. на данном предприятии коэффициент составил в 2001 году 0,03, а в 2003 - 0,0008. это говорит о том, что для данной организации потребуется очень много времени, чтобы расплатиться со своими кредиторами за счёт имеющихся у неё денежных средств.</w:t>
      </w:r>
    </w:p>
    <w:p w:rsidR="00EA4F2B" w:rsidRDefault="002A0757">
      <w:r>
        <w:t>Коэффициент промежуточной ликвидности показывает ту часть краткосрочных обязательств, которую организация может погасить за счёт имеющихся у неё денежных средств и дебиторской задолженности. Данный коэффициент должен быть больше или равен единице. Он же на данном предприятии составил в 2001 году всего 0,27, а в 2002 – 0,3, то есть организация, после того как к ней обратятся все кредиторы, не сможет погасить свою задолженность денежными средствами и дебиторской задолженностью. Такие низкие коэффициенты объясняются тем, что отчётному периоду данное предприятие имеет слишком мало денежных средств и не имеет дебиторской задолженности (см. баланс).</w:t>
      </w:r>
    </w:p>
    <w:p w:rsidR="00EA4F2B" w:rsidRDefault="002A0757">
      <w:r>
        <w:t xml:space="preserve">Коэффициент текущей ликвидности показывает, во сколько раз оборотные активы превышают краткосрочные обязательства. Он должен быть больше или равен единице, так как оборотные активы всегда должны быть больше краткосрочных обязательств на величину собственных оборотных средств. На данном предприятии он составил к 2001 году 0,7, а к 2002 – 0,61. В исследуемой организации данный показатель меньше единицы, то есть для погашения краткосрочных обязательств фирма не имеет собственных оборотных средств. Это делает её более зависимой от внешней чреды. </w:t>
      </w:r>
    </w:p>
    <w:p w:rsidR="00EA4F2B" w:rsidRDefault="002A0757">
      <w:r>
        <w:t>Показатели деловой активности.</w:t>
      </w:r>
    </w:p>
    <w:p w:rsidR="00EA4F2B" w:rsidRDefault="002A0757">
      <w:r>
        <w:t>Деловая активность проявляется в динамичном развитии предприятия, в решении поставленных им целей. Анализ деловой активности организации заключается в исследовании уровня и динамичного разнообразия финансовых коэффициентов – показателей оборачиваемости.</w:t>
      </w:r>
    </w:p>
    <w:p w:rsidR="00EA4F2B" w:rsidRDefault="002A0757">
      <w:r>
        <w:t>Данные для расчета деловой активности:</w:t>
      </w:r>
    </w:p>
    <w:tbl>
      <w:tblPr>
        <w:tblW w:w="0" w:type="auto"/>
        <w:tblInd w:w="-18" w:type="dxa"/>
        <w:tblLayout w:type="fixed"/>
        <w:tblCellMar>
          <w:left w:w="10" w:type="dxa"/>
          <w:right w:w="10" w:type="dxa"/>
        </w:tblCellMar>
        <w:tblLook w:val="0000" w:firstRow="0" w:lastRow="0" w:firstColumn="0" w:lastColumn="0" w:noHBand="0" w:noVBand="0"/>
      </w:tblPr>
      <w:tblGrid>
        <w:gridCol w:w="5490"/>
        <w:gridCol w:w="1560"/>
        <w:gridCol w:w="1470"/>
      </w:tblGrid>
      <w:tr w:rsidR="00EA4F2B">
        <w:tc>
          <w:tcPr>
            <w:tcW w:w="5490" w:type="dxa"/>
            <w:tcBorders>
              <w:top w:val="single" w:sz="1" w:space="0" w:color="000000"/>
              <w:left w:val="single" w:sz="1" w:space="0" w:color="000000"/>
              <w:bottom w:val="single" w:sz="1" w:space="0" w:color="000000"/>
              <w:right w:val="single" w:sz="1" w:space="0" w:color="000000"/>
            </w:tcBorders>
          </w:tcPr>
          <w:p w:rsidR="00EA4F2B" w:rsidRDefault="002A0757">
            <w:r>
              <w:t>Показатели</w:t>
            </w:r>
          </w:p>
        </w:tc>
        <w:tc>
          <w:tcPr>
            <w:tcW w:w="1560" w:type="dxa"/>
            <w:tcBorders>
              <w:top w:val="single" w:sz="1" w:space="0" w:color="000000"/>
              <w:left w:val="single" w:sz="1" w:space="0" w:color="000000"/>
              <w:bottom w:val="single" w:sz="1" w:space="0" w:color="000000"/>
              <w:right w:val="single" w:sz="1" w:space="0" w:color="000000"/>
            </w:tcBorders>
          </w:tcPr>
          <w:p w:rsidR="00EA4F2B" w:rsidRDefault="002A0757">
            <w:r>
              <w:t>2001г.</w:t>
            </w:r>
          </w:p>
        </w:tc>
        <w:tc>
          <w:tcPr>
            <w:tcW w:w="1470" w:type="dxa"/>
            <w:tcBorders>
              <w:top w:val="single" w:sz="1" w:space="0" w:color="000000"/>
              <w:left w:val="single" w:sz="1" w:space="0" w:color="000000"/>
              <w:bottom w:val="single" w:sz="1" w:space="0" w:color="000000"/>
              <w:right w:val="single" w:sz="1" w:space="0" w:color="000000"/>
            </w:tcBorders>
          </w:tcPr>
          <w:p w:rsidR="00EA4F2B" w:rsidRDefault="002A0757">
            <w:r>
              <w:t>2002г.</w:t>
            </w:r>
          </w:p>
        </w:tc>
      </w:tr>
      <w:tr w:rsidR="00EA4F2B">
        <w:tc>
          <w:tcPr>
            <w:tcW w:w="5490" w:type="dxa"/>
            <w:tcBorders>
              <w:top w:val="single" w:sz="1" w:space="0" w:color="000000"/>
              <w:left w:val="single" w:sz="1" w:space="0" w:color="000000"/>
              <w:bottom w:val="single" w:sz="1" w:space="0" w:color="000000"/>
              <w:right w:val="single" w:sz="1" w:space="0" w:color="000000"/>
            </w:tcBorders>
          </w:tcPr>
          <w:p w:rsidR="00EA4F2B" w:rsidRDefault="002A0757">
            <w:r>
              <w:t>Выручка</w:t>
            </w:r>
          </w:p>
        </w:tc>
        <w:tc>
          <w:tcPr>
            <w:tcW w:w="1560" w:type="dxa"/>
            <w:tcBorders>
              <w:top w:val="single" w:sz="1" w:space="0" w:color="000000"/>
              <w:left w:val="single" w:sz="1" w:space="0" w:color="000000"/>
              <w:bottom w:val="single" w:sz="1" w:space="0" w:color="000000"/>
              <w:right w:val="single" w:sz="1" w:space="0" w:color="000000"/>
            </w:tcBorders>
          </w:tcPr>
          <w:p w:rsidR="00EA4F2B" w:rsidRDefault="002A0757">
            <w:r>
              <w:t>5082</w:t>
            </w:r>
          </w:p>
        </w:tc>
        <w:tc>
          <w:tcPr>
            <w:tcW w:w="1470" w:type="dxa"/>
            <w:tcBorders>
              <w:top w:val="single" w:sz="1" w:space="0" w:color="000000"/>
              <w:left w:val="single" w:sz="1" w:space="0" w:color="000000"/>
              <w:bottom w:val="single" w:sz="1" w:space="0" w:color="000000"/>
              <w:right w:val="single" w:sz="1" w:space="0" w:color="000000"/>
            </w:tcBorders>
          </w:tcPr>
          <w:p w:rsidR="00EA4F2B" w:rsidRDefault="002A0757">
            <w:r>
              <w:t>7452</w:t>
            </w:r>
          </w:p>
        </w:tc>
      </w:tr>
      <w:tr w:rsidR="00EA4F2B">
        <w:tc>
          <w:tcPr>
            <w:tcW w:w="5490" w:type="dxa"/>
            <w:tcBorders>
              <w:top w:val="single" w:sz="1" w:space="0" w:color="000000"/>
              <w:left w:val="single" w:sz="1" w:space="0" w:color="000000"/>
              <w:bottom w:val="single" w:sz="1" w:space="0" w:color="000000"/>
              <w:right w:val="single" w:sz="1" w:space="0" w:color="000000"/>
            </w:tcBorders>
          </w:tcPr>
          <w:p w:rsidR="00EA4F2B" w:rsidRDefault="002A0757">
            <w:r>
              <w:t>Итого баланса</w:t>
            </w:r>
          </w:p>
        </w:tc>
        <w:tc>
          <w:tcPr>
            <w:tcW w:w="1560" w:type="dxa"/>
            <w:tcBorders>
              <w:top w:val="single" w:sz="1" w:space="0" w:color="000000"/>
              <w:left w:val="single" w:sz="1" w:space="0" w:color="000000"/>
              <w:bottom w:val="single" w:sz="1" w:space="0" w:color="000000"/>
              <w:right w:val="single" w:sz="1" w:space="0" w:color="000000"/>
            </w:tcBorders>
          </w:tcPr>
          <w:p w:rsidR="00EA4F2B" w:rsidRDefault="002A0757">
            <w:r>
              <w:t>3954</w:t>
            </w:r>
          </w:p>
        </w:tc>
        <w:tc>
          <w:tcPr>
            <w:tcW w:w="1470" w:type="dxa"/>
            <w:tcBorders>
              <w:top w:val="single" w:sz="1" w:space="0" w:color="000000"/>
              <w:left w:val="single" w:sz="1" w:space="0" w:color="000000"/>
              <w:bottom w:val="single" w:sz="1" w:space="0" w:color="000000"/>
              <w:right w:val="single" w:sz="1" w:space="0" w:color="000000"/>
            </w:tcBorders>
          </w:tcPr>
          <w:p w:rsidR="00EA4F2B" w:rsidRDefault="002A0757">
            <w:r>
              <w:t>4789</w:t>
            </w:r>
          </w:p>
        </w:tc>
      </w:tr>
      <w:tr w:rsidR="00EA4F2B">
        <w:tc>
          <w:tcPr>
            <w:tcW w:w="5490" w:type="dxa"/>
            <w:tcBorders>
              <w:top w:val="single" w:sz="1" w:space="0" w:color="000000"/>
              <w:left w:val="single" w:sz="1" w:space="0" w:color="000000"/>
              <w:bottom w:val="single" w:sz="1" w:space="0" w:color="000000"/>
              <w:right w:val="single" w:sz="1" w:space="0" w:color="000000"/>
            </w:tcBorders>
          </w:tcPr>
          <w:p w:rsidR="00EA4F2B" w:rsidRDefault="002A0757">
            <w:r>
              <w:t>Оборотные активы</w:t>
            </w:r>
          </w:p>
        </w:tc>
        <w:tc>
          <w:tcPr>
            <w:tcW w:w="1560" w:type="dxa"/>
            <w:tcBorders>
              <w:top w:val="single" w:sz="1" w:space="0" w:color="000000"/>
              <w:left w:val="single" w:sz="1" w:space="0" w:color="000000"/>
              <w:bottom w:val="single" w:sz="1" w:space="0" w:color="000000"/>
              <w:right w:val="single" w:sz="1" w:space="0" w:color="000000"/>
            </w:tcBorders>
          </w:tcPr>
          <w:p w:rsidR="00EA4F2B" w:rsidRDefault="002A0757">
            <w:r>
              <w:t>857</w:t>
            </w:r>
          </w:p>
        </w:tc>
        <w:tc>
          <w:tcPr>
            <w:tcW w:w="1470" w:type="dxa"/>
            <w:tcBorders>
              <w:top w:val="single" w:sz="1" w:space="0" w:color="000000"/>
              <w:left w:val="single" w:sz="1" w:space="0" w:color="000000"/>
              <w:bottom w:val="single" w:sz="1" w:space="0" w:color="000000"/>
              <w:right w:val="single" w:sz="1" w:space="0" w:color="000000"/>
            </w:tcBorders>
          </w:tcPr>
          <w:p w:rsidR="00EA4F2B" w:rsidRDefault="002A0757">
            <w:r>
              <w:t>737</w:t>
            </w:r>
          </w:p>
        </w:tc>
      </w:tr>
      <w:tr w:rsidR="00EA4F2B">
        <w:tc>
          <w:tcPr>
            <w:tcW w:w="5490" w:type="dxa"/>
            <w:tcBorders>
              <w:top w:val="single" w:sz="1" w:space="0" w:color="000000"/>
              <w:left w:val="single" w:sz="1" w:space="0" w:color="000000"/>
              <w:bottom w:val="single" w:sz="1" w:space="0" w:color="000000"/>
              <w:right w:val="single" w:sz="1" w:space="0" w:color="000000"/>
            </w:tcBorders>
          </w:tcPr>
          <w:p w:rsidR="00EA4F2B" w:rsidRDefault="002A0757">
            <w:r>
              <w:t>Себестоимость реализованной продукции</w:t>
            </w:r>
          </w:p>
        </w:tc>
        <w:tc>
          <w:tcPr>
            <w:tcW w:w="1560" w:type="dxa"/>
            <w:tcBorders>
              <w:top w:val="single" w:sz="1" w:space="0" w:color="000000"/>
              <w:left w:val="single" w:sz="1" w:space="0" w:color="000000"/>
              <w:bottom w:val="single" w:sz="1" w:space="0" w:color="000000"/>
              <w:right w:val="single" w:sz="1" w:space="0" w:color="000000"/>
            </w:tcBorders>
          </w:tcPr>
          <w:p w:rsidR="00EA4F2B" w:rsidRDefault="002A0757">
            <w:r>
              <w:t>4195</w:t>
            </w:r>
          </w:p>
        </w:tc>
        <w:tc>
          <w:tcPr>
            <w:tcW w:w="1470" w:type="dxa"/>
            <w:tcBorders>
              <w:top w:val="single" w:sz="1" w:space="0" w:color="000000"/>
              <w:left w:val="single" w:sz="1" w:space="0" w:color="000000"/>
              <w:bottom w:val="single" w:sz="1" w:space="0" w:color="000000"/>
              <w:right w:val="single" w:sz="1" w:space="0" w:color="000000"/>
            </w:tcBorders>
          </w:tcPr>
          <w:p w:rsidR="00EA4F2B" w:rsidRDefault="002A0757">
            <w:r>
              <w:t>6161</w:t>
            </w:r>
          </w:p>
        </w:tc>
      </w:tr>
      <w:tr w:rsidR="00EA4F2B">
        <w:tc>
          <w:tcPr>
            <w:tcW w:w="5490" w:type="dxa"/>
            <w:tcBorders>
              <w:top w:val="single" w:sz="1" w:space="0" w:color="000000"/>
              <w:left w:val="single" w:sz="1" w:space="0" w:color="000000"/>
              <w:bottom w:val="single" w:sz="1" w:space="0" w:color="000000"/>
              <w:right w:val="single" w:sz="1" w:space="0" w:color="000000"/>
            </w:tcBorders>
          </w:tcPr>
          <w:p w:rsidR="00EA4F2B" w:rsidRDefault="002A0757">
            <w:r>
              <w:t>Стоимость сырья и материалов</w:t>
            </w:r>
          </w:p>
        </w:tc>
        <w:tc>
          <w:tcPr>
            <w:tcW w:w="1560" w:type="dxa"/>
            <w:tcBorders>
              <w:top w:val="single" w:sz="1" w:space="0" w:color="000000"/>
              <w:left w:val="single" w:sz="1" w:space="0" w:color="000000"/>
              <w:bottom w:val="single" w:sz="1" w:space="0" w:color="000000"/>
              <w:right w:val="single" w:sz="1" w:space="0" w:color="000000"/>
            </w:tcBorders>
          </w:tcPr>
          <w:p w:rsidR="00EA4F2B" w:rsidRDefault="002A0757">
            <w:r>
              <w:t>95</w:t>
            </w:r>
          </w:p>
        </w:tc>
        <w:tc>
          <w:tcPr>
            <w:tcW w:w="1470" w:type="dxa"/>
            <w:tcBorders>
              <w:top w:val="single" w:sz="1" w:space="0" w:color="000000"/>
              <w:left w:val="single" w:sz="1" w:space="0" w:color="000000"/>
              <w:bottom w:val="single" w:sz="1" w:space="0" w:color="000000"/>
              <w:right w:val="single" w:sz="1" w:space="0" w:color="000000"/>
            </w:tcBorders>
          </w:tcPr>
          <w:p w:rsidR="00EA4F2B" w:rsidRDefault="002A0757">
            <w:r>
              <w:t>171</w:t>
            </w:r>
          </w:p>
        </w:tc>
      </w:tr>
      <w:tr w:rsidR="00EA4F2B">
        <w:tc>
          <w:tcPr>
            <w:tcW w:w="5490" w:type="dxa"/>
            <w:tcBorders>
              <w:top w:val="single" w:sz="1" w:space="0" w:color="000000"/>
              <w:left w:val="single" w:sz="1" w:space="0" w:color="000000"/>
              <w:bottom w:val="single" w:sz="1" w:space="0" w:color="000000"/>
              <w:right w:val="single" w:sz="1" w:space="0" w:color="000000"/>
            </w:tcBorders>
          </w:tcPr>
          <w:p w:rsidR="00EA4F2B" w:rsidRDefault="002A0757">
            <w:r>
              <w:t>Дебиторская задолженность (более 12 месяцев)</w:t>
            </w:r>
          </w:p>
        </w:tc>
        <w:tc>
          <w:tcPr>
            <w:tcW w:w="1560" w:type="dxa"/>
            <w:tcBorders>
              <w:top w:val="single" w:sz="1" w:space="0" w:color="000000"/>
              <w:left w:val="single" w:sz="1" w:space="0" w:color="000000"/>
              <w:bottom w:val="single" w:sz="1" w:space="0" w:color="000000"/>
              <w:right w:val="single" w:sz="1" w:space="0" w:color="000000"/>
            </w:tcBorders>
          </w:tcPr>
          <w:p w:rsidR="00EA4F2B" w:rsidRDefault="002A0757">
            <w:r>
              <w:t>0</w:t>
            </w:r>
          </w:p>
        </w:tc>
        <w:tc>
          <w:tcPr>
            <w:tcW w:w="1470" w:type="dxa"/>
            <w:tcBorders>
              <w:top w:val="single" w:sz="1" w:space="0" w:color="000000"/>
              <w:left w:val="single" w:sz="1" w:space="0" w:color="000000"/>
              <w:bottom w:val="single" w:sz="1" w:space="0" w:color="000000"/>
              <w:right w:val="single" w:sz="1" w:space="0" w:color="000000"/>
            </w:tcBorders>
          </w:tcPr>
          <w:p w:rsidR="00EA4F2B" w:rsidRDefault="002A0757">
            <w:r>
              <w:t>0</w:t>
            </w:r>
          </w:p>
        </w:tc>
      </w:tr>
      <w:tr w:rsidR="00EA4F2B">
        <w:tc>
          <w:tcPr>
            <w:tcW w:w="5490" w:type="dxa"/>
            <w:tcBorders>
              <w:top w:val="single" w:sz="1" w:space="0" w:color="000000"/>
              <w:left w:val="single" w:sz="1" w:space="0" w:color="000000"/>
              <w:bottom w:val="single" w:sz="1" w:space="0" w:color="000000"/>
              <w:right w:val="single" w:sz="1" w:space="0" w:color="000000"/>
            </w:tcBorders>
          </w:tcPr>
          <w:p w:rsidR="00EA4F2B" w:rsidRDefault="002A0757">
            <w:r>
              <w:t>Дебиторская задолженность (менее 12 месяцев)</w:t>
            </w:r>
          </w:p>
        </w:tc>
        <w:tc>
          <w:tcPr>
            <w:tcW w:w="1560" w:type="dxa"/>
            <w:tcBorders>
              <w:top w:val="single" w:sz="1" w:space="0" w:color="000000"/>
              <w:left w:val="single" w:sz="1" w:space="0" w:color="000000"/>
              <w:bottom w:val="single" w:sz="1" w:space="0" w:color="000000"/>
              <w:right w:val="single" w:sz="1" w:space="0" w:color="000000"/>
            </w:tcBorders>
          </w:tcPr>
          <w:p w:rsidR="00EA4F2B" w:rsidRDefault="002A0757">
            <w:r>
              <w:t>293</w:t>
            </w:r>
          </w:p>
        </w:tc>
        <w:tc>
          <w:tcPr>
            <w:tcW w:w="1470" w:type="dxa"/>
            <w:tcBorders>
              <w:top w:val="single" w:sz="1" w:space="0" w:color="000000"/>
              <w:left w:val="single" w:sz="1" w:space="0" w:color="000000"/>
              <w:bottom w:val="single" w:sz="1" w:space="0" w:color="000000"/>
              <w:right w:val="single" w:sz="1" w:space="0" w:color="000000"/>
            </w:tcBorders>
          </w:tcPr>
          <w:p w:rsidR="00EA4F2B" w:rsidRDefault="002A0757">
            <w:r>
              <w:t>365</w:t>
            </w:r>
          </w:p>
        </w:tc>
      </w:tr>
    </w:tbl>
    <w:p w:rsidR="00EA4F2B" w:rsidRDefault="002A0757">
      <w:r>
        <w:t>Показатели деловой активности:</w:t>
      </w:r>
    </w:p>
    <w:tbl>
      <w:tblPr>
        <w:tblW w:w="0" w:type="auto"/>
        <w:tblInd w:w="-18" w:type="dxa"/>
        <w:tblLayout w:type="fixed"/>
        <w:tblCellMar>
          <w:left w:w="10" w:type="dxa"/>
          <w:right w:w="10" w:type="dxa"/>
        </w:tblCellMar>
        <w:tblLook w:val="0000" w:firstRow="0" w:lastRow="0" w:firstColumn="0" w:lastColumn="0" w:noHBand="0" w:noVBand="0"/>
      </w:tblPr>
      <w:tblGrid>
        <w:gridCol w:w="5490"/>
        <w:gridCol w:w="1560"/>
        <w:gridCol w:w="1470"/>
      </w:tblGrid>
      <w:tr w:rsidR="00EA4F2B">
        <w:tc>
          <w:tcPr>
            <w:tcW w:w="5490" w:type="dxa"/>
            <w:tcBorders>
              <w:top w:val="single" w:sz="1" w:space="0" w:color="000000"/>
              <w:left w:val="single" w:sz="1" w:space="0" w:color="000000"/>
              <w:bottom w:val="single" w:sz="1" w:space="0" w:color="000000"/>
              <w:right w:val="single" w:sz="1" w:space="0" w:color="000000"/>
            </w:tcBorders>
          </w:tcPr>
          <w:p w:rsidR="00EA4F2B" w:rsidRDefault="002A0757">
            <w:r>
              <w:t>Показатели</w:t>
            </w:r>
          </w:p>
        </w:tc>
        <w:tc>
          <w:tcPr>
            <w:tcW w:w="1560" w:type="dxa"/>
            <w:tcBorders>
              <w:top w:val="single" w:sz="1" w:space="0" w:color="000000"/>
              <w:left w:val="single" w:sz="1" w:space="0" w:color="000000"/>
              <w:bottom w:val="single" w:sz="1" w:space="0" w:color="000000"/>
              <w:right w:val="single" w:sz="1" w:space="0" w:color="000000"/>
            </w:tcBorders>
          </w:tcPr>
          <w:p w:rsidR="00EA4F2B" w:rsidRDefault="002A0757">
            <w:r>
              <w:t>2001г.</w:t>
            </w:r>
          </w:p>
        </w:tc>
        <w:tc>
          <w:tcPr>
            <w:tcW w:w="1470" w:type="dxa"/>
            <w:tcBorders>
              <w:top w:val="single" w:sz="1" w:space="0" w:color="000000"/>
              <w:left w:val="single" w:sz="1" w:space="0" w:color="000000"/>
              <w:bottom w:val="single" w:sz="1" w:space="0" w:color="000000"/>
              <w:right w:val="single" w:sz="1" w:space="0" w:color="000000"/>
            </w:tcBorders>
          </w:tcPr>
          <w:p w:rsidR="00EA4F2B" w:rsidRDefault="002A0757">
            <w:r>
              <w:t>2002г.</w:t>
            </w:r>
          </w:p>
        </w:tc>
      </w:tr>
      <w:tr w:rsidR="00EA4F2B">
        <w:tc>
          <w:tcPr>
            <w:tcW w:w="5490" w:type="dxa"/>
            <w:tcBorders>
              <w:top w:val="single" w:sz="1" w:space="0" w:color="000000"/>
              <w:left w:val="single" w:sz="1" w:space="0" w:color="000000"/>
              <w:bottom w:val="single" w:sz="1" w:space="0" w:color="000000"/>
              <w:right w:val="single" w:sz="1" w:space="0" w:color="000000"/>
            </w:tcBorders>
          </w:tcPr>
          <w:p w:rsidR="00EA4F2B" w:rsidRDefault="002A0757">
            <w:r>
              <w:t>Коэффициент оборачиваемости капитала</w:t>
            </w:r>
          </w:p>
        </w:tc>
        <w:tc>
          <w:tcPr>
            <w:tcW w:w="1560" w:type="dxa"/>
            <w:tcBorders>
              <w:top w:val="single" w:sz="1" w:space="0" w:color="000000"/>
              <w:left w:val="single" w:sz="1" w:space="0" w:color="000000"/>
              <w:bottom w:val="single" w:sz="1" w:space="0" w:color="000000"/>
              <w:right w:val="single" w:sz="1" w:space="0" w:color="000000"/>
            </w:tcBorders>
          </w:tcPr>
          <w:p w:rsidR="00EA4F2B" w:rsidRDefault="002A0757">
            <w:r>
              <w:t>1,29</w:t>
            </w:r>
          </w:p>
        </w:tc>
        <w:tc>
          <w:tcPr>
            <w:tcW w:w="1470" w:type="dxa"/>
            <w:tcBorders>
              <w:top w:val="single" w:sz="1" w:space="0" w:color="000000"/>
              <w:left w:val="single" w:sz="1" w:space="0" w:color="000000"/>
              <w:bottom w:val="single" w:sz="1" w:space="0" w:color="000000"/>
              <w:right w:val="single" w:sz="1" w:space="0" w:color="000000"/>
            </w:tcBorders>
          </w:tcPr>
          <w:p w:rsidR="00EA4F2B" w:rsidRDefault="002A0757">
            <w:r>
              <w:t>1,56</w:t>
            </w:r>
          </w:p>
        </w:tc>
      </w:tr>
      <w:tr w:rsidR="00EA4F2B">
        <w:tc>
          <w:tcPr>
            <w:tcW w:w="5490" w:type="dxa"/>
            <w:tcBorders>
              <w:top w:val="single" w:sz="1" w:space="0" w:color="000000"/>
              <w:left w:val="single" w:sz="1" w:space="0" w:color="000000"/>
              <w:bottom w:val="single" w:sz="1" w:space="0" w:color="000000"/>
              <w:right w:val="single" w:sz="1" w:space="0" w:color="000000"/>
            </w:tcBorders>
          </w:tcPr>
          <w:p w:rsidR="00EA4F2B" w:rsidRDefault="002A0757">
            <w:r>
              <w:t>Период оборота капитала</w:t>
            </w:r>
          </w:p>
        </w:tc>
        <w:tc>
          <w:tcPr>
            <w:tcW w:w="1560" w:type="dxa"/>
            <w:tcBorders>
              <w:top w:val="single" w:sz="1" w:space="0" w:color="000000"/>
              <w:left w:val="single" w:sz="1" w:space="0" w:color="000000"/>
              <w:bottom w:val="single" w:sz="1" w:space="0" w:color="000000"/>
              <w:right w:val="single" w:sz="1" w:space="0" w:color="000000"/>
            </w:tcBorders>
          </w:tcPr>
          <w:p w:rsidR="00EA4F2B" w:rsidRDefault="002A0757">
            <w:r>
              <w:t>279</w:t>
            </w:r>
          </w:p>
        </w:tc>
        <w:tc>
          <w:tcPr>
            <w:tcW w:w="1470" w:type="dxa"/>
            <w:tcBorders>
              <w:top w:val="single" w:sz="1" w:space="0" w:color="000000"/>
              <w:left w:val="single" w:sz="1" w:space="0" w:color="000000"/>
              <w:bottom w:val="single" w:sz="1" w:space="0" w:color="000000"/>
              <w:right w:val="single" w:sz="1" w:space="0" w:color="000000"/>
            </w:tcBorders>
          </w:tcPr>
          <w:p w:rsidR="00EA4F2B" w:rsidRDefault="002A0757">
            <w:r>
              <w:t>231</w:t>
            </w:r>
          </w:p>
        </w:tc>
      </w:tr>
      <w:tr w:rsidR="00EA4F2B">
        <w:tc>
          <w:tcPr>
            <w:tcW w:w="5490" w:type="dxa"/>
            <w:tcBorders>
              <w:top w:val="single" w:sz="1" w:space="0" w:color="000000"/>
              <w:left w:val="single" w:sz="1" w:space="0" w:color="000000"/>
              <w:bottom w:val="single" w:sz="1" w:space="0" w:color="000000"/>
              <w:right w:val="single" w:sz="1" w:space="0" w:color="000000"/>
            </w:tcBorders>
          </w:tcPr>
          <w:p w:rsidR="00EA4F2B" w:rsidRDefault="002A0757">
            <w:r>
              <w:t>Коэффициент оборачиваемости оборотных активов</w:t>
            </w:r>
          </w:p>
        </w:tc>
        <w:tc>
          <w:tcPr>
            <w:tcW w:w="1560" w:type="dxa"/>
            <w:tcBorders>
              <w:top w:val="single" w:sz="1" w:space="0" w:color="000000"/>
              <w:left w:val="single" w:sz="1" w:space="0" w:color="000000"/>
              <w:bottom w:val="single" w:sz="1" w:space="0" w:color="000000"/>
              <w:right w:val="single" w:sz="1" w:space="0" w:color="000000"/>
            </w:tcBorders>
          </w:tcPr>
          <w:p w:rsidR="00EA4F2B" w:rsidRDefault="002A0757">
            <w:r>
              <w:t>5,93</w:t>
            </w:r>
          </w:p>
        </w:tc>
        <w:tc>
          <w:tcPr>
            <w:tcW w:w="1470" w:type="dxa"/>
            <w:tcBorders>
              <w:top w:val="single" w:sz="1" w:space="0" w:color="000000"/>
              <w:left w:val="single" w:sz="1" w:space="0" w:color="000000"/>
              <w:bottom w:val="single" w:sz="1" w:space="0" w:color="000000"/>
              <w:right w:val="single" w:sz="1" w:space="0" w:color="000000"/>
            </w:tcBorders>
          </w:tcPr>
          <w:p w:rsidR="00EA4F2B" w:rsidRDefault="002A0757">
            <w:r>
              <w:t>10,11</w:t>
            </w:r>
          </w:p>
        </w:tc>
      </w:tr>
      <w:tr w:rsidR="00EA4F2B">
        <w:tc>
          <w:tcPr>
            <w:tcW w:w="5490" w:type="dxa"/>
            <w:tcBorders>
              <w:top w:val="single" w:sz="1" w:space="0" w:color="000000"/>
              <w:left w:val="single" w:sz="1" w:space="0" w:color="000000"/>
              <w:bottom w:val="single" w:sz="1" w:space="0" w:color="000000"/>
              <w:right w:val="single" w:sz="1" w:space="0" w:color="000000"/>
            </w:tcBorders>
          </w:tcPr>
          <w:p w:rsidR="00EA4F2B" w:rsidRDefault="002A0757">
            <w:r>
              <w:t>Период оборота оборотных активов</w:t>
            </w:r>
          </w:p>
        </w:tc>
        <w:tc>
          <w:tcPr>
            <w:tcW w:w="1560" w:type="dxa"/>
            <w:tcBorders>
              <w:top w:val="single" w:sz="1" w:space="0" w:color="000000"/>
              <w:left w:val="single" w:sz="1" w:space="0" w:color="000000"/>
              <w:bottom w:val="single" w:sz="1" w:space="0" w:color="000000"/>
              <w:right w:val="single" w:sz="1" w:space="0" w:color="000000"/>
            </w:tcBorders>
          </w:tcPr>
          <w:p w:rsidR="00EA4F2B" w:rsidRDefault="002A0757">
            <w:r>
              <w:t>61</w:t>
            </w:r>
          </w:p>
        </w:tc>
        <w:tc>
          <w:tcPr>
            <w:tcW w:w="1470" w:type="dxa"/>
            <w:tcBorders>
              <w:top w:val="single" w:sz="1" w:space="0" w:color="000000"/>
              <w:left w:val="single" w:sz="1" w:space="0" w:color="000000"/>
              <w:bottom w:val="single" w:sz="1" w:space="0" w:color="000000"/>
              <w:right w:val="single" w:sz="1" w:space="0" w:color="000000"/>
            </w:tcBorders>
          </w:tcPr>
          <w:p w:rsidR="00EA4F2B" w:rsidRDefault="002A0757">
            <w:r>
              <w:t>36</w:t>
            </w:r>
          </w:p>
        </w:tc>
      </w:tr>
      <w:tr w:rsidR="00EA4F2B">
        <w:tc>
          <w:tcPr>
            <w:tcW w:w="5490" w:type="dxa"/>
            <w:tcBorders>
              <w:top w:val="single" w:sz="1" w:space="0" w:color="000000"/>
              <w:left w:val="single" w:sz="1" w:space="0" w:color="000000"/>
              <w:bottom w:val="single" w:sz="1" w:space="0" w:color="000000"/>
              <w:right w:val="single" w:sz="1" w:space="0" w:color="000000"/>
            </w:tcBorders>
          </w:tcPr>
          <w:p w:rsidR="00EA4F2B" w:rsidRDefault="002A0757">
            <w:r>
              <w:t>Коэффициент загрузки</w:t>
            </w:r>
          </w:p>
        </w:tc>
        <w:tc>
          <w:tcPr>
            <w:tcW w:w="1560" w:type="dxa"/>
            <w:tcBorders>
              <w:top w:val="single" w:sz="1" w:space="0" w:color="000000"/>
              <w:left w:val="single" w:sz="1" w:space="0" w:color="000000"/>
              <w:bottom w:val="single" w:sz="1" w:space="0" w:color="000000"/>
              <w:right w:val="single" w:sz="1" w:space="0" w:color="000000"/>
            </w:tcBorders>
          </w:tcPr>
          <w:p w:rsidR="00EA4F2B" w:rsidRDefault="002A0757">
            <w:r>
              <w:t>0,17</w:t>
            </w:r>
          </w:p>
        </w:tc>
        <w:tc>
          <w:tcPr>
            <w:tcW w:w="1470" w:type="dxa"/>
            <w:tcBorders>
              <w:top w:val="single" w:sz="1" w:space="0" w:color="000000"/>
              <w:left w:val="single" w:sz="1" w:space="0" w:color="000000"/>
              <w:bottom w:val="single" w:sz="1" w:space="0" w:color="000000"/>
              <w:right w:val="single" w:sz="1" w:space="0" w:color="000000"/>
            </w:tcBorders>
          </w:tcPr>
          <w:p w:rsidR="00EA4F2B" w:rsidRDefault="002A0757">
            <w:r>
              <w:t>0,1</w:t>
            </w:r>
          </w:p>
        </w:tc>
      </w:tr>
      <w:tr w:rsidR="00EA4F2B">
        <w:tc>
          <w:tcPr>
            <w:tcW w:w="5490" w:type="dxa"/>
            <w:tcBorders>
              <w:top w:val="single" w:sz="1" w:space="0" w:color="000000"/>
              <w:left w:val="single" w:sz="1" w:space="0" w:color="000000"/>
              <w:bottom w:val="single" w:sz="1" w:space="0" w:color="000000"/>
              <w:right w:val="single" w:sz="1" w:space="0" w:color="000000"/>
            </w:tcBorders>
          </w:tcPr>
          <w:p w:rsidR="00EA4F2B" w:rsidRDefault="002A0757">
            <w:r>
              <w:t>Коэффициент оборачиваемости сырья и материалов</w:t>
            </w:r>
          </w:p>
        </w:tc>
        <w:tc>
          <w:tcPr>
            <w:tcW w:w="1560" w:type="dxa"/>
            <w:tcBorders>
              <w:top w:val="single" w:sz="1" w:space="0" w:color="000000"/>
              <w:left w:val="single" w:sz="1" w:space="0" w:color="000000"/>
              <w:bottom w:val="single" w:sz="1" w:space="0" w:color="000000"/>
              <w:right w:val="single" w:sz="1" w:space="0" w:color="000000"/>
            </w:tcBorders>
          </w:tcPr>
          <w:p w:rsidR="00EA4F2B" w:rsidRDefault="002A0757">
            <w:r>
              <w:t>44,16</w:t>
            </w:r>
          </w:p>
        </w:tc>
        <w:tc>
          <w:tcPr>
            <w:tcW w:w="1470" w:type="dxa"/>
            <w:tcBorders>
              <w:top w:val="single" w:sz="1" w:space="0" w:color="000000"/>
              <w:left w:val="single" w:sz="1" w:space="0" w:color="000000"/>
              <w:bottom w:val="single" w:sz="1" w:space="0" w:color="000000"/>
              <w:right w:val="single" w:sz="1" w:space="0" w:color="000000"/>
            </w:tcBorders>
          </w:tcPr>
          <w:p w:rsidR="00EA4F2B" w:rsidRDefault="002A0757">
            <w:r>
              <w:t>36,03</w:t>
            </w:r>
          </w:p>
        </w:tc>
      </w:tr>
      <w:tr w:rsidR="00EA4F2B">
        <w:tc>
          <w:tcPr>
            <w:tcW w:w="5490" w:type="dxa"/>
            <w:tcBorders>
              <w:top w:val="single" w:sz="1" w:space="0" w:color="000000"/>
              <w:left w:val="single" w:sz="1" w:space="0" w:color="000000"/>
              <w:bottom w:val="single" w:sz="1" w:space="0" w:color="000000"/>
              <w:right w:val="single" w:sz="1" w:space="0" w:color="000000"/>
            </w:tcBorders>
          </w:tcPr>
          <w:p w:rsidR="00EA4F2B" w:rsidRDefault="002A0757">
            <w:r>
              <w:t>Период оборота сырья и материалов</w:t>
            </w:r>
          </w:p>
        </w:tc>
        <w:tc>
          <w:tcPr>
            <w:tcW w:w="1560" w:type="dxa"/>
            <w:tcBorders>
              <w:top w:val="single" w:sz="1" w:space="0" w:color="000000"/>
              <w:left w:val="single" w:sz="1" w:space="0" w:color="000000"/>
              <w:bottom w:val="single" w:sz="1" w:space="0" w:color="000000"/>
              <w:right w:val="single" w:sz="1" w:space="0" w:color="000000"/>
            </w:tcBorders>
          </w:tcPr>
          <w:p w:rsidR="00EA4F2B" w:rsidRDefault="002A0757">
            <w:r>
              <w:t>8</w:t>
            </w:r>
          </w:p>
        </w:tc>
        <w:tc>
          <w:tcPr>
            <w:tcW w:w="1470" w:type="dxa"/>
            <w:tcBorders>
              <w:top w:val="single" w:sz="1" w:space="0" w:color="000000"/>
              <w:left w:val="single" w:sz="1" w:space="0" w:color="000000"/>
              <w:bottom w:val="single" w:sz="1" w:space="0" w:color="000000"/>
              <w:right w:val="single" w:sz="1" w:space="0" w:color="000000"/>
            </w:tcBorders>
          </w:tcPr>
          <w:p w:rsidR="00EA4F2B" w:rsidRDefault="002A0757">
            <w:r>
              <w:t>10</w:t>
            </w:r>
          </w:p>
        </w:tc>
      </w:tr>
      <w:tr w:rsidR="00EA4F2B">
        <w:tc>
          <w:tcPr>
            <w:tcW w:w="5490" w:type="dxa"/>
            <w:tcBorders>
              <w:top w:val="single" w:sz="1" w:space="0" w:color="000000"/>
              <w:left w:val="single" w:sz="1" w:space="0" w:color="000000"/>
              <w:bottom w:val="single" w:sz="1" w:space="0" w:color="000000"/>
              <w:right w:val="single" w:sz="1" w:space="0" w:color="000000"/>
            </w:tcBorders>
          </w:tcPr>
          <w:p w:rsidR="00EA4F2B" w:rsidRDefault="002A0757">
            <w:r>
              <w:t>Коэффициент оборачиваемости дебиторской задолженности (более 12 месяцев)</w:t>
            </w:r>
          </w:p>
        </w:tc>
        <w:tc>
          <w:tcPr>
            <w:tcW w:w="1560" w:type="dxa"/>
            <w:tcBorders>
              <w:top w:val="single" w:sz="1" w:space="0" w:color="000000"/>
              <w:left w:val="single" w:sz="1" w:space="0" w:color="000000"/>
              <w:bottom w:val="single" w:sz="1" w:space="0" w:color="000000"/>
              <w:right w:val="single" w:sz="1" w:space="0" w:color="000000"/>
            </w:tcBorders>
          </w:tcPr>
          <w:p w:rsidR="00EA4F2B" w:rsidRDefault="002A0757">
            <w:r>
              <w:t>0</w:t>
            </w:r>
          </w:p>
        </w:tc>
        <w:tc>
          <w:tcPr>
            <w:tcW w:w="1470" w:type="dxa"/>
            <w:tcBorders>
              <w:top w:val="single" w:sz="1" w:space="0" w:color="000000"/>
              <w:left w:val="single" w:sz="1" w:space="0" w:color="000000"/>
              <w:bottom w:val="single" w:sz="1" w:space="0" w:color="000000"/>
              <w:right w:val="single" w:sz="1" w:space="0" w:color="000000"/>
            </w:tcBorders>
          </w:tcPr>
          <w:p w:rsidR="00EA4F2B" w:rsidRDefault="002A0757">
            <w:r>
              <w:t>0</w:t>
            </w:r>
          </w:p>
        </w:tc>
      </w:tr>
      <w:tr w:rsidR="00EA4F2B">
        <w:tc>
          <w:tcPr>
            <w:tcW w:w="5490" w:type="dxa"/>
            <w:tcBorders>
              <w:top w:val="single" w:sz="1" w:space="0" w:color="000000"/>
              <w:left w:val="single" w:sz="1" w:space="0" w:color="000000"/>
              <w:bottom w:val="single" w:sz="1" w:space="0" w:color="000000"/>
              <w:right w:val="single" w:sz="1" w:space="0" w:color="000000"/>
            </w:tcBorders>
          </w:tcPr>
          <w:p w:rsidR="00EA4F2B" w:rsidRDefault="002A0757">
            <w:r>
              <w:t>Период оборота дебиторской задолженности (более 12 месяцев)</w:t>
            </w:r>
          </w:p>
        </w:tc>
        <w:tc>
          <w:tcPr>
            <w:tcW w:w="1560" w:type="dxa"/>
            <w:tcBorders>
              <w:top w:val="single" w:sz="1" w:space="0" w:color="000000"/>
              <w:left w:val="single" w:sz="1" w:space="0" w:color="000000"/>
              <w:bottom w:val="single" w:sz="1" w:space="0" w:color="000000"/>
              <w:right w:val="single" w:sz="1" w:space="0" w:color="000000"/>
            </w:tcBorders>
          </w:tcPr>
          <w:p w:rsidR="00EA4F2B" w:rsidRDefault="002A0757">
            <w:r>
              <w:t>0</w:t>
            </w:r>
          </w:p>
        </w:tc>
        <w:tc>
          <w:tcPr>
            <w:tcW w:w="1470" w:type="dxa"/>
            <w:tcBorders>
              <w:top w:val="single" w:sz="1" w:space="0" w:color="000000"/>
              <w:left w:val="single" w:sz="1" w:space="0" w:color="000000"/>
              <w:bottom w:val="single" w:sz="1" w:space="0" w:color="000000"/>
              <w:right w:val="single" w:sz="1" w:space="0" w:color="000000"/>
            </w:tcBorders>
          </w:tcPr>
          <w:p w:rsidR="00EA4F2B" w:rsidRDefault="002A0757">
            <w:r>
              <w:t>0</w:t>
            </w:r>
          </w:p>
        </w:tc>
      </w:tr>
      <w:tr w:rsidR="00EA4F2B">
        <w:tc>
          <w:tcPr>
            <w:tcW w:w="5490" w:type="dxa"/>
            <w:tcBorders>
              <w:top w:val="single" w:sz="1" w:space="0" w:color="000000"/>
              <w:left w:val="single" w:sz="1" w:space="0" w:color="000000"/>
              <w:bottom w:val="single" w:sz="1" w:space="0" w:color="000000"/>
              <w:right w:val="single" w:sz="1" w:space="0" w:color="000000"/>
            </w:tcBorders>
          </w:tcPr>
          <w:p w:rsidR="00EA4F2B" w:rsidRDefault="002A0757">
            <w:r>
              <w:t>Коэффициент оборачиваемости дебиторской задолженности (менее 12 месяцев)</w:t>
            </w:r>
          </w:p>
        </w:tc>
        <w:tc>
          <w:tcPr>
            <w:tcW w:w="1560" w:type="dxa"/>
            <w:tcBorders>
              <w:top w:val="single" w:sz="1" w:space="0" w:color="000000"/>
              <w:left w:val="single" w:sz="1" w:space="0" w:color="000000"/>
              <w:bottom w:val="single" w:sz="1" w:space="0" w:color="000000"/>
              <w:right w:val="single" w:sz="1" w:space="0" w:color="000000"/>
            </w:tcBorders>
          </w:tcPr>
          <w:p w:rsidR="00EA4F2B" w:rsidRDefault="002A0757">
            <w:r>
              <w:t>17,34</w:t>
            </w:r>
          </w:p>
        </w:tc>
        <w:tc>
          <w:tcPr>
            <w:tcW w:w="1470" w:type="dxa"/>
            <w:tcBorders>
              <w:top w:val="single" w:sz="1" w:space="0" w:color="000000"/>
              <w:left w:val="single" w:sz="1" w:space="0" w:color="000000"/>
              <w:bottom w:val="single" w:sz="1" w:space="0" w:color="000000"/>
              <w:right w:val="single" w:sz="1" w:space="0" w:color="000000"/>
            </w:tcBorders>
          </w:tcPr>
          <w:p w:rsidR="00EA4F2B" w:rsidRDefault="002A0757">
            <w:r>
              <w:t>20,42</w:t>
            </w:r>
          </w:p>
        </w:tc>
      </w:tr>
      <w:tr w:rsidR="00EA4F2B">
        <w:tc>
          <w:tcPr>
            <w:tcW w:w="5490" w:type="dxa"/>
            <w:tcBorders>
              <w:top w:val="single" w:sz="1" w:space="0" w:color="000000"/>
              <w:left w:val="single" w:sz="1" w:space="0" w:color="000000"/>
              <w:bottom w:val="single" w:sz="1" w:space="0" w:color="000000"/>
              <w:right w:val="single" w:sz="1" w:space="0" w:color="000000"/>
            </w:tcBorders>
          </w:tcPr>
          <w:p w:rsidR="00EA4F2B" w:rsidRDefault="002A0757">
            <w:r>
              <w:t>Период оборота дебиторской задолженности (менее 12 месяцев)</w:t>
            </w:r>
          </w:p>
        </w:tc>
        <w:tc>
          <w:tcPr>
            <w:tcW w:w="1560" w:type="dxa"/>
            <w:tcBorders>
              <w:top w:val="single" w:sz="1" w:space="0" w:color="000000"/>
              <w:left w:val="single" w:sz="1" w:space="0" w:color="000000"/>
              <w:bottom w:val="single" w:sz="1" w:space="0" w:color="000000"/>
              <w:right w:val="single" w:sz="1" w:space="0" w:color="000000"/>
            </w:tcBorders>
          </w:tcPr>
          <w:p w:rsidR="00EA4F2B" w:rsidRDefault="002A0757">
            <w:r>
              <w:t>21</w:t>
            </w:r>
          </w:p>
        </w:tc>
        <w:tc>
          <w:tcPr>
            <w:tcW w:w="1470" w:type="dxa"/>
            <w:tcBorders>
              <w:top w:val="single" w:sz="1" w:space="0" w:color="000000"/>
              <w:left w:val="single" w:sz="1" w:space="0" w:color="000000"/>
              <w:bottom w:val="single" w:sz="1" w:space="0" w:color="000000"/>
              <w:right w:val="single" w:sz="1" w:space="0" w:color="000000"/>
            </w:tcBorders>
          </w:tcPr>
          <w:p w:rsidR="00EA4F2B" w:rsidRDefault="002A0757">
            <w:r>
              <w:t>18</w:t>
            </w:r>
          </w:p>
        </w:tc>
      </w:tr>
    </w:tbl>
    <w:p w:rsidR="00EA4F2B" w:rsidRDefault="002A0757">
      <w:r>
        <w:t>Коэффициент оборачиваемости капитала отражает скорость оборота (количество оборотов за период) всего капитала за период. На данном предприятии он составил в 2001 году 1,29, а в 2002 – 1,56. Это говорит о том , что деловая активность организации к отчётному периоду незначительно возросла. Коэффициент оборачиваемости оборотных активов также возрос с 5,93 в 2001 году до 10,11 в 2002 году.</w:t>
      </w:r>
    </w:p>
    <w:p w:rsidR="00EA4F2B" w:rsidRDefault="002A0757">
      <w:r>
        <w:t>Период оборота оборотных активов снизился почти вдвое с 61 дня в2001 году до 36 дней в 2002году. Это говорит о повышении деловой активности предприятия.</w:t>
      </w:r>
    </w:p>
    <w:p w:rsidR="00EA4F2B" w:rsidRDefault="002A0757">
      <w:r>
        <w:t>Коэффициент загрузки показывает, что для того, чтобы получить один рубль выручки, необходимо было в 2001 году вложить в оборотные активы семнадцать копеек, а в 2002 году – десять копеек.</w:t>
      </w:r>
    </w:p>
    <w:p w:rsidR="00EA4F2B" w:rsidRDefault="002A0757">
      <w:r>
        <w:t xml:space="preserve">Коэффициент оборачиваемости сырья и материалов к отчётному периоду незначительно уменьшился. </w:t>
      </w:r>
    </w:p>
    <w:p w:rsidR="00EA4F2B" w:rsidRDefault="002A0757">
      <w:r>
        <w:t xml:space="preserve">Период оборота сырья и материалов незначительно увеличился с восьми дней в 2001 году до десяти дней в 2002 году. </w:t>
      </w:r>
    </w:p>
    <w:p w:rsidR="00EA4F2B" w:rsidRDefault="002A0757">
      <w:r>
        <w:t>2.4 Показатели рентабельности:</w:t>
      </w:r>
    </w:p>
    <w:p w:rsidR="00EA4F2B" w:rsidRDefault="002A0757">
      <w:r>
        <w:t>С помощью показателей рентабельности определяются относительная доходность предприятия и затраты средств или имущества.</w:t>
      </w:r>
    </w:p>
    <w:p w:rsidR="00EA4F2B" w:rsidRDefault="002A0757">
      <w:r>
        <w:t>Данные для расчета показателей рентабельности:</w:t>
      </w:r>
    </w:p>
    <w:tbl>
      <w:tblPr>
        <w:tblW w:w="0" w:type="auto"/>
        <w:tblInd w:w="-18" w:type="dxa"/>
        <w:tblLayout w:type="fixed"/>
        <w:tblCellMar>
          <w:left w:w="10" w:type="dxa"/>
          <w:right w:w="10" w:type="dxa"/>
        </w:tblCellMar>
        <w:tblLook w:val="0000" w:firstRow="0" w:lastRow="0" w:firstColumn="0" w:lastColumn="0" w:noHBand="0" w:noVBand="0"/>
      </w:tblPr>
      <w:tblGrid>
        <w:gridCol w:w="5490"/>
        <w:gridCol w:w="1560"/>
        <w:gridCol w:w="1470"/>
      </w:tblGrid>
      <w:tr w:rsidR="00EA4F2B">
        <w:tc>
          <w:tcPr>
            <w:tcW w:w="5490" w:type="dxa"/>
            <w:tcBorders>
              <w:top w:val="single" w:sz="1" w:space="0" w:color="000000"/>
              <w:left w:val="single" w:sz="1" w:space="0" w:color="000000"/>
              <w:bottom w:val="single" w:sz="1" w:space="0" w:color="000000"/>
              <w:right w:val="single" w:sz="1" w:space="0" w:color="000000"/>
            </w:tcBorders>
          </w:tcPr>
          <w:p w:rsidR="00EA4F2B" w:rsidRDefault="002A0757">
            <w:pPr>
              <w:keepNext/>
              <w:spacing w:before="100" w:after="100"/>
              <w:rPr>
                <w:b/>
                <w:bCs/>
                <w:kern w:val="1"/>
                <w:sz w:val="48"/>
                <w:szCs w:val="48"/>
              </w:rPr>
            </w:pPr>
            <w:r>
              <w:rPr>
                <w:b/>
                <w:bCs/>
                <w:kern w:val="1"/>
                <w:sz w:val="48"/>
                <w:szCs w:val="48"/>
              </w:rPr>
              <w:t>Показатели</w:t>
            </w:r>
          </w:p>
        </w:tc>
        <w:tc>
          <w:tcPr>
            <w:tcW w:w="1560" w:type="dxa"/>
            <w:tcBorders>
              <w:top w:val="single" w:sz="1" w:space="0" w:color="000000"/>
              <w:left w:val="single" w:sz="1" w:space="0" w:color="000000"/>
              <w:bottom w:val="single" w:sz="1" w:space="0" w:color="000000"/>
              <w:right w:val="single" w:sz="1" w:space="0" w:color="000000"/>
            </w:tcBorders>
          </w:tcPr>
          <w:p w:rsidR="00EA4F2B" w:rsidRDefault="002A0757">
            <w:r>
              <w:t>2001г.</w:t>
            </w:r>
          </w:p>
        </w:tc>
        <w:tc>
          <w:tcPr>
            <w:tcW w:w="1470" w:type="dxa"/>
            <w:tcBorders>
              <w:top w:val="single" w:sz="1" w:space="0" w:color="000000"/>
              <w:left w:val="single" w:sz="1" w:space="0" w:color="000000"/>
              <w:bottom w:val="single" w:sz="1" w:space="0" w:color="000000"/>
              <w:right w:val="single" w:sz="1" w:space="0" w:color="000000"/>
            </w:tcBorders>
          </w:tcPr>
          <w:p w:rsidR="00EA4F2B" w:rsidRDefault="002A0757">
            <w:r>
              <w:t>2002г.</w:t>
            </w:r>
          </w:p>
        </w:tc>
      </w:tr>
      <w:tr w:rsidR="00EA4F2B">
        <w:tc>
          <w:tcPr>
            <w:tcW w:w="5490" w:type="dxa"/>
            <w:tcBorders>
              <w:top w:val="single" w:sz="1" w:space="0" w:color="000000"/>
              <w:left w:val="single" w:sz="1" w:space="0" w:color="000000"/>
              <w:bottom w:val="single" w:sz="1" w:space="0" w:color="000000"/>
              <w:right w:val="single" w:sz="1" w:space="0" w:color="000000"/>
            </w:tcBorders>
          </w:tcPr>
          <w:p w:rsidR="00EA4F2B" w:rsidRDefault="002A0757">
            <w:r>
              <w:t>Прибыль до налогообложения</w:t>
            </w:r>
          </w:p>
        </w:tc>
        <w:tc>
          <w:tcPr>
            <w:tcW w:w="1560" w:type="dxa"/>
            <w:tcBorders>
              <w:top w:val="single" w:sz="1" w:space="0" w:color="000000"/>
              <w:left w:val="single" w:sz="1" w:space="0" w:color="000000"/>
              <w:bottom w:val="single" w:sz="1" w:space="0" w:color="000000"/>
              <w:right w:val="single" w:sz="1" w:space="0" w:color="000000"/>
            </w:tcBorders>
          </w:tcPr>
          <w:p w:rsidR="00EA4F2B" w:rsidRDefault="002A0757">
            <w:r>
              <w:t>1288</w:t>
            </w:r>
          </w:p>
        </w:tc>
        <w:tc>
          <w:tcPr>
            <w:tcW w:w="1470" w:type="dxa"/>
            <w:tcBorders>
              <w:top w:val="single" w:sz="1" w:space="0" w:color="000000"/>
              <w:left w:val="single" w:sz="1" w:space="0" w:color="000000"/>
              <w:bottom w:val="single" w:sz="1" w:space="0" w:color="000000"/>
              <w:right w:val="single" w:sz="1" w:space="0" w:color="000000"/>
            </w:tcBorders>
          </w:tcPr>
          <w:p w:rsidR="00EA4F2B" w:rsidRDefault="002A0757">
            <w:r>
              <w:t>1407</w:t>
            </w:r>
          </w:p>
        </w:tc>
      </w:tr>
      <w:tr w:rsidR="00EA4F2B">
        <w:tc>
          <w:tcPr>
            <w:tcW w:w="5490" w:type="dxa"/>
            <w:tcBorders>
              <w:top w:val="single" w:sz="1" w:space="0" w:color="000000"/>
              <w:left w:val="single" w:sz="1" w:space="0" w:color="000000"/>
              <w:bottom w:val="single" w:sz="1" w:space="0" w:color="000000"/>
              <w:right w:val="single" w:sz="1" w:space="0" w:color="000000"/>
            </w:tcBorders>
          </w:tcPr>
          <w:p w:rsidR="00EA4F2B" w:rsidRDefault="002A0757">
            <w:r>
              <w:t>Оборотные активы</w:t>
            </w:r>
          </w:p>
        </w:tc>
        <w:tc>
          <w:tcPr>
            <w:tcW w:w="1560" w:type="dxa"/>
            <w:tcBorders>
              <w:top w:val="single" w:sz="1" w:space="0" w:color="000000"/>
              <w:left w:val="single" w:sz="1" w:space="0" w:color="000000"/>
              <w:bottom w:val="single" w:sz="1" w:space="0" w:color="000000"/>
              <w:right w:val="single" w:sz="1" w:space="0" w:color="000000"/>
            </w:tcBorders>
          </w:tcPr>
          <w:p w:rsidR="00EA4F2B" w:rsidRDefault="002A0757">
            <w:r>
              <w:t>857</w:t>
            </w:r>
          </w:p>
        </w:tc>
        <w:tc>
          <w:tcPr>
            <w:tcW w:w="1470" w:type="dxa"/>
            <w:tcBorders>
              <w:top w:val="single" w:sz="1" w:space="0" w:color="000000"/>
              <w:left w:val="single" w:sz="1" w:space="0" w:color="000000"/>
              <w:bottom w:val="single" w:sz="1" w:space="0" w:color="000000"/>
              <w:right w:val="single" w:sz="1" w:space="0" w:color="000000"/>
            </w:tcBorders>
          </w:tcPr>
          <w:p w:rsidR="00EA4F2B" w:rsidRDefault="002A0757">
            <w:r>
              <w:t>737</w:t>
            </w:r>
          </w:p>
        </w:tc>
      </w:tr>
      <w:tr w:rsidR="00EA4F2B">
        <w:tc>
          <w:tcPr>
            <w:tcW w:w="5490" w:type="dxa"/>
            <w:tcBorders>
              <w:top w:val="single" w:sz="1" w:space="0" w:color="000000"/>
              <w:left w:val="single" w:sz="1" w:space="0" w:color="000000"/>
              <w:bottom w:val="single" w:sz="1" w:space="0" w:color="000000"/>
              <w:right w:val="single" w:sz="1" w:space="0" w:color="000000"/>
            </w:tcBorders>
          </w:tcPr>
          <w:p w:rsidR="00EA4F2B" w:rsidRDefault="002A0757">
            <w:r>
              <w:t>Чистая прибыль</w:t>
            </w:r>
          </w:p>
        </w:tc>
        <w:tc>
          <w:tcPr>
            <w:tcW w:w="1560" w:type="dxa"/>
            <w:tcBorders>
              <w:top w:val="single" w:sz="1" w:space="0" w:color="000000"/>
              <w:left w:val="single" w:sz="1" w:space="0" w:color="000000"/>
              <w:bottom w:val="single" w:sz="1" w:space="0" w:color="000000"/>
              <w:right w:val="single" w:sz="1" w:space="0" w:color="000000"/>
            </w:tcBorders>
          </w:tcPr>
          <w:p w:rsidR="00EA4F2B" w:rsidRDefault="002A0757">
            <w:r>
              <w:t>820</w:t>
            </w:r>
          </w:p>
        </w:tc>
        <w:tc>
          <w:tcPr>
            <w:tcW w:w="1470" w:type="dxa"/>
            <w:tcBorders>
              <w:top w:val="single" w:sz="1" w:space="0" w:color="000000"/>
              <w:left w:val="single" w:sz="1" w:space="0" w:color="000000"/>
              <w:bottom w:val="single" w:sz="1" w:space="0" w:color="000000"/>
              <w:right w:val="single" w:sz="1" w:space="0" w:color="000000"/>
            </w:tcBorders>
          </w:tcPr>
          <w:p w:rsidR="00EA4F2B" w:rsidRDefault="002A0757">
            <w:r>
              <w:t>830</w:t>
            </w:r>
          </w:p>
        </w:tc>
      </w:tr>
      <w:tr w:rsidR="00EA4F2B">
        <w:tc>
          <w:tcPr>
            <w:tcW w:w="5490" w:type="dxa"/>
            <w:tcBorders>
              <w:top w:val="single" w:sz="1" w:space="0" w:color="000000"/>
              <w:left w:val="single" w:sz="1" w:space="0" w:color="000000"/>
              <w:bottom w:val="single" w:sz="1" w:space="0" w:color="000000"/>
              <w:right w:val="single" w:sz="1" w:space="0" w:color="000000"/>
            </w:tcBorders>
          </w:tcPr>
          <w:p w:rsidR="00EA4F2B" w:rsidRDefault="002A0757">
            <w:r>
              <w:t>Собственный капитал</w:t>
            </w:r>
          </w:p>
        </w:tc>
        <w:tc>
          <w:tcPr>
            <w:tcW w:w="1560" w:type="dxa"/>
            <w:tcBorders>
              <w:top w:val="single" w:sz="1" w:space="0" w:color="000000"/>
              <w:left w:val="single" w:sz="1" w:space="0" w:color="000000"/>
              <w:bottom w:val="single" w:sz="1" w:space="0" w:color="000000"/>
              <w:right w:val="single" w:sz="1" w:space="0" w:color="000000"/>
            </w:tcBorders>
          </w:tcPr>
          <w:p w:rsidR="00EA4F2B" w:rsidRDefault="002A0757">
            <w:r>
              <w:t>2733</w:t>
            </w:r>
          </w:p>
        </w:tc>
        <w:tc>
          <w:tcPr>
            <w:tcW w:w="1470" w:type="dxa"/>
            <w:tcBorders>
              <w:top w:val="single" w:sz="1" w:space="0" w:color="000000"/>
              <w:left w:val="single" w:sz="1" w:space="0" w:color="000000"/>
              <w:bottom w:val="single" w:sz="1" w:space="0" w:color="000000"/>
              <w:right w:val="single" w:sz="1" w:space="0" w:color="000000"/>
            </w:tcBorders>
          </w:tcPr>
          <w:p w:rsidR="00EA4F2B" w:rsidRDefault="002A0757">
            <w:r>
              <w:t>3583</w:t>
            </w:r>
          </w:p>
        </w:tc>
      </w:tr>
      <w:tr w:rsidR="00EA4F2B">
        <w:tc>
          <w:tcPr>
            <w:tcW w:w="5490" w:type="dxa"/>
            <w:tcBorders>
              <w:top w:val="single" w:sz="1" w:space="0" w:color="000000"/>
              <w:left w:val="single" w:sz="1" w:space="0" w:color="000000"/>
              <w:bottom w:val="single" w:sz="1" w:space="0" w:color="000000"/>
              <w:right w:val="single" w:sz="1" w:space="0" w:color="000000"/>
            </w:tcBorders>
          </w:tcPr>
          <w:p w:rsidR="00EA4F2B" w:rsidRDefault="002A0757">
            <w:r>
              <w:t>Выручка</w:t>
            </w:r>
          </w:p>
        </w:tc>
        <w:tc>
          <w:tcPr>
            <w:tcW w:w="1560" w:type="dxa"/>
            <w:tcBorders>
              <w:top w:val="single" w:sz="1" w:space="0" w:color="000000"/>
              <w:left w:val="single" w:sz="1" w:space="0" w:color="000000"/>
              <w:bottom w:val="single" w:sz="1" w:space="0" w:color="000000"/>
              <w:right w:val="single" w:sz="1" w:space="0" w:color="000000"/>
            </w:tcBorders>
          </w:tcPr>
          <w:p w:rsidR="00EA4F2B" w:rsidRDefault="002A0757">
            <w:r>
              <w:t>5082</w:t>
            </w:r>
          </w:p>
        </w:tc>
        <w:tc>
          <w:tcPr>
            <w:tcW w:w="1470" w:type="dxa"/>
            <w:tcBorders>
              <w:top w:val="single" w:sz="1" w:space="0" w:color="000000"/>
              <w:left w:val="single" w:sz="1" w:space="0" w:color="000000"/>
              <w:bottom w:val="single" w:sz="1" w:space="0" w:color="000000"/>
              <w:right w:val="single" w:sz="1" w:space="0" w:color="000000"/>
            </w:tcBorders>
          </w:tcPr>
          <w:p w:rsidR="00EA4F2B" w:rsidRDefault="002A0757">
            <w:r>
              <w:t>7452</w:t>
            </w:r>
          </w:p>
        </w:tc>
      </w:tr>
      <w:tr w:rsidR="00EA4F2B">
        <w:tc>
          <w:tcPr>
            <w:tcW w:w="5490" w:type="dxa"/>
            <w:tcBorders>
              <w:top w:val="single" w:sz="1" w:space="0" w:color="000000"/>
              <w:left w:val="single" w:sz="1" w:space="0" w:color="000000"/>
              <w:bottom w:val="single" w:sz="1" w:space="0" w:color="000000"/>
              <w:right w:val="single" w:sz="1" w:space="0" w:color="000000"/>
            </w:tcBorders>
          </w:tcPr>
          <w:p w:rsidR="00EA4F2B" w:rsidRDefault="002A0757">
            <w:r>
              <w:t>Внеоборотные активы</w:t>
            </w:r>
          </w:p>
        </w:tc>
        <w:tc>
          <w:tcPr>
            <w:tcW w:w="1560" w:type="dxa"/>
            <w:tcBorders>
              <w:top w:val="single" w:sz="1" w:space="0" w:color="000000"/>
              <w:left w:val="single" w:sz="1" w:space="0" w:color="000000"/>
              <w:bottom w:val="single" w:sz="1" w:space="0" w:color="000000"/>
              <w:right w:val="single" w:sz="1" w:space="0" w:color="000000"/>
            </w:tcBorders>
          </w:tcPr>
          <w:p w:rsidR="00EA4F2B" w:rsidRDefault="002A0757">
            <w:r>
              <w:t>3097</w:t>
            </w:r>
          </w:p>
        </w:tc>
        <w:tc>
          <w:tcPr>
            <w:tcW w:w="1470" w:type="dxa"/>
            <w:tcBorders>
              <w:top w:val="single" w:sz="1" w:space="0" w:color="000000"/>
              <w:left w:val="single" w:sz="1" w:space="0" w:color="000000"/>
              <w:bottom w:val="single" w:sz="1" w:space="0" w:color="000000"/>
              <w:right w:val="single" w:sz="1" w:space="0" w:color="000000"/>
            </w:tcBorders>
          </w:tcPr>
          <w:p w:rsidR="00EA4F2B" w:rsidRDefault="002A0757">
            <w:r>
              <w:t>4052</w:t>
            </w:r>
          </w:p>
        </w:tc>
      </w:tr>
      <w:tr w:rsidR="00EA4F2B">
        <w:tc>
          <w:tcPr>
            <w:tcW w:w="5490" w:type="dxa"/>
            <w:tcBorders>
              <w:top w:val="single" w:sz="1" w:space="0" w:color="000000"/>
              <w:left w:val="single" w:sz="1" w:space="0" w:color="000000"/>
              <w:bottom w:val="single" w:sz="1" w:space="0" w:color="000000"/>
              <w:right w:val="single" w:sz="1" w:space="0" w:color="000000"/>
            </w:tcBorders>
          </w:tcPr>
          <w:p w:rsidR="00EA4F2B" w:rsidRDefault="002A0757">
            <w:r>
              <w:t>Основные средства</w:t>
            </w:r>
          </w:p>
        </w:tc>
        <w:tc>
          <w:tcPr>
            <w:tcW w:w="1560" w:type="dxa"/>
            <w:tcBorders>
              <w:top w:val="single" w:sz="1" w:space="0" w:color="000000"/>
              <w:left w:val="single" w:sz="1" w:space="0" w:color="000000"/>
              <w:bottom w:val="single" w:sz="1" w:space="0" w:color="000000"/>
              <w:right w:val="single" w:sz="1" w:space="0" w:color="000000"/>
            </w:tcBorders>
          </w:tcPr>
          <w:p w:rsidR="00EA4F2B" w:rsidRDefault="002A0757">
            <w:r>
              <w:t>3042</w:t>
            </w:r>
          </w:p>
        </w:tc>
        <w:tc>
          <w:tcPr>
            <w:tcW w:w="1470" w:type="dxa"/>
            <w:tcBorders>
              <w:top w:val="single" w:sz="1" w:space="0" w:color="000000"/>
              <w:left w:val="single" w:sz="1" w:space="0" w:color="000000"/>
              <w:bottom w:val="single" w:sz="1" w:space="0" w:color="000000"/>
              <w:right w:val="single" w:sz="1" w:space="0" w:color="000000"/>
            </w:tcBorders>
          </w:tcPr>
          <w:p w:rsidR="00EA4F2B" w:rsidRDefault="002A0757">
            <w:r>
              <w:t>3843</w:t>
            </w:r>
          </w:p>
        </w:tc>
      </w:tr>
    </w:tbl>
    <w:p w:rsidR="00EA4F2B" w:rsidRDefault="002A0757">
      <w:r>
        <w:t>Показатели рентабельности.</w:t>
      </w:r>
    </w:p>
    <w:tbl>
      <w:tblPr>
        <w:tblW w:w="0" w:type="auto"/>
        <w:tblInd w:w="-18" w:type="dxa"/>
        <w:tblLayout w:type="fixed"/>
        <w:tblCellMar>
          <w:left w:w="10" w:type="dxa"/>
          <w:right w:w="10" w:type="dxa"/>
        </w:tblCellMar>
        <w:tblLook w:val="0000" w:firstRow="0" w:lastRow="0" w:firstColumn="0" w:lastColumn="0" w:noHBand="0" w:noVBand="0"/>
      </w:tblPr>
      <w:tblGrid>
        <w:gridCol w:w="5490"/>
        <w:gridCol w:w="1560"/>
        <w:gridCol w:w="1470"/>
      </w:tblGrid>
      <w:tr w:rsidR="00EA4F2B">
        <w:tc>
          <w:tcPr>
            <w:tcW w:w="5490" w:type="dxa"/>
            <w:tcBorders>
              <w:top w:val="single" w:sz="1" w:space="0" w:color="000000"/>
              <w:left w:val="single" w:sz="1" w:space="0" w:color="000000"/>
              <w:bottom w:val="single" w:sz="1" w:space="0" w:color="000000"/>
              <w:right w:val="single" w:sz="1" w:space="0" w:color="000000"/>
            </w:tcBorders>
          </w:tcPr>
          <w:p w:rsidR="00EA4F2B" w:rsidRDefault="002A0757">
            <w:r>
              <w:t>Показатели</w:t>
            </w:r>
          </w:p>
        </w:tc>
        <w:tc>
          <w:tcPr>
            <w:tcW w:w="1560" w:type="dxa"/>
            <w:tcBorders>
              <w:top w:val="single" w:sz="1" w:space="0" w:color="000000"/>
              <w:left w:val="single" w:sz="1" w:space="0" w:color="000000"/>
              <w:bottom w:val="single" w:sz="1" w:space="0" w:color="000000"/>
              <w:right w:val="single" w:sz="1" w:space="0" w:color="000000"/>
            </w:tcBorders>
          </w:tcPr>
          <w:p w:rsidR="00EA4F2B" w:rsidRDefault="002A0757">
            <w:r>
              <w:t>2001г.</w:t>
            </w:r>
          </w:p>
        </w:tc>
        <w:tc>
          <w:tcPr>
            <w:tcW w:w="1470" w:type="dxa"/>
            <w:tcBorders>
              <w:top w:val="single" w:sz="1" w:space="0" w:color="000000"/>
              <w:left w:val="single" w:sz="1" w:space="0" w:color="000000"/>
              <w:bottom w:val="single" w:sz="1" w:space="0" w:color="000000"/>
              <w:right w:val="single" w:sz="1" w:space="0" w:color="000000"/>
            </w:tcBorders>
          </w:tcPr>
          <w:p w:rsidR="00EA4F2B" w:rsidRDefault="002A0757">
            <w:r>
              <w:t>2002г.</w:t>
            </w:r>
          </w:p>
        </w:tc>
      </w:tr>
      <w:tr w:rsidR="00EA4F2B">
        <w:tc>
          <w:tcPr>
            <w:tcW w:w="5490" w:type="dxa"/>
            <w:tcBorders>
              <w:top w:val="single" w:sz="1" w:space="0" w:color="000000"/>
              <w:left w:val="single" w:sz="1" w:space="0" w:color="000000"/>
              <w:bottom w:val="single" w:sz="1" w:space="0" w:color="000000"/>
              <w:right w:val="single" w:sz="1" w:space="0" w:color="000000"/>
            </w:tcBorders>
          </w:tcPr>
          <w:p w:rsidR="00EA4F2B" w:rsidRDefault="002A0757">
            <w:r>
              <w:t>Рентабельность оборотных активов</w:t>
            </w:r>
          </w:p>
        </w:tc>
        <w:tc>
          <w:tcPr>
            <w:tcW w:w="1560" w:type="dxa"/>
            <w:tcBorders>
              <w:top w:val="single" w:sz="1" w:space="0" w:color="000000"/>
              <w:left w:val="single" w:sz="1" w:space="0" w:color="000000"/>
              <w:bottom w:val="single" w:sz="1" w:space="0" w:color="000000"/>
              <w:right w:val="single" w:sz="1" w:space="0" w:color="000000"/>
            </w:tcBorders>
          </w:tcPr>
          <w:p w:rsidR="00EA4F2B" w:rsidRDefault="002A0757">
            <w:r>
              <w:t>1,5</w:t>
            </w:r>
          </w:p>
        </w:tc>
        <w:tc>
          <w:tcPr>
            <w:tcW w:w="1470" w:type="dxa"/>
            <w:tcBorders>
              <w:top w:val="single" w:sz="1" w:space="0" w:color="000000"/>
              <w:left w:val="single" w:sz="1" w:space="0" w:color="000000"/>
              <w:bottom w:val="single" w:sz="1" w:space="0" w:color="000000"/>
              <w:right w:val="single" w:sz="1" w:space="0" w:color="000000"/>
            </w:tcBorders>
          </w:tcPr>
          <w:p w:rsidR="00EA4F2B" w:rsidRDefault="002A0757">
            <w:r>
              <w:t>1,9</w:t>
            </w:r>
          </w:p>
        </w:tc>
      </w:tr>
      <w:tr w:rsidR="00EA4F2B">
        <w:tc>
          <w:tcPr>
            <w:tcW w:w="5490" w:type="dxa"/>
            <w:tcBorders>
              <w:top w:val="single" w:sz="1" w:space="0" w:color="000000"/>
              <w:left w:val="single" w:sz="1" w:space="0" w:color="000000"/>
              <w:bottom w:val="single" w:sz="1" w:space="0" w:color="000000"/>
              <w:right w:val="single" w:sz="1" w:space="0" w:color="000000"/>
            </w:tcBorders>
          </w:tcPr>
          <w:p w:rsidR="00EA4F2B" w:rsidRDefault="002A0757">
            <w:r>
              <w:t>Чистая рентабельность оборотных активов</w:t>
            </w:r>
          </w:p>
        </w:tc>
        <w:tc>
          <w:tcPr>
            <w:tcW w:w="1560" w:type="dxa"/>
            <w:tcBorders>
              <w:top w:val="single" w:sz="1" w:space="0" w:color="000000"/>
              <w:left w:val="single" w:sz="1" w:space="0" w:color="000000"/>
              <w:bottom w:val="single" w:sz="1" w:space="0" w:color="000000"/>
              <w:right w:val="single" w:sz="1" w:space="0" w:color="000000"/>
            </w:tcBorders>
          </w:tcPr>
          <w:p w:rsidR="00EA4F2B" w:rsidRDefault="002A0757">
            <w:r>
              <w:t>1</w:t>
            </w:r>
          </w:p>
        </w:tc>
        <w:tc>
          <w:tcPr>
            <w:tcW w:w="1470" w:type="dxa"/>
            <w:tcBorders>
              <w:top w:val="single" w:sz="1" w:space="0" w:color="000000"/>
              <w:left w:val="single" w:sz="1" w:space="0" w:color="000000"/>
              <w:bottom w:val="single" w:sz="1" w:space="0" w:color="000000"/>
              <w:right w:val="single" w:sz="1" w:space="0" w:color="000000"/>
            </w:tcBorders>
          </w:tcPr>
          <w:p w:rsidR="00EA4F2B" w:rsidRDefault="002A0757">
            <w:r>
              <w:t>1,13</w:t>
            </w:r>
          </w:p>
        </w:tc>
      </w:tr>
      <w:tr w:rsidR="00EA4F2B">
        <w:tc>
          <w:tcPr>
            <w:tcW w:w="5490" w:type="dxa"/>
            <w:tcBorders>
              <w:top w:val="single" w:sz="1" w:space="0" w:color="000000"/>
              <w:left w:val="single" w:sz="1" w:space="0" w:color="000000"/>
              <w:bottom w:val="single" w:sz="1" w:space="0" w:color="000000"/>
              <w:right w:val="single" w:sz="1" w:space="0" w:color="000000"/>
            </w:tcBorders>
          </w:tcPr>
          <w:p w:rsidR="00EA4F2B" w:rsidRDefault="002A0757">
            <w:r>
              <w:t>Рентабельность собственного капитала</w:t>
            </w:r>
          </w:p>
        </w:tc>
        <w:tc>
          <w:tcPr>
            <w:tcW w:w="1560" w:type="dxa"/>
            <w:tcBorders>
              <w:top w:val="single" w:sz="1" w:space="0" w:color="000000"/>
              <w:left w:val="single" w:sz="1" w:space="0" w:color="000000"/>
              <w:bottom w:val="single" w:sz="1" w:space="0" w:color="000000"/>
              <w:right w:val="single" w:sz="1" w:space="0" w:color="000000"/>
            </w:tcBorders>
          </w:tcPr>
          <w:p w:rsidR="00EA4F2B" w:rsidRDefault="002A0757">
            <w:r>
              <w:t>0,5</w:t>
            </w:r>
          </w:p>
        </w:tc>
        <w:tc>
          <w:tcPr>
            <w:tcW w:w="1470" w:type="dxa"/>
            <w:tcBorders>
              <w:top w:val="single" w:sz="1" w:space="0" w:color="000000"/>
              <w:left w:val="single" w:sz="1" w:space="0" w:color="000000"/>
              <w:bottom w:val="single" w:sz="1" w:space="0" w:color="000000"/>
              <w:right w:val="single" w:sz="1" w:space="0" w:color="000000"/>
            </w:tcBorders>
          </w:tcPr>
          <w:p w:rsidR="00EA4F2B" w:rsidRDefault="002A0757">
            <w:r>
              <w:t>0,4</w:t>
            </w:r>
          </w:p>
        </w:tc>
      </w:tr>
      <w:tr w:rsidR="00EA4F2B">
        <w:tc>
          <w:tcPr>
            <w:tcW w:w="5490" w:type="dxa"/>
            <w:tcBorders>
              <w:top w:val="single" w:sz="1" w:space="0" w:color="000000"/>
              <w:left w:val="single" w:sz="1" w:space="0" w:color="000000"/>
              <w:bottom w:val="single" w:sz="1" w:space="0" w:color="000000"/>
              <w:right w:val="single" w:sz="1" w:space="0" w:color="000000"/>
            </w:tcBorders>
          </w:tcPr>
          <w:p w:rsidR="00EA4F2B" w:rsidRDefault="002A0757">
            <w:r>
              <w:t>Чистая рентабельность собственного капитала</w:t>
            </w:r>
          </w:p>
        </w:tc>
        <w:tc>
          <w:tcPr>
            <w:tcW w:w="1560" w:type="dxa"/>
            <w:tcBorders>
              <w:top w:val="single" w:sz="1" w:space="0" w:color="000000"/>
              <w:left w:val="single" w:sz="1" w:space="0" w:color="000000"/>
              <w:bottom w:val="single" w:sz="1" w:space="0" w:color="000000"/>
              <w:right w:val="single" w:sz="1" w:space="0" w:color="000000"/>
            </w:tcBorders>
          </w:tcPr>
          <w:p w:rsidR="00EA4F2B" w:rsidRDefault="002A0757">
            <w:r>
              <w:t>0,3</w:t>
            </w:r>
          </w:p>
        </w:tc>
        <w:tc>
          <w:tcPr>
            <w:tcW w:w="1470" w:type="dxa"/>
            <w:tcBorders>
              <w:top w:val="single" w:sz="1" w:space="0" w:color="000000"/>
              <w:left w:val="single" w:sz="1" w:space="0" w:color="000000"/>
              <w:bottom w:val="single" w:sz="1" w:space="0" w:color="000000"/>
              <w:right w:val="single" w:sz="1" w:space="0" w:color="000000"/>
            </w:tcBorders>
          </w:tcPr>
          <w:p w:rsidR="00EA4F2B" w:rsidRDefault="002A0757">
            <w:r>
              <w:t>0,23</w:t>
            </w:r>
          </w:p>
        </w:tc>
      </w:tr>
      <w:tr w:rsidR="00EA4F2B">
        <w:tc>
          <w:tcPr>
            <w:tcW w:w="5490" w:type="dxa"/>
            <w:tcBorders>
              <w:top w:val="single" w:sz="1" w:space="0" w:color="000000"/>
              <w:left w:val="single" w:sz="1" w:space="0" w:color="000000"/>
              <w:bottom w:val="single" w:sz="1" w:space="0" w:color="000000"/>
              <w:right w:val="single" w:sz="1" w:space="0" w:color="000000"/>
            </w:tcBorders>
          </w:tcPr>
          <w:p w:rsidR="00EA4F2B" w:rsidRDefault="002A0757">
            <w:r>
              <w:t>Рентабельность продаж</w:t>
            </w:r>
          </w:p>
        </w:tc>
        <w:tc>
          <w:tcPr>
            <w:tcW w:w="1560" w:type="dxa"/>
            <w:tcBorders>
              <w:top w:val="single" w:sz="1" w:space="0" w:color="000000"/>
              <w:left w:val="single" w:sz="1" w:space="0" w:color="000000"/>
              <w:bottom w:val="single" w:sz="1" w:space="0" w:color="000000"/>
              <w:right w:val="single" w:sz="1" w:space="0" w:color="000000"/>
            </w:tcBorders>
          </w:tcPr>
          <w:p w:rsidR="00EA4F2B" w:rsidRDefault="002A0757">
            <w:r>
              <w:t>0,25</w:t>
            </w:r>
          </w:p>
        </w:tc>
        <w:tc>
          <w:tcPr>
            <w:tcW w:w="1470" w:type="dxa"/>
            <w:tcBorders>
              <w:top w:val="single" w:sz="1" w:space="0" w:color="000000"/>
              <w:left w:val="single" w:sz="1" w:space="0" w:color="000000"/>
              <w:bottom w:val="single" w:sz="1" w:space="0" w:color="000000"/>
              <w:right w:val="single" w:sz="1" w:space="0" w:color="000000"/>
            </w:tcBorders>
          </w:tcPr>
          <w:p w:rsidR="00EA4F2B" w:rsidRDefault="002A0757">
            <w:r>
              <w:t>0,19</w:t>
            </w:r>
          </w:p>
        </w:tc>
      </w:tr>
      <w:tr w:rsidR="00EA4F2B">
        <w:tc>
          <w:tcPr>
            <w:tcW w:w="5490" w:type="dxa"/>
            <w:tcBorders>
              <w:top w:val="single" w:sz="1" w:space="0" w:color="000000"/>
              <w:left w:val="single" w:sz="1" w:space="0" w:color="000000"/>
              <w:bottom w:val="single" w:sz="1" w:space="0" w:color="000000"/>
              <w:right w:val="single" w:sz="1" w:space="0" w:color="000000"/>
            </w:tcBorders>
          </w:tcPr>
          <w:p w:rsidR="00EA4F2B" w:rsidRDefault="002A0757">
            <w:r>
              <w:t>Рентабельность внеоборотных активов</w:t>
            </w:r>
          </w:p>
        </w:tc>
        <w:tc>
          <w:tcPr>
            <w:tcW w:w="1560" w:type="dxa"/>
            <w:tcBorders>
              <w:top w:val="single" w:sz="1" w:space="0" w:color="000000"/>
              <w:left w:val="single" w:sz="1" w:space="0" w:color="000000"/>
              <w:bottom w:val="single" w:sz="1" w:space="0" w:color="000000"/>
              <w:right w:val="single" w:sz="1" w:space="0" w:color="000000"/>
            </w:tcBorders>
          </w:tcPr>
          <w:p w:rsidR="00EA4F2B" w:rsidRDefault="002A0757">
            <w:r>
              <w:t>0,42</w:t>
            </w:r>
          </w:p>
        </w:tc>
        <w:tc>
          <w:tcPr>
            <w:tcW w:w="1470" w:type="dxa"/>
            <w:tcBorders>
              <w:top w:val="single" w:sz="1" w:space="0" w:color="000000"/>
              <w:left w:val="single" w:sz="1" w:space="0" w:color="000000"/>
              <w:bottom w:val="single" w:sz="1" w:space="0" w:color="000000"/>
              <w:right w:val="single" w:sz="1" w:space="0" w:color="000000"/>
            </w:tcBorders>
          </w:tcPr>
          <w:p w:rsidR="00EA4F2B" w:rsidRDefault="002A0757">
            <w:r>
              <w:t>0,35</w:t>
            </w:r>
          </w:p>
        </w:tc>
      </w:tr>
      <w:tr w:rsidR="00EA4F2B">
        <w:tc>
          <w:tcPr>
            <w:tcW w:w="5490" w:type="dxa"/>
            <w:tcBorders>
              <w:top w:val="single" w:sz="1" w:space="0" w:color="000000"/>
              <w:left w:val="single" w:sz="1" w:space="0" w:color="000000"/>
              <w:bottom w:val="single" w:sz="1" w:space="0" w:color="000000"/>
              <w:right w:val="single" w:sz="1" w:space="0" w:color="000000"/>
            </w:tcBorders>
          </w:tcPr>
          <w:p w:rsidR="00EA4F2B" w:rsidRDefault="002A0757">
            <w:r>
              <w:t xml:space="preserve">Чистая рентабельность внеоборотных активов </w:t>
            </w:r>
          </w:p>
        </w:tc>
        <w:tc>
          <w:tcPr>
            <w:tcW w:w="1560" w:type="dxa"/>
            <w:tcBorders>
              <w:top w:val="single" w:sz="1" w:space="0" w:color="000000"/>
              <w:left w:val="single" w:sz="1" w:space="0" w:color="000000"/>
              <w:bottom w:val="single" w:sz="1" w:space="0" w:color="000000"/>
              <w:right w:val="single" w:sz="1" w:space="0" w:color="000000"/>
            </w:tcBorders>
          </w:tcPr>
          <w:p w:rsidR="00EA4F2B" w:rsidRDefault="002A0757">
            <w:r>
              <w:t>0,26</w:t>
            </w:r>
          </w:p>
        </w:tc>
        <w:tc>
          <w:tcPr>
            <w:tcW w:w="1470" w:type="dxa"/>
            <w:tcBorders>
              <w:top w:val="single" w:sz="1" w:space="0" w:color="000000"/>
              <w:left w:val="single" w:sz="1" w:space="0" w:color="000000"/>
              <w:bottom w:val="single" w:sz="1" w:space="0" w:color="000000"/>
              <w:right w:val="single" w:sz="1" w:space="0" w:color="000000"/>
            </w:tcBorders>
          </w:tcPr>
          <w:p w:rsidR="00EA4F2B" w:rsidRDefault="002A0757">
            <w:r>
              <w:t>0,2</w:t>
            </w:r>
          </w:p>
        </w:tc>
      </w:tr>
      <w:tr w:rsidR="00EA4F2B">
        <w:tc>
          <w:tcPr>
            <w:tcW w:w="5490" w:type="dxa"/>
            <w:tcBorders>
              <w:top w:val="single" w:sz="1" w:space="0" w:color="000000"/>
              <w:left w:val="single" w:sz="1" w:space="0" w:color="000000"/>
              <w:bottom w:val="single" w:sz="1" w:space="0" w:color="000000"/>
              <w:right w:val="single" w:sz="1" w:space="0" w:color="000000"/>
            </w:tcBorders>
          </w:tcPr>
          <w:p w:rsidR="00EA4F2B" w:rsidRDefault="002A0757">
            <w:r>
              <w:t>Фондоотдача основных средств</w:t>
            </w:r>
          </w:p>
        </w:tc>
        <w:tc>
          <w:tcPr>
            <w:tcW w:w="1560" w:type="dxa"/>
            <w:tcBorders>
              <w:top w:val="single" w:sz="1" w:space="0" w:color="000000"/>
              <w:left w:val="single" w:sz="1" w:space="0" w:color="000000"/>
              <w:bottom w:val="single" w:sz="1" w:space="0" w:color="000000"/>
              <w:right w:val="single" w:sz="1" w:space="0" w:color="000000"/>
            </w:tcBorders>
          </w:tcPr>
          <w:p w:rsidR="00EA4F2B" w:rsidRDefault="002A0757">
            <w:r>
              <w:t>0,6</w:t>
            </w:r>
          </w:p>
        </w:tc>
        <w:tc>
          <w:tcPr>
            <w:tcW w:w="1470" w:type="dxa"/>
            <w:tcBorders>
              <w:top w:val="single" w:sz="1" w:space="0" w:color="000000"/>
              <w:left w:val="single" w:sz="1" w:space="0" w:color="000000"/>
              <w:bottom w:val="single" w:sz="1" w:space="0" w:color="000000"/>
              <w:right w:val="single" w:sz="1" w:space="0" w:color="000000"/>
            </w:tcBorders>
          </w:tcPr>
          <w:p w:rsidR="00EA4F2B" w:rsidRDefault="002A0757">
            <w:r>
              <w:t>0,52</w:t>
            </w:r>
          </w:p>
        </w:tc>
      </w:tr>
      <w:tr w:rsidR="00EA4F2B">
        <w:tc>
          <w:tcPr>
            <w:tcW w:w="5490" w:type="dxa"/>
            <w:tcBorders>
              <w:top w:val="single" w:sz="1" w:space="0" w:color="000000"/>
              <w:left w:val="single" w:sz="1" w:space="0" w:color="000000"/>
              <w:bottom w:val="single" w:sz="1" w:space="0" w:color="000000"/>
              <w:right w:val="single" w:sz="1" w:space="0" w:color="000000"/>
            </w:tcBorders>
          </w:tcPr>
          <w:p w:rsidR="00EA4F2B" w:rsidRDefault="002A0757">
            <w:r>
              <w:t>Фондоемкость основных средств</w:t>
            </w:r>
          </w:p>
        </w:tc>
        <w:tc>
          <w:tcPr>
            <w:tcW w:w="1560" w:type="dxa"/>
            <w:tcBorders>
              <w:top w:val="single" w:sz="1" w:space="0" w:color="000000"/>
              <w:left w:val="single" w:sz="1" w:space="0" w:color="000000"/>
              <w:bottom w:val="single" w:sz="1" w:space="0" w:color="000000"/>
              <w:right w:val="single" w:sz="1" w:space="0" w:color="000000"/>
            </w:tcBorders>
          </w:tcPr>
          <w:p w:rsidR="00EA4F2B" w:rsidRDefault="002A0757">
            <w:r>
              <w:t>1,7</w:t>
            </w:r>
          </w:p>
        </w:tc>
        <w:tc>
          <w:tcPr>
            <w:tcW w:w="1470" w:type="dxa"/>
            <w:tcBorders>
              <w:top w:val="single" w:sz="1" w:space="0" w:color="000000"/>
              <w:left w:val="single" w:sz="1" w:space="0" w:color="000000"/>
              <w:bottom w:val="single" w:sz="1" w:space="0" w:color="000000"/>
              <w:right w:val="single" w:sz="1" w:space="0" w:color="000000"/>
            </w:tcBorders>
          </w:tcPr>
          <w:p w:rsidR="00EA4F2B" w:rsidRDefault="002A0757">
            <w:r>
              <w:t>1,9</w:t>
            </w:r>
          </w:p>
        </w:tc>
      </w:tr>
      <w:tr w:rsidR="00EA4F2B">
        <w:tc>
          <w:tcPr>
            <w:tcW w:w="5490" w:type="dxa"/>
            <w:tcBorders>
              <w:top w:val="single" w:sz="1" w:space="0" w:color="000000"/>
              <w:left w:val="single" w:sz="1" w:space="0" w:color="000000"/>
              <w:bottom w:val="single" w:sz="1" w:space="0" w:color="000000"/>
              <w:right w:val="single" w:sz="1" w:space="0" w:color="000000"/>
            </w:tcBorders>
          </w:tcPr>
          <w:p w:rsidR="00EA4F2B" w:rsidRDefault="002A0757">
            <w:r>
              <w:t>Рентабельность основных средств</w:t>
            </w:r>
          </w:p>
        </w:tc>
        <w:tc>
          <w:tcPr>
            <w:tcW w:w="1560" w:type="dxa"/>
            <w:tcBorders>
              <w:top w:val="single" w:sz="1" w:space="0" w:color="000000"/>
              <w:left w:val="single" w:sz="1" w:space="0" w:color="000000"/>
              <w:bottom w:val="single" w:sz="1" w:space="0" w:color="000000"/>
              <w:right w:val="single" w:sz="1" w:space="0" w:color="000000"/>
            </w:tcBorders>
          </w:tcPr>
          <w:p w:rsidR="00EA4F2B" w:rsidRDefault="002A0757">
            <w:r>
              <w:t>0,42</w:t>
            </w:r>
          </w:p>
        </w:tc>
        <w:tc>
          <w:tcPr>
            <w:tcW w:w="1470" w:type="dxa"/>
            <w:tcBorders>
              <w:top w:val="single" w:sz="1" w:space="0" w:color="000000"/>
              <w:left w:val="single" w:sz="1" w:space="0" w:color="000000"/>
              <w:bottom w:val="single" w:sz="1" w:space="0" w:color="000000"/>
              <w:right w:val="single" w:sz="1" w:space="0" w:color="000000"/>
            </w:tcBorders>
          </w:tcPr>
          <w:p w:rsidR="00EA4F2B" w:rsidRDefault="002A0757">
            <w:r>
              <w:t>0,37</w:t>
            </w:r>
          </w:p>
        </w:tc>
      </w:tr>
      <w:tr w:rsidR="00EA4F2B">
        <w:tc>
          <w:tcPr>
            <w:tcW w:w="5490" w:type="dxa"/>
            <w:tcBorders>
              <w:top w:val="single" w:sz="1" w:space="0" w:color="000000"/>
              <w:left w:val="single" w:sz="1" w:space="0" w:color="000000"/>
              <w:bottom w:val="single" w:sz="1" w:space="0" w:color="000000"/>
              <w:right w:val="single" w:sz="1" w:space="0" w:color="000000"/>
            </w:tcBorders>
          </w:tcPr>
          <w:p w:rsidR="00EA4F2B" w:rsidRDefault="002A0757">
            <w:r>
              <w:t>Чистая рентабельность основных средств</w:t>
            </w:r>
          </w:p>
        </w:tc>
        <w:tc>
          <w:tcPr>
            <w:tcW w:w="1560" w:type="dxa"/>
            <w:tcBorders>
              <w:top w:val="single" w:sz="1" w:space="0" w:color="000000"/>
              <w:left w:val="single" w:sz="1" w:space="0" w:color="000000"/>
              <w:bottom w:val="single" w:sz="1" w:space="0" w:color="000000"/>
              <w:right w:val="single" w:sz="1" w:space="0" w:color="000000"/>
            </w:tcBorders>
          </w:tcPr>
          <w:p w:rsidR="00EA4F2B" w:rsidRDefault="002A0757">
            <w:r>
              <w:t>0,27</w:t>
            </w:r>
          </w:p>
        </w:tc>
        <w:tc>
          <w:tcPr>
            <w:tcW w:w="1470" w:type="dxa"/>
            <w:tcBorders>
              <w:top w:val="single" w:sz="1" w:space="0" w:color="000000"/>
              <w:left w:val="single" w:sz="1" w:space="0" w:color="000000"/>
              <w:bottom w:val="single" w:sz="1" w:space="0" w:color="000000"/>
              <w:right w:val="single" w:sz="1" w:space="0" w:color="000000"/>
            </w:tcBorders>
          </w:tcPr>
          <w:p w:rsidR="00EA4F2B" w:rsidRDefault="002A0757">
            <w:r>
              <w:t>0,22</w:t>
            </w:r>
          </w:p>
        </w:tc>
      </w:tr>
    </w:tbl>
    <w:p w:rsidR="00EA4F2B" w:rsidRDefault="002A0757">
      <w:r>
        <w:t xml:space="preserve">Рентабельность оборотных активов достаточно велика: на 1 рубль 50 копеек в 2001 году и 1 рубль 90 копеек в 2002 году полученной прибыли до налогообложения приходится 1 рубль средств в оборотные активы. </w:t>
      </w:r>
    </w:p>
    <w:p w:rsidR="00EA4F2B" w:rsidRDefault="002A0757">
      <w:r>
        <w:t>Чистая рентабельность оборотных активов тоже достаточно высока, поскольку оборотные активы не так велики.</w:t>
      </w:r>
    </w:p>
    <w:p w:rsidR="00EA4F2B" w:rsidRDefault="002A0757">
      <w:r>
        <w:t>Рентабельность продаж одного рубля выручки в 2001 году содержит 25 копеек прибыли, а в2002 году 19 копеек.</w:t>
      </w:r>
    </w:p>
    <w:p w:rsidR="00EA4F2B" w:rsidRDefault="002A0757">
      <w:r>
        <w:t>Фондоотдача характеризует размер реализованной продукции, приходящийся на 1 рубль собственных средств. Таким образом, у предприятия 60 копеек реализованной продукции приходится на 1 рубль вложенных средств в основные средства в 2001 году и 52 копейки – в 2002 году.</w:t>
      </w:r>
    </w:p>
    <w:p w:rsidR="00EA4F2B" w:rsidRDefault="002A0757">
      <w:r>
        <w:t>Фондоёмкостью является обратный показатель фондоотдачи. Он показывает размер основных средств, приходящихся на 1 рубль реализованной продукции. Этот показатель на данном предприятии составляет 1,7 в 2001 году и 1,9 – в 2002 году.</w:t>
      </w:r>
    </w:p>
    <w:p w:rsidR="00EA4F2B" w:rsidRDefault="002A0757">
      <w:r>
        <w:t>Данному предприятию необходимо повышать рентабельность продаж, увеличивать фондоотдачу и накапливать собственные средства в обороте…</w:t>
      </w:r>
    </w:p>
    <w:p w:rsidR="00EA4F2B" w:rsidRDefault="00EA4F2B"/>
    <w:p w:rsidR="00EA4F2B" w:rsidRDefault="00EA4F2B"/>
    <w:p w:rsidR="00EA4F2B" w:rsidRDefault="00EA4F2B"/>
    <w:p w:rsidR="00EA4F2B" w:rsidRDefault="00EA4F2B"/>
    <w:p w:rsidR="00EA4F2B" w:rsidRDefault="00EA4F2B"/>
    <w:p w:rsidR="00EA4F2B" w:rsidRDefault="00EA4F2B"/>
    <w:p w:rsidR="00EA4F2B" w:rsidRDefault="00EA4F2B"/>
    <w:p w:rsidR="00EA4F2B" w:rsidRDefault="00EA4F2B"/>
    <w:p w:rsidR="00EA4F2B" w:rsidRDefault="00EA4F2B"/>
    <w:p w:rsidR="00EA4F2B" w:rsidRDefault="00EA4F2B"/>
    <w:p w:rsidR="00EA4F2B" w:rsidRDefault="002A0757">
      <w:pPr>
        <w:keepNext/>
        <w:spacing w:before="100" w:after="100"/>
        <w:rPr>
          <w:b/>
          <w:bCs/>
          <w:kern w:val="1"/>
          <w:sz w:val="48"/>
          <w:szCs w:val="48"/>
        </w:rPr>
      </w:pPr>
      <w:r>
        <w:rPr>
          <w:b/>
          <w:bCs/>
          <w:kern w:val="1"/>
          <w:sz w:val="48"/>
          <w:szCs w:val="48"/>
        </w:rPr>
        <w:t>Курсовая: Статистистический анализ туризма и отдыха в Краснодарском крае</w:t>
      </w:r>
    </w:p>
    <w:p w:rsidR="00EA4F2B" w:rsidRDefault="002A0757">
      <w:pPr>
        <w:keepNext/>
        <w:spacing w:before="100" w:after="100"/>
        <w:rPr>
          <w:b/>
          <w:bCs/>
          <w:sz w:val="36"/>
          <w:szCs w:val="36"/>
        </w:rPr>
      </w:pPr>
      <w:r>
        <w:rPr>
          <w:b/>
          <w:bCs/>
          <w:sz w:val="36"/>
          <w:szCs w:val="36"/>
        </w:rPr>
        <w:t>Статистистический анализ туризма и отдыха в Краснодарском крае</w:t>
      </w:r>
    </w:p>
    <w:p w:rsidR="00EA4F2B" w:rsidRDefault="002A0757">
      <w:r>
        <w:t>Курсовая работа</w:t>
      </w:r>
    </w:p>
    <w:p w:rsidR="00EA4F2B" w:rsidRDefault="002A0757">
      <w:r>
        <w:t xml:space="preserve">Выполнила студентка дневного отд., 2 курса, гр. Б Ю.О.Гусева </w:t>
      </w:r>
    </w:p>
    <w:p w:rsidR="00EA4F2B" w:rsidRDefault="002A0757">
      <w:r>
        <w:t xml:space="preserve">Институт экономики, права и гуманитарных специальностей </w:t>
      </w:r>
    </w:p>
    <w:p w:rsidR="00EA4F2B" w:rsidRDefault="002A0757">
      <w:r>
        <w:t xml:space="preserve">Экономический факультет </w:t>
      </w:r>
    </w:p>
    <w:p w:rsidR="00EA4F2B" w:rsidRDefault="002A0757">
      <w:r>
        <w:t xml:space="preserve">Краснодар 2005 </w:t>
      </w:r>
    </w:p>
    <w:p w:rsidR="00EA4F2B" w:rsidRDefault="002A0757">
      <w:r>
        <w:rPr>
          <w:b/>
          <w:bCs/>
        </w:rPr>
        <w:t>Введение</w:t>
      </w:r>
      <w:r>
        <w:t xml:space="preserve"> </w:t>
      </w:r>
    </w:p>
    <w:p w:rsidR="00EA4F2B" w:rsidRDefault="002A0757">
      <w:r>
        <w:t>Актуальность темы курсовой работы «Статистический анализ туризма и отдыха в Краснодарском крае» состоит в том, что это - социальный фактор отдыха, оздоровления, взаимопонимания между людьми, доступа к историческим и культурным ценностям развития личности, политической стабильности, социального равновесия и др.</w:t>
      </w:r>
    </w:p>
    <w:p w:rsidR="00EA4F2B" w:rsidRDefault="002A0757">
      <w:r>
        <w:t>В нашей курсовой работе описываем статистику туризма и отдыха в Краснодарском крае по сравнению с другими субъектами РФ и вклад туризма и отдыха в экономики.</w:t>
      </w:r>
    </w:p>
    <w:p w:rsidR="00EA4F2B" w:rsidRDefault="002A0757">
      <w:r>
        <w:t>Целью данной курсовой работы является проведение статистического анализа туризма и отдыха в Краснодарском крае. При этом необходимо решить следующие задачи: развития туризма в Краснодарском крае, детского туризма в Краснодарском крае, современное состояние туризма.</w:t>
      </w:r>
    </w:p>
    <w:p w:rsidR="00EA4F2B" w:rsidRDefault="002A0757">
      <w:r>
        <w:t>Предметом исследования в курсовой выступает экономические отношения связанные с туристической деятельностью. Объектом исследования являются санатории, пансионаты, дома отдыха, базы отдыха, туристические гостиницы, кемпинг и др.</w:t>
      </w:r>
    </w:p>
    <w:p w:rsidR="00EA4F2B" w:rsidRDefault="002A0757">
      <w:r>
        <w:t>Теоретическая база курсовой работы это книги: Гуляев В.Г. «Туризм: экономика и социальное развитие», Арвах Ю.И. «Перспективы устойчивого развитии туризма на курорте Геленджик», Биржаков М.Б. «Введение в туризм».</w:t>
      </w:r>
    </w:p>
    <w:p w:rsidR="00EA4F2B" w:rsidRDefault="002A0757">
      <w:r>
        <w:t>Методологическая база составила: динамика, коэффициент загрузки, построение графика безубыточности, фондоотдача, фондовооруженность, рентабельность, корреляционно-регрессионный анализ.</w:t>
      </w:r>
    </w:p>
    <w:p w:rsidR="00EA4F2B" w:rsidRDefault="002A0757">
      <w:r>
        <w:t>Информационной базой являются периодические издания: «Туризм», «Туринфо», «Кубань бизнес», «Отель».</w:t>
      </w:r>
    </w:p>
    <w:p w:rsidR="00EA4F2B" w:rsidRDefault="002A0757">
      <w:r>
        <w:t>Курсовая работа состоит из введения, двух глав, заключения и приложения. В первой главе мы описываем теоретические аспекты статистики туризма и отдыха, она содержит 2 подпункта: содержание, задачи и основные направления статистики туризма и отдыха; методы статистики туризма и отдыха. Во второй главе статистический анализ туризма в Краснодарском крае в сравнении с другими субъектами РФ, она содержит 3 подпункта: современное состояние туризма и отдыха в Краснодарском крае; оценка и анализ рынка детского туризма и отдыха в Краснодарском крае по сравнению с другими субъектами РФ; оценка и анализ туризма и отдыха в Краснодарском крае по сравнению с другими субъектами РФ.</w:t>
      </w:r>
    </w:p>
    <w:p w:rsidR="00EA4F2B" w:rsidRDefault="002A0757">
      <w:pPr>
        <w:keepNext/>
        <w:spacing w:before="100" w:after="100"/>
        <w:rPr>
          <w:b/>
          <w:bCs/>
          <w:sz w:val="36"/>
          <w:szCs w:val="36"/>
        </w:rPr>
      </w:pPr>
      <w:r>
        <w:rPr>
          <w:b/>
          <w:bCs/>
          <w:sz w:val="36"/>
          <w:szCs w:val="36"/>
        </w:rPr>
        <w:t>1 Теоретические аспекты статистики туризма и отдыха</w:t>
      </w:r>
    </w:p>
    <w:p w:rsidR="00EA4F2B" w:rsidRDefault="002A0757">
      <w:pPr>
        <w:keepNext/>
        <w:spacing w:before="100" w:after="100"/>
        <w:rPr>
          <w:b/>
          <w:bCs/>
          <w:sz w:val="36"/>
          <w:szCs w:val="36"/>
        </w:rPr>
      </w:pPr>
      <w:r>
        <w:rPr>
          <w:b/>
          <w:bCs/>
          <w:sz w:val="36"/>
          <w:szCs w:val="36"/>
        </w:rPr>
        <w:t>1.1 Содержание, задачи и основные направления статистики туризма и отдыха</w:t>
      </w:r>
    </w:p>
    <w:p w:rsidR="00EA4F2B" w:rsidRDefault="002A0757">
      <w:r>
        <w:t>Санаторно-курортные организации - лечебно-профилактические организации, оснащенные койками и обеспечивающие профилактику и восстановительное лечение населения главным образом на основе использования целебных свойств природных лечебных факторов. К ним относятся санаторий, санатории-профилактории, пансионаты с лечением и др.</w:t>
      </w:r>
    </w:p>
    <w:p w:rsidR="00EA4F2B" w:rsidRDefault="002A0757">
      <w:r>
        <w:t>Организации отдыха – оздоровительные организации, предназначенные для отдыха. К ним относятся дома, пансионаты и другие организации отдыха, туристические базы. В них предоставляются услуги проживания, питания и туристско-экскурсионные услуги. До 1998 года включались туристские гостиницы, мотели, кемпинги. [5, с.23]</w:t>
      </w:r>
    </w:p>
    <w:p w:rsidR="00EA4F2B" w:rsidRDefault="002A0757">
      <w:r>
        <w:t>Санаторно-курортные организации и организации отдыха расположены, как правило, в пределах курортов, лечебно-оздоровительных местностей, в пригородных зонах.</w:t>
      </w:r>
    </w:p>
    <w:p w:rsidR="00EA4F2B" w:rsidRDefault="002A0757">
      <w:r>
        <w:t>К числу иностранных граждан относятся лица, посещающие другую страну, не являющуюся страной их постоянного проживания, на срок, не превышающий 12 месяцев, с любой целью кроме переезда на постоянное место жительства.</w:t>
      </w:r>
    </w:p>
    <w:p w:rsidR="00EA4F2B" w:rsidRDefault="002A0757">
      <w:r>
        <w:t>Поездки охватывают деятельность лиц, которые путешествуют в какую-либо страну, не являющуюся страной их обычного местожительства, на срок, не превышающий 12 месяцев, с целью отдыха, деловыми или прочими целями.</w:t>
      </w:r>
    </w:p>
    <w:p w:rsidR="00EA4F2B" w:rsidRDefault="002A0757">
      <w:r>
        <w:t>Совет народных депутатов как орган представительной власти принимает решение по самым кардинальным вопросам развития туризма: утверждает Генеральный план развития курорта Геленджик, утверждает предложения курорта по Целевой федеральной программе развития туризма, использует право законодательной инициативы по вопросам присвоения курорту статуса краевого и федерального значения, вносит поправки в Устав города об изменении его статуса города на "город-курорт"; принимает решение об утверждении "Положения об участии в социально-экономическом развитии города-курорта Геленджик", решение "О местных налогах и сборах, вводимых на территории г. Геленджик в 2002 Г." и так далее.</w:t>
      </w:r>
    </w:p>
    <w:p w:rsidR="00EA4F2B" w:rsidRDefault="002A0757">
      <w:r>
        <w:t>Таким образом, формируется нормативная база, регулирующая процессы функционирования и развития туризма на курорте. Решения Совета народных депутатов имеют прямое действие, а в отношении исполнительного органа Администрации создает правовую базу муниципального уровня для принятия Конкретных и разноплановых решений.</w:t>
      </w:r>
    </w:p>
    <w:p w:rsidR="00EA4F2B" w:rsidRDefault="002A0757">
      <w:r>
        <w:t>Организационным воздействием обладают решения исполнительной Администрации, которые принимаются в форме постановлений мэра Города-курорта. Он утверждает постановления, конкретизирующие решения представительного органа, а также инициативные постановления по решению актуальных проблем.</w:t>
      </w:r>
    </w:p>
    <w:p w:rsidR="00EA4F2B" w:rsidRDefault="002A0757">
      <w:r>
        <w:t>В настоящее время существует Совет курорта при главе города-курорта как общественный консультативный орган. Его представительство ограничено членами общественного сектора - наиболее авторитетными руководителями здравниц курорта и представителями администрации, чьи функции направлены на инфраструктурное обеспечение и нормальное функционирование курорта. Именно эта функция заботы об общих нуждах курорта является главной. В Совете курорта не нашлось места для представителей турбизнеса и частного - сектора, участвующего в обслуживании туристов. Поэтому он не может адекватно выражать интересы всех секторов туризма. [6, с. 45]</w:t>
      </w:r>
    </w:p>
    <w:p w:rsidR="00EA4F2B" w:rsidRDefault="002A0757">
      <w:r>
        <w:t>Еще одним организующим центром в сфере туризма, а именно в экскурсионном обслуживании туристов является Координационный центр по экскурсионному обслуживанию и Методический совет по экскурсионной работе. Координационный центр создан при Управлении культуры исполнительного комитета, является общественным объединением руководителей туристско-экскурсионных фирм и предпринимателей, занимающихся туристско-экскурсионной деятельностью.</w:t>
      </w:r>
    </w:p>
    <w:p w:rsidR="00EA4F2B" w:rsidRDefault="002A0757">
      <w:r>
        <w:t>Рекреационная сеть - это совокупность расположенных в стране (республике, области, районе) рекреационных учреждений. К ним относятся учреждения лечебно-оздоровительного отдыха, спортивного и познавательного туризма. Основным показателем развития рекреационной сети является плотность рекреационных учреждений, равная числу мест в них, приходящихся на 1 тыс. кв. км территории. В соответствии с этим территории делятся насильно, средне и слабо рекреационно-развитые. Функциональное развитие рекреационных учреждений обусловлено их ориентацией на тот или иной вид рекреационной деятельности.</w:t>
      </w:r>
    </w:p>
    <w:p w:rsidR="00EA4F2B" w:rsidRDefault="002A0757">
      <w:r>
        <w:t>Экономическое значение туризма как источника денежных поступлений, обеспечения занятости населения, активизации регионального развития, фактора реструктуризации экономики в постиндустриальную эпоху постоянно возрастает. Индустрия туризма входит в число трех ведущих отраслей мирового хозяйства, незначительно уступая лишь нефтедобывающей промышленности и автомобилестроению.</w:t>
      </w:r>
    </w:p>
    <w:p w:rsidR="00EA4F2B" w:rsidRDefault="002A0757">
      <w:r>
        <w:t>Демографические признаки (пол потребителей, их возраст; количество членов семьи) относятся к числу достаточно применяемых. Это обусловлено доступностью характеристик, их устойчивостью во времени, а также наличием между ними и спросом очень тесной взаимосвязи. По возрастному признаку можно выделить следующие сегменты, которым должно соответствовать и разное предложение туристского продукта:</w:t>
      </w:r>
    </w:p>
    <w:p w:rsidR="00EA4F2B" w:rsidRDefault="002A0757">
      <w:r>
        <w:t xml:space="preserve">дети (до 14 лет), путешествующие как со своими родителями, так и без них; </w:t>
      </w:r>
    </w:p>
    <w:p w:rsidR="00EA4F2B" w:rsidRDefault="002A0757">
      <w:r>
        <w:t>молодежь (15-24 года);</w:t>
      </w:r>
    </w:p>
    <w:p w:rsidR="00EA4F2B" w:rsidRDefault="002A0757">
      <w:r>
        <w:t>относительно молодые, экономически активные люди (25-44 года), путешествующие семьями (с детьми);</w:t>
      </w:r>
    </w:p>
    <w:p w:rsidR="00EA4F2B" w:rsidRDefault="002A0757">
      <w:r>
        <w:t>экономически активные люди среднего возраста (45-60 лет), путешествующие без детей;</w:t>
      </w:r>
    </w:p>
    <w:p w:rsidR="00EA4F2B" w:rsidRDefault="002A0757">
      <w:r>
        <w:t>туристы старшего возраста (60 лет и старше).</w:t>
      </w:r>
    </w:p>
    <w:p w:rsidR="00EA4F2B" w:rsidRDefault="002A0757">
      <w:r>
        <w:t>Первый сегмент, относящийся к детскому туризму, зависит отрешения родителей и взрослых. Молодежь, в основном, предпочитает относительно дешевые путешествия с использованием менее комфортабельных средств размещения и транспорта. Для людей 25-44 лет характерно преобладание семейного туризма, поэтому необходима возможность использования детских площадок для игр, детских бассейнов и др. Потребители 45-60 лет предъявляют повышенные требования к комфорту и удобству, содержательным экскурсионным программам. Туризм "третьего" возраста требует не только комфорта, но и возможности получения квалифицированной медицинской помощи, персонального внимания со стороны обслуживающего персонала.</w:t>
      </w:r>
    </w:p>
    <w:p w:rsidR="00EA4F2B" w:rsidRDefault="002A0757">
      <w:r>
        <w:t xml:space="preserve">Социально-экономические признаки предполагают выделение сегментов потребителей на основе общности социальной и профессиональной принадлежности, образования и уровня дохода. Существенное влияние на туристское поведение оказывает уровень доходов в семье. Ряд исследователей утверждают, что уровень дохода выступает одним из критериев принадлежности к высшему, среднему или низшему слою общества. Известно, что материальное положение человека сказывается на его потребностях, предпочтениях, покупательском выборе. Различия в материальном положении населения порождают неоднородность туристского спроса. С одной стороны, туристский спрос расширяется за счет все большего вовлечения в туризм лиц со средним и даже относительно низким уровнем доходов по мере того, как потребность в отдыхе, связанном со сменой обстановки, с путешествием, превращается в одну из основных. С другой стороны, спрос на туристские поездки продолжают предъявлять лица с высоким уровнем доходов. Предложение туристского, продукта для этих двух различных групп должно быть различным. Если первых интересуют поездки, позволяющие получить максимальную скидку, основной целью их путешествия является отдых на море, при этом выбор места отдыха в основном определяется уровнем цен. Их принцип - за свои деньги получить все сполна. </w:t>
      </w:r>
    </w:p>
    <w:p w:rsidR="00EA4F2B" w:rsidRDefault="002A0757">
      <w:r>
        <w:t>Вторые предпочитают индивидуальные путешествия. Имея в основном высшее образование, они интересуются познавательными поездками, стремясь к смене впечатлений. Здесь представлены две возрастные категории: средний и "третий" возраст. Если лица "третьего" возраста путешествуют в составе групп, то представители среднего возраста предпочитают индивидуальные поездки или поездки небольшими группами друзей и знакомых. У этих людей интерес представляют дальние путешествия продолжительностью 2-3 недели. Туристы интересуются сувенирами, причем это могут быть дорогостоящие изделия, свидетельствующие о том, что люди совершили далекое экзотическое путешествие. [4, с. 53]</w:t>
      </w:r>
    </w:p>
    <w:p w:rsidR="00EA4F2B" w:rsidRDefault="002A0757">
      <w:r>
        <w:t>Спрос на продукт обуславливают цели путешествий потребителей. Именно целью путешествия определяется вид туризма. Различают следующие виды туризма: маршрутно-познавательный, спортивно-оздоровительный, деловой и конгресс - туризм, курортный, лечебный, фестивальный, охотничий, экологический, шоп - туризм, религиозный, учебный, этнический и др.</w:t>
      </w:r>
    </w:p>
    <w:p w:rsidR="00EA4F2B" w:rsidRDefault="002A0757">
      <w:r>
        <w:t>Сезонные колебания и климатические условия страны также влияют на туристический спрос. Они имеют следующие особенности:</w:t>
      </w:r>
    </w:p>
    <w:p w:rsidR="00EA4F2B" w:rsidRDefault="002A0757">
      <w:r>
        <w:t>В северном полушарии наибольшая интенсивность спроса приходится на третий квартал года, а также на время рождественских и пасхальных каникул;</w:t>
      </w:r>
    </w:p>
    <w:p w:rsidR="00EA4F2B" w:rsidRDefault="002A0757">
      <w:r>
        <w:t>Сезонность спроса различается по видам туризма и территориям. Так, лечебно - познавательный туризм подвержен сезонности в меньшей степени, а морской и горнолыжный - в большей степени;</w:t>
      </w:r>
    </w:p>
    <w:p w:rsidR="00EA4F2B" w:rsidRDefault="002A0757">
      <w:r>
        <w:t>Различные районы пребывания имеют специфические формы сезонной неравномерности. Это дает право говорить о специфике неравномерности спроса в отдельном районе, стране, в масштабах всей планеты.</w:t>
      </w:r>
    </w:p>
    <w:p w:rsidR="00EA4F2B" w:rsidRDefault="002A0757">
      <w:r>
        <w:t>Сезонный характер предпочтений потребителя, играет большую роль при выборе им места отдыха. Например:</w:t>
      </w:r>
    </w:p>
    <w:p w:rsidR="00EA4F2B" w:rsidRDefault="002A0757">
      <w:r>
        <w:t>Сейчас очень стремительно развиваются средиземноморские курорты Турции, где существует длительный туристский сезон.</w:t>
      </w:r>
    </w:p>
    <w:p w:rsidR="00EA4F2B" w:rsidRDefault="002A0757">
      <w:r>
        <w:t>Эти курорты очень популярны у россиян, так как, уезжая в отпуск холодной осенью или зимой, можно в это время вдоволь насладиться Средиземным морем и мягким климатом. Тем более что туристу благоприятствует развивающая политика Турции, в результате чего можно совместить высококачественный и недорогой отдых.</w:t>
      </w:r>
    </w:p>
    <w:p w:rsidR="00EA4F2B" w:rsidRDefault="002A0757">
      <w:r>
        <w:t>Различают четыре сезона туристской деятельности:</w:t>
      </w:r>
    </w:p>
    <w:p w:rsidR="00EA4F2B" w:rsidRDefault="002A0757">
      <w:r>
        <w:t>Сезон пик - период, наиболее благоприятный для организации рекреационной деятельности людей, характеризующийся максимальной плотностью туристов и наиболее комфортными условиями для рекреации.</w:t>
      </w:r>
    </w:p>
    <w:p w:rsidR="00EA4F2B" w:rsidRDefault="002A0757">
      <w:r>
        <w:t>Сезон высокий - период наибольшей деловой активности на туристском рынке, время действия наиболее высоких тарифов на туристский продукт и услуги.</w:t>
      </w:r>
    </w:p>
    <w:p w:rsidR="00EA4F2B" w:rsidRDefault="002A0757">
      <w:r>
        <w:t>Сезон низкий - сезон снижения деловой активности на туристском рынке, для которого характерны самые низкие цены на туристский продукт и услуги.</w:t>
      </w:r>
    </w:p>
    <w:p w:rsidR="00EA4F2B" w:rsidRDefault="002A0757">
      <w:r>
        <w:t>Сезон «мертвый» - период, максимально неблагоприятный для организации рекреационной деятельности (напр., дискомфортные погодные условия).</w:t>
      </w:r>
    </w:p>
    <w:p w:rsidR="00EA4F2B" w:rsidRDefault="002A0757">
      <w:r>
        <w:t>Итак, каждый турист выбирает для себя сезон, наиболее подходящий для удовлетворения его потребности, запросов.</w:t>
      </w:r>
    </w:p>
    <w:p w:rsidR="00EA4F2B" w:rsidRDefault="002A0757">
      <w:r>
        <w:t>По виду предпринимательской деятельности делятся на:</w:t>
      </w:r>
    </w:p>
    <w:p w:rsidR="00EA4F2B" w:rsidRDefault="002A0757">
      <w:r>
        <w:t xml:space="preserve">Производители туристского продукта - туристские фирмы: турагент и туроператор, работают с целью получить прибыль и удовлетворить потребности туристов. </w:t>
      </w:r>
    </w:p>
    <w:p w:rsidR="00EA4F2B" w:rsidRDefault="002A0757">
      <w:r>
        <w:t>Туроператор - юридическое лицо или индивидуальный предприниматель, осуществляющие на основании лицензии деятельность по формированию, продвижению и реализации туристского продукта (Закон РФ «Об основах туристской деятельности в РФ», 1996).</w:t>
      </w:r>
    </w:p>
    <w:p w:rsidR="00EA4F2B" w:rsidRDefault="002A0757">
      <w:r>
        <w:t>Турагент - юридическое лицо или индивидуальный предприниматель, осуществляющий на основании лицензии деятельность по продвижению и реализации туристского продукта (Закон РФ "Об основах туристской деятельности в РФ,1996) [9, с.4-5]</w:t>
      </w:r>
    </w:p>
    <w:p w:rsidR="00EA4F2B" w:rsidRDefault="002A0757">
      <w:r>
        <w:t>Туроператоры и турагенты входят в состав туристской отрасли.</w:t>
      </w:r>
    </w:p>
    <w:p w:rsidR="00EA4F2B" w:rsidRDefault="002A0757">
      <w:r>
        <w:t>В зависимости оттого, что именно привлекает туристов, и как они путешествуют, а также от многих других факторов можно составить классификацию по видам туризма: По целям деятельности, по методу проведения, по количеству участников поездки, по использованию транспортных средств, по географии путешествий.</w:t>
      </w:r>
    </w:p>
    <w:p w:rsidR="00EA4F2B" w:rsidRDefault="002A0757">
      <w:r>
        <w:t xml:space="preserve">Кроме того, туризм можно классифицировать по сезонности, продолжительности и другим факторам. </w:t>
      </w:r>
    </w:p>
    <w:p w:rsidR="00EA4F2B" w:rsidRDefault="002A0757">
      <w:r>
        <w:t>Туризм выступают как "невидимый" товар. Характерной особенностью и своеобразным достоинством туристских услуг как товара является то, что значительная часть этих услуг производится минимальными затратами на месте. В последнее время туризм приобрел значение социального явления. Он перешел из категории элитного продукта в категорию продукта, доступного потребителю. На начальном этапе своего развития туризм рассматривался как элемент социально-культурного влияния. В наши дни он считается экономическим и массовым социальным явлением.</w:t>
      </w:r>
    </w:p>
    <w:p w:rsidR="00EA4F2B" w:rsidRDefault="002A0757">
      <w:pPr>
        <w:keepNext/>
        <w:spacing w:before="100" w:after="100"/>
        <w:rPr>
          <w:b/>
          <w:bCs/>
          <w:sz w:val="36"/>
          <w:szCs w:val="36"/>
        </w:rPr>
      </w:pPr>
      <w:r>
        <w:rPr>
          <w:b/>
          <w:bCs/>
          <w:sz w:val="36"/>
          <w:szCs w:val="36"/>
        </w:rPr>
        <w:t>1.2 Методы статистики туризма и отдыха</w:t>
      </w:r>
    </w:p>
    <w:p w:rsidR="00EA4F2B" w:rsidRDefault="002A0757">
      <w:r>
        <w:t xml:space="preserve">Понятие о выборочном наблюдении и его значение. Статистическая методология исследования массовых явлений различает, как известно, два способа наблюдения в зависимости от полноты охвата объекта: сплошное и не сплошное. Разновидностью не сплошного наблюдения является выборочное, которое в условиях развития рыночных отношений в России находит все более широкое применение. Переход статистики РФ на международные стандарты системы национального счетоводства требует более широкого применения выборки для получения и анализа показ спелей СНС (системы национальных счетов) не только в промышленности, но и в других секторах экономики. Под выборочным наблюдением понимается такое не сплошное наблюдение, при котором статистическому обследованию (наблюдению) подвергаются единицы изучаемой совокупности, отобранные случайным способом. Выборочное наблюдение ставит перед собой задачу - по обследуемой части дать характеристику всей совокупности единиц при условии соблюдения всех, правил и принципов проведения статистического наблюдения и научно организованной работы по отбору единиц. </w:t>
      </w:r>
    </w:p>
    <w:p w:rsidR="00EA4F2B" w:rsidRDefault="002A0757">
      <w:r>
        <w:t>Наряду с экономией ресурсов одной из причин превращения выборочного наблюдения в важнейший источник статистической информации является возможность значительно ускорить получение необходимых данных. Ведь при обследовании, скажем, 10 % единиц совокупности будет затрачено гораздо меньше времени, а результаты могут быть представлены быстрее и будут более актуальными. Фактор времени важен для статистического исследования особенно в условиях изменяющейся социально-экономической ситуации.</w:t>
      </w:r>
    </w:p>
    <w:p w:rsidR="00EA4F2B" w:rsidRDefault="002A0757">
      <w:r>
        <w:t>Процесс развития, движения социально-экономических явлений во времени в статистике принято называть динамикой. Для отображения динамики строят ряды динамики (хронологические, временные), которые представляют собой ряды изменяющихся во времени значений статистического показателя, расположенных в хронологическом порядке. В нем процесс экономического развития изображается в виде совокупности перерывов непрерывного, позволяющих детально проанализировать особенности развития при помощи характеристик, отражающих изменение параметров экономической системы во времени. Составными элементами ряда динамики являются показатели уровней ряда, и периоды времени (годы, кварталы, месяцы, сутки) или моменты (даты) времени. Уровни ряда обычно обозначаются через «у», моменты или периоды времени, к которым относятся уровни, - через «t».</w:t>
      </w:r>
    </w:p>
    <w:p w:rsidR="00EA4F2B" w:rsidRDefault="002A0757">
      <w:r>
        <w:t>Существуют различные виды рядов динамики. Их можно классифицировать по следующим признакам:</w:t>
      </w:r>
    </w:p>
    <w:p w:rsidR="00EA4F2B" w:rsidRDefault="002A0757">
      <w:r>
        <w:t>В зависимости от способа выражения уровней ряды динамики подразделяются на ряды абсолютных, относительных и средних величин.</w:t>
      </w:r>
    </w:p>
    <w:p w:rsidR="00EA4F2B" w:rsidRDefault="002A0757">
      <w:r>
        <w:t>В зависимости от того, как выражают уровни ряда состояние явления на определенные моменты времени (на начало месяца, квартала, года и т. п.) или его величину за определенные интервалы времени (например, за сутки, месяц, год и т. п.), различают соответственно моментные и интервальные ряды динамики.</w:t>
      </w:r>
    </w:p>
    <w:p w:rsidR="00EA4F2B" w:rsidRDefault="002A0757">
      <w:r>
        <w:t>Уровни этого ряда - обобщающие итоги статистики вкладов населения по состоянию на определенную дату (на начало каждого месяца).</w:t>
      </w:r>
    </w:p>
    <w:p w:rsidR="00EA4F2B" w:rsidRDefault="002A0757">
      <w:r>
        <w:t>Из различного характера интервальных и моментных рядов динамики вытекают некоторые особенности уровней соответствующих рядов.</w:t>
      </w:r>
    </w:p>
    <w:p w:rsidR="00EA4F2B" w:rsidRDefault="002A0757">
      <w:r>
        <w:t xml:space="preserve">Уровни интервального ряда динамики абсолютных величин характеризуют собой суммарный итог какого-либо явления за определенный отрезок времени. Они зависят от продолжительности этого периода времени, и поэтому их можно суммировать как не содержащие повторного счета. </w:t>
      </w:r>
    </w:p>
    <w:p w:rsidR="00EA4F2B" w:rsidRDefault="002A0757">
      <w:r>
        <w:t>Отдельные же уровни моментного ряда динамики абсолютных величин содержат элементы повторного счета, например, число вкладов населения, учитываемых за январь, существует и в настоящее время, являясь единицами совокупности и в июне. Все это делает бессмысленным суммирование уровней моментных рядов динамики.</w:t>
      </w:r>
    </w:p>
    <w:p w:rsidR="00EA4F2B" w:rsidRDefault="002A0757">
      <w:r>
        <w:t>В зависимости от расстояния между уровнями ряды динамики подразделяются на ряды динамики с равноотстоящими уровнями и не равноотстоящими уровнями во времени.</w:t>
      </w:r>
    </w:p>
    <w:p w:rsidR="00EA4F2B" w:rsidRDefault="002A0757">
      <w:r>
        <w:t>Ряды динамики следующих друг за другом периодов или следующих через определенные промежутки дат называются равноотстоящими (см. пример о числе вкладов в Сбербанк РФ за январь - июнь 1997 г.). Если же в рядах даются прерывающиеся периоды или неравномерные промежутки между датами, то ряды называются не равноотстоящими.</w:t>
      </w:r>
    </w:p>
    <w:p w:rsidR="00EA4F2B" w:rsidRDefault="002A0757">
      <w:r>
        <w:t>В зависимости от наличия основной тенденции изучаемого процесса ряды динамики подразделяются на стационарные и не стационарные.</w:t>
      </w:r>
    </w:p>
    <w:p w:rsidR="00EA4F2B" w:rsidRDefault="002A0757">
      <w:r>
        <w:t>Если математическое ожидание значения признака и дисперсия (основные характеристики случайного процесса) постоянны, не зависят от времени, то процесс считается стационарным и ряды динамики также называются стационарными. Экономические процессы во времени обычно не являются стационарными, так как содержат основную тенденцию развития, но их можно преобразовать в стационарные путем исключения тенденций.</w:t>
      </w:r>
    </w:p>
    <w:p w:rsidR="00EA4F2B" w:rsidRDefault="002A0757">
      <w:r>
        <w:t>Все явления и процессы, характеризующие социально-экономическое развитие и составляющие единую систему национальных счетов, тесно взаимосвязаны и взаимозависимы между собой. В статистике показатели; характеризующие эти явления, могут быть связаны либо корреляционной зависимостью, либо быть независимыми. Корреляционная зависимость является частным случаем стохастической зависимости, при которой изменение значений факторных признаков (x1, x2, …,xk) влечет за собой изменение среднего значения результативного признака. Корреляционная зависимость исследуется с помощью методов корреляционного и регрессионного анализов.</w:t>
      </w:r>
    </w:p>
    <w:p w:rsidR="00EA4F2B" w:rsidRDefault="002A0757">
      <w:r>
        <w:t>Корреляционный анализ изучает взаимосвязи показателей и позволяет решить следующие задачи:</w:t>
      </w:r>
    </w:p>
    <w:p w:rsidR="00EA4F2B" w:rsidRDefault="002A0757">
      <w:r>
        <w:t>Оценка тесноты связи между показателями с помощью парных, частных и множественных коэффициентов корреляции</w:t>
      </w:r>
    </w:p>
    <w:p w:rsidR="00EA4F2B" w:rsidRDefault="00EA4F2B"/>
    <w:p w:rsidR="00EA4F2B" w:rsidRDefault="00EA4F2B">
      <w:pPr>
        <w:spacing w:after="200" w:line="276" w:lineRule="auto"/>
        <w:rPr>
          <w:rFonts w:ascii="Calibri" w:eastAsia="Calibri" w:hAnsi="Calibri" w:cs="Calibri"/>
          <w:sz w:val="22"/>
          <w:szCs w:val="22"/>
        </w:rPr>
      </w:pPr>
      <w:bookmarkStart w:id="0" w:name="_GoBack"/>
      <w:bookmarkEnd w:id="0"/>
    </w:p>
    <w:sectPr w:rsidR="00EA4F2B">
      <w:footnotePr>
        <w:pos w:val="beneathText"/>
      </w:footnotePr>
      <w:pgSz w:w="12240" w:h="15840"/>
      <w:pgMar w:top="1440" w:right="1800" w:bottom="1440" w:left="18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Nimbus Sans L">
    <w:altName w:val="Arial"/>
    <w:charset w:val="00"/>
    <w:family w:val="swiss"/>
    <w:pitch w:val="variable"/>
  </w:font>
  <w:font w:name="Calibri">
    <w:panose1 w:val="020F0502020204030204"/>
    <w:charset w:val="CC"/>
    <w:family w:val="swiss"/>
    <w:pitch w:val="variable"/>
    <w:sig w:usb0="E00002FF" w:usb1="4000ACFF" w:usb2="00000001"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displayBackgroundShape/>
  <w:revisionView w:markup="0"/>
  <w:doNotTrackMoves/>
  <w:doNotTrackFormatting/>
  <w:defaultTabStop w:val="720"/>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strictFirstAndLastChars/>
  <w:footnotePr>
    <w:pos w:val="beneathText"/>
  </w:footnotePr>
  <w:compat>
    <w:spaceForUL/>
    <w:balanceSingleByteDoubleByteWidth/>
    <w:doNotLeaveBackslashAlone/>
    <w:ulTrailSpace/>
    <w:doNotExpandShiftReturn/>
    <w:adjustLineHeightInTable/>
    <w:doNotUseHTMLParagraphAutoSpacing/>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2A0757"/>
    <w:rsid w:val="002A0757"/>
    <w:rsid w:val="005D18B3"/>
    <w:rsid w:val="00EA4F2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5B2ED04-1761-4212-BEF3-222AEDDDE3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suppressAutoHyphens/>
      <w:autoSpaceDE w:val="0"/>
    </w:pPr>
    <w:rPr>
      <w:sz w:val="24"/>
      <w:szCs w:val="24"/>
      <w:lang w:val="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Heading">
    <w:name w:val="Heading"/>
    <w:basedOn w:val="a"/>
    <w:next w:val="a3"/>
    <w:pPr>
      <w:keepNext/>
      <w:spacing w:before="240" w:after="120"/>
    </w:pPr>
    <w:rPr>
      <w:rFonts w:ascii="Nimbus Sans L" w:eastAsia="Nimbus Sans L" w:hAnsi="Nimbus Sans L" w:cs="Nimbus Sans L"/>
      <w:sz w:val="28"/>
      <w:szCs w:val="28"/>
    </w:rPr>
  </w:style>
  <w:style w:type="paragraph" w:styleId="a3">
    <w:name w:val="Body Text"/>
    <w:basedOn w:val="a"/>
    <w:semiHidden/>
    <w:pPr>
      <w:spacing w:after="120"/>
    </w:pPr>
  </w:style>
  <w:style w:type="paragraph" w:styleId="a4">
    <w:name w:val="List"/>
    <w:basedOn w:val="a3"/>
    <w:semiHidden/>
    <w:rPr>
      <w:rFonts w:cs="Nimbus Sans L"/>
    </w:rPr>
  </w:style>
  <w:style w:type="paragraph" w:customStyle="1" w:styleId="1">
    <w:name w:val="Назва об'єкта1"/>
    <w:basedOn w:val="a"/>
    <w:pPr>
      <w:suppressLineNumbers/>
      <w:spacing w:before="120" w:after="120"/>
    </w:pPr>
    <w:rPr>
      <w:rFonts w:cs="Nimbus Sans L"/>
      <w:i/>
      <w:iCs/>
    </w:rPr>
  </w:style>
  <w:style w:type="paragraph" w:customStyle="1" w:styleId="Index">
    <w:name w:val="Index"/>
    <w:basedOn w:val="a"/>
    <w:pPr>
      <w:suppressLineNumbers/>
    </w:pPr>
    <w:rPr>
      <w:rFonts w:cs="Nimbus Sans L"/>
    </w:rPr>
  </w:style>
  <w:style w:type="paragraph" w:customStyle="1" w:styleId="TableContents">
    <w:name w:val="Table Contents"/>
    <w:basedOn w:val="a"/>
    <w:pPr>
      <w:suppressLineNumbers/>
    </w:pPr>
  </w:style>
  <w:style w:type="paragraph" w:customStyle="1" w:styleId="TableHeading">
    <w:name w:val="Table Heading"/>
    <w:basedOn w:val="TableContents"/>
    <w:pPr>
      <w:jc w:val="center"/>
    </w:pPr>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6565</Words>
  <Characters>37425</Characters>
  <Application>Microsoft Office Word</Application>
  <DocSecurity>0</DocSecurity>
  <Lines>311</Lines>
  <Paragraphs>87</Paragraphs>
  <ScaleCrop>false</ScaleCrop>
  <Company>diakov.net</Company>
  <LinksUpToDate>false</LinksUpToDate>
  <CharactersWithSpaces>43903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Irina</dc:creator>
  <cp:keywords/>
  <cp:lastModifiedBy>Irina</cp:lastModifiedBy>
  <cp:revision>2</cp:revision>
  <cp:lastPrinted>1899-12-31T21:00:00Z</cp:lastPrinted>
  <dcterms:created xsi:type="dcterms:W3CDTF">2014-08-20T11:38:00Z</dcterms:created>
  <dcterms:modified xsi:type="dcterms:W3CDTF">2014-08-20T11:38:00Z</dcterms:modified>
</cp:coreProperties>
</file>