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4FC" w:rsidRDefault="00E234FC">
      <w:pPr>
        <w:widowControl w:val="0"/>
        <w:spacing w:before="120"/>
        <w:jc w:val="center"/>
        <w:rPr>
          <w:b/>
          <w:bCs/>
          <w:color w:val="000000"/>
          <w:sz w:val="32"/>
          <w:szCs w:val="32"/>
        </w:rPr>
      </w:pPr>
      <w:r>
        <w:rPr>
          <w:b/>
          <w:bCs/>
          <w:color w:val="000000"/>
          <w:sz w:val="32"/>
          <w:szCs w:val="32"/>
        </w:rPr>
        <w:t xml:space="preserve">Аргентина </w:t>
      </w:r>
    </w:p>
    <w:p w:rsidR="00E234FC" w:rsidRDefault="00E234FC">
      <w:pPr>
        <w:widowControl w:val="0"/>
        <w:spacing w:before="120"/>
        <w:jc w:val="center"/>
        <w:rPr>
          <w:color w:val="000000"/>
          <w:sz w:val="28"/>
          <w:szCs w:val="28"/>
        </w:rPr>
      </w:pPr>
      <w:r>
        <w:rPr>
          <w:color w:val="000000"/>
          <w:sz w:val="28"/>
          <w:szCs w:val="28"/>
        </w:rPr>
        <w:t>Министерства народного образования РФ</w:t>
      </w:r>
    </w:p>
    <w:p w:rsidR="00E234FC" w:rsidRDefault="00E234FC">
      <w:pPr>
        <w:widowControl w:val="0"/>
        <w:spacing w:before="120"/>
        <w:jc w:val="center"/>
        <w:rPr>
          <w:color w:val="000000"/>
          <w:sz w:val="28"/>
          <w:szCs w:val="28"/>
        </w:rPr>
      </w:pPr>
      <w:r>
        <w:rPr>
          <w:color w:val="000000"/>
          <w:sz w:val="28"/>
          <w:szCs w:val="28"/>
        </w:rPr>
        <w:t>Уфа-1998</w:t>
      </w:r>
    </w:p>
    <w:p w:rsidR="00E234FC" w:rsidRDefault="00E234FC">
      <w:pPr>
        <w:widowControl w:val="0"/>
        <w:spacing w:before="120"/>
        <w:ind w:firstLine="567"/>
        <w:jc w:val="both"/>
        <w:rPr>
          <w:color w:val="000000"/>
          <w:sz w:val="24"/>
          <w:szCs w:val="24"/>
        </w:rPr>
      </w:pPr>
    </w:p>
    <w:p w:rsidR="00E234FC" w:rsidRDefault="00E234FC">
      <w:pPr>
        <w:widowControl w:val="0"/>
        <w:spacing w:before="120"/>
        <w:ind w:firstLine="567"/>
        <w:jc w:val="both"/>
        <w:rPr>
          <w:color w:val="000000"/>
          <w:sz w:val="24"/>
          <w:szCs w:val="24"/>
        </w:rPr>
      </w:pPr>
      <w:r>
        <w:rPr>
          <w:color w:val="000000"/>
          <w:sz w:val="24"/>
          <w:szCs w:val="24"/>
        </w:rPr>
        <w:t>Государственный флаг Аргентины</w:t>
      </w:r>
    </w:p>
    <w:p w:rsidR="00E234FC" w:rsidRDefault="009425DF">
      <w:pPr>
        <w:widowControl w:val="0"/>
        <w:spacing w:before="120"/>
        <w:ind w:firstLine="567"/>
        <w:jc w:val="both"/>
        <w:rPr>
          <w:color w:val="000000"/>
          <w:sz w:val="24"/>
          <w:szCs w:val="24"/>
        </w:rPr>
      </w:pPr>
      <w:r>
        <w:rPr>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0pt;height:161.25pt">
            <v:imagedata r:id="rId5" o:title=""/>
          </v:shape>
        </w:pict>
      </w:r>
    </w:p>
    <w:p w:rsidR="00E234FC" w:rsidRDefault="00E234FC">
      <w:pPr>
        <w:widowControl w:val="0"/>
        <w:spacing w:before="120"/>
        <w:ind w:firstLine="567"/>
        <w:jc w:val="both"/>
        <w:rPr>
          <w:color w:val="000000"/>
          <w:sz w:val="24"/>
          <w:szCs w:val="24"/>
        </w:rPr>
      </w:pPr>
    </w:p>
    <w:p w:rsidR="00E234FC" w:rsidRDefault="00E234FC">
      <w:pPr>
        <w:widowControl w:val="0"/>
        <w:spacing w:before="120"/>
        <w:jc w:val="center"/>
        <w:rPr>
          <w:b/>
          <w:bCs/>
          <w:color w:val="000000"/>
          <w:sz w:val="28"/>
          <w:szCs w:val="28"/>
        </w:rPr>
      </w:pPr>
      <w:r>
        <w:rPr>
          <w:b/>
          <w:bCs/>
          <w:color w:val="000000"/>
          <w:sz w:val="28"/>
          <w:szCs w:val="28"/>
        </w:rPr>
        <w:t xml:space="preserve">1.Визитная карточка </w:t>
      </w:r>
    </w:p>
    <w:p w:rsidR="00E234FC" w:rsidRDefault="00E234FC">
      <w:pPr>
        <w:widowControl w:val="0"/>
        <w:spacing w:before="120"/>
        <w:ind w:firstLine="567"/>
        <w:jc w:val="both"/>
        <w:rPr>
          <w:color w:val="000000"/>
          <w:sz w:val="24"/>
          <w:szCs w:val="24"/>
        </w:rPr>
      </w:pPr>
      <w:r>
        <w:rPr>
          <w:color w:val="000000"/>
          <w:sz w:val="24"/>
          <w:szCs w:val="24"/>
        </w:rPr>
        <w:t>Площадь: 2.800.000 кв. км</w:t>
      </w:r>
    </w:p>
    <w:p w:rsidR="00E234FC" w:rsidRDefault="00E234FC">
      <w:pPr>
        <w:widowControl w:val="0"/>
        <w:spacing w:before="120"/>
        <w:ind w:firstLine="567"/>
        <w:jc w:val="both"/>
        <w:rPr>
          <w:color w:val="000000"/>
          <w:sz w:val="24"/>
          <w:szCs w:val="24"/>
        </w:rPr>
      </w:pPr>
      <w:r>
        <w:rPr>
          <w:color w:val="000000"/>
          <w:sz w:val="24"/>
          <w:szCs w:val="24"/>
        </w:rPr>
        <w:t>Численность населения: 34.600.000 человек</w:t>
      </w:r>
    </w:p>
    <w:p w:rsidR="00E234FC" w:rsidRDefault="00E234FC">
      <w:pPr>
        <w:widowControl w:val="0"/>
        <w:spacing w:before="120"/>
        <w:ind w:firstLine="567"/>
        <w:jc w:val="both"/>
        <w:rPr>
          <w:color w:val="000000"/>
          <w:sz w:val="24"/>
          <w:szCs w:val="24"/>
        </w:rPr>
      </w:pPr>
      <w:r>
        <w:rPr>
          <w:color w:val="000000"/>
          <w:sz w:val="24"/>
          <w:szCs w:val="24"/>
        </w:rPr>
        <w:t>Столица: Буэнос-Айрес</w:t>
      </w:r>
    </w:p>
    <w:p w:rsidR="00E234FC" w:rsidRDefault="00E234FC">
      <w:pPr>
        <w:widowControl w:val="0"/>
        <w:spacing w:before="120"/>
        <w:ind w:firstLine="567"/>
        <w:jc w:val="both"/>
        <w:rPr>
          <w:color w:val="000000"/>
          <w:sz w:val="24"/>
          <w:szCs w:val="24"/>
        </w:rPr>
      </w:pPr>
      <w:r>
        <w:rPr>
          <w:color w:val="000000"/>
          <w:sz w:val="24"/>
          <w:szCs w:val="24"/>
        </w:rPr>
        <w:t>Административное устройство: федеративная республика</w:t>
      </w:r>
    </w:p>
    <w:p w:rsidR="00E234FC" w:rsidRDefault="00E234FC">
      <w:pPr>
        <w:widowControl w:val="0"/>
        <w:spacing w:before="120"/>
        <w:ind w:firstLine="567"/>
        <w:jc w:val="both"/>
        <w:rPr>
          <w:color w:val="000000"/>
          <w:sz w:val="24"/>
          <w:szCs w:val="24"/>
        </w:rPr>
      </w:pPr>
      <w:r>
        <w:rPr>
          <w:color w:val="000000"/>
          <w:sz w:val="24"/>
          <w:szCs w:val="24"/>
        </w:rPr>
        <w:t xml:space="preserve">Денежная единица: аустраль </w:t>
      </w:r>
    </w:p>
    <w:p w:rsidR="00E234FC" w:rsidRDefault="00E234FC">
      <w:pPr>
        <w:widowControl w:val="0"/>
        <w:spacing w:before="120"/>
        <w:ind w:firstLine="567"/>
        <w:jc w:val="both"/>
        <w:rPr>
          <w:color w:val="000000"/>
          <w:sz w:val="24"/>
          <w:szCs w:val="24"/>
        </w:rPr>
      </w:pPr>
      <w:r>
        <w:rPr>
          <w:color w:val="000000"/>
          <w:sz w:val="24"/>
          <w:szCs w:val="24"/>
        </w:rPr>
        <w:t>Государственный язык: испанский</w:t>
      </w:r>
    </w:p>
    <w:p w:rsidR="00E234FC" w:rsidRDefault="00E234FC">
      <w:pPr>
        <w:widowControl w:val="0"/>
        <w:spacing w:before="120"/>
        <w:ind w:firstLine="567"/>
        <w:jc w:val="both"/>
        <w:rPr>
          <w:color w:val="000000"/>
          <w:sz w:val="24"/>
          <w:szCs w:val="24"/>
        </w:rPr>
      </w:pPr>
      <w:r>
        <w:rPr>
          <w:color w:val="000000"/>
          <w:sz w:val="24"/>
          <w:szCs w:val="24"/>
        </w:rPr>
        <w:t>Господствующая религия: католицизм</w:t>
      </w:r>
    </w:p>
    <w:p w:rsidR="00E234FC" w:rsidRDefault="00E234FC">
      <w:pPr>
        <w:widowControl w:val="0"/>
        <w:spacing w:before="120"/>
        <w:jc w:val="center"/>
        <w:rPr>
          <w:b/>
          <w:bCs/>
          <w:color w:val="000000"/>
          <w:sz w:val="28"/>
          <w:szCs w:val="28"/>
        </w:rPr>
      </w:pPr>
      <w:r>
        <w:rPr>
          <w:b/>
          <w:bCs/>
          <w:color w:val="000000"/>
          <w:sz w:val="28"/>
          <w:szCs w:val="28"/>
        </w:rPr>
        <w:t xml:space="preserve">2.Географическое положение </w:t>
      </w:r>
    </w:p>
    <w:p w:rsidR="00E234FC" w:rsidRDefault="00E234FC">
      <w:pPr>
        <w:widowControl w:val="0"/>
        <w:spacing w:before="120"/>
        <w:ind w:firstLine="567"/>
        <w:jc w:val="both"/>
        <w:rPr>
          <w:color w:val="000000"/>
          <w:sz w:val="24"/>
          <w:szCs w:val="24"/>
        </w:rPr>
      </w:pPr>
      <w:r>
        <w:rPr>
          <w:color w:val="000000"/>
          <w:sz w:val="24"/>
          <w:szCs w:val="24"/>
        </w:rPr>
        <w:t>Аргентина расположена в юго-восточной части материка Южная Америка. В состав территории, кроме материковой части входит восточная часть острова Огненная Земля и другие небольшие острова. Фолкленденские (Мальвинские) острова в Атлантическом океане являются спорной территорией между Аргентиной и Великобританией.</w:t>
      </w:r>
    </w:p>
    <w:p w:rsidR="00E234FC" w:rsidRDefault="00E234FC">
      <w:pPr>
        <w:widowControl w:val="0"/>
        <w:spacing w:before="120"/>
        <w:ind w:firstLine="567"/>
        <w:jc w:val="both"/>
        <w:rPr>
          <w:color w:val="000000"/>
          <w:sz w:val="24"/>
          <w:szCs w:val="24"/>
        </w:rPr>
      </w:pPr>
      <w:r>
        <w:rPr>
          <w:color w:val="000000"/>
          <w:sz w:val="24"/>
          <w:szCs w:val="24"/>
        </w:rPr>
        <w:t>На востоке страна имеет широкий выход к Атлантическому океану. Берега изрезаны мало, лишь эстуарий Ла-Платы врезается в сушу на 320 километров. Граничит Аргентина на западе с Чили, на севере с Боливией и Парагваем, на северо-востоке - с Бразилией и Уругваем.</w:t>
      </w:r>
    </w:p>
    <w:p w:rsidR="00E234FC" w:rsidRDefault="00E234FC">
      <w:pPr>
        <w:widowControl w:val="0"/>
        <w:spacing w:before="120"/>
        <w:ind w:firstLine="567"/>
        <w:jc w:val="both"/>
        <w:rPr>
          <w:color w:val="000000"/>
          <w:sz w:val="24"/>
          <w:szCs w:val="24"/>
        </w:rPr>
      </w:pPr>
      <w:r>
        <w:rPr>
          <w:color w:val="000000"/>
          <w:sz w:val="24"/>
          <w:szCs w:val="24"/>
        </w:rPr>
        <w:t>Территория Аргентины вытянута в меридиональном направлении. Небольшая ее протяженность с севера на юг составляет 3,7 тысяч километров. Большая протяженность морских границ сыграла важную роль в развитии ее внешних экономических связей.</w:t>
      </w:r>
    </w:p>
    <w:p w:rsidR="00E234FC" w:rsidRDefault="00E234FC">
      <w:pPr>
        <w:widowControl w:val="0"/>
        <w:spacing w:before="120"/>
        <w:jc w:val="center"/>
        <w:rPr>
          <w:b/>
          <w:bCs/>
          <w:color w:val="000000"/>
          <w:sz w:val="28"/>
          <w:szCs w:val="28"/>
        </w:rPr>
      </w:pPr>
      <w:r>
        <w:rPr>
          <w:b/>
          <w:bCs/>
          <w:color w:val="000000"/>
          <w:sz w:val="28"/>
          <w:szCs w:val="28"/>
        </w:rPr>
        <w:t>3.Население</w:t>
      </w:r>
    </w:p>
    <w:p w:rsidR="00E234FC" w:rsidRDefault="00E234FC">
      <w:pPr>
        <w:widowControl w:val="0"/>
        <w:spacing w:before="120"/>
        <w:ind w:firstLine="567"/>
        <w:jc w:val="both"/>
        <w:rPr>
          <w:color w:val="000000"/>
          <w:sz w:val="24"/>
          <w:szCs w:val="24"/>
        </w:rPr>
      </w:pPr>
      <w:r>
        <w:rPr>
          <w:color w:val="000000"/>
          <w:sz w:val="24"/>
          <w:szCs w:val="24"/>
        </w:rPr>
        <w:t xml:space="preserve">В </w:t>
      </w:r>
      <w:r>
        <w:rPr>
          <w:color w:val="000000"/>
          <w:sz w:val="24"/>
          <w:szCs w:val="24"/>
          <w:lang w:val="en-US"/>
        </w:rPr>
        <w:t>XVI</w:t>
      </w:r>
      <w:r>
        <w:rPr>
          <w:color w:val="000000"/>
          <w:sz w:val="24"/>
          <w:szCs w:val="24"/>
        </w:rPr>
        <w:t xml:space="preserve"> веке испанские завоеватели, истребляя коренное индейское население, захватили много земель в Южной Америке. Одна из колоний была основана на юге материка. Ее назвали Аргентина, что означает “серебряная”. Но испанцы не нашли там ни золота, ни серебра. Около трех столетий Аргентина была заброшенной колонией Испании. Изменений не произошло и после завоевания независимости в начале </w:t>
      </w:r>
      <w:r>
        <w:rPr>
          <w:color w:val="000000"/>
          <w:sz w:val="24"/>
          <w:szCs w:val="24"/>
          <w:lang w:val="en-US"/>
        </w:rPr>
        <w:t>XIX</w:t>
      </w:r>
      <w:r>
        <w:rPr>
          <w:color w:val="000000"/>
          <w:sz w:val="24"/>
          <w:szCs w:val="24"/>
        </w:rPr>
        <w:t xml:space="preserve"> века (9.</w:t>
      </w:r>
      <w:r>
        <w:rPr>
          <w:color w:val="000000"/>
          <w:sz w:val="24"/>
          <w:szCs w:val="24"/>
          <w:lang w:val="en-US"/>
        </w:rPr>
        <w:t>VII</w:t>
      </w:r>
      <w:r>
        <w:rPr>
          <w:color w:val="000000"/>
          <w:sz w:val="24"/>
          <w:szCs w:val="24"/>
        </w:rPr>
        <w:t>. 1816 г.). Борьба между различными группами олигархии за власть сопровождалось многочисленными переворотами и контрпереворотами. Проникновение в страну иностранного капитала, сначала английского, а затем и американского, вело к усилению зависимости, росту социальной и политической нестабильности.</w:t>
      </w:r>
    </w:p>
    <w:p w:rsidR="00E234FC" w:rsidRDefault="00E234FC">
      <w:pPr>
        <w:widowControl w:val="0"/>
        <w:spacing w:before="120"/>
        <w:ind w:firstLine="567"/>
        <w:jc w:val="both"/>
        <w:rPr>
          <w:color w:val="000000"/>
          <w:sz w:val="24"/>
          <w:szCs w:val="24"/>
        </w:rPr>
      </w:pPr>
      <w:r>
        <w:rPr>
          <w:color w:val="000000"/>
          <w:sz w:val="24"/>
          <w:szCs w:val="24"/>
        </w:rPr>
        <w:t>Но во второй половине прошлого столетия Аргентина стала крупным поставщиком продовольствия в Западную Европу. Этому способствовало то, что страна расположена в южном полушарии: когда в Европе зима, в Аргентине - лето и созревает урожай. Посевы пшеницы и кукурузы занимают пространства Пампы - равнины, расположенной вблизи от Атлантического океана. Пампа на языке индейцев означает “земля без лесов”. Там на пастбищах пасется крупный рогатый скот.</w:t>
      </w:r>
    </w:p>
    <w:p w:rsidR="00E234FC" w:rsidRDefault="00E234FC">
      <w:pPr>
        <w:widowControl w:val="0"/>
        <w:spacing w:before="120"/>
        <w:ind w:firstLine="567"/>
        <w:jc w:val="both"/>
        <w:rPr>
          <w:color w:val="000000"/>
          <w:sz w:val="24"/>
          <w:szCs w:val="24"/>
        </w:rPr>
      </w:pPr>
      <w:r>
        <w:rPr>
          <w:color w:val="000000"/>
          <w:sz w:val="24"/>
          <w:szCs w:val="24"/>
        </w:rPr>
        <w:t xml:space="preserve">В конце </w:t>
      </w:r>
      <w:r>
        <w:rPr>
          <w:color w:val="000000"/>
          <w:sz w:val="24"/>
          <w:szCs w:val="24"/>
          <w:lang w:val="en-US"/>
        </w:rPr>
        <w:t>XIX</w:t>
      </w:r>
      <w:r>
        <w:rPr>
          <w:color w:val="000000"/>
          <w:sz w:val="24"/>
          <w:szCs w:val="24"/>
        </w:rPr>
        <w:t xml:space="preserve"> века, чтобы освоить и заселить Пампу с ее плодородными землями и мягким климатом, в Аргентину устремился поток переселенцев из разных стран Европы, в основном испанцев и итальянцев. Были также немцы, шотландцы. Таким образом, население Аргентины сложилось в значительной степени под давлением массовой европейской иммиграции. Это типично переселенческая страна. Местное индейское население было почти полностью истреблено в ходе испанской колонизации. Ныне индейцев и метисов в Аргентине 650 тысяч человек. </w:t>
      </w:r>
    </w:p>
    <w:p w:rsidR="00E234FC" w:rsidRDefault="00E234FC">
      <w:pPr>
        <w:widowControl w:val="0"/>
        <w:spacing w:before="120"/>
        <w:ind w:firstLine="567"/>
        <w:jc w:val="both"/>
        <w:rPr>
          <w:color w:val="000000"/>
          <w:sz w:val="24"/>
          <w:szCs w:val="24"/>
        </w:rPr>
      </w:pPr>
      <w:r>
        <w:rPr>
          <w:color w:val="000000"/>
          <w:sz w:val="24"/>
          <w:szCs w:val="24"/>
        </w:rPr>
        <w:t xml:space="preserve">Аргентинская нация сформировалась из креолов (потомков испанских завоевателей), частично смешавшихся с местными индейцами, а позже, в </w:t>
      </w:r>
      <w:r>
        <w:rPr>
          <w:color w:val="000000"/>
          <w:sz w:val="24"/>
          <w:szCs w:val="24"/>
          <w:lang w:val="en-US"/>
        </w:rPr>
        <w:t>XIX</w:t>
      </w:r>
      <w:r>
        <w:rPr>
          <w:color w:val="000000"/>
          <w:sz w:val="24"/>
          <w:szCs w:val="24"/>
        </w:rPr>
        <w:t xml:space="preserve"> веке с многочисленными иммигрантами в основном из Европы. Поэтому Аргентина относится к “белым” государствам Латинской Америки (вместе с Уругваем).</w:t>
      </w:r>
    </w:p>
    <w:p w:rsidR="00E234FC" w:rsidRDefault="00E234FC">
      <w:pPr>
        <w:widowControl w:val="0"/>
        <w:spacing w:before="120"/>
        <w:ind w:firstLine="567"/>
        <w:jc w:val="both"/>
        <w:rPr>
          <w:color w:val="000000"/>
          <w:sz w:val="24"/>
          <w:szCs w:val="24"/>
        </w:rPr>
      </w:pPr>
      <w:r>
        <w:rPr>
          <w:color w:val="000000"/>
          <w:sz w:val="24"/>
          <w:szCs w:val="24"/>
        </w:rPr>
        <w:t>Страна впитала традиции культуры и быта многих стран и народов мира. Каждый, родившийся на территории Аргентины, по закону считается аргентинцем. Но и ныне здесь живут переселенцы из стран Европы и Азии. Коэффициент рождаемости составляет 20/1000, смертности 9/1000. Естественный прирост населения - один из самых низких в Латинской Америке. Большинство населения исповедует католицизм.</w:t>
      </w:r>
    </w:p>
    <w:p w:rsidR="00E234FC" w:rsidRDefault="00E234FC">
      <w:pPr>
        <w:widowControl w:val="0"/>
        <w:spacing w:before="120"/>
        <w:ind w:firstLine="567"/>
        <w:jc w:val="both"/>
        <w:rPr>
          <w:color w:val="000000"/>
          <w:sz w:val="24"/>
          <w:szCs w:val="24"/>
        </w:rPr>
      </w:pPr>
      <w:r>
        <w:rPr>
          <w:color w:val="000000"/>
          <w:sz w:val="24"/>
          <w:szCs w:val="24"/>
        </w:rPr>
        <w:t>Население размещено по территориям неравномерно. Характерна большая концентрация в прибрежном районе Пампы. Плотность населения в провинциях Буэнос-Айрес и Санта-Фе превышает сто человек на один квадратный километр (при средней по стране десять человек на один квадратный километр).</w:t>
      </w:r>
    </w:p>
    <w:p w:rsidR="00E234FC" w:rsidRDefault="00E234FC">
      <w:pPr>
        <w:widowControl w:val="0"/>
        <w:spacing w:before="120"/>
        <w:ind w:firstLine="567"/>
        <w:jc w:val="both"/>
        <w:rPr>
          <w:color w:val="000000"/>
          <w:sz w:val="24"/>
          <w:szCs w:val="24"/>
        </w:rPr>
      </w:pPr>
      <w:r>
        <w:rPr>
          <w:color w:val="000000"/>
          <w:sz w:val="24"/>
          <w:szCs w:val="24"/>
        </w:rPr>
        <w:t>Уровень урбанизации - очень высокий (86%), при этом только в столице проживает треть населения страны. Буэнос-Айрес входит в число крупнейших агломераций мира. Крупными городами являются также Росарио, Кордова, Мендоса, Ла-Плата.</w:t>
      </w:r>
    </w:p>
    <w:p w:rsidR="00E234FC" w:rsidRDefault="00E234FC">
      <w:pPr>
        <w:widowControl w:val="0"/>
        <w:spacing w:before="120"/>
        <w:ind w:firstLine="567"/>
        <w:jc w:val="both"/>
        <w:rPr>
          <w:color w:val="000000"/>
          <w:sz w:val="24"/>
          <w:szCs w:val="24"/>
        </w:rPr>
      </w:pPr>
      <w:r>
        <w:rPr>
          <w:color w:val="000000"/>
          <w:sz w:val="24"/>
          <w:szCs w:val="24"/>
        </w:rPr>
        <w:t>Сельское население Аргентины всегда было немногочисленным (ее называют аграрной страной без крестьян). Это объясняется преобладанием крупного землевладения, а также выраженной животноводческой специализацией сельского хозяйства.</w:t>
      </w:r>
    </w:p>
    <w:p w:rsidR="00E234FC" w:rsidRDefault="00E234FC">
      <w:pPr>
        <w:widowControl w:val="0"/>
        <w:spacing w:before="120"/>
        <w:jc w:val="center"/>
        <w:rPr>
          <w:b/>
          <w:bCs/>
          <w:color w:val="000000"/>
          <w:sz w:val="28"/>
          <w:szCs w:val="28"/>
        </w:rPr>
      </w:pPr>
      <w:r>
        <w:rPr>
          <w:b/>
          <w:bCs/>
          <w:color w:val="000000"/>
          <w:sz w:val="28"/>
          <w:szCs w:val="28"/>
        </w:rPr>
        <w:t>4.Климат</w:t>
      </w:r>
    </w:p>
    <w:p w:rsidR="00E234FC" w:rsidRDefault="00E234FC">
      <w:pPr>
        <w:widowControl w:val="0"/>
        <w:spacing w:before="120"/>
        <w:ind w:firstLine="567"/>
        <w:jc w:val="both"/>
        <w:rPr>
          <w:color w:val="000000"/>
          <w:sz w:val="24"/>
          <w:szCs w:val="24"/>
        </w:rPr>
      </w:pPr>
      <w:r>
        <w:rPr>
          <w:color w:val="000000"/>
          <w:sz w:val="24"/>
          <w:szCs w:val="24"/>
        </w:rPr>
        <w:t xml:space="preserve"> Из-за положения Аргентины в южном полушарии с климатом в этой стране все “наоборот”. Если у нас январь самый холодный месяц, то в Аргентине он самый жаркий, а июль самый холодный. Воздушные массы с севера приносят тепло и ливневые дожди, а с юга холод и нередко резкое падение температуры.</w:t>
      </w:r>
    </w:p>
    <w:p w:rsidR="00E234FC" w:rsidRDefault="00E234FC">
      <w:pPr>
        <w:widowControl w:val="0"/>
        <w:spacing w:before="120"/>
        <w:ind w:firstLine="567"/>
        <w:jc w:val="both"/>
        <w:rPr>
          <w:color w:val="000000"/>
          <w:sz w:val="24"/>
          <w:szCs w:val="24"/>
        </w:rPr>
      </w:pPr>
      <w:r>
        <w:rPr>
          <w:color w:val="000000"/>
          <w:sz w:val="24"/>
          <w:szCs w:val="24"/>
        </w:rPr>
        <w:t>Природа Аргентины, территория которой протянулась с севера на юг на четыре тысячи километров, очень разнообразна. Территория Аргентины сильно вытянута в меридиональном направлении и расположена в трех климатических поясах: тропическом, субтропическом и умеренном. На севере страны, в тропиках, жарко и влажно. Южнее, в субтропиках, климат теплый и влажный, а в Патагонии, на юге страны, явственно ощущается ледяное дыхание Антарктики. От Тихого океана Аргентину отделяют высокие горы Анды, покрытые вечными снегами и ледниками.</w:t>
      </w:r>
    </w:p>
    <w:p w:rsidR="00E234FC" w:rsidRDefault="00E234FC">
      <w:pPr>
        <w:widowControl w:val="0"/>
        <w:spacing w:before="120"/>
        <w:ind w:firstLine="567"/>
        <w:jc w:val="both"/>
        <w:rPr>
          <w:color w:val="000000"/>
          <w:sz w:val="24"/>
          <w:szCs w:val="24"/>
        </w:rPr>
      </w:pPr>
      <w:r>
        <w:rPr>
          <w:color w:val="000000"/>
          <w:sz w:val="24"/>
          <w:szCs w:val="24"/>
        </w:rPr>
        <w:t>На формирование климата большое влияние оказывает Атлантический океан на востоке и горы Анды на западе. Более половины территории страны лежит в зоне недостаточного увлажнения. Характерны реже неожиданные перемены погоды, вследствие отсутствия горных цепей в широтном направлении ветры проникают то с севера (тропические сухие), то с юга (холодные).</w:t>
      </w:r>
    </w:p>
    <w:p w:rsidR="00E234FC" w:rsidRDefault="00E234FC">
      <w:pPr>
        <w:widowControl w:val="0"/>
        <w:spacing w:before="120"/>
        <w:ind w:firstLine="567"/>
        <w:jc w:val="both"/>
        <w:rPr>
          <w:color w:val="000000"/>
          <w:sz w:val="24"/>
          <w:szCs w:val="24"/>
        </w:rPr>
      </w:pPr>
      <w:r>
        <w:rPr>
          <w:color w:val="000000"/>
          <w:sz w:val="24"/>
          <w:szCs w:val="24"/>
        </w:rPr>
        <w:t>Распределение типов климата обусловливает наличие соответствующих природных зон. На севере страны, в Гран-Чако, в области тропического сезонно-влажного климата (дожди летом) находится “полюс жары” всей Южной Америки. В междуречье рек Парана и Уругвай и в Пампе находится область благоприятного субтропического климата. Здесь, растут субтропические леса с ценными породами деревьев, южнее находятся прерии со степной растительностью. Пампа представляет собой плоскую равнину, субтропическую степь с плодородными почвами, сильно измененную человеком, создавшим здесь сельскохозяйственные ландшафты полей и пастбищ. На севере расположены вечнозеленые леса. Из дерева кебрачо, растущего там, получают дубильные вещества, необходимые для обработки кож. В предгорьях Анд много садов и виноградников, эту область называют “садом республики”. Выращивают здесь чай “мате” - национальный напиток аргентинцев. Он горьковат, но хорошо утоляет жажду и придает бодрость</w:t>
      </w:r>
    </w:p>
    <w:p w:rsidR="00E234FC" w:rsidRDefault="00E234FC">
      <w:pPr>
        <w:widowControl w:val="0"/>
        <w:spacing w:before="120"/>
        <w:ind w:firstLine="567"/>
        <w:jc w:val="both"/>
        <w:rPr>
          <w:color w:val="000000"/>
          <w:sz w:val="24"/>
          <w:szCs w:val="24"/>
        </w:rPr>
      </w:pPr>
      <w:r>
        <w:rPr>
          <w:color w:val="000000"/>
          <w:sz w:val="24"/>
          <w:szCs w:val="24"/>
        </w:rPr>
        <w:t>Патагония - это в основном высокие равнины, занятые злаково-кустарниковыми полупустынными и сухими степями. Климат здесь сухой и суровый. А во влажных Патагонских Андах растут леса, которые с высотой сменяются кустарниками и высокогорными лугами. Леса этой зоны составляют 1/3 лесопокрытой площади страны.</w:t>
      </w:r>
    </w:p>
    <w:p w:rsidR="00E234FC" w:rsidRDefault="00E234FC">
      <w:pPr>
        <w:widowControl w:val="0"/>
        <w:spacing w:before="120"/>
        <w:ind w:firstLine="567"/>
        <w:jc w:val="both"/>
        <w:rPr>
          <w:color w:val="000000"/>
          <w:sz w:val="24"/>
          <w:szCs w:val="24"/>
        </w:rPr>
      </w:pPr>
      <w:r>
        <w:rPr>
          <w:color w:val="000000"/>
          <w:sz w:val="24"/>
          <w:szCs w:val="24"/>
        </w:rPr>
        <w:t>Примерно треть территории Аргентины покрыта сухими лесами. Тем не менее, страна вынуждена ввозить древесину из других государств.</w:t>
      </w:r>
    </w:p>
    <w:p w:rsidR="00E234FC" w:rsidRDefault="00E234FC">
      <w:pPr>
        <w:widowControl w:val="0"/>
        <w:spacing w:before="120"/>
        <w:ind w:firstLine="567"/>
        <w:jc w:val="both"/>
        <w:rPr>
          <w:color w:val="000000"/>
          <w:sz w:val="24"/>
          <w:szCs w:val="24"/>
        </w:rPr>
      </w:pPr>
      <w:r>
        <w:rPr>
          <w:color w:val="000000"/>
          <w:sz w:val="24"/>
          <w:szCs w:val="24"/>
        </w:rPr>
        <w:t>В каждой стране есть своя главная река. Для аргентинцев это Парана, протянувшаяся почти на пять тысяч километров. Ее притоки носят названия соседних государств - Уругвай и Парагвай. Низовья Параны называются Ла-Плата, и у впадения в океан, где расположена столица и другие крупнейшие города, ширина реки достигает трехсот километров. Это своеобразное море. Чтобы защитить прилегающие районы от опустошительных наводнений, на Паране и ее притоках намечено построить крупные плотины, соорудить мощные электростанции. В будущем реки бассейна Ла-Платы намечено соединить с бассейном реки Амазонки. Посмотрите на физическую карту Южной Америки и вы убедитесь, что после осуществления этого грандиозного проекта будет создана система речных путей, которые соединят страны этого континента. Морские суда смогут подниматься в его внутренние районы.</w:t>
      </w:r>
    </w:p>
    <w:p w:rsidR="00E234FC" w:rsidRDefault="00E234FC">
      <w:pPr>
        <w:widowControl w:val="0"/>
        <w:spacing w:before="120"/>
        <w:jc w:val="center"/>
        <w:rPr>
          <w:b/>
          <w:bCs/>
          <w:color w:val="000000"/>
          <w:sz w:val="28"/>
          <w:szCs w:val="28"/>
        </w:rPr>
      </w:pPr>
      <w:r>
        <w:rPr>
          <w:b/>
          <w:bCs/>
          <w:color w:val="000000"/>
          <w:sz w:val="28"/>
          <w:szCs w:val="28"/>
        </w:rPr>
        <w:t>5.Природные ресурсы</w:t>
      </w:r>
    </w:p>
    <w:p w:rsidR="00E234FC" w:rsidRDefault="00E234FC">
      <w:pPr>
        <w:widowControl w:val="0"/>
        <w:spacing w:before="120"/>
        <w:ind w:firstLine="567"/>
        <w:jc w:val="both"/>
        <w:rPr>
          <w:color w:val="000000"/>
          <w:sz w:val="24"/>
          <w:szCs w:val="24"/>
        </w:rPr>
      </w:pPr>
      <w:r>
        <w:rPr>
          <w:color w:val="000000"/>
          <w:sz w:val="24"/>
          <w:szCs w:val="24"/>
        </w:rPr>
        <w:t>Аргентину можно по рельефу разделить на две примерно равные части: равнинную на севере и востоке, возвышенную и горную - на западе и юге.</w:t>
      </w:r>
    </w:p>
    <w:p w:rsidR="00E234FC" w:rsidRDefault="00E234FC">
      <w:pPr>
        <w:widowControl w:val="0"/>
        <w:spacing w:before="120"/>
        <w:ind w:firstLine="567"/>
        <w:jc w:val="both"/>
        <w:rPr>
          <w:color w:val="000000"/>
          <w:sz w:val="24"/>
          <w:szCs w:val="24"/>
        </w:rPr>
      </w:pPr>
      <w:r>
        <w:rPr>
          <w:color w:val="000000"/>
          <w:sz w:val="24"/>
          <w:szCs w:val="24"/>
        </w:rPr>
        <w:t>Вдоль всей западной границы Аргентины простираются могучие Анды. На образование форм рельефа Огненной Земли оказало воздействие оледенение (ландшафт - моренный). К югу от реки Рио-Колорадо (на юге страны) лежит Патагония. Характерные для нее формы рельефа - ступенчатое плато с крутыми склонами с крутыми склонами, расчлененные каньонами. Патагония в виде ступеней и террас спускается с запада на восток к Атлантическому океану с высот 2000 м до 100 м над уровнем моря.</w:t>
      </w:r>
    </w:p>
    <w:p w:rsidR="00E234FC" w:rsidRDefault="00E234FC">
      <w:pPr>
        <w:widowControl w:val="0"/>
        <w:spacing w:before="120"/>
        <w:ind w:firstLine="567"/>
        <w:jc w:val="both"/>
        <w:rPr>
          <w:color w:val="000000"/>
          <w:sz w:val="24"/>
          <w:szCs w:val="24"/>
        </w:rPr>
      </w:pPr>
      <w:r>
        <w:rPr>
          <w:color w:val="000000"/>
          <w:sz w:val="24"/>
          <w:szCs w:val="24"/>
        </w:rPr>
        <w:t>Между реками Рио-Саладо на севере и Рио-Колорадо на юге простирается обширная равнина - Пампа. Это самая обжитая и густонаселенная часть страны. На севере страны находятся еще две равнины: Гран-Чако и равнина в междуречье рек Парана и Уругвай.</w:t>
      </w:r>
    </w:p>
    <w:p w:rsidR="00E234FC" w:rsidRDefault="00E234FC">
      <w:pPr>
        <w:widowControl w:val="0"/>
        <w:spacing w:before="120"/>
        <w:ind w:firstLine="567"/>
        <w:jc w:val="both"/>
        <w:rPr>
          <w:color w:val="000000"/>
          <w:sz w:val="24"/>
          <w:szCs w:val="24"/>
        </w:rPr>
      </w:pPr>
      <w:r>
        <w:rPr>
          <w:color w:val="000000"/>
          <w:sz w:val="24"/>
          <w:szCs w:val="24"/>
        </w:rPr>
        <w:t>Благодаря разнообразию рельефа и особенностям геологического строения Аргентина располагает богатой минерально-сырьевой базой для развития промышленности. Но залежей мирового масштаба (как в других странах Латинской Америки) здесь почти нет.</w:t>
      </w:r>
    </w:p>
    <w:p w:rsidR="00E234FC" w:rsidRDefault="00E234FC">
      <w:pPr>
        <w:widowControl w:val="0"/>
        <w:spacing w:before="120"/>
        <w:ind w:firstLine="567"/>
        <w:jc w:val="both"/>
        <w:rPr>
          <w:color w:val="000000"/>
          <w:sz w:val="24"/>
          <w:szCs w:val="24"/>
        </w:rPr>
      </w:pPr>
      <w:r>
        <w:rPr>
          <w:color w:val="000000"/>
          <w:sz w:val="24"/>
          <w:szCs w:val="24"/>
        </w:rPr>
        <w:t>В западных районах имеются рудные полезные ископаемые. Страна выделяется запасами урановых, марганцевых, медных руд, бериллия; есть свинцово-цинковые, вольфрамовые и железные руды. По запасам урановых руд Аргентина входит в десятку ведущих стран мира.</w:t>
      </w:r>
    </w:p>
    <w:p w:rsidR="00E234FC" w:rsidRDefault="00E234FC">
      <w:pPr>
        <w:widowControl w:val="0"/>
        <w:spacing w:before="120"/>
        <w:ind w:firstLine="567"/>
        <w:jc w:val="both"/>
        <w:rPr>
          <w:color w:val="000000"/>
          <w:sz w:val="24"/>
          <w:szCs w:val="24"/>
        </w:rPr>
      </w:pPr>
      <w:r>
        <w:rPr>
          <w:color w:val="000000"/>
          <w:sz w:val="24"/>
          <w:szCs w:val="24"/>
        </w:rPr>
        <w:t>Из топливно-энергетических ресурсов наибольшее значение имеют природный газ и нефть. Основные месторождения приурочены к осадочным породам в прогибах Патагонской платформы и межгорным прогибам Анд (в провинциях Неукен, Медоса, Сальта) и на острове Огненная Земля. Достоверные запасы природного газа Аргентины оцениваются в 600 миллиардов кубических метров. Добыча его возросла (особенно с открытием месторождения  в провинции Неукен). В Патагонии есть небольшие запасы бурых углей.</w:t>
      </w:r>
    </w:p>
    <w:p w:rsidR="00E234FC" w:rsidRDefault="00E234FC">
      <w:pPr>
        <w:widowControl w:val="0"/>
        <w:spacing w:before="120"/>
        <w:ind w:firstLine="567"/>
        <w:jc w:val="both"/>
        <w:rPr>
          <w:color w:val="000000"/>
          <w:sz w:val="24"/>
          <w:szCs w:val="24"/>
        </w:rPr>
      </w:pPr>
      <w:r>
        <w:rPr>
          <w:color w:val="000000"/>
          <w:sz w:val="24"/>
          <w:szCs w:val="24"/>
        </w:rPr>
        <w:t>Аргентина выделяется запасами неметаллических ископаемых, в т.ч. серы. Довольно многочисленны залежи различного строительного  сырья (мрамор, гранит и др.).</w:t>
      </w:r>
    </w:p>
    <w:p w:rsidR="00E234FC" w:rsidRDefault="00E234FC">
      <w:pPr>
        <w:widowControl w:val="0"/>
        <w:spacing w:before="120"/>
        <w:ind w:firstLine="567"/>
        <w:jc w:val="both"/>
        <w:rPr>
          <w:color w:val="000000"/>
          <w:sz w:val="24"/>
          <w:szCs w:val="24"/>
        </w:rPr>
      </w:pPr>
      <w:r>
        <w:rPr>
          <w:color w:val="000000"/>
          <w:sz w:val="24"/>
          <w:szCs w:val="24"/>
        </w:rPr>
        <w:t>Вместе с тем геологическая изученность территория в целом низка. Но одна из основных проблем развития отраслей промышленности Аргентины заключается не столько в отсутствии отдельных видов сырья (хотя ощущается нехватка коксующих углей, бокситов, калийных солей и др.), сколько в крайне неблагоприятном их размещении (преимущественно в окраинных, малообжитых районах). Так, например, в Патагонии (30% территории страны) отмечается сочетание источников минерального сырья и топлива, водных и лесных ресурсов. На этот район уже сейчас приходится половина продукции горнодобывающей промышленности. Однако в этом районе проживает лишь 3% населения страны.</w:t>
      </w:r>
    </w:p>
    <w:p w:rsidR="00E234FC" w:rsidRDefault="00E234FC">
      <w:pPr>
        <w:widowControl w:val="0"/>
        <w:spacing w:before="120"/>
        <w:ind w:firstLine="567"/>
        <w:jc w:val="both"/>
        <w:rPr>
          <w:color w:val="000000"/>
          <w:sz w:val="24"/>
          <w:szCs w:val="24"/>
        </w:rPr>
      </w:pPr>
      <w:r>
        <w:rPr>
          <w:color w:val="000000"/>
          <w:sz w:val="24"/>
          <w:szCs w:val="24"/>
        </w:rPr>
        <w:t xml:space="preserve"> Природной основой экономического развития явились, в первую очередь, богатые земельные ресурсы Аргентины. В структуре земельного фонда сельскохозяйственные угодья занимают около 70%(но преобладают пастбища). Распахана значительная часть территории Пампы.</w:t>
      </w:r>
    </w:p>
    <w:p w:rsidR="00E234FC" w:rsidRDefault="00E234FC">
      <w:pPr>
        <w:widowControl w:val="0"/>
        <w:spacing w:before="120"/>
        <w:ind w:firstLine="567"/>
        <w:jc w:val="both"/>
        <w:rPr>
          <w:color w:val="000000"/>
          <w:sz w:val="24"/>
          <w:szCs w:val="24"/>
        </w:rPr>
      </w:pPr>
      <w:r>
        <w:rPr>
          <w:color w:val="000000"/>
          <w:sz w:val="24"/>
          <w:szCs w:val="24"/>
        </w:rPr>
        <w:t>Благоприятное сочетание агроклиматических ресурсов определило специализацию страны в МРТ на зерновом хозяйстве и животноводстве на естественных пастбищах.</w:t>
      </w:r>
    </w:p>
    <w:p w:rsidR="00E234FC" w:rsidRDefault="00E234FC">
      <w:pPr>
        <w:widowControl w:val="0"/>
        <w:spacing w:before="120"/>
        <w:ind w:firstLine="567"/>
        <w:jc w:val="both"/>
        <w:rPr>
          <w:color w:val="000000"/>
          <w:sz w:val="24"/>
          <w:szCs w:val="24"/>
        </w:rPr>
      </w:pPr>
      <w:r>
        <w:rPr>
          <w:color w:val="000000"/>
          <w:sz w:val="24"/>
          <w:szCs w:val="24"/>
        </w:rPr>
        <w:t>Среди водных ресурсов Аргентины главная роль принадлежит рекам. Речная сеть лучше развита на северо-востоке, где две многоводные реки сливаются в общем устье Ла-Платы. Парана - вторая (после Амазонки) по длине и площади бассейна река Южной Америки. Крупнейшие реки Аргентины имеют дождевой тип питания.</w:t>
      </w:r>
    </w:p>
    <w:p w:rsidR="00E234FC" w:rsidRDefault="00E234FC">
      <w:pPr>
        <w:widowControl w:val="0"/>
        <w:spacing w:before="120"/>
        <w:ind w:firstLine="567"/>
        <w:jc w:val="both"/>
        <w:rPr>
          <w:color w:val="000000"/>
          <w:sz w:val="24"/>
          <w:szCs w:val="24"/>
        </w:rPr>
      </w:pPr>
      <w:r>
        <w:rPr>
          <w:color w:val="000000"/>
          <w:sz w:val="24"/>
          <w:szCs w:val="24"/>
        </w:rPr>
        <w:t>Основной экономический гидроэнергетический потенциал принадлежит рекам Патагонии, берущим начало в горах, а также рекам бассейна Параны и Уругвая. Но используется лишь небольшая часть этого потенциала.</w:t>
      </w:r>
    </w:p>
    <w:p w:rsidR="00E234FC" w:rsidRDefault="00E234FC">
      <w:pPr>
        <w:widowControl w:val="0"/>
        <w:spacing w:before="120"/>
        <w:ind w:firstLine="567"/>
        <w:jc w:val="both"/>
        <w:rPr>
          <w:color w:val="000000"/>
          <w:sz w:val="24"/>
          <w:szCs w:val="24"/>
        </w:rPr>
      </w:pPr>
      <w:r>
        <w:rPr>
          <w:color w:val="000000"/>
          <w:sz w:val="24"/>
          <w:szCs w:val="24"/>
        </w:rPr>
        <w:t>Много природных богатств таит земля Патагонии. На этой полупустынной территории мало жителей и нет крупных городов. В 1987 год в Аргентине палатой депутатов Национального конгресса было принято решение о переносе столицы республики в южные районы Патагонии, в город Вьедма, что должно помочь освоению и заселению этой территории. Есть и другая причина такого решения: окрестности Буэнос-Айреса очень перенаселены. В столице и вблизи нее проживает треть населения страны, там сосредоточена половина ее промышленного производства. Однако решение вопроса отложено.</w:t>
      </w:r>
    </w:p>
    <w:p w:rsidR="00E234FC" w:rsidRDefault="00E234FC">
      <w:pPr>
        <w:widowControl w:val="0"/>
        <w:spacing w:before="120"/>
        <w:jc w:val="center"/>
        <w:rPr>
          <w:b/>
          <w:bCs/>
          <w:color w:val="000000"/>
          <w:sz w:val="28"/>
          <w:szCs w:val="28"/>
        </w:rPr>
      </w:pPr>
      <w:r>
        <w:rPr>
          <w:b/>
          <w:bCs/>
          <w:color w:val="000000"/>
          <w:sz w:val="28"/>
          <w:szCs w:val="28"/>
        </w:rPr>
        <w:t>6.Отрасли специализации</w:t>
      </w:r>
    </w:p>
    <w:p w:rsidR="00E234FC" w:rsidRDefault="00E234FC">
      <w:pPr>
        <w:widowControl w:val="0"/>
        <w:spacing w:before="120"/>
        <w:ind w:firstLine="567"/>
        <w:jc w:val="both"/>
        <w:rPr>
          <w:color w:val="000000"/>
          <w:sz w:val="24"/>
          <w:szCs w:val="24"/>
        </w:rPr>
      </w:pPr>
      <w:r>
        <w:rPr>
          <w:color w:val="000000"/>
          <w:sz w:val="24"/>
          <w:szCs w:val="24"/>
        </w:rPr>
        <w:t>Современная Аргентина стала крупной промышленной страной, одной из наиболее развитых в экономическом отношении стран Латинской Америки. По размерам ВВП в расчете на одного жителя, степени урбанизации, грамотности населения, уровню квалификации рабочей силы, стандартам питания страна принадлежит к числу лидеров среди развивающихся стран. По типологии географов МГУ, страна относится к группе “переселенческих стран раннего развития зависимого капитализма” (наряду с Уругваем). Вместе с Бразилией и Мексикой Аргентину также часто относят к “новым индустриальным странам” (НИС), что не совсем верно. Экономика этих государств, в первую очередь, обеспечивает свой внутренний рынок, а “классические” НИС - это страны, экономика которых полностью или в очень большой степени ориентирована на экспорт. Так что общего типологического признака по существу нет.</w:t>
      </w:r>
    </w:p>
    <w:p w:rsidR="00E234FC" w:rsidRDefault="00E234FC">
      <w:pPr>
        <w:widowControl w:val="0"/>
        <w:spacing w:before="120"/>
        <w:ind w:firstLine="567"/>
        <w:jc w:val="both"/>
        <w:rPr>
          <w:color w:val="000000"/>
          <w:sz w:val="24"/>
          <w:szCs w:val="24"/>
        </w:rPr>
      </w:pPr>
      <w:r>
        <w:rPr>
          <w:color w:val="000000"/>
          <w:sz w:val="24"/>
          <w:szCs w:val="24"/>
        </w:rPr>
        <w:t xml:space="preserve">В последние годы в стране проводится курс на оздоровление экономики с помощью обширной программы приватизации, обуздания инфляции и т.д. В результате начатых реформ экономика Аргентины, впервые с 70-х годов, восстановила свой динамизм. В 1988 году внутренний валовый продукт (ВВП) составил 0,5 %. Было произведено: 1,6 млн. тонн чугуна, 3,2 млн. тонн стали, 2,5 млн. тонн проката, 175 тыс. автомобилей, 49,5 млрд. КВт ч  электроэнергии. А в 1993 году ВВП по сравнению с70-ми годами увеличился на 6%. </w:t>
      </w:r>
    </w:p>
    <w:p w:rsidR="00E234FC" w:rsidRDefault="00E234FC">
      <w:pPr>
        <w:widowControl w:val="0"/>
        <w:spacing w:before="120"/>
        <w:ind w:firstLine="567"/>
        <w:jc w:val="both"/>
        <w:rPr>
          <w:color w:val="000000"/>
          <w:sz w:val="24"/>
          <w:szCs w:val="24"/>
        </w:rPr>
      </w:pPr>
      <w:r>
        <w:rPr>
          <w:color w:val="000000"/>
          <w:sz w:val="24"/>
          <w:szCs w:val="24"/>
        </w:rPr>
        <w:t>.Аграрный потенциал страны, который до сих пор определяет ее специализацию в международном разделении труда, велик. Но в последние годы вырос потенциал промышленности, доля которой в создании ВВП(30%) более чем вдвое превышает долю сельского хозяйства.</w:t>
      </w:r>
    </w:p>
    <w:p w:rsidR="00E234FC" w:rsidRDefault="00E234FC">
      <w:pPr>
        <w:widowControl w:val="0"/>
        <w:spacing w:before="120"/>
        <w:ind w:firstLine="567"/>
        <w:jc w:val="both"/>
        <w:rPr>
          <w:color w:val="000000"/>
          <w:sz w:val="24"/>
          <w:szCs w:val="24"/>
        </w:rPr>
      </w:pPr>
      <w:r>
        <w:rPr>
          <w:color w:val="000000"/>
          <w:sz w:val="24"/>
          <w:szCs w:val="24"/>
        </w:rPr>
        <w:t>Пампа - один из крупнейших сельскохозяйственных районов мира. Здесь выращивают пшеницу, лен, подсолнечник, табак, рис, кормовые культуры. Пампа кормит страну, а часть урожая продает за рубеж. Пампу с побережьем соединяют десятки железных дорог и шоссе. По ним в порты доставляют зерно. Производится много мяса, кожи и шерсти, которые вывозят в другие страны.</w:t>
      </w:r>
    </w:p>
    <w:p w:rsidR="00E234FC" w:rsidRDefault="00E234FC">
      <w:pPr>
        <w:widowControl w:val="0"/>
        <w:spacing w:before="120"/>
        <w:ind w:firstLine="567"/>
        <w:jc w:val="both"/>
        <w:rPr>
          <w:color w:val="000000"/>
          <w:sz w:val="24"/>
          <w:szCs w:val="24"/>
        </w:rPr>
      </w:pPr>
      <w:r>
        <w:rPr>
          <w:color w:val="000000"/>
          <w:sz w:val="24"/>
          <w:szCs w:val="24"/>
        </w:rPr>
        <w:t>В Аргентине добывают свинец и цинк, нефть и газ, урановую и другие руды, выплавляют металл, производят автомобили, тракторы, самолеты, морские суда, различное оборудование, в том числе электронную технику. В Аргентине построили атомную электростанцию, первую в Южной Америке</w:t>
      </w:r>
    </w:p>
    <w:p w:rsidR="00E234FC" w:rsidRDefault="00E234FC">
      <w:pPr>
        <w:widowControl w:val="0"/>
        <w:spacing w:before="120"/>
        <w:ind w:firstLine="567"/>
        <w:jc w:val="both"/>
        <w:rPr>
          <w:color w:val="000000"/>
          <w:sz w:val="24"/>
          <w:szCs w:val="24"/>
        </w:rPr>
      </w:pPr>
      <w:r>
        <w:rPr>
          <w:color w:val="000000"/>
          <w:sz w:val="24"/>
          <w:szCs w:val="24"/>
        </w:rPr>
        <w:t xml:space="preserve">Нефть добывают в стране с начала </w:t>
      </w:r>
      <w:r>
        <w:rPr>
          <w:color w:val="000000"/>
          <w:sz w:val="24"/>
          <w:szCs w:val="24"/>
          <w:lang w:val="en-US"/>
        </w:rPr>
        <w:t>XX</w:t>
      </w:r>
      <w:r>
        <w:rPr>
          <w:color w:val="000000"/>
          <w:sz w:val="24"/>
          <w:szCs w:val="24"/>
        </w:rPr>
        <w:t xml:space="preserve"> века. По ее добыче Аргентина занимает четвертое место в Латинской Америке (32 миллионов тонн, 1995г.). Развита нефтеперерабатывающая промышленность. Функционируют свыше десяти заводов (крупнейшие в Ла-Плате, Буэнос-Айресе, Комодо-Ривадавии, являющейся нефтяной столицей страны).</w:t>
      </w:r>
    </w:p>
    <w:p w:rsidR="00E234FC" w:rsidRDefault="00E234FC">
      <w:pPr>
        <w:widowControl w:val="0"/>
        <w:spacing w:before="120"/>
        <w:ind w:firstLine="567"/>
        <w:jc w:val="both"/>
        <w:rPr>
          <w:color w:val="000000"/>
          <w:sz w:val="24"/>
          <w:szCs w:val="24"/>
        </w:rPr>
      </w:pPr>
      <w:r>
        <w:rPr>
          <w:color w:val="000000"/>
          <w:sz w:val="24"/>
          <w:szCs w:val="24"/>
        </w:rPr>
        <w:t>Для структуры топливно-энергетического баланса характерно увеличение доли природного газа. С открытием новых крупных месторождений только за период с 1970 по1990 годы его добыча увеличилась в 10 раз (15 миллиардов кубических метров). Велико использование газа в коммунально-бытовом хозяйстве (Аргентина - наиболее газифицированная страна континента).</w:t>
      </w:r>
    </w:p>
    <w:p w:rsidR="00E234FC" w:rsidRDefault="00E234FC">
      <w:pPr>
        <w:widowControl w:val="0"/>
        <w:spacing w:before="120"/>
        <w:ind w:firstLine="567"/>
        <w:jc w:val="both"/>
        <w:rPr>
          <w:color w:val="000000"/>
          <w:sz w:val="24"/>
          <w:szCs w:val="24"/>
        </w:rPr>
      </w:pPr>
      <w:r>
        <w:rPr>
          <w:color w:val="000000"/>
          <w:sz w:val="24"/>
          <w:szCs w:val="24"/>
        </w:rPr>
        <w:t>Нефте- и газопроводы проложены от месторождений внутренних и удаленных районов (в т.ч. от Огненной земли) к промышленно развитым. Трубопроводная сеть довольно протяженная и разветвленная (5 тысяч километров). В плане выхода на рынки соседних государств для экспорта нефти и газа в перспективе важным является строительство новых трубопроводов (например, в Бразилию).</w:t>
      </w:r>
    </w:p>
    <w:p w:rsidR="00E234FC" w:rsidRDefault="00E234FC">
      <w:pPr>
        <w:widowControl w:val="0"/>
        <w:spacing w:before="120"/>
        <w:ind w:firstLine="567"/>
        <w:jc w:val="both"/>
        <w:rPr>
          <w:color w:val="000000"/>
          <w:sz w:val="24"/>
          <w:szCs w:val="24"/>
        </w:rPr>
      </w:pPr>
      <w:r>
        <w:rPr>
          <w:color w:val="000000"/>
          <w:sz w:val="24"/>
          <w:szCs w:val="24"/>
        </w:rPr>
        <w:t>Быстрыми темпами развивается электроэнергетика. Наличие собственных месторождений нефти и газа привело к определенному крену в выработке электроэнергии, главным образом на ТЭС (3/4 производства). Растет использование гидроэнергетики и атомной энергии. Для развития последней Аргентина обладает и сырьевой базой, и развитой системой НИОКР. Страна стала первой в регионе, использующей атомную энергию атомную энергию из собственного урана (первая АЭС построена в 1974 году). Доля электроэнергии, производимой на АЭС, составляет 13% от общего производства.</w:t>
      </w:r>
    </w:p>
    <w:p w:rsidR="00E234FC" w:rsidRDefault="00E234FC">
      <w:pPr>
        <w:widowControl w:val="0"/>
        <w:spacing w:before="120"/>
        <w:ind w:firstLine="567"/>
        <w:jc w:val="both"/>
        <w:rPr>
          <w:color w:val="000000"/>
          <w:sz w:val="24"/>
          <w:szCs w:val="24"/>
        </w:rPr>
      </w:pPr>
      <w:r>
        <w:rPr>
          <w:color w:val="000000"/>
          <w:sz w:val="24"/>
          <w:szCs w:val="24"/>
        </w:rPr>
        <w:t>Черная металлургия в основном использует привозное сырье (за счет собственного производства удовлетворяются лишь половина потребностей). Выплавка стали (3 миллиона тонн, 1993 г.) втрое превышает выплавку чугуна. Производится также выплавка цветных металлов - алюминия, свинца, цинка.</w:t>
      </w:r>
    </w:p>
    <w:p w:rsidR="00E234FC" w:rsidRDefault="00E234FC">
      <w:pPr>
        <w:widowControl w:val="0"/>
        <w:spacing w:before="120"/>
        <w:ind w:firstLine="567"/>
        <w:jc w:val="both"/>
        <w:rPr>
          <w:color w:val="000000"/>
          <w:sz w:val="24"/>
          <w:szCs w:val="24"/>
        </w:rPr>
      </w:pPr>
      <w:r>
        <w:rPr>
          <w:color w:val="000000"/>
          <w:sz w:val="24"/>
          <w:szCs w:val="24"/>
        </w:rPr>
        <w:t>Сложность освоения сырьевой базы ограничивает потенциал металлургии. Характерной чертой отрасли является наличие многочисленных и сравнительно небольших предприятий, ориентирующихся на импорт промежуточных продуктов (металлолома, кокса, меди). Они сосредоточены в прибрежном районе, вдали от местных источников сырья.</w:t>
      </w:r>
    </w:p>
    <w:p w:rsidR="00E234FC" w:rsidRDefault="00E234FC">
      <w:pPr>
        <w:widowControl w:val="0"/>
        <w:spacing w:before="120"/>
        <w:ind w:firstLine="567"/>
        <w:jc w:val="both"/>
        <w:rPr>
          <w:color w:val="000000"/>
          <w:sz w:val="24"/>
          <w:szCs w:val="24"/>
        </w:rPr>
      </w:pPr>
      <w:r>
        <w:rPr>
          <w:color w:val="000000"/>
          <w:sz w:val="24"/>
          <w:szCs w:val="24"/>
        </w:rPr>
        <w:t>В последние годы проводится модернизация отрасли, создаются новые направления (прямое восстановление железа из руды, производство первичного алюминия и прочее).</w:t>
      </w:r>
    </w:p>
    <w:p w:rsidR="00E234FC" w:rsidRDefault="00E234FC">
      <w:pPr>
        <w:widowControl w:val="0"/>
        <w:spacing w:before="120"/>
        <w:ind w:firstLine="567"/>
        <w:jc w:val="both"/>
        <w:rPr>
          <w:color w:val="000000"/>
          <w:sz w:val="24"/>
          <w:szCs w:val="24"/>
        </w:rPr>
      </w:pPr>
      <w:r>
        <w:rPr>
          <w:color w:val="000000"/>
          <w:sz w:val="24"/>
          <w:szCs w:val="24"/>
        </w:rPr>
        <w:t>Машиностроительный комплекс Аргентины выпускает весьма разнообразную продукцию. Значительного уровня развития достигло производство сельскохозяйственных машин, оборудования для легкой и пищевой промышленности, многих товаров бытового назначения.</w:t>
      </w:r>
    </w:p>
    <w:p w:rsidR="00E234FC" w:rsidRDefault="00E234FC">
      <w:pPr>
        <w:widowControl w:val="0"/>
        <w:spacing w:before="120"/>
        <w:ind w:firstLine="567"/>
        <w:jc w:val="both"/>
        <w:rPr>
          <w:color w:val="000000"/>
          <w:sz w:val="24"/>
          <w:szCs w:val="24"/>
        </w:rPr>
      </w:pPr>
      <w:r>
        <w:rPr>
          <w:color w:val="000000"/>
          <w:sz w:val="24"/>
          <w:szCs w:val="24"/>
        </w:rPr>
        <w:t>Одна из основных отраслей - автомобилестроение. Предприятия этой отрасли были созданы при активном участии иностранного капитала и выпускают автомобили (в основном легковые) европейских и американских марок.</w:t>
      </w:r>
    </w:p>
    <w:p w:rsidR="00E234FC" w:rsidRDefault="00E234FC">
      <w:pPr>
        <w:widowControl w:val="0"/>
        <w:spacing w:before="120"/>
        <w:ind w:firstLine="567"/>
        <w:jc w:val="both"/>
        <w:rPr>
          <w:color w:val="000000"/>
          <w:sz w:val="24"/>
          <w:szCs w:val="24"/>
        </w:rPr>
      </w:pPr>
      <w:r>
        <w:rPr>
          <w:color w:val="000000"/>
          <w:sz w:val="24"/>
          <w:szCs w:val="24"/>
        </w:rPr>
        <w:t>Сельскохозяйственное машиностроение Аргентины производит свыше 250 типов машин, и по числу выпускаемых тракторов страна находится на втором месте в регионе.</w:t>
      </w:r>
    </w:p>
    <w:p w:rsidR="00E234FC" w:rsidRDefault="00E234FC">
      <w:pPr>
        <w:widowControl w:val="0"/>
        <w:spacing w:before="120"/>
        <w:ind w:firstLine="567"/>
        <w:jc w:val="both"/>
        <w:rPr>
          <w:color w:val="000000"/>
          <w:sz w:val="24"/>
          <w:szCs w:val="24"/>
        </w:rPr>
      </w:pPr>
      <w:r>
        <w:rPr>
          <w:color w:val="000000"/>
          <w:sz w:val="24"/>
          <w:szCs w:val="24"/>
        </w:rPr>
        <w:t>Получило развитие судостроение, включая производство океанических, каботажных, речных, рыболовных и спортивных судов.</w:t>
      </w:r>
    </w:p>
    <w:p w:rsidR="00E234FC" w:rsidRDefault="00E234FC">
      <w:pPr>
        <w:widowControl w:val="0"/>
        <w:spacing w:before="120"/>
        <w:ind w:firstLine="567"/>
        <w:jc w:val="both"/>
        <w:rPr>
          <w:color w:val="000000"/>
          <w:sz w:val="24"/>
          <w:szCs w:val="24"/>
        </w:rPr>
      </w:pPr>
      <w:r>
        <w:rPr>
          <w:color w:val="000000"/>
          <w:sz w:val="24"/>
          <w:szCs w:val="24"/>
        </w:rPr>
        <w:t>За счет национального машиностроения обеспечивается 3/4 внутренних потребностей. При этом новые отрасли промышленности, например, электроника, начали развиваться в Аргентине раньше, чем в других странах Латинской Америки. Однако отдельные современные отрасли (электроника, станкостроение, производство промышленных роботов) представлены недостаточно. Вопрос освоения импортной технологии является одним из самых актуальных для машиностроения Аргентины.</w:t>
      </w:r>
    </w:p>
    <w:p w:rsidR="00E234FC" w:rsidRDefault="00E234FC">
      <w:pPr>
        <w:widowControl w:val="0"/>
        <w:spacing w:before="120"/>
        <w:ind w:firstLine="567"/>
        <w:jc w:val="both"/>
        <w:rPr>
          <w:color w:val="000000"/>
          <w:sz w:val="24"/>
          <w:szCs w:val="24"/>
        </w:rPr>
      </w:pPr>
      <w:r>
        <w:rPr>
          <w:color w:val="000000"/>
          <w:sz w:val="24"/>
          <w:szCs w:val="24"/>
        </w:rPr>
        <w:t>К числу перспективных относится химическая и особенно нефтехимическая промышленность, так как имеется сеть трубопроводов.</w:t>
      </w:r>
    </w:p>
    <w:p w:rsidR="00E234FC" w:rsidRDefault="00E234FC">
      <w:pPr>
        <w:widowControl w:val="0"/>
        <w:spacing w:before="120"/>
        <w:ind w:firstLine="567"/>
        <w:jc w:val="both"/>
        <w:rPr>
          <w:color w:val="000000"/>
          <w:sz w:val="24"/>
          <w:szCs w:val="24"/>
        </w:rPr>
      </w:pPr>
      <w:r>
        <w:rPr>
          <w:color w:val="000000"/>
          <w:sz w:val="24"/>
          <w:szCs w:val="24"/>
        </w:rPr>
        <w:t>Созданы нефтехимические центры по производству базовых углеводородов. Усиливается тенденция к самообеспечению страны важнейшими химическими и нефтехимическими продуктами и расширению их экспорта. Закладывается основа для интенсивного развития тонкой химии, биотехнологии.</w:t>
      </w:r>
    </w:p>
    <w:p w:rsidR="00E234FC" w:rsidRDefault="00E234FC">
      <w:pPr>
        <w:widowControl w:val="0"/>
        <w:spacing w:before="120"/>
        <w:ind w:firstLine="567"/>
        <w:jc w:val="both"/>
        <w:rPr>
          <w:color w:val="000000"/>
          <w:sz w:val="24"/>
          <w:szCs w:val="24"/>
        </w:rPr>
      </w:pPr>
      <w:r>
        <w:rPr>
          <w:color w:val="000000"/>
          <w:sz w:val="24"/>
          <w:szCs w:val="24"/>
        </w:rPr>
        <w:t>В Аргентине развита фармацевтика (на отходах мясохладобойной промышленности), а также производства технических масел (тунгового, касторового, льняного), дубильных веществ (экстракт дерева кебрачо - прекрасный дубитель кож).</w:t>
      </w:r>
    </w:p>
    <w:p w:rsidR="00E234FC" w:rsidRDefault="00E234FC">
      <w:pPr>
        <w:widowControl w:val="0"/>
        <w:spacing w:before="120"/>
        <w:ind w:firstLine="567"/>
        <w:jc w:val="both"/>
        <w:rPr>
          <w:color w:val="000000"/>
          <w:sz w:val="24"/>
          <w:szCs w:val="24"/>
        </w:rPr>
      </w:pPr>
      <w:r>
        <w:rPr>
          <w:color w:val="000000"/>
          <w:sz w:val="24"/>
          <w:szCs w:val="24"/>
        </w:rPr>
        <w:t>Страна занимает третье место в Латинской Америке по запасам древесины и наряду с Бразилией является крупнейшим производителем товарной целлюлозы.</w:t>
      </w:r>
    </w:p>
    <w:p w:rsidR="00E234FC" w:rsidRDefault="00E234FC">
      <w:pPr>
        <w:widowControl w:val="0"/>
        <w:spacing w:before="120"/>
        <w:ind w:firstLine="567"/>
        <w:jc w:val="both"/>
        <w:rPr>
          <w:color w:val="000000"/>
          <w:sz w:val="24"/>
          <w:szCs w:val="24"/>
        </w:rPr>
      </w:pPr>
      <w:r>
        <w:rPr>
          <w:color w:val="000000"/>
          <w:sz w:val="24"/>
          <w:szCs w:val="24"/>
        </w:rPr>
        <w:t>Значительное развитие в стране получили отрасли, базирующиеся на переработке сельскохозяйственного сырья - пищевая и текстильная. Главная отрасль агропромышленного комплекса - мясохладобойная промышленность. Развиты мукомольная и консервная отрасли. Уровень развития виноградарства и виноделия позволяет Аргентине производить вино в объемах, уступающих лишь уровню производства Франции, Италии, Испании.</w:t>
      </w:r>
    </w:p>
    <w:p w:rsidR="00E234FC" w:rsidRDefault="00E234FC">
      <w:pPr>
        <w:widowControl w:val="0"/>
        <w:spacing w:before="120"/>
        <w:ind w:firstLine="567"/>
        <w:jc w:val="both"/>
        <w:rPr>
          <w:color w:val="000000"/>
          <w:sz w:val="24"/>
          <w:szCs w:val="24"/>
        </w:rPr>
      </w:pPr>
      <w:r>
        <w:rPr>
          <w:color w:val="000000"/>
          <w:sz w:val="24"/>
          <w:szCs w:val="24"/>
        </w:rPr>
        <w:t>Основные статьи экспорта: зерно, мясо, шерсть, вино, фрукты, изделия обрабатывающей промышленности. Основные статьи импорта машины, оборудование, топливо, химические товары, оборудование для электростанции.</w:t>
      </w:r>
    </w:p>
    <w:p w:rsidR="00E234FC" w:rsidRDefault="00E234FC">
      <w:pPr>
        <w:widowControl w:val="0"/>
        <w:spacing w:before="120"/>
        <w:ind w:firstLine="567"/>
        <w:jc w:val="both"/>
        <w:rPr>
          <w:color w:val="000000"/>
          <w:sz w:val="24"/>
          <w:szCs w:val="24"/>
        </w:rPr>
      </w:pPr>
      <w:r>
        <w:rPr>
          <w:color w:val="000000"/>
          <w:sz w:val="24"/>
          <w:szCs w:val="24"/>
        </w:rPr>
        <w:t>Основные торговые партнеры - страны Западной Европы, США, Перу, Бразилия, Уругвай, Чили.</w:t>
      </w:r>
    </w:p>
    <w:p w:rsidR="00E234FC" w:rsidRDefault="00E234FC">
      <w:pPr>
        <w:widowControl w:val="0"/>
        <w:spacing w:before="120"/>
        <w:jc w:val="center"/>
        <w:rPr>
          <w:b/>
          <w:bCs/>
          <w:color w:val="000000"/>
          <w:sz w:val="28"/>
          <w:szCs w:val="28"/>
        </w:rPr>
      </w:pPr>
      <w:r>
        <w:rPr>
          <w:b/>
          <w:bCs/>
          <w:color w:val="000000"/>
          <w:sz w:val="28"/>
          <w:szCs w:val="28"/>
        </w:rPr>
        <w:t>7.Обычаи, традиции</w:t>
      </w:r>
    </w:p>
    <w:p w:rsidR="00E234FC" w:rsidRDefault="00E234FC">
      <w:pPr>
        <w:widowControl w:val="0"/>
        <w:spacing w:before="120"/>
        <w:ind w:firstLine="567"/>
        <w:jc w:val="both"/>
        <w:rPr>
          <w:color w:val="000000"/>
          <w:sz w:val="24"/>
          <w:szCs w:val="24"/>
        </w:rPr>
      </w:pPr>
      <w:r>
        <w:rPr>
          <w:color w:val="000000"/>
          <w:sz w:val="24"/>
          <w:szCs w:val="24"/>
        </w:rPr>
        <w:t>Аргентинцы, впитав традиции многих народов, создали собственную культуру. Своеобразным символом страны стали гаучо - в переводе с языка индейцев “странники”. Гаучо не расстаются с гитарой, а их песни распевает вся страна. Аргентинцы вообще очень музыкальные люди. Аргентинская музыка известна во всем мире. В стране даже существует национальный праздник - день танго.</w:t>
      </w:r>
    </w:p>
    <w:p w:rsidR="00E234FC" w:rsidRDefault="00E234FC">
      <w:pPr>
        <w:widowControl w:val="0"/>
        <w:spacing w:before="120"/>
        <w:jc w:val="center"/>
        <w:rPr>
          <w:b/>
          <w:bCs/>
          <w:color w:val="000000"/>
          <w:sz w:val="28"/>
          <w:szCs w:val="28"/>
        </w:rPr>
      </w:pPr>
      <w:r>
        <w:rPr>
          <w:b/>
          <w:bCs/>
          <w:color w:val="000000"/>
          <w:sz w:val="28"/>
          <w:szCs w:val="28"/>
        </w:rPr>
        <w:t xml:space="preserve">Список литературы </w:t>
      </w:r>
    </w:p>
    <w:p w:rsidR="00E234FC" w:rsidRDefault="00E234FC">
      <w:pPr>
        <w:widowControl w:val="0"/>
        <w:spacing w:before="120"/>
        <w:ind w:firstLine="567"/>
        <w:jc w:val="both"/>
        <w:rPr>
          <w:color w:val="000000"/>
          <w:sz w:val="24"/>
          <w:szCs w:val="24"/>
        </w:rPr>
      </w:pPr>
      <w:r>
        <w:rPr>
          <w:color w:val="000000"/>
          <w:sz w:val="24"/>
          <w:szCs w:val="24"/>
        </w:rPr>
        <w:t>И. А. Родионова. Пособие по географии для поступающих в вузы // Москва, Российский университет дружбы народов, Уникум-центр, 1997 г.</w:t>
      </w:r>
    </w:p>
    <w:p w:rsidR="00E234FC" w:rsidRDefault="00E234FC">
      <w:pPr>
        <w:widowControl w:val="0"/>
        <w:spacing w:before="120"/>
        <w:ind w:firstLine="567"/>
        <w:jc w:val="both"/>
        <w:rPr>
          <w:color w:val="000000"/>
          <w:sz w:val="24"/>
          <w:szCs w:val="24"/>
        </w:rPr>
      </w:pPr>
      <w:r>
        <w:rPr>
          <w:color w:val="000000"/>
          <w:sz w:val="24"/>
          <w:szCs w:val="24"/>
        </w:rPr>
        <w:t>Энциклопедия “Что такое. Кто такой.” // Москва, Педагогика-Пресс, 1992 г.</w:t>
      </w:r>
    </w:p>
    <w:p w:rsidR="00E234FC" w:rsidRDefault="00E234FC">
      <w:pPr>
        <w:widowControl w:val="0"/>
        <w:spacing w:before="120"/>
        <w:ind w:firstLine="567"/>
        <w:jc w:val="both"/>
        <w:rPr>
          <w:color w:val="000000"/>
          <w:sz w:val="24"/>
          <w:szCs w:val="24"/>
        </w:rPr>
      </w:pPr>
      <w:r>
        <w:rPr>
          <w:color w:val="000000"/>
          <w:sz w:val="24"/>
          <w:szCs w:val="24"/>
        </w:rPr>
        <w:t>Энциклопедия “География” // Москва, Аванта+, 1995 г.</w:t>
      </w:r>
    </w:p>
    <w:p w:rsidR="00E234FC" w:rsidRDefault="00E234FC">
      <w:pPr>
        <w:widowControl w:val="0"/>
        <w:spacing w:before="120"/>
        <w:ind w:firstLine="567"/>
        <w:jc w:val="both"/>
        <w:rPr>
          <w:color w:val="000000"/>
          <w:sz w:val="24"/>
          <w:szCs w:val="24"/>
        </w:rPr>
      </w:pPr>
      <w:r>
        <w:rPr>
          <w:color w:val="000000"/>
          <w:sz w:val="24"/>
          <w:szCs w:val="24"/>
        </w:rPr>
        <w:t>Справочник “Страны мира” // Москва, Политиздат, 1991 г.</w:t>
      </w:r>
    </w:p>
    <w:p w:rsidR="00E234FC" w:rsidRDefault="00E234FC">
      <w:pPr>
        <w:widowControl w:val="0"/>
        <w:spacing w:before="120"/>
        <w:ind w:firstLine="567"/>
        <w:jc w:val="both"/>
        <w:rPr>
          <w:color w:val="000000"/>
          <w:sz w:val="24"/>
          <w:szCs w:val="24"/>
        </w:rPr>
      </w:pPr>
      <w:r>
        <w:rPr>
          <w:color w:val="000000"/>
          <w:sz w:val="24"/>
          <w:szCs w:val="24"/>
        </w:rPr>
        <w:t>Т. В. Власова “Физическая география материков” // Просвещение, 1976 г.</w:t>
      </w:r>
      <w:bookmarkStart w:id="0" w:name="_GoBack"/>
      <w:bookmarkEnd w:id="0"/>
    </w:p>
    <w:sectPr w:rsidR="00E234FC">
      <w:pgSz w:w="11906" w:h="16838"/>
      <w:pgMar w:top="1134" w:right="1134" w:bottom="1134" w:left="1134" w:header="1440" w:footer="1440" w:gutter="0"/>
      <w:cols w:space="709"/>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C660B"/>
    <w:multiLevelType w:val="singleLevel"/>
    <w:tmpl w:val="22B037FA"/>
    <w:lvl w:ilvl="0">
      <w:start w:val="1"/>
      <w:numFmt w:val="decimal"/>
      <w:lvlText w:val="%1) "/>
      <w:legacy w:legacy="1" w:legacySpace="0" w:legacyIndent="283"/>
      <w:lvlJc w:val="left"/>
      <w:pPr>
        <w:ind w:left="1003" w:hanging="283"/>
      </w:pPr>
      <w:rPr>
        <w:rFonts w:ascii="Times New Roman" w:hAnsi="Times New Roman" w:cs="Times New Roman" w:hint="default"/>
        <w:b w:val="0"/>
        <w:bCs w:val="0"/>
        <w:i/>
        <w:iCs/>
        <w:color w:val="0000FF"/>
        <w:sz w:val="24"/>
        <w:szCs w:val="24"/>
        <w:u w:val="none"/>
      </w:rPr>
    </w:lvl>
  </w:abstractNum>
  <w:num w:numId="1">
    <w:abstractNumId w:val="0"/>
  </w:num>
  <w:num w:numId="2">
    <w:abstractNumId w:val="0"/>
    <w:lvlOverride w:ilvl="0">
      <w:lvl w:ilvl="0">
        <w:start w:val="2"/>
        <w:numFmt w:val="decimal"/>
        <w:lvlText w:val="%1) "/>
        <w:legacy w:legacy="1" w:legacySpace="0" w:legacyIndent="283"/>
        <w:lvlJc w:val="left"/>
        <w:pPr>
          <w:ind w:left="1003" w:hanging="283"/>
        </w:pPr>
        <w:rPr>
          <w:rFonts w:ascii="Times New Roman" w:hAnsi="Times New Roman" w:cs="Times New Roman" w:hint="default"/>
          <w:b w:val="0"/>
          <w:bCs w:val="0"/>
          <w:i/>
          <w:iCs/>
          <w:color w:val="0000FF"/>
          <w:sz w:val="24"/>
          <w:szCs w:val="24"/>
          <w:u w:val="no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compressPunctuation"/>
  <w:doNotValidateAgainstSchema/>
  <w:doNotDemarcateInvalidXml/>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72B"/>
    <w:rsid w:val="00567F43"/>
    <w:rsid w:val="0084472B"/>
    <w:rsid w:val="009425DF"/>
    <w:rsid w:val="00E234F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D77B7E7A-1E4B-4479-A9EB-2299567D2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шрифт"/>
    <w:uiPriority w:val="99"/>
  </w:style>
  <w:style w:type="paragraph" w:styleId="a4">
    <w:name w:val="header"/>
    <w:basedOn w:val="a"/>
    <w:link w:val="a5"/>
    <w:uiPriority w:val="99"/>
    <w:pPr>
      <w:tabs>
        <w:tab w:val="center" w:pos="4153"/>
        <w:tab w:val="right" w:pos="8306"/>
      </w:tabs>
    </w:pPr>
  </w:style>
  <w:style w:type="character" w:customStyle="1" w:styleId="a5">
    <w:name w:val="Верхний колонтитул Знак"/>
    <w:link w:val="a4"/>
    <w:uiPriority w:val="99"/>
    <w:semiHidden/>
    <w:rPr>
      <w:rFonts w:ascii="Times New Roman" w:hAnsi="Times New Roman" w:cs="Times New Roman"/>
      <w:sz w:val="20"/>
      <w:szCs w:val="20"/>
    </w:rPr>
  </w:style>
  <w:style w:type="character" w:customStyle="1" w:styleId="a6">
    <w:name w:val="номер страницы"/>
    <w:uiPriority w:val="99"/>
  </w:style>
  <w:style w:type="paragraph" w:styleId="a7">
    <w:name w:val="footer"/>
    <w:basedOn w:val="a"/>
    <w:link w:val="a8"/>
    <w:uiPriority w:val="99"/>
    <w:pPr>
      <w:tabs>
        <w:tab w:val="center" w:pos="4153"/>
        <w:tab w:val="right" w:pos="8306"/>
      </w:tabs>
    </w:pPr>
  </w:style>
  <w:style w:type="character" w:customStyle="1" w:styleId="a8">
    <w:name w:val="Нижний колонтитул Знак"/>
    <w:link w:val="a7"/>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12664</Words>
  <Characters>7219</Characters>
  <Application>Microsoft Office Word</Application>
  <DocSecurity>0</DocSecurity>
  <Lines>60</Lines>
  <Paragraphs>39</Paragraphs>
  <ScaleCrop>false</ScaleCrop>
  <HeadingPairs>
    <vt:vector size="2" baseType="variant">
      <vt:variant>
        <vt:lpstr>Название</vt:lpstr>
      </vt:variant>
      <vt:variant>
        <vt:i4>1</vt:i4>
      </vt:variant>
    </vt:vector>
  </HeadingPairs>
  <TitlesOfParts>
    <vt:vector size="1" baseType="lpstr">
      <vt:lpstr>Альбина </vt:lpstr>
    </vt:vector>
  </TitlesOfParts>
  <Manager>мкр</Manager>
  <Company>http://www.referat.ru</Company>
  <LinksUpToDate>false</LinksUpToDate>
  <CharactersWithSpaces>19844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Альбина </dc:title>
  <dc:subject/>
  <dc:creator>Фазылов А.Р.</dc:creator>
  <cp:keywords/>
  <dc:description/>
  <cp:lastModifiedBy>admin</cp:lastModifiedBy>
  <cp:revision>2</cp:revision>
  <cp:lastPrinted>1998-04-06T15:46:00Z</cp:lastPrinted>
  <dcterms:created xsi:type="dcterms:W3CDTF">2014-01-27T01:29:00Z</dcterms:created>
  <dcterms:modified xsi:type="dcterms:W3CDTF">2014-01-27T01:29:00Z</dcterms:modified>
</cp:coreProperties>
</file>