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0"/>
        </w:rPr>
      </w:pP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0"/>
        </w:rPr>
      </w:pP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0"/>
        </w:rPr>
      </w:pP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0"/>
        </w:rPr>
      </w:pP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0"/>
        </w:rPr>
      </w:pP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0"/>
        </w:rPr>
      </w:pP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0"/>
        </w:rPr>
      </w:pP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0"/>
        </w:rPr>
      </w:pP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0"/>
        </w:rPr>
      </w:pP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0"/>
        </w:rPr>
      </w:pP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0"/>
        </w:rPr>
      </w:pP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0"/>
        </w:rPr>
      </w:pP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0"/>
        </w:rPr>
      </w:pP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jc w:val="center"/>
        <w:rPr>
          <w:b/>
          <w:bCs/>
          <w:color w:val="000000"/>
          <w:sz w:val="28"/>
          <w:szCs w:val="20"/>
        </w:rPr>
      </w:pPr>
      <w:r w:rsidRPr="00742AFE">
        <w:rPr>
          <w:b/>
          <w:bCs/>
          <w:color w:val="000000"/>
          <w:sz w:val="28"/>
          <w:szCs w:val="20"/>
        </w:rPr>
        <w:t>Закономірності, принципи і фактори розміщення продуктивних сил</w:t>
      </w: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</w:p>
    <w:p w:rsidR="00742AFE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br w:type="page"/>
      </w:r>
      <w:r w:rsidRPr="00742AFE">
        <w:rPr>
          <w:b/>
          <w:bCs/>
          <w:color w:val="000000"/>
          <w:sz w:val="28"/>
          <w:szCs w:val="20"/>
        </w:rPr>
        <w:t>План</w:t>
      </w: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0"/>
        </w:rPr>
      </w:pPr>
    </w:p>
    <w:p w:rsidR="00EB74D1" w:rsidRPr="00742AFE" w:rsidRDefault="00742AFE" w:rsidP="00742AFE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Вступ</w:t>
      </w:r>
    </w:p>
    <w:p w:rsidR="00EB74D1" w:rsidRPr="00742AFE" w:rsidRDefault="00EB74D1" w:rsidP="00742AFE">
      <w:pPr>
        <w:pStyle w:val="a3"/>
        <w:numPr>
          <w:ilvl w:val="0"/>
          <w:numId w:val="4"/>
        </w:numPr>
        <w:tabs>
          <w:tab w:val="clear" w:pos="720"/>
          <w:tab w:val="num" w:pos="360"/>
        </w:tabs>
        <w:spacing w:before="0" w:beforeAutospacing="0" w:after="0" w:afterAutospacing="0" w:line="360" w:lineRule="auto"/>
        <w:ind w:left="0" w:firstLine="0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Економічні закони і закономірності РПС</w:t>
      </w:r>
    </w:p>
    <w:p w:rsidR="00EB74D1" w:rsidRPr="00742AFE" w:rsidRDefault="00EB74D1" w:rsidP="00742AFE">
      <w:pPr>
        <w:pStyle w:val="a3"/>
        <w:numPr>
          <w:ilvl w:val="0"/>
          <w:numId w:val="4"/>
        </w:numPr>
        <w:tabs>
          <w:tab w:val="clear" w:pos="720"/>
          <w:tab w:val="num" w:pos="360"/>
        </w:tabs>
        <w:spacing w:before="0" w:beforeAutospacing="0" w:after="0" w:afterAutospacing="0" w:line="360" w:lineRule="auto"/>
        <w:ind w:left="0" w:firstLine="0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Принципи РПС</w:t>
      </w:r>
    </w:p>
    <w:p w:rsidR="00EB74D1" w:rsidRPr="00742AFE" w:rsidRDefault="00EB74D1" w:rsidP="00742AFE">
      <w:pPr>
        <w:pStyle w:val="a3"/>
        <w:numPr>
          <w:ilvl w:val="0"/>
          <w:numId w:val="4"/>
        </w:numPr>
        <w:tabs>
          <w:tab w:val="clear" w:pos="720"/>
          <w:tab w:val="num" w:pos="360"/>
        </w:tabs>
        <w:spacing w:before="0" w:beforeAutospacing="0" w:after="0" w:afterAutospacing="0" w:line="360" w:lineRule="auto"/>
        <w:ind w:left="0" w:firstLine="0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Фактори РПС</w:t>
      </w:r>
    </w:p>
    <w:p w:rsidR="0042667A" w:rsidRPr="00742AFE" w:rsidRDefault="00742AFE" w:rsidP="00742AFE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0"/>
        </w:rPr>
      </w:pPr>
      <w:r>
        <w:rPr>
          <w:color w:val="000000"/>
          <w:sz w:val="28"/>
          <w:szCs w:val="20"/>
        </w:rPr>
        <w:t>Список літератури</w:t>
      </w:r>
    </w:p>
    <w:p w:rsid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br w:type="page"/>
      </w:r>
      <w:r w:rsidRPr="00742AFE">
        <w:rPr>
          <w:b/>
          <w:color w:val="000000"/>
          <w:sz w:val="28"/>
          <w:szCs w:val="20"/>
        </w:rPr>
        <w:t>Вступ</w:t>
      </w: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У ХХІ століття людство входить з новою соціальною і природоохоронною концепцією, виробленою під егідою ООН – Концепцією стійкого розвитку, яка спрямована на збалансованість соціально-економічного й екологічного розвитку країни, покращання стану природного середовища та розв’язання глобальних світових проблем. Стратегічний орієнтир України – стійкий розвиток, що передбачає першочерговість вирішення природно- і соціально-екологічних проблем запровадження нової філософії суспільно-природних відносин, спрямованої на їх паритетність, врівноваженість енергобалансу, забезпечення високої якості життя сучасного і прийдешніх поколінь, покращання глобальної демографічної та економічної ситуації.</w:t>
      </w: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</w:p>
    <w:p w:rsidR="00742AFE" w:rsidRPr="00742AFE" w:rsidRDefault="0042667A" w:rsidP="00742AFE">
      <w:pPr>
        <w:pStyle w:val="a3"/>
        <w:spacing w:before="0" w:beforeAutospacing="0" w:after="0" w:afterAutospacing="0" w:line="360" w:lineRule="auto"/>
        <w:ind w:firstLine="720"/>
        <w:jc w:val="both"/>
        <w:rPr>
          <w:b/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br w:type="page"/>
      </w:r>
      <w:r w:rsidR="00742AFE" w:rsidRPr="00742AFE">
        <w:rPr>
          <w:b/>
          <w:color w:val="000000"/>
          <w:sz w:val="28"/>
          <w:szCs w:val="20"/>
        </w:rPr>
        <w:t>1. Економічні закони і закономірності РПС</w:t>
      </w: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Перехід нашої держави до ринкової економіки зумовлює відповідні зміни у теорії розміщення продуктивних сил і підтверджує важливість врахування дії економічних законів – загальних, характерних для всіх суспільно-економічних формацій.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Економічні закони – це об’єктивні закони розвитку суспільства, що відображають виробничі відносини людей у процесі виробництва, розподілу, обміну й споживання благ та послуг. В умовах переходу до ринкових відносин розміщення продуктивних сил відбувається під впливом багатьох законів. Закони і закономірності відображають певні сталі, необхідні об’єктивні відношення, що проявляються незалежно від волі людей у дії численних закономірностей, які властиві тим чи іншим процесам і явищам.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Закономірність – це об’єктивно існуючий суттєвий зв’язок явищ природи і суспільного життя, що повторюється в часі. Закономірності РПС – найбільш загальні відносини між природою, населенням і виробництвом на певній території.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Закономірності РПС є просторовим виявом дії окремих економічних законів. Так, наприклад, закон комплексного розвитку виробництва у просторовому аспекті виступає як закономірність територіальної комплексності, закон концентрації виробництва – як закономірність територіальної концентрації виробництва. Інколи закономірність може трактуватись як прояв дії декількох законів (наприклад, закономірніс</w:t>
      </w:r>
      <w:r w:rsidR="00742AFE" w:rsidRPr="00742AFE">
        <w:rPr>
          <w:color w:val="000000"/>
          <w:sz w:val="28"/>
          <w:szCs w:val="20"/>
        </w:rPr>
        <w:t>ть територіальної ефективності</w:t>
      </w:r>
      <w:r w:rsidRPr="00742AFE">
        <w:rPr>
          <w:color w:val="000000"/>
          <w:sz w:val="28"/>
          <w:szCs w:val="20"/>
        </w:rPr>
        <w:t>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Закономірність територіального поділу праці є основною в РПС, економічному районуванні та зовнішньоекономічній діяльності будь-якого регіону чи країни.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Раціональний територіальний поділ праці між регіонами і в межах їх територій є необхідною умовою ефективного розміщення виробництва в умовах ринкової економіки. Країни і регіони дуже відрізняються за економічними, природно-ресурсними, соціальними та історичними умовами і особливостями, рівнями економічного розвитку тощо. Саме диференціація цих умов лежить в основі територіального поділу праці. Кожен регіон може формувати свою спеціалізацію економіки і на основі економічних зв’язків обмінюватися продукцією з іншими регіонами.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Отже, територіальний поділ праці є процесом спеціалізації певної території (групи країн, однієї країни чи її районів та місцевостей) на виробництві відповідних видів продукції та послуг на основі розвиненого обміну з іншими країнами.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Закономірність територіальної комплексності продуктивних сил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Взаємопов’язаність елементів регіонального господарства в економічній системі називається комплексністю.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В основі даної закономірності покладено взаємозв’язки між спеціалізуючими, допоміжними і обслуговуючими галузями, природними ресурсами та виробництвом району, між трудовими ресурсами і виробництвом, невиробничою та виробничою сферами, між виробництвом і територією.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Виробничо-технологічні зв’язки між підприємствами, об’єднаними певною народногосподарською функцією, призводять до утворення виробничого комплексу. Підприємства, що обмінюються між собою комплектуючою продукцією, не обов’язково повинні розташовуватись поряд. Якщо вони розміщені компактно і територіальна близькість відіграє важливу роль у їх функціонуванні, тоді формується територіально-виробничий комплекс (ТВК), тобто поєднання закономірностей територіальної комплексності та концентрації призводить до формування ТВК, а тільки комплексності – до міжгалузевих комплексів.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ТВК характеризуються підпорядкованістю, будучи різними за масштабами – від локальних (промислові пункти) до районних (промисловий вузол). Найвищий рівень розвитку комплексності – народногосподарський комплекс країни.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В основі комплексності лежить взаємопов’язаний розвиток галузей, центрів та ін.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Закономірність територіальної концентрації продуктивних сил полягає у зосередженні виробництва й населення у найвигідніших місцях регіону, що забезпечує вищий (ніж середній для регіону) рівень життя та ефективність виробництва.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Така територіальна концентрація виробництва й населення обумовлюється різними чинниками: особливо сприятливими природними умовами, вигідним економіко-географічним положенням, наявністю природно-ресурсної бази, загальною економічною ситуацією, а також історико-економічними особливостями розвитку території. Дана закономірність виявляється у формуванні промислових чи виробничих (агропромислових) центрів, вузлів, агломерацій, технополісів, урбанізованих зон. Однак надмірна концентрація продуктивних сил у ряді вузлів чи регіонів призводить до зниження ефективності суспільного виробництва, надмірного техногенного навантаження на природу, може перетворити територію в зону екологічного лиха (Донбас, Нижнє Придніпров’я).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Закономірність територіальної диференціації продуктивних сил діалектично пов’язана з їх територіальною концентрацією. Суть цієї закономірності полягає в тому, що регіон, зберігаючи цілісність, має певні внутрішні відмінності в природних, економічних, соціальних умовах і об’єктивно диференціюється на ділянки, що найбільш придатні для певного різновиду діяльності. На одних ділянках вигідніше збудувати металургійний комбінат, на інших – лісопереробний.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Отже, диференціація території з її господарством зумовлюється головною причиною – дією процесу територіального поділу праці.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Закономірність територіальної ефективності при розміщенні продуктивних сил є найзагальнішою територіальною закономірністю, бо вона частково охоплює сферу впливу інших закономірностей (ТПП, комплексності, концентрації, диференціації), які їй підпорядковуються. В основу цієї закономірності, як і згаданих вище, покладено економічний закон – економії суспільної праці. Його сутність полягає в забезпеченні максимальної продуктивності праці за умови подолання просторових розривів між сировиною, паливом, енергією та споживачем.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За цією закономірністю відношення між економікою та територією такі, що найбільш можливий ефект забезпечується найменш можливими витратами на розміщення об’єкта. Ефективність розміщення може розраховуватись як для окремого підприємства, галузі, так і для цілого регіону. Для розрахунку ефективності порівнюються показники валового обсягу товарів та послуг, прибуток і величина національного доходу (якщо йдеться про економіку країни або великого регіону) з витратами на їх виробництво.</w:t>
      </w: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color w:val="000000"/>
          <w:sz w:val="28"/>
          <w:szCs w:val="20"/>
        </w:rPr>
      </w:pPr>
      <w:r w:rsidRPr="00742AFE">
        <w:rPr>
          <w:b/>
          <w:color w:val="000000"/>
          <w:sz w:val="28"/>
          <w:szCs w:val="20"/>
        </w:rPr>
        <w:t>2. Принципи РПС</w:t>
      </w: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Принципи (від лат. рrinсipium – початок, основа) – вихідні положення будь-якого вчення, теорії, науки.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На основі пізнання закономірностей розробляються принципи розміщення продуктивних сил – правила діяльності та управління економікою, основні положення економічної політики держави в реалізації законів розміщення.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Дотримання цих принципів дуже важливе при реалізаці</w:t>
      </w:r>
      <w:r w:rsidR="001B3FC8" w:rsidRPr="00742AFE">
        <w:rPr>
          <w:color w:val="000000"/>
          <w:sz w:val="28"/>
          <w:szCs w:val="20"/>
        </w:rPr>
        <w:t>ї регіональної політики держави</w:t>
      </w:r>
      <w:r w:rsidRPr="00742AFE">
        <w:rPr>
          <w:color w:val="000000"/>
          <w:sz w:val="28"/>
          <w:szCs w:val="20"/>
        </w:rPr>
        <w:t>.</w:t>
      </w:r>
    </w:p>
    <w:p w:rsidR="001B3FC8" w:rsidRPr="00742AFE" w:rsidRDefault="001B3FC8" w:rsidP="00742AFE">
      <w:pPr>
        <w:spacing w:line="360" w:lineRule="auto"/>
        <w:ind w:firstLine="709"/>
        <w:jc w:val="both"/>
        <w:rPr>
          <w:color w:val="000000"/>
          <w:sz w:val="28"/>
          <w:szCs w:val="20"/>
          <w:lang w:eastAsia="en-US"/>
        </w:rPr>
      </w:pPr>
      <w:r w:rsidRPr="00742AFE">
        <w:rPr>
          <w:color w:val="000000"/>
          <w:sz w:val="28"/>
          <w:szCs w:val="20"/>
          <w:lang w:eastAsia="en-US"/>
        </w:rPr>
        <w:t>До принципів РПС відносяться свідома економічна політика, направлена на здійснення пізнаних закономірностей.</w:t>
      </w:r>
    </w:p>
    <w:p w:rsidR="001B3FC8" w:rsidRPr="00742AFE" w:rsidRDefault="001B3FC8" w:rsidP="00742AFE">
      <w:pPr>
        <w:spacing w:line="360" w:lineRule="auto"/>
        <w:ind w:firstLine="709"/>
        <w:jc w:val="both"/>
        <w:rPr>
          <w:color w:val="000000"/>
          <w:sz w:val="28"/>
          <w:szCs w:val="20"/>
          <w:lang w:eastAsia="en-US"/>
        </w:rPr>
      </w:pPr>
      <w:r w:rsidRPr="00742AFE">
        <w:rPr>
          <w:color w:val="000000"/>
          <w:sz w:val="28"/>
          <w:szCs w:val="20"/>
          <w:u w:val="single"/>
          <w:lang w:eastAsia="en-US"/>
        </w:rPr>
        <w:t>Найважливіші принципи:</w:t>
      </w:r>
    </w:p>
    <w:p w:rsidR="001B3FC8" w:rsidRPr="00742AFE" w:rsidRDefault="00742AFE" w:rsidP="00742AFE">
      <w:pPr>
        <w:spacing w:line="360" w:lineRule="auto"/>
        <w:ind w:firstLine="709"/>
        <w:jc w:val="both"/>
        <w:rPr>
          <w:color w:val="000000"/>
          <w:sz w:val="28"/>
          <w:szCs w:val="20"/>
          <w:lang w:eastAsia="en-US"/>
        </w:rPr>
      </w:pPr>
      <w:r w:rsidRPr="00742AFE">
        <w:rPr>
          <w:color w:val="000000"/>
          <w:sz w:val="28"/>
          <w:szCs w:val="20"/>
          <w:lang w:eastAsia="en-US"/>
        </w:rPr>
        <w:t>–</w:t>
      </w:r>
      <w:r w:rsidR="005B1188">
        <w:rPr>
          <w:color w:val="000000"/>
          <w:sz w:val="28"/>
          <w:szCs w:val="20"/>
          <w:lang w:eastAsia="en-US"/>
        </w:rPr>
        <w:t xml:space="preserve"> </w:t>
      </w:r>
      <w:r w:rsidR="001B3FC8" w:rsidRPr="00742AFE">
        <w:rPr>
          <w:color w:val="000000"/>
          <w:sz w:val="28"/>
          <w:szCs w:val="20"/>
          <w:lang w:eastAsia="en-US"/>
        </w:rPr>
        <w:t>принцип раціонального розміщення виробництва;</w:t>
      </w:r>
    </w:p>
    <w:p w:rsidR="001B3FC8" w:rsidRPr="00742AFE" w:rsidRDefault="00742AFE" w:rsidP="00742AFE">
      <w:pPr>
        <w:spacing w:line="360" w:lineRule="auto"/>
        <w:ind w:firstLine="709"/>
        <w:jc w:val="both"/>
        <w:rPr>
          <w:color w:val="000000"/>
          <w:sz w:val="28"/>
          <w:szCs w:val="20"/>
          <w:lang w:eastAsia="en-US"/>
        </w:rPr>
      </w:pPr>
      <w:r w:rsidRPr="00742AFE">
        <w:rPr>
          <w:color w:val="000000"/>
          <w:sz w:val="28"/>
          <w:szCs w:val="20"/>
          <w:lang w:eastAsia="en-US"/>
        </w:rPr>
        <w:t>–</w:t>
      </w:r>
      <w:r w:rsidR="005B1188">
        <w:rPr>
          <w:color w:val="000000"/>
          <w:sz w:val="28"/>
          <w:szCs w:val="20"/>
          <w:lang w:eastAsia="en-US"/>
        </w:rPr>
        <w:t xml:space="preserve"> </w:t>
      </w:r>
      <w:r w:rsidR="001B3FC8" w:rsidRPr="00742AFE">
        <w:rPr>
          <w:color w:val="000000"/>
          <w:sz w:val="28"/>
          <w:szCs w:val="20"/>
          <w:lang w:eastAsia="en-US"/>
        </w:rPr>
        <w:t>принцип оптимальності розміщення виробництва;</w:t>
      </w:r>
    </w:p>
    <w:p w:rsidR="001B3FC8" w:rsidRPr="00742AFE" w:rsidRDefault="00742AFE" w:rsidP="00742AFE">
      <w:pPr>
        <w:spacing w:line="360" w:lineRule="auto"/>
        <w:ind w:firstLine="709"/>
        <w:jc w:val="both"/>
        <w:rPr>
          <w:color w:val="000000"/>
          <w:sz w:val="28"/>
          <w:szCs w:val="20"/>
          <w:lang w:eastAsia="en-US"/>
        </w:rPr>
      </w:pPr>
      <w:r w:rsidRPr="00742AFE">
        <w:rPr>
          <w:color w:val="000000"/>
          <w:sz w:val="28"/>
          <w:szCs w:val="20"/>
          <w:lang w:eastAsia="en-US"/>
        </w:rPr>
        <w:t>–</w:t>
      </w:r>
      <w:r w:rsidR="005B1188">
        <w:rPr>
          <w:color w:val="000000"/>
          <w:sz w:val="28"/>
          <w:szCs w:val="20"/>
          <w:lang w:eastAsia="en-US"/>
        </w:rPr>
        <w:t xml:space="preserve"> </w:t>
      </w:r>
      <w:r w:rsidR="001B3FC8" w:rsidRPr="00742AFE">
        <w:rPr>
          <w:color w:val="000000"/>
          <w:sz w:val="28"/>
          <w:szCs w:val="20"/>
          <w:lang w:eastAsia="en-US"/>
        </w:rPr>
        <w:t>принцип збалансованості і пропорційності;</w:t>
      </w:r>
    </w:p>
    <w:p w:rsidR="001B3FC8" w:rsidRPr="00742AFE" w:rsidRDefault="00742AFE" w:rsidP="00742AFE">
      <w:pPr>
        <w:spacing w:line="360" w:lineRule="auto"/>
        <w:ind w:firstLine="709"/>
        <w:jc w:val="both"/>
        <w:rPr>
          <w:color w:val="000000"/>
          <w:sz w:val="28"/>
          <w:szCs w:val="20"/>
          <w:lang w:eastAsia="en-US"/>
        </w:rPr>
      </w:pPr>
      <w:r w:rsidRPr="00742AFE">
        <w:rPr>
          <w:color w:val="000000"/>
          <w:sz w:val="28"/>
          <w:szCs w:val="20"/>
          <w:lang w:eastAsia="en-US"/>
        </w:rPr>
        <w:t>–</w:t>
      </w:r>
      <w:r w:rsidR="005B1188">
        <w:rPr>
          <w:color w:val="000000"/>
          <w:sz w:val="28"/>
          <w:szCs w:val="20"/>
          <w:lang w:eastAsia="en-US"/>
        </w:rPr>
        <w:t xml:space="preserve"> </w:t>
      </w:r>
      <w:r w:rsidR="001B3FC8" w:rsidRPr="00742AFE">
        <w:rPr>
          <w:color w:val="000000"/>
          <w:sz w:val="28"/>
          <w:szCs w:val="20"/>
          <w:lang w:eastAsia="en-US"/>
        </w:rPr>
        <w:t>принцип комплексного розміщення виробництва;</w:t>
      </w:r>
    </w:p>
    <w:p w:rsidR="001B3FC8" w:rsidRPr="00742AFE" w:rsidRDefault="00742AFE" w:rsidP="00742AFE">
      <w:pPr>
        <w:spacing w:line="360" w:lineRule="auto"/>
        <w:ind w:firstLine="709"/>
        <w:jc w:val="both"/>
        <w:rPr>
          <w:color w:val="000000"/>
          <w:sz w:val="28"/>
          <w:szCs w:val="20"/>
          <w:lang w:eastAsia="en-US"/>
        </w:rPr>
      </w:pPr>
      <w:r w:rsidRPr="00742AFE">
        <w:rPr>
          <w:color w:val="000000"/>
          <w:sz w:val="28"/>
          <w:szCs w:val="20"/>
          <w:lang w:eastAsia="en-US"/>
        </w:rPr>
        <w:t>–</w:t>
      </w:r>
      <w:r w:rsidR="005B1188">
        <w:rPr>
          <w:color w:val="000000"/>
          <w:sz w:val="28"/>
          <w:szCs w:val="20"/>
          <w:lang w:eastAsia="en-US"/>
        </w:rPr>
        <w:t xml:space="preserve"> </w:t>
      </w:r>
      <w:r w:rsidR="001B3FC8" w:rsidRPr="00742AFE">
        <w:rPr>
          <w:color w:val="000000"/>
          <w:sz w:val="28"/>
          <w:szCs w:val="20"/>
          <w:lang w:eastAsia="en-US"/>
        </w:rPr>
        <w:t>принцип розміщення підприємств, згідно з раціональними формами суспільної організації виробництва;</w:t>
      </w:r>
    </w:p>
    <w:p w:rsidR="001B3FC8" w:rsidRPr="00742AFE" w:rsidRDefault="00742AFE" w:rsidP="00742AFE">
      <w:pPr>
        <w:spacing w:line="360" w:lineRule="auto"/>
        <w:ind w:firstLine="709"/>
        <w:jc w:val="both"/>
        <w:rPr>
          <w:color w:val="000000"/>
          <w:sz w:val="28"/>
          <w:szCs w:val="20"/>
          <w:lang w:eastAsia="en-US"/>
        </w:rPr>
      </w:pPr>
      <w:r w:rsidRPr="00742AFE">
        <w:rPr>
          <w:color w:val="000000"/>
          <w:sz w:val="28"/>
          <w:szCs w:val="20"/>
          <w:lang w:eastAsia="en-US"/>
        </w:rPr>
        <w:t>–</w:t>
      </w:r>
      <w:r w:rsidR="005B1188">
        <w:rPr>
          <w:color w:val="000000"/>
          <w:sz w:val="28"/>
          <w:szCs w:val="20"/>
          <w:lang w:eastAsia="en-US"/>
        </w:rPr>
        <w:t xml:space="preserve"> </w:t>
      </w:r>
      <w:r w:rsidR="001B3FC8" w:rsidRPr="00742AFE">
        <w:rPr>
          <w:color w:val="000000"/>
          <w:sz w:val="28"/>
          <w:szCs w:val="20"/>
          <w:lang w:eastAsia="en-US"/>
        </w:rPr>
        <w:t>принцип урахування міжнародного територіального поділу праці;</w:t>
      </w:r>
    </w:p>
    <w:p w:rsidR="001B3FC8" w:rsidRPr="00742AFE" w:rsidRDefault="00742AFE" w:rsidP="00742AFE">
      <w:pPr>
        <w:spacing w:line="360" w:lineRule="auto"/>
        <w:ind w:firstLine="709"/>
        <w:jc w:val="both"/>
        <w:rPr>
          <w:color w:val="000000"/>
          <w:sz w:val="28"/>
          <w:szCs w:val="20"/>
          <w:lang w:eastAsia="en-US"/>
        </w:rPr>
      </w:pPr>
      <w:r w:rsidRPr="00742AFE">
        <w:rPr>
          <w:color w:val="000000"/>
          <w:sz w:val="28"/>
          <w:szCs w:val="20"/>
          <w:lang w:eastAsia="en-US"/>
        </w:rPr>
        <w:t>–</w:t>
      </w:r>
      <w:r w:rsidR="005B1188">
        <w:rPr>
          <w:color w:val="000000"/>
          <w:sz w:val="28"/>
          <w:szCs w:val="20"/>
          <w:lang w:eastAsia="en-US"/>
        </w:rPr>
        <w:t xml:space="preserve"> </w:t>
      </w:r>
      <w:r w:rsidR="001B3FC8" w:rsidRPr="00742AFE">
        <w:rPr>
          <w:color w:val="000000"/>
          <w:sz w:val="28"/>
          <w:szCs w:val="20"/>
          <w:lang w:eastAsia="en-US"/>
        </w:rPr>
        <w:t>принцип збереження економічної рівноваги;</w:t>
      </w:r>
    </w:p>
    <w:p w:rsidR="001B3FC8" w:rsidRPr="00742AFE" w:rsidRDefault="00742AFE" w:rsidP="00742AFE">
      <w:pPr>
        <w:spacing w:line="360" w:lineRule="auto"/>
        <w:ind w:firstLine="709"/>
        <w:jc w:val="both"/>
        <w:rPr>
          <w:color w:val="000000"/>
          <w:sz w:val="28"/>
          <w:szCs w:val="20"/>
          <w:lang w:eastAsia="en-US"/>
        </w:rPr>
      </w:pPr>
      <w:r w:rsidRPr="00742AFE">
        <w:rPr>
          <w:color w:val="000000"/>
          <w:sz w:val="28"/>
          <w:szCs w:val="20"/>
          <w:lang w:eastAsia="en-US"/>
        </w:rPr>
        <w:t>–</w:t>
      </w:r>
      <w:r w:rsidR="005B1188">
        <w:rPr>
          <w:color w:val="000000"/>
          <w:sz w:val="28"/>
          <w:szCs w:val="20"/>
          <w:lang w:eastAsia="en-US"/>
        </w:rPr>
        <w:t xml:space="preserve"> </w:t>
      </w:r>
      <w:r w:rsidR="001B3FC8" w:rsidRPr="00742AFE">
        <w:rPr>
          <w:color w:val="000000"/>
          <w:sz w:val="28"/>
          <w:szCs w:val="20"/>
          <w:lang w:eastAsia="en-US"/>
        </w:rPr>
        <w:t>принцип обмеженого централізму.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Принципи розміщення в різних країнах можуть бути подібними та відмінними. Важливість кожного принципу визначається стратегією і завданнями, конкретизованими у відповідній концепції. Керуючись принципами, які найчастіше є результатом врахування кількох закономірностей, можна досягти набагато більшого ефекту при розміщенні виробництва.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Щодо принципів РПС, у спеціальній літературі існують і інші думки.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 xml:space="preserve">Принцип раціонального розміщення виробництва випливає із закономірності </w:t>
      </w:r>
      <w:r w:rsidR="00742AFE" w:rsidRPr="00742AFE">
        <w:rPr>
          <w:color w:val="000000"/>
          <w:sz w:val="28"/>
          <w:szCs w:val="20"/>
        </w:rPr>
        <w:t>«</w:t>
      </w:r>
      <w:r w:rsidRPr="00742AFE">
        <w:rPr>
          <w:color w:val="000000"/>
          <w:sz w:val="28"/>
          <w:szCs w:val="20"/>
        </w:rPr>
        <w:t>ефективного розміщення продуктивних сил</w:t>
      </w:r>
      <w:r w:rsidR="00742AFE" w:rsidRPr="00742AFE">
        <w:rPr>
          <w:color w:val="000000"/>
          <w:sz w:val="28"/>
          <w:szCs w:val="20"/>
        </w:rPr>
        <w:t>»</w:t>
      </w:r>
      <w:r w:rsidRPr="00742AFE">
        <w:rPr>
          <w:color w:val="000000"/>
          <w:sz w:val="28"/>
          <w:szCs w:val="20"/>
        </w:rPr>
        <w:t xml:space="preserve"> і передбачає: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– наближення відповідних виробництв до джерел сировини, палива, енергії, води, трудових ресурсів, споживача;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– охорону природи та науковообгрунтоване природокористування, забезпечення здорових гігієнічних умов життя та праці населення;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– обмеження надмірної концентрації промисловості в містах.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Принцип комплексного розміщення виробництва випливає з однойменної закономірності і передбачає: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– комплексне використання природних та трудових ресурсів;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– встановлення ефективних виробничих зв’язків між підприємствами регіону;</w:t>
      </w:r>
    </w:p>
    <w:p w:rsidR="00EB74D1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– с</w:t>
      </w:r>
      <w:r w:rsidR="00EB74D1" w:rsidRPr="00742AFE">
        <w:rPr>
          <w:color w:val="000000"/>
          <w:sz w:val="28"/>
          <w:szCs w:val="20"/>
        </w:rPr>
        <w:t>творення єдиної інфраструктури.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Принцип збалансованості і пропорційності розміщення виробництва вимагає дотримання: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– збалансованості між обсягом виробництва і наявністю сировинних, паливно-енергетичних, трудових, сільськогосподарських ресурсів регіону;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– пропорційності між галузями спеціалізації, допоміжними та обслуговуючими, між виробництвом засобів виробництва і предметів споживання, виробничою та невиробничою сферами.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Принцип обмеженого централізму передбачає органічне поєднання інтересів країни та її економічних районів.</w:t>
      </w:r>
    </w:p>
    <w:p w:rsid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20"/>
        <w:jc w:val="both"/>
        <w:rPr>
          <w:b/>
          <w:color w:val="000000"/>
          <w:sz w:val="28"/>
          <w:szCs w:val="20"/>
        </w:rPr>
      </w:pPr>
      <w:r w:rsidRPr="00742AFE">
        <w:rPr>
          <w:b/>
          <w:color w:val="000000"/>
          <w:sz w:val="28"/>
          <w:szCs w:val="20"/>
        </w:rPr>
        <w:t>3. Фактори РПС</w:t>
      </w:r>
    </w:p>
    <w:p w:rsid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Закономірності і принципи реалізуються на основі врахування факторів, що впливають на РПС.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Факторами розміщення продуктивних сил називають усю сукупність умов для найбільш раціонального вибору місця розташування господарського об’єкта, ТВК, розміщення підприємств певної галузі. У теорії РПС фактор розміщення є одним з центральних понять. При зміні складу факторів повинні змінюватися і місця розташування об’єктів.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Розрізняють такі групи факторів, які включають: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– природні – якісну і кількісну характеристики родовищ корисних копалин, енергетичних, водних, лісових, земельних ресурсів, природно</w:t>
      </w:r>
      <w:r w:rsidR="00742AFE">
        <w:rPr>
          <w:color w:val="000000"/>
          <w:sz w:val="28"/>
          <w:szCs w:val="20"/>
        </w:rPr>
        <w:t>-</w:t>
      </w:r>
      <w:r w:rsidRPr="00742AFE">
        <w:rPr>
          <w:color w:val="000000"/>
          <w:sz w:val="28"/>
          <w:szCs w:val="20"/>
        </w:rPr>
        <w:t>кліматичні й природно-транспортні умови;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– екологічні – природоохоронні та конструктивні заходи з метою ощадного використання природних ресурсів і забезпечення сприятливих умов для життєдіяльності людини;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– технічні – досягнутий і можливий рівень техніки та технології;</w:t>
      </w:r>
    </w:p>
    <w:p w:rsidR="00EB74D1" w:rsidRPr="00742AFE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– економічні – вартість капіталовкладень, строки будівництва, ефективність виробництва, призначення та якість продукції, виробничі зв’язки, економіко-географічне і транспортне положення та ін.;</w:t>
      </w:r>
    </w:p>
    <w:p w:rsidR="00742AFE" w:rsidRPr="005B1188" w:rsidRDefault="00EB74D1" w:rsidP="005B1188">
      <w:pPr>
        <w:pStyle w:val="a3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0"/>
        </w:rPr>
      </w:pPr>
      <w:r w:rsidRPr="00742AFE">
        <w:rPr>
          <w:color w:val="000000"/>
          <w:sz w:val="28"/>
          <w:szCs w:val="20"/>
        </w:rPr>
        <w:t>– соціально-демографічні – чисельність населення і його розміщення, кількісну та якісну оцінку трудових ресурсів і забезпеченість ними виробництва у розрізі областей і районів, стан виробничої і соціальної інфраструктури.</w:t>
      </w:r>
    </w:p>
    <w:p w:rsidR="00EB74D1" w:rsidRDefault="00EB74D1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742AFE">
        <w:rPr>
          <w:color w:val="000000"/>
          <w:sz w:val="28"/>
          <w:szCs w:val="20"/>
        </w:rPr>
        <w:br w:type="page"/>
      </w:r>
      <w:r w:rsidRPr="00742AFE">
        <w:rPr>
          <w:b/>
          <w:bCs/>
          <w:color w:val="000000"/>
          <w:sz w:val="28"/>
          <w:szCs w:val="28"/>
        </w:rPr>
        <w:t>Список літератури</w:t>
      </w:r>
    </w:p>
    <w:p w:rsidR="00742AFE" w:rsidRPr="00742AFE" w:rsidRDefault="00742AFE" w:rsidP="00742AFE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</w:p>
    <w:p w:rsidR="00B37931" w:rsidRPr="00742AFE" w:rsidRDefault="00B37931" w:rsidP="00742AFE">
      <w:pPr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742AFE">
        <w:rPr>
          <w:color w:val="000000"/>
          <w:sz w:val="28"/>
          <w:szCs w:val="28"/>
        </w:rPr>
        <w:t>Агропромислове виробництво України (1990</w:t>
      </w:r>
      <w:r w:rsidR="00742AFE" w:rsidRPr="00742AFE">
        <w:rPr>
          <w:color w:val="000000"/>
          <w:sz w:val="28"/>
          <w:szCs w:val="28"/>
        </w:rPr>
        <w:t>–1</w:t>
      </w:r>
      <w:r w:rsidRPr="00742AFE">
        <w:rPr>
          <w:color w:val="000000"/>
          <w:sz w:val="28"/>
          <w:szCs w:val="28"/>
        </w:rPr>
        <w:t>997). – К.: ІАЕ УААН, 1997. – 436</w:t>
      </w:r>
      <w:r w:rsidR="005B1188">
        <w:rPr>
          <w:color w:val="000000"/>
          <w:sz w:val="28"/>
          <w:szCs w:val="28"/>
        </w:rPr>
        <w:t xml:space="preserve"> </w:t>
      </w:r>
      <w:r w:rsidR="00742AFE" w:rsidRPr="00742AFE">
        <w:rPr>
          <w:color w:val="000000"/>
          <w:sz w:val="28"/>
          <w:szCs w:val="28"/>
        </w:rPr>
        <w:t>с.</w:t>
      </w:r>
    </w:p>
    <w:p w:rsidR="00B37931" w:rsidRPr="00742AFE" w:rsidRDefault="00742AFE" w:rsidP="00742AFE">
      <w:pPr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742AFE">
        <w:rPr>
          <w:color w:val="000000"/>
          <w:sz w:val="28"/>
          <w:szCs w:val="28"/>
        </w:rPr>
        <w:t>Алаев</w:t>
      </w:r>
      <w:r w:rsidR="005B1188">
        <w:rPr>
          <w:color w:val="000000"/>
          <w:sz w:val="28"/>
          <w:szCs w:val="28"/>
        </w:rPr>
        <w:t xml:space="preserve"> </w:t>
      </w:r>
      <w:r w:rsidRPr="00742AFE">
        <w:rPr>
          <w:color w:val="000000"/>
          <w:sz w:val="28"/>
          <w:szCs w:val="28"/>
        </w:rPr>
        <w:t>А.Б.</w:t>
      </w:r>
      <w:r w:rsidR="00B37931" w:rsidRPr="00742AFE">
        <w:rPr>
          <w:color w:val="000000"/>
          <w:sz w:val="28"/>
          <w:szCs w:val="28"/>
        </w:rPr>
        <w:t xml:space="preserve"> Соціально-економічна географія: Понятийно-терминологический словарь. – М.: Мысль, 1983. – 350</w:t>
      </w:r>
      <w:r w:rsidR="005B1188">
        <w:rPr>
          <w:color w:val="000000"/>
          <w:sz w:val="28"/>
          <w:szCs w:val="28"/>
        </w:rPr>
        <w:t xml:space="preserve"> </w:t>
      </w:r>
      <w:r w:rsidRPr="00742AFE">
        <w:rPr>
          <w:color w:val="000000"/>
          <w:sz w:val="28"/>
          <w:szCs w:val="28"/>
        </w:rPr>
        <w:t>с.</w:t>
      </w:r>
    </w:p>
    <w:p w:rsidR="00B37931" w:rsidRPr="00742AFE" w:rsidRDefault="00B37931" w:rsidP="00742AFE">
      <w:pPr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742AFE">
        <w:rPr>
          <w:color w:val="000000"/>
          <w:sz w:val="28"/>
          <w:szCs w:val="28"/>
        </w:rPr>
        <w:t>Алампиієв П.М. «Економічне районування СССР. – М.: Госпланиздат», 1959. – 262</w:t>
      </w:r>
      <w:r w:rsidR="005B1188">
        <w:rPr>
          <w:color w:val="000000"/>
          <w:sz w:val="28"/>
          <w:szCs w:val="28"/>
        </w:rPr>
        <w:t xml:space="preserve"> </w:t>
      </w:r>
      <w:r w:rsidR="00742AFE" w:rsidRPr="00742AFE">
        <w:rPr>
          <w:color w:val="000000"/>
          <w:sz w:val="28"/>
          <w:szCs w:val="28"/>
        </w:rPr>
        <w:t>с.</w:t>
      </w:r>
    </w:p>
    <w:p w:rsidR="00B37931" w:rsidRPr="00742AFE" w:rsidRDefault="00742AFE" w:rsidP="00742AFE">
      <w:pPr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742AFE">
        <w:rPr>
          <w:color w:val="000000"/>
          <w:sz w:val="28"/>
          <w:szCs w:val="28"/>
        </w:rPr>
        <w:t>Алимов</w:t>
      </w:r>
      <w:r w:rsidR="005B1188">
        <w:rPr>
          <w:color w:val="000000"/>
          <w:sz w:val="28"/>
          <w:szCs w:val="28"/>
        </w:rPr>
        <w:t xml:space="preserve"> </w:t>
      </w:r>
      <w:r w:rsidRPr="00742AFE">
        <w:rPr>
          <w:color w:val="000000"/>
          <w:sz w:val="28"/>
          <w:szCs w:val="28"/>
        </w:rPr>
        <w:t>А.Н.</w:t>
      </w:r>
      <w:r w:rsidR="00B37931" w:rsidRPr="00742AFE">
        <w:rPr>
          <w:color w:val="000000"/>
          <w:sz w:val="28"/>
          <w:szCs w:val="28"/>
        </w:rPr>
        <w:t xml:space="preserve"> Промислові сили: проблеми розвитку и розміщення. – М.: Економіка, 1981. – 288</w:t>
      </w:r>
      <w:r w:rsidR="005B1188">
        <w:rPr>
          <w:color w:val="000000"/>
          <w:sz w:val="28"/>
          <w:szCs w:val="28"/>
        </w:rPr>
        <w:t xml:space="preserve"> </w:t>
      </w:r>
      <w:r w:rsidRPr="00742AFE">
        <w:rPr>
          <w:color w:val="000000"/>
          <w:sz w:val="28"/>
          <w:szCs w:val="28"/>
        </w:rPr>
        <w:t>с.</w:t>
      </w:r>
    </w:p>
    <w:p w:rsidR="00B37931" w:rsidRPr="00742AFE" w:rsidRDefault="00B37931" w:rsidP="00742AFE">
      <w:pPr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742AFE">
        <w:rPr>
          <w:color w:val="000000"/>
          <w:sz w:val="28"/>
          <w:szCs w:val="28"/>
        </w:rPr>
        <w:t xml:space="preserve">Аналіз і прогнозований розвиток економіки регіону / </w:t>
      </w:r>
      <w:r w:rsidR="00742AFE" w:rsidRPr="00742AFE">
        <w:rPr>
          <w:color w:val="000000"/>
          <w:sz w:val="28"/>
          <w:szCs w:val="28"/>
        </w:rPr>
        <w:t>Н.Д.</w:t>
      </w:r>
      <w:r w:rsidR="005B1188">
        <w:rPr>
          <w:color w:val="000000"/>
          <w:sz w:val="28"/>
          <w:szCs w:val="28"/>
        </w:rPr>
        <w:t xml:space="preserve"> </w:t>
      </w:r>
      <w:r w:rsidR="00742AFE" w:rsidRPr="00742AFE">
        <w:rPr>
          <w:color w:val="000000"/>
          <w:sz w:val="28"/>
          <w:szCs w:val="28"/>
        </w:rPr>
        <w:t>Прокопенко</w:t>
      </w:r>
      <w:r w:rsidRPr="00742AFE">
        <w:rPr>
          <w:color w:val="000000"/>
          <w:sz w:val="28"/>
          <w:szCs w:val="28"/>
        </w:rPr>
        <w:t xml:space="preserve">, </w:t>
      </w:r>
      <w:r w:rsidR="00742AFE" w:rsidRPr="00742AFE">
        <w:rPr>
          <w:color w:val="000000"/>
          <w:sz w:val="28"/>
          <w:szCs w:val="28"/>
        </w:rPr>
        <w:t>Ф.Я.</w:t>
      </w:r>
      <w:r w:rsidR="005B1188">
        <w:rPr>
          <w:color w:val="000000"/>
          <w:sz w:val="28"/>
          <w:szCs w:val="28"/>
        </w:rPr>
        <w:t xml:space="preserve"> </w:t>
      </w:r>
      <w:r w:rsidR="00742AFE" w:rsidRPr="00742AFE">
        <w:rPr>
          <w:color w:val="000000"/>
          <w:sz w:val="28"/>
          <w:szCs w:val="28"/>
        </w:rPr>
        <w:t>Поклонский</w:t>
      </w:r>
      <w:r w:rsidRPr="00742AFE">
        <w:rPr>
          <w:color w:val="000000"/>
          <w:sz w:val="28"/>
          <w:szCs w:val="28"/>
        </w:rPr>
        <w:t xml:space="preserve"> / Отв. ред. </w:t>
      </w:r>
      <w:r w:rsidR="00742AFE" w:rsidRPr="00742AFE">
        <w:rPr>
          <w:color w:val="000000"/>
          <w:sz w:val="28"/>
          <w:szCs w:val="28"/>
        </w:rPr>
        <w:t>Н.Г.</w:t>
      </w:r>
      <w:r w:rsidR="005B1188">
        <w:rPr>
          <w:color w:val="000000"/>
          <w:sz w:val="28"/>
          <w:szCs w:val="28"/>
        </w:rPr>
        <w:t xml:space="preserve"> </w:t>
      </w:r>
      <w:r w:rsidR="00742AFE" w:rsidRPr="00742AFE">
        <w:rPr>
          <w:color w:val="000000"/>
          <w:sz w:val="28"/>
          <w:szCs w:val="28"/>
        </w:rPr>
        <w:t>Чумаченко</w:t>
      </w:r>
      <w:r w:rsidRPr="00742AFE">
        <w:rPr>
          <w:color w:val="000000"/>
          <w:sz w:val="28"/>
          <w:szCs w:val="28"/>
        </w:rPr>
        <w:t>. – К.: Наук. думка, 1991. – 226</w:t>
      </w:r>
      <w:r w:rsidR="005B1188">
        <w:rPr>
          <w:color w:val="000000"/>
          <w:sz w:val="28"/>
          <w:szCs w:val="28"/>
        </w:rPr>
        <w:t xml:space="preserve"> </w:t>
      </w:r>
      <w:r w:rsidR="00742AFE" w:rsidRPr="00742AFE">
        <w:rPr>
          <w:color w:val="000000"/>
          <w:sz w:val="28"/>
          <w:szCs w:val="28"/>
        </w:rPr>
        <w:t>с.</w:t>
      </w:r>
    </w:p>
    <w:p w:rsidR="00B37931" w:rsidRPr="00742AFE" w:rsidRDefault="00B37931" w:rsidP="00742AFE">
      <w:pPr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742AFE">
        <w:rPr>
          <w:color w:val="000000"/>
          <w:sz w:val="28"/>
          <w:szCs w:val="28"/>
        </w:rPr>
        <w:t>Аналіз тенденцій розвитку регіонів Росії в 1992</w:t>
      </w:r>
      <w:r w:rsidR="00742AFE" w:rsidRPr="00742AFE">
        <w:rPr>
          <w:color w:val="000000"/>
          <w:sz w:val="28"/>
          <w:szCs w:val="28"/>
        </w:rPr>
        <w:t>–1</w:t>
      </w:r>
      <w:r w:rsidRPr="00742AFE">
        <w:rPr>
          <w:color w:val="000000"/>
          <w:sz w:val="28"/>
          <w:szCs w:val="28"/>
        </w:rPr>
        <w:t>995 рр. / Програма Європейської Ради Тасіс. – М., 1996.</w:t>
      </w:r>
    </w:p>
    <w:p w:rsidR="00B37931" w:rsidRPr="00742AFE" w:rsidRDefault="00742AFE" w:rsidP="00742AFE">
      <w:pPr>
        <w:numPr>
          <w:ilvl w:val="0"/>
          <w:numId w:val="5"/>
        </w:numPr>
        <w:tabs>
          <w:tab w:val="clear" w:pos="720"/>
          <w:tab w:val="num" w:pos="36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742AFE">
        <w:rPr>
          <w:color w:val="000000"/>
          <w:sz w:val="28"/>
          <w:szCs w:val="28"/>
        </w:rPr>
        <w:t>Базилевич</w:t>
      </w:r>
      <w:r w:rsidR="005B1188">
        <w:rPr>
          <w:color w:val="000000"/>
          <w:sz w:val="28"/>
          <w:szCs w:val="28"/>
        </w:rPr>
        <w:t xml:space="preserve"> </w:t>
      </w:r>
      <w:r w:rsidRPr="00742AFE">
        <w:rPr>
          <w:color w:val="000000"/>
          <w:sz w:val="28"/>
          <w:szCs w:val="28"/>
        </w:rPr>
        <w:t>В.Д.</w:t>
      </w:r>
      <w:r w:rsidR="00B37931" w:rsidRPr="00742AFE">
        <w:rPr>
          <w:color w:val="000000"/>
          <w:sz w:val="28"/>
          <w:szCs w:val="28"/>
        </w:rPr>
        <w:t xml:space="preserve">, </w:t>
      </w:r>
      <w:r w:rsidRPr="00742AFE">
        <w:rPr>
          <w:color w:val="000000"/>
          <w:sz w:val="28"/>
          <w:szCs w:val="28"/>
        </w:rPr>
        <w:t>Баластрик</w:t>
      </w:r>
      <w:r w:rsidR="005B1188">
        <w:rPr>
          <w:color w:val="000000"/>
          <w:sz w:val="28"/>
          <w:szCs w:val="28"/>
        </w:rPr>
        <w:t xml:space="preserve"> </w:t>
      </w:r>
      <w:r w:rsidRPr="00742AFE">
        <w:rPr>
          <w:color w:val="000000"/>
          <w:sz w:val="28"/>
          <w:szCs w:val="28"/>
        </w:rPr>
        <w:t>Л.О.</w:t>
      </w:r>
      <w:r w:rsidR="00B37931" w:rsidRPr="00742AFE">
        <w:rPr>
          <w:color w:val="000000"/>
          <w:sz w:val="28"/>
          <w:szCs w:val="28"/>
        </w:rPr>
        <w:t xml:space="preserve"> Макроекономіка: Опорний конспект лекцій. – К.: Четверта хвиля, 1997. – 224</w:t>
      </w:r>
      <w:r w:rsidR="005B1188">
        <w:rPr>
          <w:color w:val="000000"/>
          <w:sz w:val="28"/>
          <w:szCs w:val="28"/>
        </w:rPr>
        <w:t xml:space="preserve"> </w:t>
      </w:r>
      <w:r w:rsidRPr="00742AFE">
        <w:rPr>
          <w:color w:val="000000"/>
          <w:sz w:val="28"/>
          <w:szCs w:val="28"/>
        </w:rPr>
        <w:t>с.</w:t>
      </w:r>
      <w:bookmarkStart w:id="0" w:name="_GoBack"/>
      <w:bookmarkEnd w:id="0"/>
    </w:p>
    <w:sectPr w:rsidR="00B37931" w:rsidRPr="00742AFE" w:rsidSect="005B1188">
      <w:pgSz w:w="11906" w:h="16838" w:code="9"/>
      <w:pgMar w:top="1134" w:right="851" w:bottom="113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2E57" w:rsidRDefault="00172E57">
      <w:r>
        <w:separator/>
      </w:r>
    </w:p>
  </w:endnote>
  <w:endnote w:type="continuationSeparator" w:id="0">
    <w:p w:rsidR="00172E57" w:rsidRDefault="00172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2E57" w:rsidRDefault="00172E57">
      <w:r>
        <w:separator/>
      </w:r>
    </w:p>
  </w:footnote>
  <w:footnote w:type="continuationSeparator" w:id="0">
    <w:p w:rsidR="00172E57" w:rsidRDefault="00172E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F05231"/>
    <w:multiLevelType w:val="hybridMultilevel"/>
    <w:tmpl w:val="3D264AD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D776FB7"/>
    <w:multiLevelType w:val="hybridMultilevel"/>
    <w:tmpl w:val="109CA8C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BC401DC"/>
    <w:multiLevelType w:val="hybridMultilevel"/>
    <w:tmpl w:val="08DC3E2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578001CF"/>
    <w:multiLevelType w:val="hybridMultilevel"/>
    <w:tmpl w:val="169CE37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7B984355"/>
    <w:multiLevelType w:val="hybridMultilevel"/>
    <w:tmpl w:val="A1C0E0CE"/>
    <w:lvl w:ilvl="0" w:tplc="04190011">
      <w:start w:val="1"/>
      <w:numFmt w:val="decimal"/>
      <w:lvlText w:val="%1)"/>
      <w:lvlJc w:val="left"/>
      <w:pPr>
        <w:tabs>
          <w:tab w:val="num" w:pos="1500"/>
        </w:tabs>
        <w:ind w:left="150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E0CC1"/>
    <w:rsid w:val="00043CB9"/>
    <w:rsid w:val="00056FC5"/>
    <w:rsid w:val="0010691D"/>
    <w:rsid w:val="00172E57"/>
    <w:rsid w:val="001B3FC8"/>
    <w:rsid w:val="001E6778"/>
    <w:rsid w:val="00226CA5"/>
    <w:rsid w:val="002E355B"/>
    <w:rsid w:val="003148A3"/>
    <w:rsid w:val="0042667A"/>
    <w:rsid w:val="004564C0"/>
    <w:rsid w:val="00492981"/>
    <w:rsid w:val="004E0CC1"/>
    <w:rsid w:val="0055296E"/>
    <w:rsid w:val="005B1188"/>
    <w:rsid w:val="00742AFE"/>
    <w:rsid w:val="0084140A"/>
    <w:rsid w:val="0093054E"/>
    <w:rsid w:val="00B37931"/>
    <w:rsid w:val="00C61E57"/>
    <w:rsid w:val="00D4695E"/>
    <w:rsid w:val="00E213BB"/>
    <w:rsid w:val="00E53F45"/>
    <w:rsid w:val="00E817CD"/>
    <w:rsid w:val="00EB74D1"/>
    <w:rsid w:val="00F35BFE"/>
    <w:rsid w:val="00F41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6C66867C-00FA-4E4F-B08F-987CB16D9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74D1"/>
    <w:rPr>
      <w:sz w:val="24"/>
      <w:szCs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4E0CC1"/>
    <w:pPr>
      <w:spacing w:before="100" w:beforeAutospacing="1" w:after="100" w:afterAutospacing="1"/>
    </w:pPr>
  </w:style>
  <w:style w:type="paragraph" w:styleId="a4">
    <w:name w:val="Body Text Indent"/>
    <w:basedOn w:val="a"/>
    <w:link w:val="a5"/>
    <w:uiPriority w:val="99"/>
    <w:rsid w:val="004E0CC1"/>
    <w:pPr>
      <w:ind w:firstLine="360"/>
    </w:pPr>
    <w:rPr>
      <w:color w:val="000000"/>
      <w:sz w:val="22"/>
      <w:szCs w:val="16"/>
    </w:rPr>
  </w:style>
  <w:style w:type="character" w:customStyle="1" w:styleId="a5">
    <w:name w:val="Основний текст з відступом Знак"/>
    <w:link w:val="a4"/>
    <w:uiPriority w:val="99"/>
    <w:semiHidden/>
    <w:rPr>
      <w:sz w:val="24"/>
      <w:szCs w:val="24"/>
      <w:lang w:val="uk-UA"/>
    </w:rPr>
  </w:style>
  <w:style w:type="paragraph" w:styleId="a6">
    <w:name w:val="header"/>
    <w:basedOn w:val="a"/>
    <w:link w:val="a7"/>
    <w:uiPriority w:val="99"/>
    <w:rsid w:val="00E53F45"/>
    <w:pPr>
      <w:tabs>
        <w:tab w:val="center" w:pos="4677"/>
        <w:tab w:val="right" w:pos="9355"/>
      </w:tabs>
    </w:pPr>
  </w:style>
  <w:style w:type="character" w:customStyle="1" w:styleId="a7">
    <w:name w:val="Верхній колонтитул Знак"/>
    <w:link w:val="a6"/>
    <w:uiPriority w:val="99"/>
    <w:semiHidden/>
    <w:rPr>
      <w:sz w:val="24"/>
      <w:szCs w:val="24"/>
      <w:lang w:val="uk-UA"/>
    </w:rPr>
  </w:style>
  <w:style w:type="paragraph" w:styleId="a8">
    <w:name w:val="footer"/>
    <w:basedOn w:val="a"/>
    <w:link w:val="a9"/>
    <w:uiPriority w:val="99"/>
    <w:rsid w:val="00E53F45"/>
    <w:pPr>
      <w:tabs>
        <w:tab w:val="center" w:pos="4677"/>
        <w:tab w:val="right" w:pos="9355"/>
      </w:tabs>
    </w:pPr>
  </w:style>
  <w:style w:type="character" w:customStyle="1" w:styleId="a9">
    <w:name w:val="Нижній колонтитул Знак"/>
    <w:link w:val="a8"/>
    <w:uiPriority w:val="99"/>
    <w:semiHidden/>
    <w:rPr>
      <w:sz w:val="24"/>
      <w:szCs w:val="24"/>
      <w:lang w:val="uk-UA"/>
    </w:rPr>
  </w:style>
  <w:style w:type="character" w:styleId="aa">
    <w:name w:val="page number"/>
    <w:uiPriority w:val="99"/>
    <w:rsid w:val="00E817CD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1742</Words>
  <Characters>9930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Співвідношення понять закон та закономірність</vt:lpstr>
    </vt:vector>
  </TitlesOfParts>
  <Company>Microsoft</Company>
  <LinksUpToDate>false</LinksUpToDate>
  <CharactersWithSpaces>11649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Співвідношення понять закон та закономірність</dc:title>
  <dc:subject/>
  <dc:creator>Алексей</dc:creator>
  <cp:keywords/>
  <dc:description>Обработан пакетом :: Методичка :: _x000d_http://alex-mail.at.tut.by/_x000d_(c) 2007-2009 Александр, г.Брест_x000d_E-mail: alex-mail@tut.by</dc:description>
  <cp:lastModifiedBy>Irina</cp:lastModifiedBy>
  <cp:revision>2</cp:revision>
  <dcterms:created xsi:type="dcterms:W3CDTF">2014-08-08T11:43:00Z</dcterms:created>
  <dcterms:modified xsi:type="dcterms:W3CDTF">2014-08-08T11:43:00Z</dcterms:modified>
</cp:coreProperties>
</file>