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34A9" w:rsidRPr="00467DEA" w:rsidRDefault="008E34A9" w:rsidP="00467DEA">
      <w:pPr>
        <w:spacing w:line="360" w:lineRule="auto"/>
        <w:ind w:firstLine="709"/>
        <w:jc w:val="center"/>
        <w:rPr>
          <w:color w:val="000000"/>
          <w:sz w:val="28"/>
          <w:szCs w:val="28"/>
        </w:rPr>
      </w:pPr>
      <w:r w:rsidRPr="00467DEA">
        <w:rPr>
          <w:color w:val="000000"/>
          <w:sz w:val="28"/>
          <w:szCs w:val="28"/>
        </w:rPr>
        <w:t>Федеральное государственное образовательное учреждение</w:t>
      </w:r>
    </w:p>
    <w:p w:rsidR="00467DEA" w:rsidRDefault="008E34A9" w:rsidP="00467DEA">
      <w:pPr>
        <w:spacing w:line="360" w:lineRule="auto"/>
        <w:ind w:firstLine="709"/>
        <w:jc w:val="center"/>
        <w:rPr>
          <w:color w:val="000000"/>
          <w:sz w:val="28"/>
          <w:szCs w:val="28"/>
        </w:rPr>
      </w:pPr>
      <w:r w:rsidRPr="00467DEA">
        <w:rPr>
          <w:color w:val="000000"/>
          <w:sz w:val="28"/>
          <w:szCs w:val="28"/>
        </w:rPr>
        <w:t>среднего профессионального образования</w:t>
      </w:r>
    </w:p>
    <w:p w:rsidR="008E34A9" w:rsidRPr="00467DEA" w:rsidRDefault="008E34A9" w:rsidP="00467DEA">
      <w:pPr>
        <w:spacing w:line="360" w:lineRule="auto"/>
        <w:ind w:firstLine="709"/>
        <w:jc w:val="center"/>
        <w:rPr>
          <w:color w:val="000000"/>
          <w:sz w:val="28"/>
          <w:szCs w:val="28"/>
        </w:rPr>
      </w:pPr>
      <w:r w:rsidRPr="00467DEA">
        <w:rPr>
          <w:color w:val="000000"/>
          <w:sz w:val="28"/>
          <w:szCs w:val="28"/>
        </w:rPr>
        <w:t>«Гагаринский аграрно-экономический колледж»</w:t>
      </w: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Default="008E34A9" w:rsidP="00467DEA">
      <w:pPr>
        <w:spacing w:line="360" w:lineRule="auto"/>
        <w:ind w:firstLine="709"/>
        <w:jc w:val="center"/>
        <w:rPr>
          <w:color w:val="000000"/>
          <w:sz w:val="28"/>
          <w:szCs w:val="28"/>
          <w:lang w:val="en-US"/>
        </w:rPr>
      </w:pPr>
    </w:p>
    <w:p w:rsidR="00467DEA" w:rsidRDefault="00467DEA" w:rsidP="00467DEA">
      <w:pPr>
        <w:spacing w:line="360" w:lineRule="auto"/>
        <w:ind w:firstLine="709"/>
        <w:jc w:val="center"/>
        <w:rPr>
          <w:color w:val="000000"/>
          <w:sz w:val="28"/>
          <w:szCs w:val="28"/>
          <w:lang w:val="en-US"/>
        </w:rPr>
      </w:pPr>
    </w:p>
    <w:p w:rsidR="00467DEA" w:rsidRPr="00467DEA" w:rsidRDefault="00467DEA" w:rsidP="00467DEA">
      <w:pPr>
        <w:spacing w:line="360" w:lineRule="auto"/>
        <w:ind w:firstLine="709"/>
        <w:jc w:val="center"/>
        <w:rPr>
          <w:color w:val="000000"/>
          <w:sz w:val="28"/>
          <w:szCs w:val="28"/>
          <w:lang w:val="en-US"/>
        </w:rPr>
      </w:pPr>
    </w:p>
    <w:p w:rsidR="008E34A9" w:rsidRPr="00467DEA" w:rsidRDefault="008E34A9" w:rsidP="00467DEA">
      <w:pPr>
        <w:spacing w:line="360" w:lineRule="auto"/>
        <w:ind w:firstLine="709"/>
        <w:jc w:val="center"/>
        <w:rPr>
          <w:color w:val="000000"/>
          <w:sz w:val="28"/>
          <w:szCs w:val="28"/>
        </w:rPr>
      </w:pPr>
      <w:r w:rsidRPr="00467DEA">
        <w:rPr>
          <w:color w:val="000000"/>
          <w:sz w:val="28"/>
          <w:szCs w:val="28"/>
        </w:rPr>
        <w:t>КУРСОВАЯ РАБОТА</w:t>
      </w: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r w:rsidRPr="00467DEA">
        <w:rPr>
          <w:color w:val="000000"/>
          <w:sz w:val="28"/>
          <w:szCs w:val="28"/>
        </w:rPr>
        <w:t>По дисциплине: «Организация коммерческой деятельности»</w:t>
      </w:r>
    </w:p>
    <w:p w:rsidR="00467DEA" w:rsidRPr="00467DEA" w:rsidRDefault="008E34A9" w:rsidP="00467DEA">
      <w:pPr>
        <w:spacing w:line="360" w:lineRule="auto"/>
        <w:ind w:firstLine="709"/>
        <w:jc w:val="center"/>
        <w:rPr>
          <w:color w:val="000000"/>
          <w:sz w:val="28"/>
          <w:szCs w:val="28"/>
        </w:rPr>
      </w:pPr>
      <w:r w:rsidRPr="00467DEA">
        <w:rPr>
          <w:color w:val="000000"/>
          <w:sz w:val="28"/>
          <w:szCs w:val="28"/>
        </w:rPr>
        <w:t>На тему: «</w:t>
      </w:r>
      <w:r w:rsidR="00A170C8" w:rsidRPr="00467DEA">
        <w:rPr>
          <w:color w:val="000000"/>
          <w:sz w:val="28"/>
          <w:szCs w:val="28"/>
        </w:rPr>
        <w:t>Организация и развитие складского хозяйства оптового предприятия</w:t>
      </w:r>
      <w:r w:rsidRPr="00467DEA">
        <w:rPr>
          <w:color w:val="000000"/>
          <w:sz w:val="28"/>
          <w:szCs w:val="28"/>
        </w:rPr>
        <w:t>»</w:t>
      </w:r>
    </w:p>
    <w:p w:rsidR="008E34A9" w:rsidRPr="00467DEA" w:rsidRDefault="008E34A9" w:rsidP="00467DEA">
      <w:pPr>
        <w:spacing w:line="360" w:lineRule="auto"/>
        <w:ind w:firstLine="709"/>
        <w:jc w:val="center"/>
        <w:rPr>
          <w:color w:val="000000"/>
          <w:sz w:val="28"/>
          <w:szCs w:val="28"/>
        </w:rPr>
      </w:pPr>
    </w:p>
    <w:p w:rsidR="00A32361" w:rsidRPr="00467DEA" w:rsidRDefault="00A32361" w:rsidP="00467DEA">
      <w:pPr>
        <w:spacing w:line="360" w:lineRule="auto"/>
        <w:ind w:firstLine="709"/>
        <w:jc w:val="center"/>
        <w:rPr>
          <w:color w:val="000000"/>
          <w:sz w:val="28"/>
          <w:szCs w:val="28"/>
        </w:rPr>
      </w:pPr>
    </w:p>
    <w:p w:rsidR="00A32361" w:rsidRPr="00467DEA" w:rsidRDefault="00A32361" w:rsidP="00467DEA">
      <w:pPr>
        <w:spacing w:line="360" w:lineRule="auto"/>
        <w:ind w:firstLine="709"/>
        <w:jc w:val="center"/>
        <w:rPr>
          <w:color w:val="000000"/>
          <w:sz w:val="28"/>
          <w:szCs w:val="28"/>
        </w:rPr>
      </w:pPr>
    </w:p>
    <w:p w:rsidR="00A32361" w:rsidRPr="00467DEA" w:rsidRDefault="00A32361" w:rsidP="00467DEA">
      <w:pPr>
        <w:spacing w:line="360" w:lineRule="auto"/>
        <w:ind w:firstLine="709"/>
        <w:jc w:val="center"/>
        <w:rPr>
          <w:color w:val="000000"/>
          <w:sz w:val="28"/>
          <w:szCs w:val="28"/>
        </w:rPr>
      </w:pPr>
    </w:p>
    <w:p w:rsidR="00A32361" w:rsidRPr="00467DEA" w:rsidRDefault="00A32361"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p>
    <w:p w:rsidR="001C738B" w:rsidRPr="00467DEA" w:rsidRDefault="001C738B" w:rsidP="00467DEA">
      <w:pPr>
        <w:spacing w:line="360" w:lineRule="auto"/>
        <w:ind w:firstLine="709"/>
        <w:jc w:val="center"/>
        <w:rPr>
          <w:color w:val="000000"/>
          <w:sz w:val="28"/>
          <w:szCs w:val="28"/>
        </w:rPr>
      </w:pPr>
    </w:p>
    <w:p w:rsidR="008E34A9" w:rsidRPr="00467DEA" w:rsidRDefault="008E34A9" w:rsidP="00467DEA">
      <w:pPr>
        <w:spacing w:line="360" w:lineRule="auto"/>
        <w:ind w:firstLine="709"/>
        <w:jc w:val="center"/>
        <w:rPr>
          <w:color w:val="000000"/>
          <w:sz w:val="28"/>
          <w:szCs w:val="28"/>
        </w:rPr>
      </w:pPr>
      <w:r w:rsidRPr="00467DEA">
        <w:rPr>
          <w:color w:val="000000"/>
          <w:sz w:val="28"/>
          <w:szCs w:val="28"/>
        </w:rPr>
        <w:t>г. Гагарин</w:t>
      </w:r>
    </w:p>
    <w:p w:rsidR="001C738B" w:rsidRPr="00467DEA" w:rsidRDefault="008E34A9" w:rsidP="00467DEA">
      <w:pPr>
        <w:spacing w:line="360" w:lineRule="auto"/>
        <w:ind w:firstLine="709"/>
        <w:jc w:val="center"/>
        <w:rPr>
          <w:color w:val="000000"/>
          <w:sz w:val="28"/>
          <w:szCs w:val="28"/>
        </w:rPr>
      </w:pPr>
      <w:r w:rsidRPr="00467DEA">
        <w:rPr>
          <w:color w:val="000000"/>
          <w:sz w:val="28"/>
          <w:szCs w:val="28"/>
        </w:rPr>
        <w:t>2008 г</w:t>
      </w:r>
    </w:p>
    <w:p w:rsidR="008E34A9" w:rsidRDefault="00467DEA" w:rsidP="00467DEA">
      <w:pPr>
        <w:spacing w:line="360" w:lineRule="auto"/>
        <w:ind w:firstLine="709"/>
        <w:jc w:val="center"/>
        <w:rPr>
          <w:b/>
          <w:bCs/>
          <w:color w:val="000000"/>
          <w:sz w:val="28"/>
          <w:szCs w:val="28"/>
          <w:lang w:val="en-US"/>
        </w:rPr>
      </w:pPr>
      <w:r>
        <w:rPr>
          <w:color w:val="000000"/>
          <w:sz w:val="28"/>
          <w:szCs w:val="28"/>
        </w:rPr>
        <w:br w:type="page"/>
      </w:r>
      <w:r w:rsidR="008E34A9" w:rsidRPr="00467DEA">
        <w:rPr>
          <w:b/>
          <w:bCs/>
          <w:color w:val="000000"/>
          <w:sz w:val="28"/>
          <w:szCs w:val="28"/>
        </w:rPr>
        <w:t>Оглавление</w:t>
      </w:r>
    </w:p>
    <w:p w:rsidR="00467DEA" w:rsidRPr="00467DEA" w:rsidRDefault="00467DEA" w:rsidP="00467DEA">
      <w:pPr>
        <w:spacing w:line="360" w:lineRule="auto"/>
        <w:ind w:firstLine="709"/>
        <w:jc w:val="center"/>
        <w:rPr>
          <w:b/>
          <w:bCs/>
          <w:color w:val="000000"/>
          <w:sz w:val="28"/>
          <w:szCs w:val="28"/>
          <w:lang w:val="en-US"/>
        </w:rPr>
      </w:pPr>
    </w:p>
    <w:p w:rsidR="008E34A9" w:rsidRPr="00467DEA" w:rsidRDefault="008E34A9" w:rsidP="00467DEA">
      <w:pPr>
        <w:pStyle w:val="2"/>
        <w:tabs>
          <w:tab w:val="left" w:pos="397"/>
        </w:tabs>
        <w:spacing w:before="0" w:line="360" w:lineRule="auto"/>
        <w:ind w:left="0"/>
        <w:jc w:val="both"/>
        <w:rPr>
          <w:b w:val="0"/>
          <w:bCs w:val="0"/>
          <w:color w:val="000000"/>
          <w:sz w:val="28"/>
          <w:szCs w:val="28"/>
        </w:rPr>
      </w:pPr>
      <w:r w:rsidRPr="00467DEA">
        <w:rPr>
          <w:b w:val="0"/>
          <w:bCs w:val="0"/>
          <w:color w:val="000000"/>
          <w:sz w:val="28"/>
          <w:szCs w:val="28"/>
        </w:rPr>
        <w:t>Ведение.</w:t>
      </w:r>
    </w:p>
    <w:p w:rsidR="008E34A9" w:rsidRPr="00467DEA" w:rsidRDefault="00D8762F" w:rsidP="00467DEA">
      <w:pPr>
        <w:pStyle w:val="2"/>
        <w:numPr>
          <w:ilvl w:val="0"/>
          <w:numId w:val="8"/>
        </w:numPr>
        <w:tabs>
          <w:tab w:val="clear" w:pos="720"/>
          <w:tab w:val="num" w:pos="397"/>
        </w:tabs>
        <w:spacing w:before="0" w:line="360" w:lineRule="auto"/>
        <w:ind w:left="0" w:firstLine="0"/>
        <w:jc w:val="both"/>
        <w:rPr>
          <w:b w:val="0"/>
          <w:bCs w:val="0"/>
          <w:color w:val="000000"/>
          <w:sz w:val="28"/>
          <w:szCs w:val="28"/>
        </w:rPr>
      </w:pPr>
      <w:r w:rsidRPr="00467DEA">
        <w:rPr>
          <w:b w:val="0"/>
          <w:bCs w:val="0"/>
          <w:color w:val="000000"/>
          <w:sz w:val="28"/>
          <w:szCs w:val="28"/>
        </w:rPr>
        <w:t>Функции товарных складов и их классификация</w:t>
      </w:r>
      <w:r w:rsidR="008E34A9" w:rsidRPr="00467DEA">
        <w:rPr>
          <w:b w:val="0"/>
          <w:bCs w:val="0"/>
          <w:color w:val="000000"/>
          <w:sz w:val="28"/>
          <w:szCs w:val="28"/>
        </w:rPr>
        <w:t>.</w:t>
      </w:r>
    </w:p>
    <w:p w:rsidR="008E34A9" w:rsidRPr="00467DEA" w:rsidRDefault="00D8762F" w:rsidP="00467DEA">
      <w:pPr>
        <w:pStyle w:val="2"/>
        <w:numPr>
          <w:ilvl w:val="0"/>
          <w:numId w:val="8"/>
        </w:numPr>
        <w:tabs>
          <w:tab w:val="clear" w:pos="720"/>
          <w:tab w:val="num" w:pos="397"/>
        </w:tabs>
        <w:spacing w:before="0" w:line="360" w:lineRule="auto"/>
        <w:ind w:left="0" w:firstLine="0"/>
        <w:jc w:val="both"/>
        <w:rPr>
          <w:b w:val="0"/>
          <w:bCs w:val="0"/>
          <w:color w:val="000000"/>
          <w:sz w:val="28"/>
          <w:szCs w:val="28"/>
        </w:rPr>
      </w:pPr>
      <w:r w:rsidRPr="00467DEA">
        <w:rPr>
          <w:b w:val="0"/>
          <w:bCs w:val="0"/>
          <w:color w:val="000000"/>
          <w:sz w:val="28"/>
          <w:szCs w:val="28"/>
        </w:rPr>
        <w:t>Технологические и общетехнические требования к устройству склад</w:t>
      </w:r>
      <w:r w:rsidR="00467DEA">
        <w:rPr>
          <w:b w:val="0"/>
          <w:bCs w:val="0"/>
          <w:color w:val="000000"/>
          <w:sz w:val="28"/>
          <w:szCs w:val="28"/>
        </w:rPr>
        <w:t>ов.</w:t>
      </w:r>
    </w:p>
    <w:p w:rsidR="008E34A9" w:rsidRPr="00467DEA" w:rsidRDefault="00D8762F" w:rsidP="00467DEA">
      <w:pPr>
        <w:pStyle w:val="2"/>
        <w:numPr>
          <w:ilvl w:val="0"/>
          <w:numId w:val="8"/>
        </w:numPr>
        <w:tabs>
          <w:tab w:val="clear" w:pos="720"/>
          <w:tab w:val="num" w:pos="397"/>
        </w:tabs>
        <w:spacing w:before="0" w:line="360" w:lineRule="auto"/>
        <w:ind w:left="0" w:firstLine="0"/>
        <w:jc w:val="both"/>
        <w:rPr>
          <w:b w:val="0"/>
          <w:bCs w:val="0"/>
          <w:color w:val="000000"/>
          <w:sz w:val="28"/>
          <w:szCs w:val="28"/>
        </w:rPr>
      </w:pPr>
      <w:r w:rsidRPr="00467DEA">
        <w:rPr>
          <w:b w:val="0"/>
          <w:bCs w:val="0"/>
          <w:color w:val="000000"/>
          <w:sz w:val="28"/>
          <w:szCs w:val="28"/>
        </w:rPr>
        <w:t>Виды складских помещений и их планировка.</w:t>
      </w:r>
    </w:p>
    <w:p w:rsidR="008E34A9" w:rsidRPr="00467DEA" w:rsidRDefault="00D8762F" w:rsidP="00467DEA">
      <w:pPr>
        <w:pStyle w:val="2"/>
        <w:numPr>
          <w:ilvl w:val="0"/>
          <w:numId w:val="8"/>
        </w:numPr>
        <w:tabs>
          <w:tab w:val="clear" w:pos="720"/>
          <w:tab w:val="num" w:pos="397"/>
        </w:tabs>
        <w:spacing w:before="0" w:line="360" w:lineRule="auto"/>
        <w:ind w:left="0" w:firstLine="0"/>
        <w:jc w:val="both"/>
        <w:rPr>
          <w:b w:val="0"/>
          <w:bCs w:val="0"/>
          <w:color w:val="000000"/>
          <w:sz w:val="28"/>
          <w:szCs w:val="28"/>
        </w:rPr>
      </w:pPr>
      <w:r w:rsidRPr="00467DEA">
        <w:rPr>
          <w:b w:val="0"/>
          <w:bCs w:val="0"/>
          <w:color w:val="000000"/>
          <w:sz w:val="28"/>
          <w:szCs w:val="28"/>
        </w:rPr>
        <w:t>Определение потребности в складской площади и ёмкости складов</w:t>
      </w:r>
    </w:p>
    <w:p w:rsidR="008E34A9" w:rsidRPr="00467DEA" w:rsidRDefault="00D8762F" w:rsidP="00467DEA">
      <w:pPr>
        <w:pStyle w:val="2"/>
        <w:numPr>
          <w:ilvl w:val="0"/>
          <w:numId w:val="8"/>
        </w:numPr>
        <w:tabs>
          <w:tab w:val="clear" w:pos="720"/>
          <w:tab w:val="num" w:pos="397"/>
        </w:tabs>
        <w:spacing w:before="0" w:line="360" w:lineRule="auto"/>
        <w:ind w:left="0" w:firstLine="0"/>
        <w:jc w:val="both"/>
        <w:rPr>
          <w:b w:val="0"/>
          <w:bCs w:val="0"/>
          <w:color w:val="000000"/>
          <w:sz w:val="28"/>
          <w:szCs w:val="28"/>
        </w:rPr>
      </w:pPr>
      <w:r w:rsidRPr="00467DEA">
        <w:rPr>
          <w:b w:val="0"/>
          <w:bCs w:val="0"/>
          <w:color w:val="000000"/>
          <w:sz w:val="28"/>
          <w:szCs w:val="28"/>
        </w:rPr>
        <w:t>Складской технологический процесс и принципы его организации</w:t>
      </w:r>
    </w:p>
    <w:p w:rsidR="008E34A9" w:rsidRPr="00467DEA" w:rsidRDefault="001C738B" w:rsidP="00467DEA">
      <w:pPr>
        <w:pStyle w:val="2"/>
        <w:tabs>
          <w:tab w:val="left" w:pos="397"/>
        </w:tabs>
        <w:spacing w:before="0" w:line="360" w:lineRule="auto"/>
        <w:ind w:left="0"/>
        <w:jc w:val="both"/>
        <w:rPr>
          <w:b w:val="0"/>
          <w:bCs w:val="0"/>
          <w:color w:val="000000"/>
          <w:sz w:val="28"/>
          <w:szCs w:val="28"/>
          <w:lang w:val="en-US"/>
        </w:rPr>
      </w:pPr>
      <w:r w:rsidRPr="00467DEA">
        <w:rPr>
          <w:b w:val="0"/>
          <w:bCs w:val="0"/>
          <w:color w:val="000000"/>
          <w:sz w:val="28"/>
          <w:szCs w:val="28"/>
        </w:rPr>
        <w:t>Заключение.</w:t>
      </w:r>
    </w:p>
    <w:p w:rsidR="005B25E1" w:rsidRPr="00467DEA" w:rsidRDefault="001C738B" w:rsidP="00467DEA">
      <w:pPr>
        <w:pStyle w:val="2"/>
        <w:tabs>
          <w:tab w:val="left" w:pos="397"/>
        </w:tabs>
        <w:spacing w:before="0" w:line="360" w:lineRule="auto"/>
        <w:ind w:left="0"/>
        <w:jc w:val="both"/>
        <w:rPr>
          <w:b w:val="0"/>
          <w:bCs w:val="0"/>
          <w:color w:val="000000"/>
          <w:sz w:val="28"/>
          <w:szCs w:val="28"/>
          <w:lang w:val="en-US"/>
        </w:rPr>
      </w:pPr>
      <w:r w:rsidRPr="00467DEA">
        <w:rPr>
          <w:b w:val="0"/>
          <w:bCs w:val="0"/>
          <w:color w:val="000000"/>
          <w:sz w:val="28"/>
          <w:szCs w:val="28"/>
        </w:rPr>
        <w:t>Список литературы</w:t>
      </w:r>
    </w:p>
    <w:p w:rsidR="005B25E1" w:rsidRDefault="00467DEA" w:rsidP="00467DEA">
      <w:pPr>
        <w:spacing w:line="360" w:lineRule="auto"/>
        <w:ind w:firstLine="709"/>
        <w:jc w:val="center"/>
        <w:rPr>
          <w:b/>
          <w:bCs/>
          <w:color w:val="000000"/>
          <w:sz w:val="28"/>
          <w:szCs w:val="28"/>
          <w:lang w:val="en-US"/>
        </w:rPr>
      </w:pPr>
      <w:r>
        <w:rPr>
          <w:color w:val="000000"/>
          <w:sz w:val="28"/>
          <w:szCs w:val="28"/>
        </w:rPr>
        <w:br w:type="page"/>
      </w:r>
      <w:r w:rsidR="005B25E1" w:rsidRPr="00467DEA">
        <w:rPr>
          <w:b/>
          <w:bCs/>
          <w:color w:val="000000"/>
          <w:sz w:val="28"/>
          <w:szCs w:val="28"/>
        </w:rPr>
        <w:t>Введение</w:t>
      </w:r>
    </w:p>
    <w:p w:rsidR="00467DEA" w:rsidRPr="00467DEA" w:rsidRDefault="00467DEA" w:rsidP="00467DEA">
      <w:pPr>
        <w:spacing w:line="360" w:lineRule="auto"/>
        <w:ind w:firstLine="709"/>
        <w:jc w:val="center"/>
        <w:rPr>
          <w:b/>
          <w:bCs/>
          <w:color w:val="000000"/>
          <w:sz w:val="28"/>
          <w:szCs w:val="28"/>
          <w:lang w:val="en-US"/>
        </w:rPr>
      </w:pPr>
    </w:p>
    <w:p w:rsidR="00287AFE" w:rsidRPr="00467DEA" w:rsidRDefault="00287AFE" w:rsidP="00467DEA">
      <w:pPr>
        <w:spacing w:line="360" w:lineRule="auto"/>
        <w:ind w:firstLine="709"/>
        <w:jc w:val="both"/>
        <w:rPr>
          <w:color w:val="000000"/>
          <w:sz w:val="28"/>
          <w:szCs w:val="28"/>
        </w:rPr>
      </w:pPr>
      <w:r w:rsidRPr="00467DEA">
        <w:rPr>
          <w:color w:val="000000"/>
          <w:sz w:val="28"/>
          <w:szCs w:val="28"/>
        </w:rPr>
        <w:t>Склады представляют собой важнейшие подразделения оптовых баз и предназначены для накопления и хранения товарных запасов, комплектования торгового ассортимента товаров и составляют основной комплекс сооружений предприятий оптовой торговли, а также значительную часть материально-технической базы розничной торговли.</w:t>
      </w:r>
    </w:p>
    <w:p w:rsidR="00287AFE" w:rsidRPr="00467DEA" w:rsidRDefault="00287AFE" w:rsidP="00467DEA">
      <w:pPr>
        <w:spacing w:line="360" w:lineRule="auto"/>
        <w:ind w:firstLine="709"/>
        <w:jc w:val="both"/>
        <w:rPr>
          <w:color w:val="000000"/>
          <w:sz w:val="28"/>
          <w:szCs w:val="28"/>
        </w:rPr>
      </w:pPr>
      <w:r w:rsidRPr="00467DEA">
        <w:rPr>
          <w:color w:val="000000"/>
          <w:sz w:val="28"/>
          <w:szCs w:val="28"/>
        </w:rPr>
        <w:t>Большинство складов выполняет следующие основные функции:</w:t>
      </w:r>
    </w:p>
    <w:p w:rsidR="00287AFE" w:rsidRPr="00467DEA" w:rsidRDefault="00287AFE" w:rsidP="00467DEA">
      <w:pPr>
        <w:numPr>
          <w:ilvl w:val="0"/>
          <w:numId w:val="4"/>
        </w:numPr>
        <w:tabs>
          <w:tab w:val="clear" w:pos="1174"/>
          <w:tab w:val="num" w:pos="1260"/>
        </w:tabs>
        <w:spacing w:line="360" w:lineRule="auto"/>
        <w:ind w:left="0" w:firstLine="709"/>
        <w:jc w:val="both"/>
        <w:rPr>
          <w:color w:val="000000"/>
          <w:sz w:val="28"/>
          <w:szCs w:val="28"/>
        </w:rPr>
      </w:pPr>
      <w:r w:rsidRPr="00467DEA">
        <w:rPr>
          <w:color w:val="000000"/>
          <w:sz w:val="28"/>
          <w:szCs w:val="28"/>
        </w:rPr>
        <w:t>получение товаров от поставщиков и осуществление контроля за их качеством;</w:t>
      </w:r>
    </w:p>
    <w:p w:rsidR="00287AFE" w:rsidRPr="00467DEA" w:rsidRDefault="00287AFE" w:rsidP="00467DEA">
      <w:pPr>
        <w:numPr>
          <w:ilvl w:val="0"/>
          <w:numId w:val="4"/>
        </w:numPr>
        <w:spacing w:line="360" w:lineRule="auto"/>
        <w:ind w:left="0" w:firstLine="709"/>
        <w:jc w:val="both"/>
        <w:rPr>
          <w:color w:val="000000"/>
          <w:sz w:val="28"/>
          <w:szCs w:val="28"/>
        </w:rPr>
      </w:pPr>
      <w:r w:rsidRPr="00467DEA">
        <w:rPr>
          <w:color w:val="000000"/>
          <w:sz w:val="28"/>
          <w:szCs w:val="28"/>
        </w:rPr>
        <w:t>накопление товарных запасов и обеспечение надлежащих условий их хранения;</w:t>
      </w:r>
    </w:p>
    <w:p w:rsidR="00287AFE" w:rsidRPr="00467DEA" w:rsidRDefault="00287AFE" w:rsidP="00467DEA">
      <w:pPr>
        <w:numPr>
          <w:ilvl w:val="0"/>
          <w:numId w:val="4"/>
        </w:numPr>
        <w:spacing w:line="360" w:lineRule="auto"/>
        <w:ind w:left="0" w:firstLine="709"/>
        <w:jc w:val="both"/>
        <w:rPr>
          <w:color w:val="000000"/>
          <w:sz w:val="28"/>
          <w:szCs w:val="28"/>
        </w:rPr>
      </w:pPr>
      <w:r w:rsidRPr="00467DEA">
        <w:rPr>
          <w:color w:val="000000"/>
          <w:sz w:val="28"/>
          <w:szCs w:val="28"/>
        </w:rPr>
        <w:t>подсортировка и подготовка товаров к продаже;</w:t>
      </w:r>
    </w:p>
    <w:p w:rsidR="00287AFE" w:rsidRPr="00467DEA" w:rsidRDefault="00287AFE" w:rsidP="00467DEA">
      <w:pPr>
        <w:numPr>
          <w:ilvl w:val="0"/>
          <w:numId w:val="4"/>
        </w:numPr>
        <w:spacing w:line="360" w:lineRule="auto"/>
        <w:ind w:left="0" w:firstLine="709"/>
        <w:jc w:val="both"/>
        <w:rPr>
          <w:color w:val="000000"/>
          <w:sz w:val="28"/>
          <w:szCs w:val="28"/>
        </w:rPr>
      </w:pPr>
      <w:r w:rsidRPr="00467DEA">
        <w:rPr>
          <w:color w:val="000000"/>
          <w:sz w:val="28"/>
          <w:szCs w:val="28"/>
        </w:rPr>
        <w:t>комплектование заказов оптовых покупателей;</w:t>
      </w:r>
    </w:p>
    <w:p w:rsidR="00467DEA" w:rsidRDefault="00287AFE" w:rsidP="00467DEA">
      <w:pPr>
        <w:numPr>
          <w:ilvl w:val="0"/>
          <w:numId w:val="4"/>
        </w:numPr>
        <w:spacing w:line="360" w:lineRule="auto"/>
        <w:ind w:left="0" w:firstLine="709"/>
        <w:jc w:val="both"/>
        <w:rPr>
          <w:color w:val="000000"/>
          <w:sz w:val="28"/>
          <w:szCs w:val="28"/>
        </w:rPr>
      </w:pPr>
      <w:r w:rsidRPr="00467DEA">
        <w:rPr>
          <w:color w:val="000000"/>
          <w:sz w:val="28"/>
          <w:szCs w:val="28"/>
        </w:rPr>
        <w:t>товароснабжение розничной торговой сети.</w:t>
      </w:r>
    </w:p>
    <w:p w:rsidR="00287AFE" w:rsidRPr="00467DEA" w:rsidRDefault="00287AFE" w:rsidP="00467DEA">
      <w:pPr>
        <w:spacing w:line="360" w:lineRule="auto"/>
        <w:ind w:firstLine="709"/>
        <w:jc w:val="both"/>
        <w:rPr>
          <w:color w:val="000000"/>
          <w:sz w:val="28"/>
          <w:szCs w:val="28"/>
        </w:rPr>
      </w:pPr>
      <w:r w:rsidRPr="00467DEA">
        <w:rPr>
          <w:color w:val="000000"/>
          <w:sz w:val="28"/>
          <w:szCs w:val="28"/>
        </w:rPr>
        <w:t>С целью обеспечения сохранности товарных запасов на складах создаются необходимые условия хранения товаров с учетом самых разнообразных физико-химических свойств.</w:t>
      </w:r>
    </w:p>
    <w:p w:rsidR="00287AFE" w:rsidRPr="00467DEA" w:rsidRDefault="00287AFE" w:rsidP="00467DEA">
      <w:pPr>
        <w:spacing w:line="360" w:lineRule="auto"/>
        <w:ind w:firstLine="709"/>
        <w:jc w:val="both"/>
        <w:rPr>
          <w:color w:val="000000"/>
          <w:sz w:val="28"/>
          <w:szCs w:val="28"/>
        </w:rPr>
      </w:pPr>
      <w:r w:rsidRPr="00467DEA">
        <w:rPr>
          <w:color w:val="000000"/>
          <w:sz w:val="28"/>
          <w:szCs w:val="28"/>
        </w:rPr>
        <w:t>Контролируя качество поступающих товаров, склады оптовых баз служат заслоном проникновению недоброкачественных! товаров в розничную торговую сеть.</w:t>
      </w:r>
    </w:p>
    <w:p w:rsidR="005B25E1" w:rsidRPr="00467DEA" w:rsidRDefault="00467DEA" w:rsidP="00467DEA">
      <w:pPr>
        <w:spacing w:line="360" w:lineRule="auto"/>
        <w:ind w:firstLine="709"/>
        <w:jc w:val="center"/>
        <w:rPr>
          <w:b/>
          <w:bCs/>
          <w:color w:val="000000"/>
          <w:sz w:val="28"/>
          <w:szCs w:val="28"/>
        </w:rPr>
      </w:pPr>
      <w:r>
        <w:rPr>
          <w:color w:val="000000"/>
          <w:sz w:val="28"/>
          <w:szCs w:val="28"/>
        </w:rPr>
        <w:br w:type="page"/>
      </w:r>
      <w:r w:rsidRPr="00467DEA">
        <w:rPr>
          <w:b/>
          <w:bCs/>
          <w:color w:val="000000"/>
          <w:sz w:val="28"/>
          <w:szCs w:val="28"/>
        </w:rPr>
        <w:t xml:space="preserve">1. </w:t>
      </w:r>
      <w:r w:rsidR="005B25E1" w:rsidRPr="00467DEA">
        <w:rPr>
          <w:b/>
          <w:bCs/>
          <w:color w:val="000000"/>
          <w:sz w:val="28"/>
          <w:szCs w:val="28"/>
        </w:rPr>
        <w:t>Функции товарных складов и их классификация</w:t>
      </w:r>
    </w:p>
    <w:p w:rsidR="00467DEA" w:rsidRDefault="00467DEA" w:rsidP="00467DEA">
      <w:pPr>
        <w:spacing w:line="360" w:lineRule="auto"/>
        <w:ind w:firstLine="709"/>
        <w:jc w:val="both"/>
        <w:rPr>
          <w:color w:val="000000"/>
          <w:sz w:val="28"/>
          <w:szCs w:val="28"/>
        </w:rPr>
      </w:pPr>
    </w:p>
    <w:p w:rsidR="005B25E1" w:rsidRPr="00467DEA" w:rsidRDefault="005B25E1" w:rsidP="00467DEA">
      <w:pPr>
        <w:spacing w:line="360" w:lineRule="auto"/>
        <w:ind w:firstLine="709"/>
        <w:jc w:val="both"/>
        <w:rPr>
          <w:color w:val="000000"/>
          <w:sz w:val="28"/>
          <w:szCs w:val="28"/>
        </w:rPr>
      </w:pPr>
      <w:r w:rsidRPr="00467DEA">
        <w:rPr>
          <w:color w:val="000000"/>
          <w:sz w:val="28"/>
          <w:szCs w:val="28"/>
        </w:rPr>
        <w:t>Товарные склады представляют собой комплекс взаимосвязанных помещений, являющихся составной частью оптовых или розничных торговых предприятий. Они предназначены для накопления и хранения товарных запасов, комплектования торгового ассортимента и реализации товаров.</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Классификация товарных складов осуществляется по следующим основным признакам:</w:t>
      </w:r>
    </w:p>
    <w:p w:rsidR="005B25E1" w:rsidRPr="00467DEA" w:rsidRDefault="005B25E1" w:rsidP="00467DEA">
      <w:pPr>
        <w:numPr>
          <w:ilvl w:val="0"/>
          <w:numId w:val="3"/>
        </w:numPr>
        <w:spacing w:line="360" w:lineRule="auto"/>
        <w:ind w:left="0" w:firstLine="709"/>
        <w:jc w:val="both"/>
        <w:rPr>
          <w:color w:val="000000"/>
          <w:sz w:val="28"/>
          <w:szCs w:val="28"/>
        </w:rPr>
      </w:pPr>
      <w:r w:rsidRPr="00467DEA">
        <w:rPr>
          <w:color w:val="000000"/>
          <w:sz w:val="28"/>
          <w:szCs w:val="28"/>
        </w:rPr>
        <w:t>характер выполняемых функций;</w:t>
      </w:r>
    </w:p>
    <w:p w:rsidR="005B25E1" w:rsidRPr="00467DEA" w:rsidRDefault="005B25E1" w:rsidP="00467DEA">
      <w:pPr>
        <w:numPr>
          <w:ilvl w:val="0"/>
          <w:numId w:val="3"/>
        </w:numPr>
        <w:spacing w:line="360" w:lineRule="auto"/>
        <w:ind w:left="0" w:firstLine="709"/>
        <w:jc w:val="both"/>
        <w:rPr>
          <w:color w:val="000000"/>
          <w:sz w:val="28"/>
          <w:szCs w:val="28"/>
        </w:rPr>
      </w:pPr>
      <w:r w:rsidRPr="00467DEA">
        <w:rPr>
          <w:color w:val="000000"/>
          <w:sz w:val="28"/>
          <w:szCs w:val="28"/>
        </w:rPr>
        <w:t>товарная специализация;</w:t>
      </w:r>
    </w:p>
    <w:p w:rsidR="005B25E1" w:rsidRPr="00467DEA" w:rsidRDefault="005B25E1" w:rsidP="00467DEA">
      <w:pPr>
        <w:numPr>
          <w:ilvl w:val="0"/>
          <w:numId w:val="3"/>
        </w:numPr>
        <w:spacing w:line="360" w:lineRule="auto"/>
        <w:ind w:left="0" w:firstLine="709"/>
        <w:jc w:val="both"/>
        <w:rPr>
          <w:color w:val="000000"/>
          <w:sz w:val="28"/>
          <w:szCs w:val="28"/>
        </w:rPr>
      </w:pPr>
      <w:r w:rsidRPr="00467DEA">
        <w:rPr>
          <w:color w:val="000000"/>
          <w:sz w:val="28"/>
          <w:szCs w:val="28"/>
        </w:rPr>
        <w:t>условия хранения товаров;</w:t>
      </w:r>
    </w:p>
    <w:p w:rsidR="005B25E1" w:rsidRPr="00467DEA" w:rsidRDefault="005B25E1" w:rsidP="00467DEA">
      <w:pPr>
        <w:numPr>
          <w:ilvl w:val="0"/>
          <w:numId w:val="3"/>
        </w:numPr>
        <w:spacing w:line="360" w:lineRule="auto"/>
        <w:ind w:left="0" w:firstLine="709"/>
        <w:jc w:val="both"/>
        <w:rPr>
          <w:color w:val="000000"/>
          <w:sz w:val="28"/>
          <w:szCs w:val="28"/>
        </w:rPr>
      </w:pPr>
      <w:r w:rsidRPr="00467DEA">
        <w:rPr>
          <w:color w:val="000000"/>
          <w:sz w:val="28"/>
          <w:szCs w:val="28"/>
        </w:rPr>
        <w:t>техническое устройство;</w:t>
      </w:r>
    </w:p>
    <w:p w:rsidR="005B25E1" w:rsidRPr="00467DEA" w:rsidRDefault="005B25E1" w:rsidP="00467DEA">
      <w:pPr>
        <w:numPr>
          <w:ilvl w:val="0"/>
          <w:numId w:val="3"/>
        </w:numPr>
        <w:spacing w:line="360" w:lineRule="auto"/>
        <w:ind w:left="0" w:firstLine="709"/>
        <w:jc w:val="both"/>
        <w:rPr>
          <w:color w:val="000000"/>
          <w:sz w:val="28"/>
          <w:szCs w:val="28"/>
        </w:rPr>
      </w:pPr>
      <w:r w:rsidRPr="00467DEA">
        <w:rPr>
          <w:color w:val="000000"/>
          <w:sz w:val="28"/>
          <w:szCs w:val="28"/>
        </w:rPr>
        <w:t>объемно-планировочное решение;</w:t>
      </w:r>
    </w:p>
    <w:p w:rsidR="005B25E1" w:rsidRPr="00467DEA" w:rsidRDefault="005B25E1" w:rsidP="00467DEA">
      <w:pPr>
        <w:numPr>
          <w:ilvl w:val="0"/>
          <w:numId w:val="3"/>
        </w:numPr>
        <w:spacing w:line="360" w:lineRule="auto"/>
        <w:ind w:left="0" w:firstLine="709"/>
        <w:jc w:val="both"/>
        <w:rPr>
          <w:color w:val="000000"/>
          <w:sz w:val="28"/>
          <w:szCs w:val="28"/>
        </w:rPr>
      </w:pPr>
      <w:r w:rsidRPr="00467DEA">
        <w:rPr>
          <w:color w:val="000000"/>
          <w:sz w:val="28"/>
          <w:szCs w:val="28"/>
        </w:rPr>
        <w:t>уровень механизации;</w:t>
      </w:r>
    </w:p>
    <w:p w:rsidR="005B25E1" w:rsidRPr="00467DEA" w:rsidRDefault="005B25E1" w:rsidP="00467DEA">
      <w:pPr>
        <w:numPr>
          <w:ilvl w:val="0"/>
          <w:numId w:val="3"/>
        </w:numPr>
        <w:spacing w:line="360" w:lineRule="auto"/>
        <w:ind w:left="0" w:firstLine="709"/>
        <w:jc w:val="both"/>
        <w:rPr>
          <w:color w:val="000000"/>
          <w:sz w:val="28"/>
          <w:szCs w:val="28"/>
        </w:rPr>
      </w:pPr>
      <w:r w:rsidRPr="00467DEA">
        <w:rPr>
          <w:color w:val="000000"/>
          <w:sz w:val="28"/>
          <w:szCs w:val="28"/>
        </w:rPr>
        <w:t>транспортные условия.</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По характеру выполняемых функций различают склады накопительные,</w:t>
      </w:r>
      <w:r w:rsidR="00467DEA">
        <w:rPr>
          <w:color w:val="000000"/>
          <w:sz w:val="28"/>
          <w:szCs w:val="28"/>
        </w:rPr>
        <w:t xml:space="preserve"> </w:t>
      </w:r>
      <w:r w:rsidRPr="00467DEA">
        <w:rPr>
          <w:color w:val="000000"/>
          <w:sz w:val="28"/>
          <w:szCs w:val="28"/>
        </w:rPr>
        <w:t>подсортировочно – распределительные, транзитно – перевалочные , сезонного хранения и досрочного завоза.</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Накопительные</w:t>
      </w:r>
      <w:r w:rsidR="00467DEA">
        <w:rPr>
          <w:color w:val="000000"/>
          <w:sz w:val="28"/>
          <w:szCs w:val="28"/>
        </w:rPr>
        <w:t xml:space="preserve"> </w:t>
      </w:r>
      <w:r w:rsidRPr="00467DEA">
        <w:rPr>
          <w:color w:val="000000"/>
          <w:sz w:val="28"/>
          <w:szCs w:val="28"/>
        </w:rPr>
        <w:t>склады</w:t>
      </w:r>
      <w:r w:rsidR="00467DEA">
        <w:rPr>
          <w:color w:val="000000"/>
          <w:sz w:val="28"/>
          <w:szCs w:val="28"/>
        </w:rPr>
        <w:t xml:space="preserve"> </w:t>
      </w:r>
      <w:r w:rsidRPr="00467DEA">
        <w:rPr>
          <w:color w:val="000000"/>
          <w:sz w:val="28"/>
          <w:szCs w:val="28"/>
        </w:rPr>
        <w:t>создаются преимущественно в районах потребления. Они служат для приемки товаров от промышленных предприятий мелкими партиями и последующей</w:t>
      </w:r>
      <w:r w:rsidR="00467DEA">
        <w:rPr>
          <w:color w:val="000000"/>
          <w:sz w:val="28"/>
          <w:szCs w:val="28"/>
        </w:rPr>
        <w:t xml:space="preserve"> </w:t>
      </w:r>
      <w:r w:rsidRPr="00467DEA">
        <w:rPr>
          <w:color w:val="000000"/>
          <w:sz w:val="28"/>
          <w:szCs w:val="28"/>
        </w:rPr>
        <w:t>отправки</w:t>
      </w:r>
      <w:r w:rsidR="00467DEA">
        <w:rPr>
          <w:color w:val="000000"/>
          <w:sz w:val="28"/>
          <w:szCs w:val="28"/>
        </w:rPr>
        <w:t xml:space="preserve"> </w:t>
      </w:r>
      <w:r w:rsidRPr="00467DEA">
        <w:rPr>
          <w:color w:val="000000"/>
          <w:sz w:val="28"/>
          <w:szCs w:val="28"/>
        </w:rPr>
        <w:t>их в</w:t>
      </w:r>
      <w:r w:rsidR="00467DEA">
        <w:rPr>
          <w:color w:val="000000"/>
          <w:sz w:val="28"/>
          <w:szCs w:val="28"/>
        </w:rPr>
        <w:t xml:space="preserve"> </w:t>
      </w:r>
      <w:r w:rsidRPr="00467DEA">
        <w:rPr>
          <w:color w:val="000000"/>
          <w:sz w:val="28"/>
          <w:szCs w:val="28"/>
        </w:rPr>
        <w:t>районы потребления,</w:t>
      </w:r>
      <w:r w:rsidR="00467DEA">
        <w:rPr>
          <w:color w:val="000000"/>
          <w:sz w:val="28"/>
          <w:szCs w:val="28"/>
        </w:rPr>
        <w:t xml:space="preserve"> </w:t>
      </w:r>
      <w:r w:rsidRPr="00467DEA">
        <w:rPr>
          <w:color w:val="000000"/>
          <w:sz w:val="28"/>
          <w:szCs w:val="28"/>
        </w:rPr>
        <w:t>но уже крупными партиями.</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Подсортировочно-распределительными</w:t>
      </w:r>
      <w:r w:rsidR="00D8762F" w:rsidRPr="00467DEA">
        <w:rPr>
          <w:color w:val="000000"/>
          <w:sz w:val="28"/>
          <w:szCs w:val="28"/>
        </w:rPr>
        <w:t xml:space="preserve"> являются склады, </w:t>
      </w:r>
      <w:r w:rsidRPr="00467DEA">
        <w:rPr>
          <w:color w:val="000000"/>
          <w:sz w:val="28"/>
          <w:szCs w:val="28"/>
        </w:rPr>
        <w:t>расположенные в районах потребления и принадлежащие оптовым торговым базам или розничным торговым предприятиям. Сюда с промышленных предприятий или накопительных складов на непродолжительное хранение поступают крупные партии товаров. После приемки по количеству и качеству, подсортировки и подготовки к отпуску товары направляются в розничную торговую сеть.</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Транзитно-перевалочные</w:t>
      </w:r>
      <w:r w:rsidR="00467DEA">
        <w:rPr>
          <w:color w:val="000000"/>
          <w:sz w:val="28"/>
          <w:szCs w:val="28"/>
        </w:rPr>
        <w:t xml:space="preserve"> </w:t>
      </w:r>
      <w:r w:rsidRPr="00467DEA">
        <w:rPr>
          <w:color w:val="000000"/>
          <w:sz w:val="28"/>
          <w:szCs w:val="28"/>
        </w:rPr>
        <w:t>склады</w:t>
      </w:r>
      <w:r w:rsidR="00467DEA">
        <w:rPr>
          <w:color w:val="000000"/>
          <w:sz w:val="28"/>
          <w:szCs w:val="28"/>
        </w:rPr>
        <w:t xml:space="preserve"> </w:t>
      </w:r>
      <w:r w:rsidRPr="00467DEA">
        <w:rPr>
          <w:color w:val="000000"/>
          <w:sz w:val="28"/>
          <w:szCs w:val="28"/>
        </w:rPr>
        <w:t>размещаются на железнодорожных станциях, в морских и речных портах. Они осуществляют приемку, кратковременное хранение и отправку грузов, перевозимых в смешанном сообщении различными видами транспорта и требующих передачи их с одного вида транспорта на другой.</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Склады сезонного хранения используют для длительного хранения товаров, имеющих сезонный характер производства или потребления. К таким складам относятся картофеле-, овощехранилища и др.</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В районах Крайнего Севера и других труднодоступных и определенное</w:t>
      </w:r>
      <w:r w:rsidR="00467DEA">
        <w:rPr>
          <w:color w:val="000000"/>
          <w:sz w:val="28"/>
          <w:szCs w:val="28"/>
        </w:rPr>
        <w:t xml:space="preserve"> </w:t>
      </w:r>
      <w:r w:rsidRPr="00467DEA">
        <w:rPr>
          <w:color w:val="000000"/>
          <w:sz w:val="28"/>
          <w:szCs w:val="28"/>
        </w:rPr>
        <w:t>время</w:t>
      </w:r>
      <w:r w:rsidR="00467DEA">
        <w:rPr>
          <w:color w:val="000000"/>
          <w:sz w:val="28"/>
          <w:szCs w:val="28"/>
        </w:rPr>
        <w:t xml:space="preserve"> </w:t>
      </w:r>
      <w:r w:rsidRPr="00467DEA">
        <w:rPr>
          <w:color w:val="000000"/>
          <w:sz w:val="28"/>
          <w:szCs w:val="28"/>
        </w:rPr>
        <w:t>года</w:t>
      </w:r>
      <w:r w:rsidR="00467DEA">
        <w:rPr>
          <w:color w:val="000000"/>
          <w:sz w:val="28"/>
          <w:szCs w:val="28"/>
        </w:rPr>
        <w:t xml:space="preserve"> </w:t>
      </w:r>
      <w:r w:rsidRPr="00467DEA">
        <w:rPr>
          <w:color w:val="000000"/>
          <w:sz w:val="28"/>
          <w:szCs w:val="28"/>
        </w:rPr>
        <w:t>районах</w:t>
      </w:r>
      <w:r w:rsidR="00467DEA">
        <w:rPr>
          <w:color w:val="000000"/>
          <w:sz w:val="28"/>
          <w:szCs w:val="28"/>
        </w:rPr>
        <w:t xml:space="preserve"> </w:t>
      </w:r>
      <w:r w:rsidRPr="00467DEA">
        <w:rPr>
          <w:color w:val="000000"/>
          <w:sz w:val="28"/>
          <w:szCs w:val="28"/>
        </w:rPr>
        <w:t>создаются</w:t>
      </w:r>
      <w:r w:rsidR="00467DEA">
        <w:rPr>
          <w:color w:val="000000"/>
          <w:sz w:val="28"/>
          <w:szCs w:val="28"/>
        </w:rPr>
        <w:t xml:space="preserve"> </w:t>
      </w:r>
      <w:r w:rsidRPr="00467DEA">
        <w:rPr>
          <w:color w:val="000000"/>
          <w:sz w:val="28"/>
          <w:szCs w:val="28"/>
        </w:rPr>
        <w:t>склады досрочного</w:t>
      </w:r>
      <w:r w:rsidR="00467DEA">
        <w:rPr>
          <w:color w:val="000000"/>
          <w:sz w:val="28"/>
          <w:szCs w:val="28"/>
        </w:rPr>
        <w:t xml:space="preserve"> </w:t>
      </w:r>
      <w:r w:rsidRPr="00467DEA">
        <w:rPr>
          <w:color w:val="000000"/>
          <w:sz w:val="28"/>
          <w:szCs w:val="28"/>
        </w:rPr>
        <w:t>завоза. Доставка товаров в них происходит преимущественно водным транспортом в период навигации.</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По признаку товарной специализации склады делят на специализированные и универсальные.</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Специализированные</w:t>
      </w:r>
      <w:r w:rsidR="00467DEA">
        <w:rPr>
          <w:color w:val="000000"/>
          <w:sz w:val="28"/>
          <w:szCs w:val="28"/>
        </w:rPr>
        <w:t xml:space="preserve"> </w:t>
      </w:r>
      <w:r w:rsidRPr="00467DEA">
        <w:rPr>
          <w:color w:val="000000"/>
          <w:sz w:val="28"/>
          <w:szCs w:val="28"/>
        </w:rPr>
        <w:t>склады</w:t>
      </w:r>
      <w:r w:rsidR="00467DEA">
        <w:rPr>
          <w:color w:val="000000"/>
          <w:sz w:val="28"/>
          <w:szCs w:val="28"/>
        </w:rPr>
        <w:t xml:space="preserve"> </w:t>
      </w:r>
      <w:r w:rsidRPr="00467DEA">
        <w:rPr>
          <w:color w:val="000000"/>
          <w:sz w:val="28"/>
          <w:szCs w:val="28"/>
        </w:rPr>
        <w:t>предназначены для хранения товаров какой-либо одной или нескольких родственных групп.</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Для хранения товаров широкого ассортимента используют универсальные склады. Разделение их на обособленные секции позволяет размещать в пределах одного склада различные группы и продовольственных, и непродовольственных товаров.</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В зависимости от условий, создаваемых для хранения товаров, выделяют общетоварные и специальные склады.</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Общетоварными называются склады, предназначенные для хранения товаров, не нуждающихся в создании особых условий.</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К специальным складам относят склады-холодильники, овоще- и маслохранилища, соляные склады и др.</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По особенностям технического устройства различают открытые, полузакрытые и закрытые склады.</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Открытые склады устраивают в виде грунтовых площадок и площадок на столбчатых или ленточных фундаментах. На таких складах размещают на хранение товары, которые не теряют своих свойств под воздействием прямых солнечных лучей и атмосферных осадков.</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Полузакрытые склады представляют собой навесы без стен (на столбах) или с одной - тремя стенами. Здесь могут храниться товары, невосприимчивые к перепадам температур и влажности воздуха.</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Закрытые склады располагаются в зданиях или подземных хранилищах. Они могут быть отапливаемыми, утепленными или неутепленными.</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Отапливаемые склады имеют отопительную систему и устройства для вентиляции воздуха. Внутри таких складов постоянно поддерживаются необходимые для хранения товаров температура и влажность воздуха.</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Утепленные склады не имеют отопительного оборудования, но за счет утепленных стен, пола, потолка, а также дверных тамбуров товары в них защищены от резких перепадов температуры и влажности воздуха.</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Неутепленные склады предназначены для хранения товаров при температуре, равной температуре наружного воздуха, но защищенными от осадков и доступа солнечного света.</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В зависимости от объемно-планировочного решения склады могут быть одноэтажными или располагаться на нескольких этажах. Одноэтажные склады (с высотой складских помещений не менее 6 м) более удобны для рациональной организации технологического процесса, так как при этом облегчается внутрискладское перемещение грузов.</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По уровню механизации технологических операций выделяют склады с применением средств малой механизации, механизированные и автоматизированные.</w:t>
      </w:r>
    </w:p>
    <w:p w:rsidR="005B25E1" w:rsidRPr="00467DEA" w:rsidRDefault="005B25E1" w:rsidP="00467DEA">
      <w:pPr>
        <w:spacing w:line="360" w:lineRule="auto"/>
        <w:ind w:firstLine="709"/>
        <w:jc w:val="both"/>
        <w:rPr>
          <w:color w:val="000000"/>
          <w:sz w:val="28"/>
          <w:szCs w:val="28"/>
        </w:rPr>
      </w:pPr>
      <w:r w:rsidRPr="00467DEA">
        <w:rPr>
          <w:color w:val="000000"/>
          <w:sz w:val="28"/>
          <w:szCs w:val="28"/>
        </w:rPr>
        <w:t>С учетом транспортных условий бывают склады порто вые или пристанские (расположенные, соответственно, в портах или на пристанях), прирельсовые (расположенные на железнодорожных станциях или имеющие железнодорожные подъездные пути), а также склады, не имеющие своих подъездных путей (неприрельсовые).</w:t>
      </w:r>
    </w:p>
    <w:p w:rsidR="003033F0" w:rsidRDefault="00467DEA" w:rsidP="00467DEA">
      <w:pPr>
        <w:spacing w:line="360" w:lineRule="auto"/>
        <w:ind w:firstLine="709"/>
        <w:jc w:val="center"/>
        <w:rPr>
          <w:b/>
          <w:bCs/>
          <w:color w:val="000000"/>
          <w:sz w:val="28"/>
          <w:szCs w:val="28"/>
        </w:rPr>
      </w:pPr>
      <w:r>
        <w:rPr>
          <w:color w:val="000000"/>
          <w:sz w:val="28"/>
          <w:szCs w:val="28"/>
        </w:rPr>
        <w:br w:type="page"/>
      </w:r>
      <w:r w:rsidRPr="00467DEA">
        <w:rPr>
          <w:b/>
          <w:bCs/>
          <w:color w:val="000000"/>
          <w:sz w:val="28"/>
          <w:szCs w:val="28"/>
        </w:rPr>
        <w:t xml:space="preserve">2. </w:t>
      </w:r>
      <w:r w:rsidR="003033F0" w:rsidRPr="00467DEA">
        <w:rPr>
          <w:b/>
          <w:bCs/>
          <w:color w:val="000000"/>
          <w:sz w:val="28"/>
          <w:szCs w:val="28"/>
        </w:rPr>
        <w:t>Технологические и общетехнические требования к устройству складов</w:t>
      </w:r>
    </w:p>
    <w:p w:rsidR="00467DEA" w:rsidRPr="00467DEA" w:rsidRDefault="00467DEA" w:rsidP="00467DEA">
      <w:pPr>
        <w:spacing w:line="360" w:lineRule="auto"/>
        <w:ind w:firstLine="709"/>
        <w:jc w:val="center"/>
        <w:rPr>
          <w:b/>
          <w:bCs/>
          <w:color w:val="000000"/>
          <w:sz w:val="28"/>
          <w:szCs w:val="28"/>
        </w:rPr>
      </w:pPr>
    </w:p>
    <w:p w:rsidR="003033F0" w:rsidRPr="00467DEA" w:rsidRDefault="003033F0" w:rsidP="00467DEA">
      <w:pPr>
        <w:spacing w:line="360" w:lineRule="auto"/>
        <w:ind w:firstLine="709"/>
        <w:jc w:val="both"/>
        <w:rPr>
          <w:color w:val="000000"/>
          <w:sz w:val="28"/>
          <w:szCs w:val="28"/>
        </w:rPr>
      </w:pPr>
      <w:r w:rsidRPr="00467DEA">
        <w:rPr>
          <w:color w:val="000000"/>
          <w:sz w:val="28"/>
          <w:szCs w:val="28"/>
        </w:rPr>
        <w:t>Строительство складских зданий осуществляется преимущественно из типовых сборных железобетонных элементов. Наиболее широкое распространение получило строительство одноэтажных зданий складов, основное преимущество которых заключается в уменьшении стоимости строительства и эксплуатационных расходов при внутрискладской переработке грузов.</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Основными конструктивными элементами складского здания являются: фундамент, стены, опорные колонны, междуэтажные перекрытия, полы, кровля, рампы и козырьки над ними, двери и окна.</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Фундамент сооружается из прочных и долговечных материалов. Его конструкция должна выдерживать определенную нагрузку. Для строительства фундамента широко применяются железобетонные блоки.</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Стены склада могут быть кирпичными, из железобетонных панелей и блоков. Они должны быть достаточно прочными и выдерживать необходимую нагрузку, обладать минимальной массой, быть огнестойкими и способными поддерживать необходимый режим температуры и влажности воздуха.</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Опорные колонны являются одним из несущих элементов складского здания, они могут быть кирпичными, железобетонными и металлическими.</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В многоэтажных складских зданиях для междуэтажных перекрытий применяются железобетонные панели, способные выдерживать большие нагрузки.</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Полы складских помещений также должны выдерживать большие нагрузки, обладать высокой прочностью. Для покрытия полов в основном используются асфальт и бетон.</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Кровля складских зданий должна быть из огнестойких материалов, способных надежно защищать помещения от атмосферных осадков.</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Для характеристики объемно-планировочных и конструктивных решений складских зданий используют такие показатели, как шаг, пролет и высота.</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Шаг — расстояние между основными поперечными несущими конструкциями (колоннами, стенами и т. д.).</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Пролетом называется расстояние между продольными несущими конструкциями.</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Высота этажа — расстояние между уровнем пола и потолком.</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В одноэтажных складских зданиях принимаются: шаг колонн — 6 и 12 м; длина пролета — 12, 18 и 24 м; высота складских помещений — не менее 6 м.</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Для удобства проведения погрузочно-разгрузочных работ вдоль складов устраивают рампы, представляющие собой платформы шириной от 2,5 до 6 м. Их высота зависит от вида транспортных средств, в которых поступают или отправляются грузы. Над рампами делаются козырьки для защиты грузов от атмосферных осадков.</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Двери складских помещений могут иметь различные размеры. Их ширина и высота в основном зависят от вида транспортных средств, применяемых для внутрискладского перемещения грузов.</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Для естественного освещения складских помещений служат окна. В одноэтажных складах их размещают выше уровня стеллажей.</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На складах выполняется довольно сложный комплекс торгово-технологических операций с товарами, успешное осуществление, которого может быть достигнуто только в том случае, если устройство складов будет отвечать ряду технологических требований.</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Одним из важнейших технологических требований является соответствие площади и емкости складских помещений характеру и объему технологических операций. На размеры площади, емкость склада, структуру складских помещений оказывают влияние объем и структура товарооборота и товарных запасов.</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При проектировании новых и реконструкции действующих складов следует также исходить из целесообразности выделения помещений или зон для выполнения основных операций внутрискладского технологического процесса, размеры которых должны соответствовать объемам товарных потоков.</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Второе важное требование, предъявляемое к устройству складов, — соответствие параметров и конфигураций складских зданий требованиям рациональной технологии выполняемых операций. Наиболее удобной с точки зрения этого требования для большинства видов складов является прямоугольная форма здания, которая позволяет рационально расположить погрузочно-разгрузочные рампы и подъездные пути и в значительной степени избежать пересечения внутрискладских товарных потоков.</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Здания крупных складов могут иметь П-образное расположение. В этом случае между параллельно располагаемыми линиями здания устраивают дебаркадер и укладывают железнодорожные подъездные пути.</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Для того чтобы складское здание отвечало требованиям рациональной технологии выполняемых операций, оно должно иметь определенное соотношение длины и ширины. Наиболее оптимальными считаются соотношения 1:2; 1:2,5; 1:3; 1:5.</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Создание условий поточной организации технологического процесса предусматривает сведение к минимуму внутрискладских перегородок. С учетом этого требования в складских зданиях должно быть как можно меньше капитальных перегородок, чтобы по мере необходимости можно было бы без дополнительных затрат осуществить перепланировку склада.</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Устройство складов должно отвечать требованиям, предъявляемым к правилам их эксплуатации, соблюдению условий охраны труда и техники безопасности, а также противопожарной безопасности. Для выполнения этих требований склады оснащают вентиляционными устройствами и проводят центральное отопление. Водоснабжение должно обеспечивать потребность, как в питьевой воде, так и в воде для противопожарных и других нужд. Освещение складов должно соответствовать установленным нормам.</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Особые требования предъявляются к планировке складских участков, которая должна обеспечивать необходимое количество выездов, проездов и подъездов. Между отдельными складскими зданиями и сооружениями следует установить в зависимости от их огнестойкости необходимое расстояние.</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Таковы общие требования, которым в основном должно отвечать устройство общетоварных складов.</w:t>
      </w:r>
    </w:p>
    <w:p w:rsidR="003033F0" w:rsidRPr="00467DEA" w:rsidRDefault="003033F0" w:rsidP="00467DEA">
      <w:pPr>
        <w:spacing w:line="360" w:lineRule="auto"/>
        <w:ind w:firstLine="709"/>
        <w:jc w:val="both"/>
        <w:rPr>
          <w:color w:val="000000"/>
          <w:sz w:val="28"/>
          <w:szCs w:val="28"/>
        </w:rPr>
      </w:pPr>
      <w:r w:rsidRPr="00467DEA">
        <w:rPr>
          <w:color w:val="000000"/>
          <w:sz w:val="28"/>
          <w:szCs w:val="28"/>
        </w:rPr>
        <w:t>Устройство специальных складов должно быть подчинено рациональной организации технологического процесса по приемке, хранению и отпуску товаров, имеющих специфические физико-химические свойства. Например, при строительстве складов-холодильников используют различные изоляционные материалы. Такие склады имеют только искусственное освещение и оснащаются необходимыми холодильными установками. В современных складах-холодильниках отводятся специальные помещения (камеры) для дефростации замороженных продуктов и хранения дефектных продуктов. При строительстве керосинохранилищ предусматривают максимальное расстояние между ними и другими складскими помещениями. Их устройство должно отвечать особым требованиям противопожарной безопасности. Устройство хранилищ для картофеля, овощей и фруктов должно обеспечивать условия дифференцированного гидротермического режима хранения товаров.</w:t>
      </w:r>
    </w:p>
    <w:p w:rsidR="007F646B" w:rsidRPr="00467DEA" w:rsidRDefault="007F646B" w:rsidP="00467DEA">
      <w:pPr>
        <w:spacing w:line="360" w:lineRule="auto"/>
        <w:ind w:firstLine="709"/>
        <w:jc w:val="both"/>
        <w:rPr>
          <w:color w:val="000000"/>
          <w:sz w:val="28"/>
          <w:szCs w:val="28"/>
        </w:rPr>
      </w:pPr>
    </w:p>
    <w:p w:rsidR="007F646B" w:rsidRDefault="00467DEA" w:rsidP="00467DEA">
      <w:pPr>
        <w:spacing w:line="360" w:lineRule="auto"/>
        <w:ind w:firstLine="709"/>
        <w:jc w:val="center"/>
        <w:rPr>
          <w:b/>
          <w:bCs/>
          <w:color w:val="000000"/>
          <w:sz w:val="28"/>
          <w:szCs w:val="28"/>
        </w:rPr>
      </w:pPr>
      <w:r>
        <w:rPr>
          <w:b/>
          <w:bCs/>
          <w:color w:val="000000"/>
          <w:sz w:val="28"/>
          <w:szCs w:val="28"/>
        </w:rPr>
        <w:t>3</w:t>
      </w:r>
      <w:r w:rsidRPr="00467DEA">
        <w:rPr>
          <w:b/>
          <w:bCs/>
          <w:color w:val="000000"/>
          <w:sz w:val="28"/>
          <w:szCs w:val="28"/>
        </w:rPr>
        <w:t xml:space="preserve">. </w:t>
      </w:r>
      <w:r w:rsidR="007F646B" w:rsidRPr="00467DEA">
        <w:rPr>
          <w:b/>
          <w:bCs/>
          <w:color w:val="000000"/>
          <w:sz w:val="28"/>
          <w:szCs w:val="28"/>
        </w:rPr>
        <w:t>Виды складских помещений и их планировка</w:t>
      </w:r>
    </w:p>
    <w:p w:rsidR="00467DEA" w:rsidRPr="00467DEA" w:rsidRDefault="00467DEA" w:rsidP="00467DEA">
      <w:pPr>
        <w:spacing w:line="360" w:lineRule="auto"/>
        <w:ind w:firstLine="709"/>
        <w:jc w:val="center"/>
        <w:rPr>
          <w:b/>
          <w:bCs/>
          <w:color w:val="000000"/>
          <w:sz w:val="28"/>
          <w:szCs w:val="28"/>
        </w:rPr>
      </w:pPr>
    </w:p>
    <w:p w:rsidR="007F646B" w:rsidRPr="00467DEA" w:rsidRDefault="007F646B" w:rsidP="00467DEA">
      <w:pPr>
        <w:spacing w:line="360" w:lineRule="auto"/>
        <w:ind w:firstLine="709"/>
        <w:jc w:val="both"/>
        <w:rPr>
          <w:color w:val="000000"/>
          <w:sz w:val="28"/>
          <w:szCs w:val="28"/>
        </w:rPr>
      </w:pPr>
      <w:r w:rsidRPr="00467DEA">
        <w:rPr>
          <w:color w:val="000000"/>
          <w:sz w:val="28"/>
          <w:szCs w:val="28"/>
        </w:rPr>
        <w:t>Все помещения на общетоварных складах делят на следующие группы: основного производственного назначения, вспомогательные, подсобно-технические и административно-бытовые.</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К помещениям основного производственного назначения относятся помещения для хранения товаров, экспедиции по приему и отпуску товаров, приемораспаковочные, упаковочные и помещения для фасовки товаров.</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Вспомогательные помещения предназначены для хранения тары, многооборотных контейнеров и поддонов. Сюда же относятся тароремонтные мастерские.</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Подсобно-технические помещения — это помещения машинных отделений, вентиляционные камеры, котельные, кладовые хозяйственных материалов и инвентаря, ремонтные мастерские, подзарядочные аккумуляторные станции и т. д.</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Административно-бытовые помещения предназначены для размещения административно-конторских служб, мест отдыха и приема пищи, красных уголков, гардеробных, зала товарных образцов, душевых, санитарных узлов и др.</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Зал товарных образцов должен быть непосредственно связан с помещениями вычислительного центра или бюро по механизированной обработке информации.</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Для выполнения технологических операций по приемке, хранению и отправке товаров покупателям на складах выделяются соответствующие зоны.</w:t>
      </w:r>
    </w:p>
    <w:p w:rsidR="00467DEA" w:rsidRPr="00467DEA" w:rsidRDefault="007F646B" w:rsidP="00467DEA">
      <w:pPr>
        <w:spacing w:line="360" w:lineRule="auto"/>
        <w:ind w:firstLine="709"/>
        <w:jc w:val="both"/>
        <w:rPr>
          <w:color w:val="000000"/>
          <w:sz w:val="28"/>
          <w:szCs w:val="28"/>
        </w:rPr>
      </w:pPr>
      <w:r w:rsidRPr="00467DEA">
        <w:rPr>
          <w:color w:val="000000"/>
          <w:sz w:val="28"/>
          <w:szCs w:val="28"/>
        </w:rPr>
        <w:t>На общетоварных складах выделяются следующие основные зоны: разгрузки транспортных средств; приемки товаров по количеству и качеству; хранения; фасовки товаров; отборки и комплектования заказов покупателей; погрузки автомобильного транспорта.</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Перечисленные операционные зоны склада должны быть связаны между собой необходимыми проходами и проездами.</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Зона разгрузки транспортных средств должна примыкать к зоне приемки товаров по количеству и качеству, где размещаются рабочие места товароведов-бракеров.</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Под зону хранения товаров отводится основная часть площади склада. Она состоит из площади, занятой товарами, и площади проходов. К зоне хранения должны примыкать зоны фасовки и упаковки товаров, комплектования заказов оптовых покупателей. В свою очередь, зона комплектования заказов должна находиться рядом с экспедицией по отправке товаров.</w:t>
      </w:r>
    </w:p>
    <w:p w:rsidR="00467DEA" w:rsidRDefault="007F646B" w:rsidP="00467DEA">
      <w:pPr>
        <w:spacing w:line="360" w:lineRule="auto"/>
        <w:ind w:firstLine="709"/>
        <w:jc w:val="both"/>
        <w:rPr>
          <w:color w:val="000000"/>
          <w:sz w:val="28"/>
          <w:szCs w:val="28"/>
        </w:rPr>
      </w:pPr>
      <w:r w:rsidRPr="00467DEA">
        <w:rPr>
          <w:color w:val="000000"/>
          <w:sz w:val="28"/>
          <w:szCs w:val="28"/>
        </w:rPr>
        <w:t>Такой принцип внутренней планировки помещений (зон) складов позволяет обеспечить поточность и непрерывность складского технологического процесса.</w:t>
      </w:r>
      <w:r w:rsidR="00467DEA">
        <w:rPr>
          <w:color w:val="000000"/>
          <w:sz w:val="28"/>
          <w:szCs w:val="28"/>
        </w:rPr>
        <w:t xml:space="preserve"> </w:t>
      </w:r>
    </w:p>
    <w:p w:rsidR="00467DEA" w:rsidRPr="00467DEA" w:rsidRDefault="007F646B" w:rsidP="00467DEA">
      <w:pPr>
        <w:spacing w:line="360" w:lineRule="auto"/>
        <w:ind w:firstLine="709"/>
        <w:jc w:val="both"/>
        <w:rPr>
          <w:color w:val="000000"/>
          <w:sz w:val="28"/>
          <w:szCs w:val="28"/>
        </w:rPr>
      </w:pPr>
      <w:r w:rsidRPr="00467DEA">
        <w:rPr>
          <w:color w:val="000000"/>
          <w:sz w:val="28"/>
          <w:szCs w:val="28"/>
        </w:rPr>
        <w:t>Специальные требования предъявляются к планировке зала товарных образцов. Для основных производственных процессов здесь должны быть выделены функциональные зоны, обеспечивающие, прежде всего, возможность размещения необходимогонабора оборудования и мебели, а также удобство действий товароведов-коммерсантов во время обслуживания оптовых покупателей. Кроме того, должен быть обеспечен свободный подход ко всем образцам товаров. Количество таких зон и их расположение определяются структурой представленных в зале товарных групп и численностью работников.</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Обычно в зале товарных образцов выделяют рабочие зоны, зону экспозиций, а также зоны ожидания и отдыха, информации и проходов.</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Рабочие зоны служат для размещения рабочих мест товароведов-коммерсантов. Они оборудуются конторскими столами и рабочими креслами, счетной техникой или персональным компьютером, передвижной картотекой, стульями для покупателей и мебелью для хранения докумен</w:t>
      </w:r>
      <w:r w:rsidR="00D8762F" w:rsidRPr="00467DEA">
        <w:rPr>
          <w:color w:val="000000"/>
          <w:sz w:val="28"/>
          <w:szCs w:val="28"/>
        </w:rPr>
        <w:t>тации. Число таких зон зависит</w:t>
      </w:r>
      <w:r w:rsidRPr="00467DEA">
        <w:rPr>
          <w:color w:val="000000"/>
          <w:sz w:val="28"/>
          <w:szCs w:val="28"/>
        </w:rPr>
        <w:t>, от количества ассортиментных групп товаров, экспонирующихся в зале товарных образцов.</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Зона экспозиций разделяется на отдельные подзоны, оснащаемые пристенными и остров</w:t>
      </w:r>
      <w:r w:rsidR="00D8762F" w:rsidRPr="00467DEA">
        <w:rPr>
          <w:color w:val="000000"/>
          <w:sz w:val="28"/>
          <w:szCs w:val="28"/>
        </w:rPr>
        <w:t>ными горками с приспособлениями</w:t>
      </w:r>
      <w:r w:rsidRPr="00467DEA">
        <w:rPr>
          <w:color w:val="000000"/>
          <w:sz w:val="28"/>
          <w:szCs w:val="28"/>
        </w:rPr>
        <w:t xml:space="preserve"> для показа товаров (полками, консолями, штангами и т. д.). Подзоны выделяются для экспонирования отдельных ассортиментных групп товаров. Здесь, помимо рабочей выкладки образцов товаров данной группы, предусматривают и специальные выставки сезонных товаров и т. п.</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Товарные образцы выставляются таким образом, чтобы покупатели могли свободно ориентироваться в предложенном им ассортименте.</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Зона ожидания и отдыха предназначена для самостоятельной работы покупателей с альбомами, каталогами и списками товаров, а также для их отдыха после отбора товаров. Желательно, чтобы эта зона была отделена от основной экспозиции товаров и рабочих мест товароведов-реализаторов. Основное оборудование зоны ожидания и отдыха — журнальные столы, кресла или банкетки, цветочницы. Здесь же могут быть сосредоточены различные рекламные материалы (листовки, проспекты, каталоги) и другая информация о реализуемых товарах, нормативно-техническая документация (стандарты и т. д.). Таким образом, зона ожидания и отдыха может быть совмещена с зоной информации.</w:t>
      </w:r>
    </w:p>
    <w:p w:rsidR="007F646B" w:rsidRPr="00467DEA" w:rsidRDefault="007F646B" w:rsidP="00467DEA">
      <w:pPr>
        <w:spacing w:line="360" w:lineRule="auto"/>
        <w:ind w:firstLine="709"/>
        <w:jc w:val="both"/>
        <w:rPr>
          <w:color w:val="000000"/>
          <w:sz w:val="28"/>
          <w:szCs w:val="28"/>
        </w:rPr>
      </w:pPr>
      <w:r w:rsidRPr="00467DEA">
        <w:rPr>
          <w:color w:val="000000"/>
          <w:sz w:val="28"/>
          <w:szCs w:val="28"/>
        </w:rPr>
        <w:t>Зона проходов служит для передвижения в зале товарных образцов и для прохода в другие помещения оптовой базы. Основные проходы должны иметь ширину не менее 2 м, другие — не менее 1 м.</w:t>
      </w:r>
    </w:p>
    <w:p w:rsidR="007F646B" w:rsidRDefault="007F646B" w:rsidP="00467DEA">
      <w:pPr>
        <w:spacing w:line="360" w:lineRule="auto"/>
        <w:ind w:firstLine="709"/>
        <w:jc w:val="both"/>
        <w:rPr>
          <w:color w:val="000000"/>
          <w:sz w:val="28"/>
          <w:szCs w:val="28"/>
        </w:rPr>
      </w:pPr>
      <w:r w:rsidRPr="00467DEA">
        <w:rPr>
          <w:color w:val="000000"/>
          <w:sz w:val="28"/>
          <w:szCs w:val="28"/>
        </w:rPr>
        <w:t>Организация функциональных зон в зале товарных образцов, их обособленность решаются с помощью подбора и расстановки торгового оборудования и мебели, размещение которых должно отвечать не только функциональной целесообразности, но и благоприятному восприятию интерьера.</w:t>
      </w:r>
    </w:p>
    <w:p w:rsidR="00467DEA" w:rsidRPr="00467DEA" w:rsidRDefault="00467DEA" w:rsidP="00467DEA">
      <w:pPr>
        <w:spacing w:line="360" w:lineRule="auto"/>
        <w:ind w:firstLine="709"/>
        <w:jc w:val="both"/>
        <w:rPr>
          <w:color w:val="000000"/>
          <w:sz w:val="28"/>
          <w:szCs w:val="28"/>
        </w:rPr>
      </w:pPr>
    </w:p>
    <w:p w:rsidR="00F029F4" w:rsidRDefault="00467DEA" w:rsidP="00467DEA">
      <w:pPr>
        <w:spacing w:line="360" w:lineRule="auto"/>
        <w:ind w:firstLine="709"/>
        <w:jc w:val="center"/>
        <w:rPr>
          <w:b/>
          <w:bCs/>
          <w:color w:val="000000"/>
          <w:sz w:val="28"/>
          <w:szCs w:val="28"/>
        </w:rPr>
      </w:pPr>
      <w:r w:rsidRPr="00467DEA">
        <w:rPr>
          <w:b/>
          <w:bCs/>
          <w:color w:val="000000"/>
          <w:sz w:val="28"/>
          <w:szCs w:val="28"/>
        </w:rPr>
        <w:t xml:space="preserve">4. </w:t>
      </w:r>
      <w:r w:rsidR="00F029F4" w:rsidRPr="00467DEA">
        <w:rPr>
          <w:b/>
          <w:bCs/>
          <w:color w:val="000000"/>
          <w:sz w:val="28"/>
          <w:szCs w:val="28"/>
        </w:rPr>
        <w:t>Определение потребности в складской площади и емкости складов</w:t>
      </w:r>
    </w:p>
    <w:p w:rsidR="00467DEA" w:rsidRPr="00467DEA" w:rsidRDefault="00467DEA" w:rsidP="00467DEA">
      <w:pPr>
        <w:spacing w:line="360" w:lineRule="auto"/>
        <w:ind w:firstLine="709"/>
        <w:jc w:val="center"/>
        <w:rPr>
          <w:b/>
          <w:bCs/>
          <w:color w:val="000000"/>
          <w:sz w:val="28"/>
          <w:szCs w:val="28"/>
        </w:rPr>
      </w:pPr>
    </w:p>
    <w:p w:rsidR="00F029F4" w:rsidRDefault="00F029F4" w:rsidP="00467DEA">
      <w:pPr>
        <w:spacing w:line="360" w:lineRule="auto"/>
        <w:ind w:firstLine="709"/>
        <w:jc w:val="both"/>
        <w:rPr>
          <w:color w:val="000000"/>
          <w:sz w:val="28"/>
          <w:szCs w:val="28"/>
        </w:rPr>
      </w:pPr>
      <w:r w:rsidRPr="00467DEA">
        <w:rPr>
          <w:color w:val="000000"/>
          <w:sz w:val="28"/>
          <w:szCs w:val="28"/>
        </w:rPr>
        <w:t>При решении вопросов нового строительства или реконструкции действующих складов определяется потребность в складских площадях и емкостях. Она рассчитывается по формуле</w:t>
      </w:r>
    </w:p>
    <w:p w:rsidR="00F029F4" w:rsidRDefault="000E0294" w:rsidP="00467DEA">
      <w:pPr>
        <w:spacing w:line="360" w:lineRule="auto"/>
        <w:ind w:firstLine="709"/>
        <w:jc w:val="both"/>
        <w:rPr>
          <w:color w:val="000000"/>
          <w:sz w:val="28"/>
          <w:szCs w:val="28"/>
        </w:rPr>
      </w:pPr>
      <w:r>
        <w:rPr>
          <w:color w:val="000000"/>
          <w:sz w:val="28"/>
          <w:szCs w:val="28"/>
        </w:rPr>
        <w:br w:type="page"/>
      </w:r>
      <w:r w:rsidR="00F029F4" w:rsidRPr="00467DEA">
        <w:rPr>
          <w:color w:val="000000"/>
          <w:sz w:val="28"/>
          <w:szCs w:val="28"/>
          <w:lang w:val="en-US"/>
        </w:rPr>
        <w:t>S</w:t>
      </w:r>
      <w:r w:rsidR="00F029F4" w:rsidRPr="00467DEA">
        <w:rPr>
          <w:color w:val="000000"/>
          <w:sz w:val="28"/>
          <w:szCs w:val="28"/>
          <w:vertAlign w:val="subscript"/>
          <w:lang w:val="en-US"/>
        </w:rPr>
        <w:t>n</w:t>
      </w:r>
      <w:r w:rsidR="00F029F4" w:rsidRPr="00467DEA">
        <w:rPr>
          <w:color w:val="000000"/>
          <w:sz w:val="28"/>
          <w:szCs w:val="28"/>
        </w:rPr>
        <w:t xml:space="preserve"> = N</w:t>
      </w:r>
      <w:r w:rsidR="00F029F4" w:rsidRPr="00467DEA">
        <w:rPr>
          <w:color w:val="000000"/>
          <w:sz w:val="28"/>
          <w:szCs w:val="28"/>
          <w:lang w:val="en-US"/>
        </w:rPr>
        <w:t>Q</w:t>
      </w:r>
    </w:p>
    <w:p w:rsidR="00467DEA" w:rsidRPr="00467DEA" w:rsidRDefault="00467DEA" w:rsidP="00467DEA">
      <w:pPr>
        <w:spacing w:line="360" w:lineRule="auto"/>
        <w:ind w:firstLine="709"/>
        <w:jc w:val="both"/>
        <w:rPr>
          <w:color w:val="000000"/>
          <w:sz w:val="28"/>
          <w:szCs w:val="28"/>
        </w:rPr>
      </w:pPr>
    </w:p>
    <w:p w:rsidR="00F029F4" w:rsidRPr="00467DEA" w:rsidRDefault="00F029F4" w:rsidP="00467DEA">
      <w:pPr>
        <w:spacing w:line="360" w:lineRule="auto"/>
        <w:ind w:firstLine="709"/>
        <w:jc w:val="both"/>
        <w:rPr>
          <w:color w:val="000000"/>
          <w:sz w:val="28"/>
          <w:szCs w:val="28"/>
        </w:rPr>
      </w:pPr>
      <w:r w:rsidRPr="00467DEA">
        <w:rPr>
          <w:color w:val="000000"/>
          <w:sz w:val="28"/>
          <w:szCs w:val="28"/>
        </w:rPr>
        <w:t xml:space="preserve">где </w:t>
      </w:r>
      <w:r w:rsidRPr="00467DEA">
        <w:rPr>
          <w:color w:val="000000"/>
          <w:sz w:val="28"/>
          <w:szCs w:val="28"/>
          <w:lang w:val="en-US"/>
        </w:rPr>
        <w:t>S</w:t>
      </w:r>
      <w:r w:rsidRPr="00467DEA">
        <w:rPr>
          <w:color w:val="000000"/>
          <w:sz w:val="28"/>
          <w:szCs w:val="28"/>
          <w:vertAlign w:val="subscript"/>
          <w:lang w:val="en-US"/>
        </w:rPr>
        <w:t>n</w:t>
      </w:r>
      <w:r w:rsidRPr="00467DEA">
        <w:rPr>
          <w:color w:val="000000"/>
          <w:sz w:val="28"/>
          <w:szCs w:val="28"/>
        </w:rPr>
        <w:t xml:space="preserve"> — потребность в складской площади (емкости);</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N — норматив складской площади (емкости) на 1 тыс. руб. товарного запаса;</w:t>
      </w:r>
    </w:p>
    <w:p w:rsidR="00F029F4" w:rsidRPr="00467DEA" w:rsidRDefault="00F029F4" w:rsidP="00467DEA">
      <w:pPr>
        <w:spacing w:line="360" w:lineRule="auto"/>
        <w:ind w:firstLine="709"/>
        <w:jc w:val="both"/>
        <w:rPr>
          <w:color w:val="000000"/>
          <w:sz w:val="28"/>
          <w:szCs w:val="28"/>
        </w:rPr>
      </w:pPr>
      <w:r w:rsidRPr="00467DEA">
        <w:rPr>
          <w:color w:val="000000"/>
          <w:sz w:val="28"/>
          <w:szCs w:val="28"/>
          <w:lang w:val="en-US"/>
        </w:rPr>
        <w:t>Q</w:t>
      </w:r>
      <w:r w:rsidRPr="00467DEA">
        <w:rPr>
          <w:color w:val="000000"/>
          <w:sz w:val="28"/>
          <w:szCs w:val="28"/>
        </w:rPr>
        <w:t xml:space="preserve"> — товарный запас, подлежащий хранению на складе.</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Определение потребности в конкретных объемах строительства может осуществляться по различным методикам.</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Расчет площади склада можно осуществить по показателю товарных запасов, выраженному в условных двухосных вагонах (для общетоварных складов) и в кубических метрах, а также в условных тоннах (для холодильников и плодоовощехранилищ).</w:t>
      </w:r>
    </w:p>
    <w:p w:rsidR="00F029F4" w:rsidRDefault="00F029F4" w:rsidP="00467DEA">
      <w:pPr>
        <w:spacing w:line="360" w:lineRule="auto"/>
        <w:ind w:firstLine="709"/>
        <w:jc w:val="both"/>
        <w:rPr>
          <w:color w:val="000000"/>
          <w:sz w:val="28"/>
          <w:szCs w:val="28"/>
        </w:rPr>
      </w:pPr>
      <w:r w:rsidRPr="00467DEA">
        <w:rPr>
          <w:color w:val="000000"/>
          <w:sz w:val="28"/>
          <w:szCs w:val="28"/>
        </w:rPr>
        <w:t>При этом сначала определяют максимальный товарный запас, но каждой группе товаров, подлежащей хранению на складе, по формуле</w:t>
      </w:r>
    </w:p>
    <w:p w:rsidR="00467DEA" w:rsidRPr="00467DEA" w:rsidRDefault="00467DEA" w:rsidP="00467DEA">
      <w:pPr>
        <w:spacing w:line="360" w:lineRule="auto"/>
        <w:ind w:firstLine="709"/>
        <w:jc w:val="both"/>
        <w:rPr>
          <w:color w:val="000000"/>
          <w:sz w:val="28"/>
          <w:szCs w:val="28"/>
        </w:rPr>
      </w:pPr>
    </w:p>
    <w:p w:rsidR="00467DEA" w:rsidRDefault="00F029F4" w:rsidP="00467DEA">
      <w:pPr>
        <w:spacing w:line="360" w:lineRule="auto"/>
        <w:ind w:firstLine="709"/>
        <w:jc w:val="both"/>
        <w:rPr>
          <w:color w:val="000000"/>
          <w:sz w:val="28"/>
          <w:szCs w:val="28"/>
        </w:rPr>
      </w:pPr>
      <w:r w:rsidRPr="00467DEA">
        <w:rPr>
          <w:color w:val="000000"/>
          <w:sz w:val="28"/>
          <w:szCs w:val="28"/>
          <w:lang w:val="en-US"/>
        </w:rPr>
        <w:t>Q</w:t>
      </w:r>
      <w:r w:rsidRPr="00467DEA">
        <w:rPr>
          <w:color w:val="000000"/>
          <w:sz w:val="28"/>
          <w:szCs w:val="28"/>
          <w:vertAlign w:val="subscript"/>
          <w:lang w:val="en-US"/>
        </w:rPr>
        <w:t>max</w:t>
      </w:r>
      <w:r w:rsidRPr="00467DEA">
        <w:rPr>
          <w:color w:val="000000"/>
          <w:sz w:val="28"/>
          <w:szCs w:val="28"/>
        </w:rPr>
        <w:t xml:space="preserve"> =ОК/365С,</w:t>
      </w:r>
    </w:p>
    <w:p w:rsidR="00467DEA" w:rsidRPr="00467DEA" w:rsidRDefault="00467DEA" w:rsidP="00467DEA">
      <w:pPr>
        <w:spacing w:line="360" w:lineRule="auto"/>
        <w:ind w:firstLine="709"/>
        <w:jc w:val="both"/>
        <w:rPr>
          <w:color w:val="000000"/>
          <w:sz w:val="28"/>
          <w:szCs w:val="28"/>
        </w:rPr>
      </w:pPr>
    </w:p>
    <w:p w:rsidR="00F029F4" w:rsidRPr="00467DEA" w:rsidRDefault="00F029F4" w:rsidP="00467DEA">
      <w:pPr>
        <w:spacing w:line="360" w:lineRule="auto"/>
        <w:ind w:firstLine="709"/>
        <w:jc w:val="both"/>
        <w:rPr>
          <w:color w:val="000000"/>
          <w:sz w:val="28"/>
          <w:szCs w:val="28"/>
        </w:rPr>
      </w:pPr>
      <w:r w:rsidRPr="00467DEA">
        <w:rPr>
          <w:color w:val="000000"/>
          <w:sz w:val="28"/>
          <w:szCs w:val="28"/>
        </w:rPr>
        <w:t xml:space="preserve">где </w:t>
      </w:r>
      <w:r w:rsidRPr="00467DEA">
        <w:rPr>
          <w:color w:val="000000"/>
          <w:sz w:val="28"/>
          <w:szCs w:val="28"/>
          <w:lang w:val="en-US"/>
        </w:rPr>
        <w:t>Q</w:t>
      </w:r>
      <w:r w:rsidRPr="00467DEA">
        <w:rPr>
          <w:color w:val="000000"/>
          <w:sz w:val="28"/>
          <w:szCs w:val="28"/>
          <w:vertAlign w:val="subscript"/>
          <w:lang w:val="en-US"/>
        </w:rPr>
        <w:t>max</w:t>
      </w:r>
      <w:r w:rsidRPr="00467DEA">
        <w:rPr>
          <w:color w:val="000000"/>
          <w:sz w:val="28"/>
          <w:szCs w:val="28"/>
        </w:rPr>
        <w:t xml:space="preserve"> — максимальный запас товаров в условных вагонах;</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О — годовой складской товарооборот по соответствующей группе товаров, тыс. руб.;</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К — коэффициент неравномерности образования товарных запасов, равный 1,2-1,3;</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С — средняя стоимость одного вагона товаров, млн. руб. Затем рассчитывают площадь хранения по каждой товарной</w:t>
      </w:r>
      <w:r w:rsidR="00467DEA">
        <w:rPr>
          <w:color w:val="000000"/>
          <w:sz w:val="28"/>
          <w:szCs w:val="28"/>
        </w:rPr>
        <w:t xml:space="preserve"> </w:t>
      </w:r>
      <w:r w:rsidRPr="00467DEA">
        <w:rPr>
          <w:color w:val="000000"/>
          <w:sz w:val="28"/>
          <w:szCs w:val="28"/>
        </w:rPr>
        <w:t>группе с учетом способа хранения товаров. При этом исходят из</w:t>
      </w:r>
      <w:r w:rsidR="00467DEA">
        <w:rPr>
          <w:color w:val="000000"/>
          <w:sz w:val="28"/>
          <w:szCs w:val="28"/>
        </w:rPr>
        <w:t xml:space="preserve"> </w:t>
      </w:r>
      <w:r w:rsidRPr="00467DEA">
        <w:rPr>
          <w:color w:val="000000"/>
          <w:sz w:val="28"/>
          <w:szCs w:val="28"/>
        </w:rPr>
        <w:t>того, что для хранения товаров, уложенных в штабеля, установлена норма площади 25 м</w:t>
      </w:r>
      <w:r w:rsidRPr="00467DEA">
        <w:rPr>
          <w:color w:val="000000"/>
          <w:sz w:val="28"/>
          <w:szCs w:val="28"/>
          <w:vertAlign w:val="superscript"/>
        </w:rPr>
        <w:t>2</w:t>
      </w:r>
      <w:r w:rsidRPr="00467DEA">
        <w:rPr>
          <w:color w:val="000000"/>
          <w:sz w:val="28"/>
          <w:szCs w:val="28"/>
        </w:rPr>
        <w:t xml:space="preserve"> на каждый условный вагон, а для</w:t>
      </w:r>
      <w:r w:rsidR="00467DEA">
        <w:rPr>
          <w:color w:val="000000"/>
          <w:sz w:val="28"/>
          <w:szCs w:val="28"/>
        </w:rPr>
        <w:t xml:space="preserve"> </w:t>
      </w:r>
      <w:r w:rsidRPr="00467DEA">
        <w:rPr>
          <w:color w:val="000000"/>
          <w:sz w:val="28"/>
          <w:szCs w:val="28"/>
        </w:rPr>
        <w:t>товаров, хранимых в распакованном виде на стеллажах при высоте укладки 2,5 м, — 40 м</w:t>
      </w:r>
      <w:r w:rsidRPr="00467DEA">
        <w:rPr>
          <w:color w:val="000000"/>
          <w:sz w:val="28"/>
          <w:szCs w:val="28"/>
          <w:vertAlign w:val="superscript"/>
        </w:rPr>
        <w:t>2</w:t>
      </w:r>
      <w:r w:rsidRPr="00467DEA">
        <w:rPr>
          <w:color w:val="000000"/>
          <w:sz w:val="28"/>
          <w:szCs w:val="28"/>
        </w:rPr>
        <w:t>.</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Емкость склада определяется в условных поддонах или вагонах. За условный поддон принят поддон объемом 1 м</w:t>
      </w:r>
      <w:r w:rsidRPr="00467DEA">
        <w:rPr>
          <w:color w:val="000000"/>
          <w:sz w:val="28"/>
          <w:szCs w:val="28"/>
          <w:vertAlign w:val="superscript"/>
        </w:rPr>
        <w:t>3</w:t>
      </w:r>
      <w:r w:rsidRPr="00467DEA">
        <w:rPr>
          <w:color w:val="000000"/>
          <w:sz w:val="28"/>
          <w:szCs w:val="28"/>
        </w:rPr>
        <w:t xml:space="preserve"> (800х1200х1050 мм). Двухосный вагон грузоподъемностью 20 т вмещает 42 условных поддона, условный контейнер (универсальный контейнер полезным объемом 6м3) вмещает шесть условных поддонов. Располагая данными о площади склада и соответствующими нормами объема, несложно рассчитать потребную емкость склада.</w:t>
      </w:r>
    </w:p>
    <w:p w:rsidR="00F029F4" w:rsidRDefault="00F029F4" w:rsidP="00467DEA">
      <w:pPr>
        <w:spacing w:line="360" w:lineRule="auto"/>
        <w:ind w:firstLine="709"/>
        <w:jc w:val="both"/>
        <w:rPr>
          <w:color w:val="000000"/>
          <w:sz w:val="28"/>
          <w:szCs w:val="28"/>
        </w:rPr>
      </w:pPr>
      <w:r w:rsidRPr="00467DEA">
        <w:rPr>
          <w:color w:val="000000"/>
          <w:sz w:val="28"/>
          <w:szCs w:val="28"/>
        </w:rPr>
        <w:t>Второй способ определения потребной площади для хранения товаров основан на расчете с использованием следующей формулы:</w:t>
      </w:r>
    </w:p>
    <w:p w:rsidR="00467DEA" w:rsidRPr="00467DEA" w:rsidRDefault="00467DEA" w:rsidP="00467DEA">
      <w:pPr>
        <w:spacing w:line="360" w:lineRule="auto"/>
        <w:ind w:firstLine="709"/>
        <w:jc w:val="both"/>
        <w:rPr>
          <w:color w:val="000000"/>
          <w:sz w:val="28"/>
          <w:szCs w:val="28"/>
        </w:rPr>
      </w:pPr>
    </w:p>
    <w:p w:rsidR="00F029F4" w:rsidRDefault="00F029F4" w:rsidP="00467DEA">
      <w:pPr>
        <w:spacing w:line="360" w:lineRule="auto"/>
        <w:ind w:firstLine="709"/>
        <w:jc w:val="both"/>
        <w:rPr>
          <w:color w:val="000000"/>
          <w:sz w:val="28"/>
          <w:szCs w:val="28"/>
        </w:rPr>
      </w:pPr>
      <w:r w:rsidRPr="00467DEA">
        <w:rPr>
          <w:color w:val="000000"/>
          <w:sz w:val="28"/>
          <w:szCs w:val="28"/>
          <w:lang w:val="en-US"/>
        </w:rPr>
        <w:t>S</w:t>
      </w:r>
      <w:r w:rsidRPr="00467DEA">
        <w:rPr>
          <w:color w:val="000000"/>
          <w:sz w:val="28"/>
          <w:szCs w:val="28"/>
          <w:vertAlign w:val="subscript"/>
          <w:lang w:val="en-US"/>
        </w:rPr>
        <w:t>n</w:t>
      </w:r>
      <w:r w:rsidR="00467DEA">
        <w:rPr>
          <w:color w:val="000000"/>
          <w:sz w:val="28"/>
          <w:szCs w:val="28"/>
          <w:vertAlign w:val="subscript"/>
        </w:rPr>
        <w:t xml:space="preserve"> </w:t>
      </w:r>
      <w:r w:rsidRPr="00467DEA">
        <w:rPr>
          <w:color w:val="000000"/>
          <w:sz w:val="28"/>
          <w:szCs w:val="28"/>
        </w:rPr>
        <w:t xml:space="preserve">= </w:t>
      </w:r>
      <w:r w:rsidRPr="00467DEA">
        <w:rPr>
          <w:color w:val="000000"/>
          <w:sz w:val="28"/>
          <w:szCs w:val="28"/>
          <w:lang w:val="en-US"/>
        </w:rPr>
        <w:t>QK</w:t>
      </w:r>
      <w:r w:rsidRPr="00467DEA">
        <w:rPr>
          <w:color w:val="000000"/>
          <w:sz w:val="28"/>
          <w:szCs w:val="28"/>
          <w:vertAlign w:val="subscript"/>
        </w:rPr>
        <w:t>1</w:t>
      </w:r>
      <w:r w:rsidRPr="00467DEA">
        <w:rPr>
          <w:color w:val="000000"/>
          <w:sz w:val="28"/>
          <w:szCs w:val="28"/>
        </w:rPr>
        <w:t>/</w:t>
      </w:r>
      <w:r w:rsidRPr="00467DEA">
        <w:rPr>
          <w:color w:val="000000"/>
          <w:sz w:val="28"/>
          <w:szCs w:val="28"/>
          <w:lang w:val="en-US"/>
        </w:rPr>
        <w:t>K</w:t>
      </w:r>
      <w:r w:rsidRPr="00467DEA">
        <w:rPr>
          <w:color w:val="000000"/>
          <w:sz w:val="28"/>
          <w:szCs w:val="28"/>
          <w:vertAlign w:val="subscript"/>
        </w:rPr>
        <w:t>2</w:t>
      </w:r>
      <w:r w:rsidRPr="00467DEA">
        <w:rPr>
          <w:color w:val="000000"/>
          <w:sz w:val="28"/>
          <w:szCs w:val="28"/>
          <w:lang w:val="en-US"/>
        </w:rPr>
        <w:t>h</w:t>
      </w:r>
      <w:r w:rsidRPr="00467DEA">
        <w:rPr>
          <w:color w:val="000000"/>
          <w:sz w:val="28"/>
          <w:szCs w:val="28"/>
        </w:rPr>
        <w:t>,</w:t>
      </w:r>
    </w:p>
    <w:p w:rsidR="00467DEA" w:rsidRPr="00467DEA" w:rsidRDefault="00467DEA" w:rsidP="00467DEA">
      <w:pPr>
        <w:spacing w:line="360" w:lineRule="auto"/>
        <w:ind w:firstLine="709"/>
        <w:jc w:val="both"/>
        <w:rPr>
          <w:color w:val="000000"/>
          <w:sz w:val="28"/>
          <w:szCs w:val="28"/>
        </w:rPr>
      </w:pPr>
    </w:p>
    <w:p w:rsidR="00F029F4" w:rsidRPr="00467DEA" w:rsidRDefault="00F029F4" w:rsidP="00467DEA">
      <w:pPr>
        <w:spacing w:line="360" w:lineRule="auto"/>
        <w:ind w:firstLine="709"/>
        <w:jc w:val="both"/>
        <w:rPr>
          <w:color w:val="000000"/>
          <w:sz w:val="28"/>
          <w:szCs w:val="28"/>
        </w:rPr>
      </w:pPr>
      <w:r w:rsidRPr="00467DEA">
        <w:rPr>
          <w:color w:val="000000"/>
          <w:sz w:val="28"/>
          <w:szCs w:val="28"/>
        </w:rPr>
        <w:t xml:space="preserve">где </w:t>
      </w:r>
      <w:r w:rsidRPr="00467DEA">
        <w:rPr>
          <w:color w:val="000000"/>
          <w:sz w:val="28"/>
          <w:szCs w:val="28"/>
          <w:lang w:val="en-US"/>
        </w:rPr>
        <w:t>S</w:t>
      </w:r>
      <w:r w:rsidRPr="00467DEA">
        <w:rPr>
          <w:color w:val="000000"/>
          <w:sz w:val="28"/>
          <w:szCs w:val="28"/>
          <w:vertAlign w:val="subscript"/>
          <w:lang w:val="en-US"/>
        </w:rPr>
        <w:t>n</w:t>
      </w:r>
      <w:r w:rsidRPr="00467DEA">
        <w:rPr>
          <w:color w:val="000000"/>
          <w:sz w:val="28"/>
          <w:szCs w:val="28"/>
        </w:rPr>
        <w:t xml:space="preserve"> — потребная площадь для хранения товаров, м</w:t>
      </w:r>
      <w:r w:rsidRPr="00467DEA">
        <w:rPr>
          <w:color w:val="000000"/>
          <w:sz w:val="28"/>
          <w:szCs w:val="28"/>
          <w:vertAlign w:val="superscript"/>
        </w:rPr>
        <w:t>2</w:t>
      </w:r>
      <w:r w:rsidRPr="00467DEA">
        <w:rPr>
          <w:color w:val="000000"/>
          <w:sz w:val="28"/>
          <w:szCs w:val="28"/>
        </w:rPr>
        <w:t xml:space="preserve">; </w:t>
      </w:r>
      <w:r w:rsidRPr="00467DEA">
        <w:rPr>
          <w:color w:val="000000"/>
          <w:sz w:val="28"/>
          <w:szCs w:val="28"/>
          <w:lang w:val="en-US"/>
        </w:rPr>
        <w:t>Q</w:t>
      </w:r>
      <w:r w:rsidRPr="00467DEA">
        <w:rPr>
          <w:color w:val="000000"/>
          <w:sz w:val="28"/>
          <w:szCs w:val="28"/>
        </w:rPr>
        <w:t xml:space="preserve"> — необходимый объем хранения, м</w:t>
      </w:r>
      <w:r w:rsidRPr="00467DEA">
        <w:rPr>
          <w:color w:val="000000"/>
          <w:sz w:val="28"/>
          <w:szCs w:val="28"/>
          <w:vertAlign w:val="superscript"/>
        </w:rPr>
        <w:t>3</w:t>
      </w:r>
      <w:r w:rsidRPr="00467DEA">
        <w:rPr>
          <w:color w:val="000000"/>
          <w:sz w:val="28"/>
          <w:szCs w:val="28"/>
        </w:rPr>
        <w:t>; К</w:t>
      </w:r>
      <w:r w:rsidRPr="00467DEA">
        <w:rPr>
          <w:color w:val="000000"/>
          <w:sz w:val="28"/>
          <w:szCs w:val="28"/>
          <w:vertAlign w:val="subscript"/>
        </w:rPr>
        <w:t>1</w:t>
      </w:r>
      <w:r w:rsidRPr="00467DEA">
        <w:rPr>
          <w:color w:val="000000"/>
          <w:sz w:val="28"/>
          <w:szCs w:val="28"/>
        </w:rPr>
        <w:t xml:space="preserve"> — коэффициент неравномерности поступления товаров; </w:t>
      </w:r>
      <w:r w:rsidRPr="00467DEA">
        <w:rPr>
          <w:color w:val="000000"/>
          <w:sz w:val="28"/>
          <w:szCs w:val="28"/>
          <w:lang w:val="en-US"/>
        </w:rPr>
        <w:t>K</w:t>
      </w:r>
      <w:r w:rsidRPr="00467DEA">
        <w:rPr>
          <w:color w:val="000000"/>
          <w:sz w:val="28"/>
          <w:szCs w:val="28"/>
          <w:vertAlign w:val="subscript"/>
        </w:rPr>
        <w:t>2</w:t>
      </w:r>
      <w:r w:rsidRPr="00467DEA">
        <w:rPr>
          <w:color w:val="000000"/>
          <w:sz w:val="28"/>
          <w:szCs w:val="28"/>
        </w:rPr>
        <w:t xml:space="preserve"> — коэффициент использования объема складских помещений; </w:t>
      </w:r>
      <w:r w:rsidRPr="00467DEA">
        <w:rPr>
          <w:color w:val="000000"/>
          <w:sz w:val="28"/>
          <w:szCs w:val="28"/>
          <w:lang w:val="en-US"/>
        </w:rPr>
        <w:t>h</w:t>
      </w:r>
      <w:r w:rsidRPr="00467DEA">
        <w:rPr>
          <w:color w:val="000000"/>
          <w:sz w:val="28"/>
          <w:szCs w:val="28"/>
        </w:rPr>
        <w:t xml:space="preserve"> – высота складских помещений.</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Необходимый объем хранения товаров соответствующей группы рассчитывается путем деления суммы средних товарных запасов, подлежащих хранению на складе, на стоимость 1 м</w:t>
      </w:r>
      <w:r w:rsidRPr="00467DEA">
        <w:rPr>
          <w:color w:val="000000"/>
          <w:sz w:val="28"/>
          <w:szCs w:val="28"/>
          <w:vertAlign w:val="superscript"/>
        </w:rPr>
        <w:t>3</w:t>
      </w:r>
      <w:r w:rsidRPr="00467DEA">
        <w:rPr>
          <w:color w:val="000000"/>
          <w:sz w:val="28"/>
          <w:szCs w:val="28"/>
        </w:rPr>
        <w:t xml:space="preserve"> товаров.</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После определения потребной складской площади для хранения товаров определяют общую площадь помещения (камеры), предназначенного для хранения товаров. При этом наряду с площадью, занимаемой непосредственно товарами на поддонах, расположенных в стеллажах или штабелях (грузовая площадь), учитывают зазоры между поддонами и отступами грузов от стен, приборов отопления, а также площади, занимаемые магистральными проездами и проходами между стеллажами и штабелями. Сюда же включают площадь, отводимую под зону приемки товаров, отборки и комплектации товаров и т. д.</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Площади экспедиционных и административно-бытовых помещений, фасовочных цехов, залов товарных образцов, кладовых для тары, грузовых коридоров и коридоров, соединяющих административно-бытовые помещения, определяются по специальным нормативам.</w:t>
      </w:r>
    </w:p>
    <w:p w:rsidR="00F029F4" w:rsidRDefault="00F029F4" w:rsidP="00467DEA">
      <w:pPr>
        <w:spacing w:line="360" w:lineRule="auto"/>
        <w:ind w:firstLine="709"/>
        <w:jc w:val="both"/>
        <w:rPr>
          <w:color w:val="000000"/>
          <w:sz w:val="28"/>
          <w:szCs w:val="28"/>
        </w:rPr>
      </w:pPr>
      <w:r w:rsidRPr="00467DEA">
        <w:rPr>
          <w:color w:val="000000"/>
          <w:sz w:val="28"/>
          <w:szCs w:val="28"/>
        </w:rPr>
        <w:t>При определении грузовой площади холодильника учитывают показатель запасов скоропортящихся продуктов, выраженный в кубических метрах, фактических и условных тоннах хранения. Ее можно рассчитать по формуле</w:t>
      </w:r>
    </w:p>
    <w:p w:rsidR="00467DEA" w:rsidRPr="00467DEA" w:rsidRDefault="00467DEA" w:rsidP="00467DEA">
      <w:pPr>
        <w:spacing w:line="360" w:lineRule="auto"/>
        <w:ind w:firstLine="709"/>
        <w:jc w:val="both"/>
        <w:rPr>
          <w:color w:val="000000"/>
          <w:sz w:val="28"/>
          <w:szCs w:val="28"/>
        </w:rPr>
      </w:pPr>
    </w:p>
    <w:p w:rsidR="00F029F4" w:rsidRDefault="00F029F4" w:rsidP="00467DEA">
      <w:pPr>
        <w:spacing w:line="360" w:lineRule="auto"/>
        <w:ind w:firstLine="709"/>
        <w:jc w:val="both"/>
        <w:rPr>
          <w:color w:val="000000"/>
          <w:sz w:val="28"/>
          <w:szCs w:val="28"/>
        </w:rPr>
      </w:pPr>
      <w:r w:rsidRPr="00467DEA">
        <w:rPr>
          <w:color w:val="000000"/>
          <w:sz w:val="28"/>
          <w:szCs w:val="28"/>
          <w:lang w:val="en-US"/>
        </w:rPr>
        <w:t>S</w:t>
      </w:r>
      <w:r w:rsidRPr="00467DEA">
        <w:rPr>
          <w:color w:val="000000"/>
          <w:sz w:val="28"/>
          <w:szCs w:val="28"/>
          <w:vertAlign w:val="subscript"/>
        </w:rPr>
        <w:t>хол</w:t>
      </w:r>
      <w:r w:rsidRPr="00467DEA">
        <w:rPr>
          <w:color w:val="000000"/>
          <w:sz w:val="28"/>
          <w:szCs w:val="28"/>
        </w:rPr>
        <w:t xml:space="preserve"> = </w:t>
      </w:r>
      <w:r w:rsidRPr="00467DEA">
        <w:rPr>
          <w:color w:val="000000"/>
          <w:sz w:val="28"/>
          <w:szCs w:val="28"/>
          <w:lang w:val="en-US"/>
        </w:rPr>
        <w:t>Q</w:t>
      </w:r>
      <w:r w:rsidRPr="00467DEA">
        <w:rPr>
          <w:color w:val="000000"/>
          <w:sz w:val="28"/>
          <w:szCs w:val="28"/>
          <w:vertAlign w:val="subscript"/>
        </w:rPr>
        <w:t>зап</w:t>
      </w:r>
      <w:r w:rsidRPr="00467DEA">
        <w:rPr>
          <w:color w:val="000000"/>
          <w:sz w:val="28"/>
          <w:szCs w:val="28"/>
        </w:rPr>
        <w:t>/</w:t>
      </w:r>
      <w:r w:rsidRPr="00467DEA">
        <w:rPr>
          <w:color w:val="000000"/>
          <w:sz w:val="28"/>
          <w:szCs w:val="28"/>
          <w:lang w:val="en-US"/>
        </w:rPr>
        <w:t>Nh</w:t>
      </w:r>
    </w:p>
    <w:p w:rsidR="00467DEA" w:rsidRPr="00467DEA" w:rsidRDefault="00467DEA" w:rsidP="00467DEA">
      <w:pPr>
        <w:spacing w:line="360" w:lineRule="auto"/>
        <w:ind w:firstLine="709"/>
        <w:jc w:val="both"/>
        <w:rPr>
          <w:color w:val="000000"/>
          <w:sz w:val="28"/>
          <w:szCs w:val="28"/>
        </w:rPr>
      </w:pPr>
    </w:p>
    <w:p w:rsidR="00F029F4" w:rsidRPr="00467DEA" w:rsidRDefault="00F029F4" w:rsidP="00467DEA">
      <w:pPr>
        <w:spacing w:line="360" w:lineRule="auto"/>
        <w:ind w:firstLine="709"/>
        <w:jc w:val="both"/>
        <w:rPr>
          <w:color w:val="000000"/>
          <w:sz w:val="28"/>
          <w:szCs w:val="28"/>
        </w:rPr>
      </w:pPr>
      <w:r w:rsidRPr="00467DEA">
        <w:rPr>
          <w:color w:val="000000"/>
          <w:sz w:val="28"/>
          <w:szCs w:val="28"/>
        </w:rPr>
        <w:t xml:space="preserve">где </w:t>
      </w:r>
      <w:r w:rsidRPr="00467DEA">
        <w:rPr>
          <w:color w:val="000000"/>
          <w:sz w:val="28"/>
          <w:szCs w:val="28"/>
          <w:lang w:val="en-US"/>
        </w:rPr>
        <w:t>S</w:t>
      </w:r>
      <w:r w:rsidRPr="00467DEA">
        <w:rPr>
          <w:color w:val="000000"/>
          <w:sz w:val="28"/>
          <w:szCs w:val="28"/>
          <w:vertAlign w:val="subscript"/>
        </w:rPr>
        <w:t>хол</w:t>
      </w:r>
      <w:r w:rsidRPr="00467DEA">
        <w:rPr>
          <w:color w:val="000000"/>
          <w:sz w:val="28"/>
          <w:szCs w:val="28"/>
        </w:rPr>
        <w:t xml:space="preserve"> — грузовая площадь холодильника, м ;</w:t>
      </w:r>
    </w:p>
    <w:p w:rsidR="00F029F4" w:rsidRPr="00467DEA" w:rsidRDefault="00F029F4" w:rsidP="00467DEA">
      <w:pPr>
        <w:spacing w:line="360" w:lineRule="auto"/>
        <w:ind w:firstLine="709"/>
        <w:jc w:val="both"/>
        <w:rPr>
          <w:color w:val="000000"/>
          <w:sz w:val="28"/>
          <w:szCs w:val="28"/>
        </w:rPr>
      </w:pPr>
      <w:r w:rsidRPr="00467DEA">
        <w:rPr>
          <w:color w:val="000000"/>
          <w:sz w:val="28"/>
          <w:szCs w:val="28"/>
          <w:lang w:val="en-US"/>
        </w:rPr>
        <w:t>Q</w:t>
      </w:r>
      <w:r w:rsidRPr="00467DEA">
        <w:rPr>
          <w:color w:val="000000"/>
          <w:sz w:val="28"/>
          <w:szCs w:val="28"/>
          <w:vertAlign w:val="subscript"/>
        </w:rPr>
        <w:t>зап</w:t>
      </w:r>
      <w:r w:rsidRPr="00467DEA">
        <w:rPr>
          <w:color w:val="000000"/>
          <w:sz w:val="28"/>
          <w:szCs w:val="28"/>
        </w:rPr>
        <w:t xml:space="preserve"> — запасы по соответствующей группе скоропортящихся товаров, фактические тонны;</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N — нормы загрузки холодильника по данной группе товаров, т/м3;</w:t>
      </w:r>
    </w:p>
    <w:p w:rsidR="00F029F4" w:rsidRPr="00467DEA" w:rsidRDefault="00F029F4" w:rsidP="00467DEA">
      <w:pPr>
        <w:spacing w:line="360" w:lineRule="auto"/>
        <w:ind w:firstLine="709"/>
        <w:jc w:val="both"/>
        <w:rPr>
          <w:color w:val="000000"/>
          <w:sz w:val="28"/>
          <w:szCs w:val="28"/>
        </w:rPr>
      </w:pPr>
      <w:r w:rsidRPr="00467DEA">
        <w:rPr>
          <w:color w:val="000000"/>
          <w:sz w:val="28"/>
          <w:szCs w:val="28"/>
          <w:lang w:val="en-US"/>
        </w:rPr>
        <w:t>h</w:t>
      </w:r>
      <w:r w:rsidRPr="00467DEA">
        <w:rPr>
          <w:color w:val="000000"/>
          <w:sz w:val="28"/>
          <w:szCs w:val="28"/>
        </w:rPr>
        <w:t xml:space="preserve"> — высота укладки товаров, м.</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Для определения площади камер хранения холодильника следует грузовую площадь разделить на коэффициент грузовой площади, который показывает соотношение грузовой и общей площади камер хранения.</w:t>
      </w:r>
    </w:p>
    <w:p w:rsidR="00F029F4" w:rsidRPr="00467DEA" w:rsidRDefault="00F029F4" w:rsidP="00467DEA">
      <w:pPr>
        <w:spacing w:line="360" w:lineRule="auto"/>
        <w:ind w:firstLine="709"/>
        <w:jc w:val="both"/>
        <w:rPr>
          <w:color w:val="000000"/>
          <w:sz w:val="28"/>
          <w:szCs w:val="28"/>
        </w:rPr>
      </w:pPr>
      <w:r w:rsidRPr="00467DEA">
        <w:rPr>
          <w:color w:val="000000"/>
          <w:sz w:val="28"/>
          <w:szCs w:val="28"/>
        </w:rPr>
        <w:t>Расчет площади для хранения картофеля и плодоовощной продукции основан на данных об объеме единовременной закладки соответствующей продукции, о площади и расчетной вместимости одного контейнера (при контейнерном способе хранения), количестве ярусов в штабелях и коэффициенте использования грузовой площади.</w:t>
      </w:r>
    </w:p>
    <w:p w:rsidR="00F029F4" w:rsidRDefault="00F029F4" w:rsidP="00467DEA">
      <w:pPr>
        <w:spacing w:line="360" w:lineRule="auto"/>
        <w:ind w:firstLine="709"/>
        <w:jc w:val="both"/>
        <w:rPr>
          <w:color w:val="000000"/>
          <w:sz w:val="28"/>
          <w:szCs w:val="28"/>
        </w:rPr>
      </w:pPr>
      <w:r w:rsidRPr="00467DEA">
        <w:rPr>
          <w:color w:val="000000"/>
          <w:sz w:val="28"/>
          <w:szCs w:val="28"/>
        </w:rPr>
        <w:t>Необходимая длина фронта погрузочно-разгрузочных работ (длина автомобильной и железнодорожной рамп) может быть определена по формуле</w:t>
      </w:r>
    </w:p>
    <w:p w:rsidR="00467DEA" w:rsidRPr="00467DEA" w:rsidRDefault="00467DEA" w:rsidP="00467DEA">
      <w:pPr>
        <w:spacing w:line="360" w:lineRule="auto"/>
        <w:ind w:firstLine="709"/>
        <w:jc w:val="both"/>
        <w:rPr>
          <w:color w:val="000000"/>
          <w:sz w:val="28"/>
          <w:szCs w:val="28"/>
        </w:rPr>
      </w:pPr>
    </w:p>
    <w:p w:rsidR="00467DEA" w:rsidRDefault="00F029F4" w:rsidP="00467DEA">
      <w:pPr>
        <w:spacing w:line="360" w:lineRule="auto"/>
        <w:ind w:firstLine="709"/>
        <w:jc w:val="both"/>
        <w:rPr>
          <w:color w:val="000000"/>
          <w:sz w:val="28"/>
          <w:szCs w:val="28"/>
        </w:rPr>
      </w:pPr>
      <w:r w:rsidRPr="00467DEA">
        <w:rPr>
          <w:color w:val="000000"/>
          <w:sz w:val="28"/>
          <w:szCs w:val="28"/>
          <w:lang w:val="en-US"/>
        </w:rPr>
        <w:t>L</w:t>
      </w:r>
      <w:r w:rsidRPr="00467DEA">
        <w:rPr>
          <w:color w:val="000000"/>
          <w:sz w:val="28"/>
          <w:szCs w:val="28"/>
          <w:vertAlign w:val="subscript"/>
        </w:rPr>
        <w:t>фр</w:t>
      </w:r>
      <w:r w:rsidRPr="00467DEA">
        <w:rPr>
          <w:color w:val="000000"/>
          <w:sz w:val="28"/>
          <w:szCs w:val="28"/>
        </w:rPr>
        <w:t xml:space="preserve"> = </w:t>
      </w:r>
      <w:r w:rsidRPr="00467DEA">
        <w:rPr>
          <w:color w:val="000000"/>
          <w:sz w:val="28"/>
          <w:szCs w:val="28"/>
          <w:lang w:val="en-US"/>
        </w:rPr>
        <w:t>nl</w:t>
      </w:r>
      <w:r w:rsidRPr="00467DEA">
        <w:rPr>
          <w:color w:val="000000"/>
          <w:sz w:val="28"/>
          <w:szCs w:val="28"/>
        </w:rPr>
        <w:t xml:space="preserve"> + (</w:t>
      </w:r>
      <w:r w:rsidRPr="00467DEA">
        <w:rPr>
          <w:color w:val="000000"/>
          <w:sz w:val="28"/>
          <w:szCs w:val="28"/>
          <w:lang w:val="en-US"/>
        </w:rPr>
        <w:t>n</w:t>
      </w:r>
      <w:r w:rsidRPr="00467DEA">
        <w:rPr>
          <w:color w:val="000000"/>
          <w:sz w:val="28"/>
          <w:szCs w:val="28"/>
        </w:rPr>
        <w:t xml:space="preserve"> – 1)</w:t>
      </w:r>
      <w:r w:rsidRPr="00467DEA">
        <w:rPr>
          <w:color w:val="000000"/>
          <w:sz w:val="28"/>
          <w:szCs w:val="28"/>
          <w:lang w:val="en-US"/>
        </w:rPr>
        <w:t>l</w:t>
      </w:r>
      <w:r w:rsidRPr="00467DEA">
        <w:rPr>
          <w:color w:val="000000"/>
          <w:sz w:val="28"/>
          <w:szCs w:val="28"/>
          <w:vertAlign w:val="subscript"/>
        </w:rPr>
        <w:t>1</w:t>
      </w:r>
      <w:r w:rsidRPr="00467DEA">
        <w:rPr>
          <w:color w:val="000000"/>
          <w:sz w:val="28"/>
          <w:szCs w:val="28"/>
        </w:rPr>
        <w:t>,</w:t>
      </w:r>
    </w:p>
    <w:p w:rsidR="00467DEA" w:rsidRDefault="00467DEA" w:rsidP="00467DEA">
      <w:pPr>
        <w:spacing w:line="360" w:lineRule="auto"/>
        <w:ind w:firstLine="709"/>
        <w:jc w:val="both"/>
        <w:rPr>
          <w:color w:val="000000"/>
          <w:sz w:val="28"/>
          <w:szCs w:val="28"/>
        </w:rPr>
      </w:pPr>
    </w:p>
    <w:p w:rsidR="00F029F4" w:rsidRPr="00467DEA" w:rsidRDefault="00F029F4" w:rsidP="00467DEA">
      <w:pPr>
        <w:spacing w:line="360" w:lineRule="auto"/>
        <w:ind w:firstLine="709"/>
        <w:jc w:val="both"/>
        <w:rPr>
          <w:color w:val="000000"/>
          <w:sz w:val="28"/>
          <w:szCs w:val="28"/>
        </w:rPr>
      </w:pPr>
      <w:r w:rsidRPr="00467DEA">
        <w:rPr>
          <w:color w:val="000000"/>
          <w:sz w:val="28"/>
          <w:szCs w:val="28"/>
        </w:rPr>
        <w:t xml:space="preserve">где </w:t>
      </w:r>
      <w:r w:rsidRPr="00467DEA">
        <w:rPr>
          <w:color w:val="000000"/>
          <w:sz w:val="28"/>
          <w:szCs w:val="28"/>
          <w:lang w:val="en-US"/>
        </w:rPr>
        <w:t>L</w:t>
      </w:r>
      <w:r w:rsidRPr="00467DEA">
        <w:rPr>
          <w:color w:val="000000"/>
          <w:sz w:val="28"/>
          <w:szCs w:val="28"/>
          <w:vertAlign w:val="subscript"/>
        </w:rPr>
        <w:t xml:space="preserve">фр </w:t>
      </w:r>
      <w:r w:rsidRPr="00467DEA">
        <w:rPr>
          <w:color w:val="000000"/>
          <w:sz w:val="28"/>
          <w:szCs w:val="28"/>
        </w:rPr>
        <w:t xml:space="preserve">— длина фронта погрузочно-разгрузочных работ; </w:t>
      </w:r>
      <w:r w:rsidRPr="00467DEA">
        <w:rPr>
          <w:color w:val="000000"/>
          <w:sz w:val="28"/>
          <w:szCs w:val="28"/>
          <w:lang w:val="en-US"/>
        </w:rPr>
        <w:t>n</w:t>
      </w:r>
      <w:r w:rsidRPr="00467DEA">
        <w:rPr>
          <w:color w:val="000000"/>
          <w:sz w:val="28"/>
          <w:szCs w:val="28"/>
        </w:rPr>
        <w:t xml:space="preserve"> -количество транспортных единиц, одновременно подаваемых к складу; </w:t>
      </w:r>
      <w:r w:rsidRPr="00467DEA">
        <w:rPr>
          <w:color w:val="000000"/>
          <w:sz w:val="28"/>
          <w:szCs w:val="28"/>
          <w:lang w:val="en-US"/>
        </w:rPr>
        <w:t>l</w:t>
      </w:r>
      <w:r w:rsidRPr="00467DEA">
        <w:rPr>
          <w:color w:val="000000"/>
          <w:sz w:val="28"/>
          <w:szCs w:val="28"/>
        </w:rPr>
        <w:t xml:space="preserve"> – длина</w:t>
      </w:r>
      <w:r w:rsidR="00467DEA">
        <w:rPr>
          <w:color w:val="000000"/>
          <w:sz w:val="28"/>
          <w:szCs w:val="28"/>
        </w:rPr>
        <w:t xml:space="preserve"> </w:t>
      </w:r>
      <w:r w:rsidRPr="00467DEA">
        <w:rPr>
          <w:color w:val="000000"/>
          <w:sz w:val="28"/>
          <w:szCs w:val="28"/>
        </w:rPr>
        <w:t xml:space="preserve">транспортной единицы, м; </w:t>
      </w:r>
      <w:r w:rsidRPr="00467DEA">
        <w:rPr>
          <w:color w:val="000000"/>
          <w:sz w:val="28"/>
          <w:szCs w:val="28"/>
          <w:lang w:val="en-US"/>
        </w:rPr>
        <w:t>l</w:t>
      </w:r>
      <w:r w:rsidRPr="00467DEA">
        <w:rPr>
          <w:color w:val="000000"/>
          <w:sz w:val="28"/>
          <w:szCs w:val="28"/>
          <w:vertAlign w:val="subscript"/>
        </w:rPr>
        <w:t>1</w:t>
      </w:r>
      <w:r w:rsidRPr="00467DEA">
        <w:rPr>
          <w:color w:val="000000"/>
          <w:sz w:val="28"/>
          <w:szCs w:val="28"/>
        </w:rPr>
        <w:t xml:space="preserve"> – расстояние между транспортными средствами, м.</w:t>
      </w:r>
    </w:p>
    <w:p w:rsidR="000A2720" w:rsidRPr="00467DEA" w:rsidRDefault="00467DEA" w:rsidP="00467DEA">
      <w:pPr>
        <w:spacing w:line="360" w:lineRule="auto"/>
        <w:ind w:firstLine="709"/>
        <w:jc w:val="center"/>
        <w:rPr>
          <w:b/>
          <w:bCs/>
          <w:color w:val="000000"/>
          <w:sz w:val="28"/>
          <w:szCs w:val="28"/>
        </w:rPr>
      </w:pPr>
      <w:r>
        <w:rPr>
          <w:b/>
          <w:bCs/>
          <w:color w:val="000000"/>
          <w:sz w:val="28"/>
          <w:szCs w:val="28"/>
        </w:rPr>
        <w:br w:type="page"/>
      </w:r>
      <w:r w:rsidRPr="00467DEA">
        <w:rPr>
          <w:b/>
          <w:bCs/>
          <w:color w:val="000000"/>
          <w:sz w:val="28"/>
          <w:szCs w:val="28"/>
        </w:rPr>
        <w:t xml:space="preserve">5. </w:t>
      </w:r>
      <w:r w:rsidR="000A2720" w:rsidRPr="00467DEA">
        <w:rPr>
          <w:b/>
          <w:bCs/>
          <w:color w:val="000000"/>
          <w:sz w:val="28"/>
          <w:szCs w:val="28"/>
        </w:rPr>
        <w:t>Складской технологический процесс и принципы его организации</w:t>
      </w:r>
    </w:p>
    <w:p w:rsidR="00467DEA" w:rsidRDefault="00467DEA" w:rsidP="00467DEA">
      <w:pPr>
        <w:spacing w:line="360" w:lineRule="auto"/>
        <w:ind w:firstLine="709"/>
        <w:jc w:val="both"/>
        <w:rPr>
          <w:color w:val="000000"/>
          <w:sz w:val="28"/>
          <w:szCs w:val="28"/>
        </w:rPr>
      </w:pPr>
    </w:p>
    <w:p w:rsidR="000A2720" w:rsidRPr="00467DEA" w:rsidRDefault="000A2720" w:rsidP="00467DEA">
      <w:pPr>
        <w:spacing w:line="360" w:lineRule="auto"/>
        <w:ind w:firstLine="709"/>
        <w:jc w:val="both"/>
        <w:rPr>
          <w:color w:val="000000"/>
          <w:sz w:val="28"/>
          <w:szCs w:val="28"/>
        </w:rPr>
      </w:pPr>
      <w:r w:rsidRPr="00467DEA">
        <w:rPr>
          <w:color w:val="000000"/>
          <w:sz w:val="28"/>
          <w:szCs w:val="28"/>
        </w:rPr>
        <w:t>На складах выполняется целый комплекс разнообразных последовательно выполняемых операций по поступлению, хранению и отпуску товаров. Эти операции в совокупности составляют складской технологический процесс.</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Содержание и объем складского технологического процесса зависят от вида склада, физико-химических свойств товаров, хранящихся на нем, объема грузооборота и других факторов.</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Товары на склады поступают различными видами транспорта. При наличии железнодорожных подъездных путей товары могут поступать в вагонах или контейнерах. Значительная их часть завозится на склады автотранспортными средствами.</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Выполнение операций, связанных с поступлением товаров, предусматривает разгрузку транспортных средств, доставку товаров в зону приемки, распаковку и приемку их по количеству и качеству.</w:t>
      </w:r>
    </w:p>
    <w:p w:rsidR="00467DEA" w:rsidRPr="00467DEA" w:rsidRDefault="000A2720" w:rsidP="00467DEA">
      <w:pPr>
        <w:spacing w:line="360" w:lineRule="auto"/>
        <w:ind w:firstLine="709"/>
        <w:jc w:val="both"/>
        <w:rPr>
          <w:color w:val="000000"/>
          <w:sz w:val="28"/>
          <w:szCs w:val="28"/>
        </w:rPr>
      </w:pPr>
      <w:r w:rsidRPr="00467DEA">
        <w:rPr>
          <w:color w:val="000000"/>
          <w:sz w:val="28"/>
          <w:szCs w:val="28"/>
        </w:rPr>
        <w:t>Принятые товары доставляют в зону хранения, где их размещают на стеллажах или укладывают в штабеля. В зависимости от физико-химических свойств товаров для них создают определенные условия хранения.</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Далее следуют операции, связанные с отпуском товаров покупателям: отборка товаров; перемещение их к участку комплектования заказов; комплектование заказов; подготовка товаров к отпуску (переупаковка, укладка на поддоны, в контейнеры); экспедиционные операции по отправке товаров покупателям (формирование маршрутов, погрузка транспортных средств, централизованная доставка товаров); сдача товаров получателям.</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Существенное влияние на общую продолжительность процесса товародвижения оказывает скорость выполнения технологического складского процесса, которая зависит от задач и функций, выполняемых складом, условий поставки товаров, степени механизации складских операций. Технология выполнения складских операций в определенной мере зависит от особенностей устройства складских помещений и их размеров, внутренней планировки складов, оснащения складов оборудованием для хранения товаров.</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В основу рациональной организации складского технологического процесса положены следующие важнейшие принципы: планомерность и ритмичность, рациональная организация товарного потока, эффективное использование средств труда, механизация и автоматизация складских операций, полная сохранность свойств товаров.</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Складской технологический процесс должен быть четко спланирован. Для этих целей разрабатываются календарные планы и графики поступления и отпуска товаров, которые позволяют заблаговременно подготовиться к выполнению операций по разгрузке, приемке, хранению и отпуску товаров, более производительно использовать складские площади, транспортные средства и рабочую силу.</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Ритмичность технологического процесса предполагает повторяемость всего цикла и отдельных операций в равные отрезки времени. Соблюдение ритмичности в работе склада способствует равномерному распределению рабочего времени, что обеспечивает надлежащий режим труда и отдыха работников, а также наиболее полному использованию транспортных средств и складских помещений.</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Рациональная организация товарного потока предусматривает внутрискладские перемещения товаров максимально короткими, непересекающимися, противоположно направленными путями. Пути движения товаров должны быть максимально выпрямленными как в горизонтальном, так и в вертикальном направлении. Такая организация товарного потока обеспечивает сокращение длительности выполнения отдельных операций и требует меньших затрат на перемещение грузов.</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Принцип эффективного использования средств труда предполагает оптимальное использование площади, емкости и оборудования складов.</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Важную роль в рациональной организации и осуществлении технологического процесса играют механизация и автоматизация складских операций. В механизации и автоматизации складских операций заложены огромные резервы роста производительности труда складских работников, повышения эффективности использования площади и емкости складов, ускорения погрузочно-разгрузочных операций, сокращения простоев транспортных средств.</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Обеспечение полной сохранности свойств товаров - также один из важнейших принципов рациональной организации складского технологического процесса. Оно достигается созданием надлежащего гидротермического режима хранения товаров, удобной системой их укладки и размещения, организацией постоянного контроля в процессе хранения.</w:t>
      </w:r>
    </w:p>
    <w:p w:rsidR="000A2720" w:rsidRPr="00467DEA" w:rsidRDefault="000A2720" w:rsidP="00467DEA">
      <w:pPr>
        <w:spacing w:line="360" w:lineRule="auto"/>
        <w:ind w:firstLine="709"/>
        <w:jc w:val="both"/>
        <w:rPr>
          <w:color w:val="000000"/>
          <w:sz w:val="28"/>
          <w:szCs w:val="28"/>
        </w:rPr>
      </w:pPr>
      <w:r w:rsidRPr="00467DEA">
        <w:rPr>
          <w:color w:val="000000"/>
          <w:sz w:val="28"/>
          <w:szCs w:val="28"/>
        </w:rPr>
        <w:t>Одним из условий рациональной организации складского технологического процесса является четкое распределение обязанностей между работниками, выполняющими соответствующие операции.</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Организация и технология операций по поступлению и приемке товаров</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Начальную стадию складского технологического процесса составляют операции по поступлению и приемке товаров. Структура и количество этих операций зависят от места приемки и вида груза, а также вида транспортного средства, кот</w:t>
      </w:r>
      <w:r w:rsidR="00D8762F" w:rsidRPr="00467DEA">
        <w:rPr>
          <w:color w:val="000000"/>
          <w:sz w:val="28"/>
          <w:szCs w:val="28"/>
        </w:rPr>
        <w:t>орым товары доставлены на склад.</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Если товары поступили в железнодорожных вагонах, то выполняются следующие основные операции: проверка целостности пломб и вскрытие вагона; осмотр состояния поступившего груза (состояние укладки, тары и т. д.); разгрузка вагонов с укладкой товаров на поддоны или тележки; первичная приемка товаров по количеству (проверка соответствия числа гарных мест сопроводительным документам); доставка сформированных партий товаров на участок приемки, экспедиционный склад или в зону хранения.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поступлении товаров в железнодорожных контейнерах операции выполняются по следующей схеме: проверка целостности пломб и состояния контейнера (отсутствие повреждений и поломок); строповка и перемещение контейнера на разгрузочную рампу; перемещение контейнера в зону приемки товаров.</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По следующей схеме будут выполняться операции, если товары доставлены на склад автомобильным транспортом: проверка целостности упаковки, первичная приемка товаров по количеству; укладка товаров на поддоны или тележки; перемещение сформированных транспортных единиц в зону приемки или хранения.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Штучные, тарно-упаковочные и навальные грузы транспортируются в вагонах. Длинномерные и крупногабаритные грузы (лесоматериалы и др.) доставляются в полувагонах и на платформах. Для транспортировки жидких грузов (масло растительное, керосин и др.) используют цистерны. Универсальные контейнеры могут доставляться на склады на железнодорожных платформах или автомобилях.</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Если склад имеет подъездные железнодорожные пути, то вагоны, полувагоны, платформы и цистерны адресуются на близлежащую железнодорожную станцию, а затем подаются на ветку базы.</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Контейнеры поступают или непосредственно на склад, или на контейнерную площадку железнодорожной станции, а затем доставляются на склад автомобильным транспортом.</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До прибытия груза на складе должна быть проведена подготовительная работа. В зависимости от вида поступления необходимо определить места разгрузки транспортных средств, проверить наличие количества поддонов, установить, при помощи каких механизмов будет разгружаться, и перемещаться поступивший товар, и т. д.</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поступлении груза в неисправном вагоне или контейнере или с нарушенной пломбой необходимо произвести сплошную проверку количества и качества товаров и обязательно составить коммерческий акт, который является основанием для предъявления претензии транспортным органам или поставщику. Он должен быть составлен на специальных бланках до получения груза от органов транспорта. Если вагон имеет течь или обнаружено, что груз испорчен вследствие неисправности вагона, то дополнительно к коммерческому акту составляется технический акт.</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Для выгрузки товаров из вагонов могут быть использованы конвейеры, транспортеры, электропогрузчики или средства малой механизации. При этом непакетированные штучные грузы предварительно формируют в пакеты, используя поддоны, которые после их загрузки перемещают в зону приемки товаров.</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доставке товаров в контейнерах для снятия их с транспортных средств применяют мостовые краны. Контейнеры массой до 5 т. при помощи погрузчиков доставляют в экспедицию или зону приемки. Крупнотоннажные контейнеры устанавливают на рампе и разгружают как вагоны.</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Пакетированные грузы, доставленные автомобильным транспортом, выгружают с помощью вилочных погрузчиков.</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Непакетированные штучные грузы должны быть предварительно уложены на поддоны.</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Разгрузка транспортных средств должна осуществляться при строгом соблюдении установленных правил выполнения погрузочно-разгрузочных работ. При этом следует обращать внимание на специальную маркировку грузов.</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Доставленные в зону приемки товары принимаются по количеству и качеству.</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Приемка товаров по количеству предусматривает: отбор тарных мест для вскрытия; вскрытие тары; подсчет количества единиц или взвешивание товаров и сверку с транспортными и сопроводительными документами; укладку товаров на поддоны.</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Приемка товаров по качеству состоит из следующих операций: перемещение товаров к рабочему месту товароведа-бракера; вскрытие тары; проверка качества товаров; укладка проверенных товаров на поддоны.</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Приемка товаров по количеству и качеству – одно из действенных средств борьбы против проникновения в торговлю недоброкачественных товаров и является важной составной частью складского технологического процесса, предусматривающей проверку выполнения поставщиками договорных обязательств по количеству, ассортименту и качеству товаров, их расфасовке и упаковке.</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Приемка товаров должна осуществляться в соответствии с правилами, содержащимися в инструкциях «О порядке приемки продукции производственно-технического назначения и товаров народного потребления по количеству» и «О порядке приемки продукции производственно-технического назначения и товаров народного потребления по качеству». Перечисленные инструкции применяются во всех случаях, за исключением тех, когда государственными стандартами, техническими условиями или другими обязательными правилами не предусмотрен иной порядок приемки товаров по количеству и качеству.</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приемке груза от органов транспорта следует руководствоваться нормативными документами, действующими на соответствующем виде транспорта (Транспортным уставом железных дорог Российской Федерации и т. д.).</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Приемка товаров по количеству состоит в сверке фактически поступивших товаров с показателями транспортных и сопроводительных документов; счетов-фактур, товарно-транспортных накладных, кипных карт, упаковочных листов. Количество поступивших товаров должно определяться в тех же единицах измерения, которые указаны в сопроводительных документах. Если отправитель указал не только массу товаров, но и количество мест, то при приемке следует проверить как массу, так и количество мест. Массу насыпных, наливных и навалочных грузов определяют путем взвешивания транспортных средств с содержащимся в них товаром или путем расчета массы этих грузов по объему и удельному весу.</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Если на поступившие товары отсутствуют сопроводительные документы, то необходимо составить акт о фактическом количестве прибывших товаров с указанием, какие документы отсутствуют.</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Порядок и сроки приемки товаров по количеству зависят от характера тары или упаковки, в которой поступил товар, его физико-химических свойств, способа доставки и других условий. Товары, поступившие без тары, в открытой или поврежденной таре, должны быть приняты по количеству в момент вскрытия (разгрузки) транспортных средств, но не позднее сроков, установленных для их разгрузки. В этот же срок осуществляется приемка по массе брутто и количеству мест товаров, поступивших в исправной таре. Окончательная приемка товара (по массе нетто и количеству товарных единиц в каждом месте) производится одновременно со вскрытием тары, но не позднее 10 дней, а по скоропортящейся продукции — не позднее 24 ч с момента получения продукции от поставщика.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Для районов Крайнего Севера и других районов досрочного завоза сроки приемки товаров по количеству удлинены до 60 дней для непродовольственных товаров, 40 дней — для нескоропортящихся продовольственных товаров и 48 ч для скоропортящихся товаров.</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Приемку товаров по количеству осуществляют, как правило, путем сплошного подсчета единиц, меры или массы товара в данной партии (за исключением товаров в фабричной упаковке).</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Выборочная проверка количества товаров с распространением ее результатов на всю партию допускается в случаях, предусмотренных государственными стандартами, техническими условиями или договорами.</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обнаружении недостачи дальнейшая приемка приостанавливается, составляется односторонний акт о выявленной недостаче товаров. Лица, производившие приемку, должны принять меры к обеспечению сохранности поступившего товара.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Если выявлено несоответствие массы брутто отдельных мест массе, которая указана в транспортном или сопроводительном документе, на трафарете, то покупатель не должен вскрывать тару и упаковку.</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Для продолжения работы по приемке товара и составления двустороннего акта необходимо вызвать представителя одногороднего отправителя (изготовителя) или, если это предусмотрено договором или другими обязательными документами, представителя иногороднего отправителя (изготовителя). Представитель одногороднего поставщика должен явиться для участия в приемке товаров не позднее, чем на следующий день после получения вызова (по скоропортящейся продукции – не позднее 4 ч после получения вызова); представитель иногороднего поставщика – в течение трех дней после получения вызова, не считая времени, необходимого для проезда.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В случае неявки представителя поставщика или если его вызов не обязателен, приемка товара производится с участием:</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представителя другого предприятия, выделенного руководителем этого предприятия;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представителя общественности предприятия-получателя, который назначается руководителем предприятия из числа лиц, утвержденных решением профсоюзного комитета.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С согласия отправителя (изготовителя) приемка товаров может быть произведена односторонне предприятием-получателем.</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Представитель, выделенный для участия в приемке товаров, должен иметь удостоверение, которое выдается на каждую приемку в отдельности.</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После завершения окончательной приемки товаров должен быть составлен акт, в котором указывают: дату и номер, место приемки и составления акта; время начала и окончания приемки; наименование получателя и его адрес; фамилию, имя и отчество лиц, участвующих в приемке, место работы и занимаемые должности; дату и номер доверенности на участие в приемке, а также сведения о том, что эти лица ознакомлены с правилами приемки товаров по количеству. В нем следует указать наименование и адрес отправителя (изготовителя), дату и номер телеграфного вызова, дату и номер транспортного документа, счетов-фактур, время доставки груза на склад. Если при поступлении груза был составлен коммерческий акт, то в акте о недостаче товара указывают дату и его номер. Здесь же должны содержаться сведения о том, какой массой или за чьими пломбами отгружены товары; об общей фактической массе и массе, значащейся по документам; о массе каждого места, в котором обнаружена недостача; каким способом определено количество недостающих товаров; указаны точное количество недостающих товаров, их стоимость. Очень важно дать в акте заключение о причинах и месте образования недостачи.</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Если в процессе приемки товаров выявлены излишки, то в акте следует отразить точные данные о них.</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Акт о приемке товаров по количеству должен быть подписан всеми лицами, принимавшими в ней участие, и утвержден руководителем предприятия-получателя не позднее, чем на следующий день после его составления.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К акту о недостаче или излишках товаров должны быть приложены копии сопроводительных документов, упаковочные ярлыки, этикетки и пломбы тарных мест, в которых установлена недостача, удостоверение представителя, выделенного для участия в приемке, односторонний и коммерческий акты, а также другие документы, которые могут свидетельствовать о недостаче.</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Приемка товаров по качеству является важнейшей операцией технологического процесса складской переработки грузов. Она проводится с целью выявления качества и комплектности, поступивших на склад товаров и соответствия их требованиям государственных стандартов, технических условий, утвержденным образцам (эталонам).</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Сроки приемки товаров по качеству могут быть предусмотрены договорами поставки, ГОСТами или техническими условиями. Во всех остальных случаях приемка товаров по качеству и комплектности проводится в следующие сроки:</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иногородней поставке – не позднее 20 дней, а по скоропортящейся продукции — 24 ч после поступления товаров на склад;</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одногородней поставке — не позднее 10 дней, а по скоропортящейся продукции — 24 ч после поступления товаров на склад.</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Сроки приемки товаров по качеству удлинены для районов Крайнего Севера и других районов досрочного завоза до 48 ч по скоропортящимся товарам и до 40 дней по нескоропортящимся продовольственным товарам. Непродовольственные товары должны быть приняты по качеству не позднее 60 дней с момента их поступления на склад. Одновременно с товаром осуществляется приемка тары.</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Приемка товаров по качеству проводится материально ответственными лицами с участием товароведов. На складах должны быть созданы необходимые условия для квалифицированной приемки товаров. С этой целью соответствующим образом оснащаются рабочие места товароведов-бракеров. Здесь должны быть в наличии необходимые ГОСТы, технические условия, образцы (эталоны) и т. п.</w:t>
      </w:r>
    </w:p>
    <w:p w:rsidR="00467DEA" w:rsidRPr="00467DEA" w:rsidRDefault="004046BA" w:rsidP="00467DEA">
      <w:pPr>
        <w:spacing w:line="360" w:lineRule="auto"/>
        <w:ind w:firstLine="709"/>
        <w:jc w:val="both"/>
        <w:rPr>
          <w:color w:val="000000"/>
          <w:sz w:val="28"/>
          <w:szCs w:val="28"/>
        </w:rPr>
      </w:pPr>
      <w:r w:rsidRPr="00467DEA">
        <w:rPr>
          <w:color w:val="000000"/>
          <w:sz w:val="28"/>
          <w:szCs w:val="28"/>
        </w:rPr>
        <w:t>Обычно производится сплошная проверка качества и комплектности товаров. Выборочная проверка допускается лишь в тех случаях, когда это оговорено в договоре, предусмотрено государственными стандартами или техническими условиями.</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Приемке и оприходованию подлежат только доброкачественные товары. Товары, не отвечающие установленным требованиям или кондициям, должны быть перемещены в экспедицию или карантинную камеру на временное ответственное хранение, а поставщик в течение 10 дней должен распорядиться этими товарами.</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В случае обнаружения несоответствия качества, комплектности, маркировки товаров, тары или упаковки установленным требованиям составляется акт, приемка товаров приостанавливается. Для участия в дальнейшей приемке вызывается представитель поставщика, о чем ему должно быть направлено уведомление (по телеграфу или телефону) не позднее 24 ч, а по скоропортящимся товарам – сразу же после обнаружения несоответствия качества товаров установленным требованиям.</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Представитель иногороднего отправителя (изготовителя) должен явиться для участия в окончательной приемке товаров не позднее чем в трехдневный срок после получения вызова. При этом время, необходимое для проезда, в этот срок не включается.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Представитель одногороднего поставщика обязан явиться не позднее, чем на следующий день (по скоропортящимся товарам — не позднее 4 ч) после получения вызова.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Если представитель поставщика не явился в установленный срок или если его вызов был не обязателен, проверка качества товаров может производиться с участием представителя общественности предприятия-получателя.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С согласия поставщика приемка товаров по качеству и комплектности может быть произведена получателем в одностороннем порядке.</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Документом, подтверждающим недоброкачественность, некомплектность товара, отсутствие надлежащей маркировки, а также недоброкачественность тары и упаковки, является акт, который должен быть составлен в день окончания приемки, но не позднее установленных сроков. В нем приводятся точные сведения об обнаруженных недостатках, дается их характеристика, перечисляются основания, по которым товары переведены в более низкий сорт. Здесь же должно быть заключение о причинах утраты качества товаров. Надлежаще оформленный акт с приложенными к нему соответствующими документами утверждается руководителем предприятия в трехдневный срок с момента его составления.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Акты об установлении расхождения в количестве или качестве поступивших товаров служат основанием для предъявления претензии поставщику, срок предъявления которой определяется договором.</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В претензии указывается наименование оптового предприятия, предъявившего претензию, а также наименование предприятия, к которому предъявляется претензия, их адреса, номер претензии, дата предъявления. В ней должны быть сформулированы обстоятельства, послужившие основанием для предъявления претензии, доказательства, подтверждающие изложение в претензии обстоятельства, а также сумма требований заявителя и расчет этих требований. Претензия должна содержать ссылки на нормативные акты, договор или иные правоустанавливающие документы, а также почтовые, платежные реквизиты заявителя претензии. К ней должны быть приложены: акт о недостаче или недоброкачественности товаров, счет-фактура, транспортный документ, акт отбора проб, договор, на основании которого производилась поставка товаров, и другие документы, удостоверяющие недостачу, порчу и некомплектность товара.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Претензия должна быть подписана руководителем или заместителем руководителя оптового предприятия.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Ответ на претензию дается в письменной форме и подписывается руководителем или заместителем руководителя предприятия, к которому она предъявлена.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В ответе на претензию должно быть указано: при полном или частичном удовлетворении претензии - - признанная сумма, номер и дата платежного поручения на перечисление этой суммы или срок и способ удовлетворения претензии, если она не подлежит денежной оценке; при полном или частичном отказе в удовлетворении претензии — мотивы отказа со ссылкой на соответствующее законодательство и доказательства, обосновывающие отказ; перечень прилагаемых к ответу на претензию документов, других доказательств.</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удовлетворении претензии, подлежащей денежной оценке, к ответу на претензию прилагается поручение банку на перечисление денежных средств с отметкой об исполнении (принятии к исполнению).</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При полном или частичном отказе в удовлетворении претензии заявителю должны быть возвращены подлинные документы, которые были приложены к претензии, а также направлены документы, обосновывающие отказ, если их нет у заявителя претензии.</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Ответ на претензию отправляется заказным или ценным письмом, по телеграфу, телетайпу, а также с использованием иных средств связи, обеспечивающих фиксирование отправления ответа на претензию, либо вручается под расписку.</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В случае полного или частичного отказа в удовлетворении претензии или неполучения в срок ответа на претензию заявитель вправе предъявить иск в арбитражный суд. Он предъявляется в виде искового заявления.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Исковое заявление — это требование к компетентному органу о защите нарушенного права организации, предприятия, учреждения. Оно подлежит оплате государственной пошлиной. Направляется в арбитражный суд области, края, республики по месту нахождения ответчика. Отправляют его заказной корреспонденцией или передают непосредственно в канцелярию суда.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В исковом заявлении указываются дата и номер заявления, наименования и адреса заявителя, ответчика и арбитражного суда. В нем должны быть сформулированы обстоятельства, послужившие основанием для предъявления искового заявления, а также доказательства, подтверждающие эти обстоятельства. Должна быть приведена сумма неустойки или стоимости недостающей продукции (товара).</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К исковому заявлению должны быть приложены: копия претензии и доказательство отсылки ее ответчику; копия ответа на претензию (если имеется); копия договора; выписка из спецификации; расчет неустойки или суммы претензии; акт приемки продукции и другие документы, обосновывающие исковые требования.</w:t>
      </w:r>
    </w:p>
    <w:p w:rsidR="004046BA" w:rsidRPr="00467DEA" w:rsidRDefault="004046BA" w:rsidP="00467DEA">
      <w:pPr>
        <w:spacing w:line="360" w:lineRule="auto"/>
        <w:ind w:firstLine="709"/>
        <w:jc w:val="both"/>
        <w:rPr>
          <w:color w:val="000000"/>
          <w:sz w:val="28"/>
          <w:szCs w:val="28"/>
        </w:rPr>
      </w:pPr>
      <w:r w:rsidRPr="00467DEA">
        <w:rPr>
          <w:color w:val="000000"/>
          <w:sz w:val="28"/>
          <w:szCs w:val="28"/>
        </w:rPr>
        <w:t>Исковое заявление должно быть подписано руководителем предприятия или его заместителем.</w:t>
      </w:r>
    </w:p>
    <w:p w:rsidR="003033F0" w:rsidRDefault="00467DEA" w:rsidP="00467DEA">
      <w:pPr>
        <w:spacing w:line="360" w:lineRule="auto"/>
        <w:ind w:firstLine="709"/>
        <w:jc w:val="center"/>
        <w:rPr>
          <w:b/>
          <w:bCs/>
          <w:color w:val="000000"/>
          <w:sz w:val="28"/>
          <w:szCs w:val="28"/>
        </w:rPr>
      </w:pPr>
      <w:r>
        <w:rPr>
          <w:color w:val="000000"/>
          <w:sz w:val="28"/>
          <w:szCs w:val="28"/>
        </w:rPr>
        <w:br w:type="page"/>
      </w:r>
      <w:r w:rsidR="00F029F4" w:rsidRPr="00467DEA">
        <w:rPr>
          <w:b/>
          <w:bCs/>
          <w:color w:val="000000"/>
          <w:sz w:val="28"/>
          <w:szCs w:val="28"/>
        </w:rPr>
        <w:t>Заключение</w:t>
      </w:r>
    </w:p>
    <w:p w:rsidR="00467DEA" w:rsidRPr="00467DEA" w:rsidRDefault="00467DEA" w:rsidP="00467DEA">
      <w:pPr>
        <w:spacing w:line="360" w:lineRule="auto"/>
        <w:ind w:firstLine="709"/>
        <w:jc w:val="center"/>
        <w:rPr>
          <w:b/>
          <w:bCs/>
          <w:color w:val="000000"/>
          <w:sz w:val="28"/>
          <w:szCs w:val="28"/>
        </w:rPr>
      </w:pPr>
    </w:p>
    <w:p w:rsidR="001C738B" w:rsidRPr="00467DEA" w:rsidRDefault="001C738B" w:rsidP="00467DEA">
      <w:pPr>
        <w:spacing w:line="360" w:lineRule="auto"/>
        <w:ind w:firstLine="709"/>
        <w:jc w:val="both"/>
        <w:rPr>
          <w:color w:val="000000"/>
          <w:sz w:val="28"/>
          <w:szCs w:val="28"/>
        </w:rPr>
      </w:pPr>
      <w:r w:rsidRPr="00467DEA">
        <w:rPr>
          <w:color w:val="000000"/>
          <w:sz w:val="28"/>
          <w:szCs w:val="28"/>
        </w:rPr>
        <w:t>Эффективность организации складского хозяйства предприятия обеспечивается его рациональным построением, то есть четким и последовательным выполнением складских операций.</w:t>
      </w:r>
    </w:p>
    <w:p w:rsidR="001C738B" w:rsidRPr="00467DEA" w:rsidRDefault="001C738B" w:rsidP="00467DEA">
      <w:pPr>
        <w:spacing w:line="360" w:lineRule="auto"/>
        <w:ind w:firstLine="709"/>
        <w:jc w:val="both"/>
        <w:rPr>
          <w:color w:val="000000"/>
          <w:sz w:val="28"/>
          <w:szCs w:val="28"/>
        </w:rPr>
      </w:pPr>
      <w:r w:rsidRPr="00467DEA">
        <w:rPr>
          <w:color w:val="000000"/>
          <w:sz w:val="28"/>
          <w:szCs w:val="28"/>
        </w:rPr>
        <w:t>Виды складских операций и их содержание зависят, в первую очередь, от характера выполняемых складом функций и ассортимента товаров, которые там хранятся. Кроме того, на построение складского</w:t>
      </w:r>
      <w:r w:rsidR="00467DEA">
        <w:rPr>
          <w:color w:val="000000"/>
          <w:sz w:val="28"/>
          <w:szCs w:val="28"/>
        </w:rPr>
        <w:t xml:space="preserve"> </w:t>
      </w:r>
      <w:r w:rsidRPr="00467DEA">
        <w:rPr>
          <w:color w:val="000000"/>
          <w:sz w:val="28"/>
          <w:szCs w:val="28"/>
        </w:rPr>
        <w:t>процесса оказывают влияние:</w:t>
      </w:r>
    </w:p>
    <w:p w:rsidR="00467DEA" w:rsidRPr="00467DEA" w:rsidRDefault="001C738B" w:rsidP="00467DEA">
      <w:pPr>
        <w:numPr>
          <w:ilvl w:val="0"/>
          <w:numId w:val="5"/>
        </w:numPr>
        <w:autoSpaceDE w:val="0"/>
        <w:autoSpaceDN w:val="0"/>
        <w:adjustRightInd w:val="0"/>
        <w:spacing w:line="360" w:lineRule="auto"/>
        <w:ind w:left="0" w:firstLine="709"/>
        <w:jc w:val="both"/>
        <w:rPr>
          <w:color w:val="000000"/>
          <w:sz w:val="28"/>
          <w:szCs w:val="28"/>
        </w:rPr>
      </w:pPr>
      <w:r w:rsidRPr="00467DEA">
        <w:rPr>
          <w:color w:val="000000"/>
          <w:sz w:val="28"/>
          <w:szCs w:val="28"/>
        </w:rPr>
        <w:t>транспортные условия (наличие подъездных путей);</w:t>
      </w:r>
    </w:p>
    <w:p w:rsidR="001C738B" w:rsidRPr="00467DEA" w:rsidRDefault="001C738B" w:rsidP="00467DEA">
      <w:pPr>
        <w:numPr>
          <w:ilvl w:val="0"/>
          <w:numId w:val="5"/>
        </w:numPr>
        <w:tabs>
          <w:tab w:val="num" w:pos="1134"/>
        </w:tabs>
        <w:autoSpaceDE w:val="0"/>
        <w:autoSpaceDN w:val="0"/>
        <w:adjustRightInd w:val="0"/>
        <w:spacing w:line="360" w:lineRule="auto"/>
        <w:ind w:left="0" w:firstLine="709"/>
        <w:jc w:val="both"/>
        <w:rPr>
          <w:color w:val="000000"/>
          <w:sz w:val="28"/>
          <w:szCs w:val="28"/>
        </w:rPr>
      </w:pPr>
      <w:r w:rsidRPr="00467DEA">
        <w:rPr>
          <w:color w:val="000000"/>
          <w:sz w:val="28"/>
          <w:szCs w:val="28"/>
        </w:rPr>
        <w:t>величина суточного грузооборота (количество товаров, по ступающих на склад и отправляемых со склада ежедневно);</w:t>
      </w:r>
    </w:p>
    <w:p w:rsidR="001C738B" w:rsidRPr="00467DEA" w:rsidRDefault="001C738B" w:rsidP="00467DEA">
      <w:pPr>
        <w:numPr>
          <w:ilvl w:val="0"/>
          <w:numId w:val="5"/>
        </w:numPr>
        <w:autoSpaceDE w:val="0"/>
        <w:autoSpaceDN w:val="0"/>
        <w:adjustRightInd w:val="0"/>
        <w:spacing w:line="360" w:lineRule="auto"/>
        <w:ind w:left="0" w:firstLine="709"/>
        <w:jc w:val="both"/>
        <w:rPr>
          <w:color w:val="000000"/>
          <w:sz w:val="28"/>
          <w:szCs w:val="28"/>
        </w:rPr>
      </w:pPr>
      <w:r w:rsidRPr="00467DEA">
        <w:rPr>
          <w:color w:val="000000"/>
          <w:sz w:val="28"/>
          <w:szCs w:val="28"/>
        </w:rPr>
        <w:t>уровень механизации погрузочно-разгрузочных и других трудоемких работ;</w:t>
      </w:r>
    </w:p>
    <w:p w:rsidR="001C738B" w:rsidRPr="00467DEA" w:rsidRDefault="001C738B" w:rsidP="00467DEA">
      <w:pPr>
        <w:numPr>
          <w:ilvl w:val="0"/>
          <w:numId w:val="5"/>
        </w:numPr>
        <w:autoSpaceDE w:val="0"/>
        <w:autoSpaceDN w:val="0"/>
        <w:adjustRightInd w:val="0"/>
        <w:spacing w:line="360" w:lineRule="auto"/>
        <w:ind w:left="0" w:firstLine="709"/>
        <w:jc w:val="both"/>
        <w:rPr>
          <w:color w:val="000000"/>
          <w:sz w:val="28"/>
          <w:szCs w:val="28"/>
        </w:rPr>
      </w:pPr>
      <w:r w:rsidRPr="00467DEA">
        <w:rPr>
          <w:color w:val="000000"/>
          <w:sz w:val="28"/>
          <w:szCs w:val="28"/>
        </w:rPr>
        <w:t>устройство и планировка склада;</w:t>
      </w:r>
    </w:p>
    <w:p w:rsidR="001C738B" w:rsidRPr="00467DEA" w:rsidRDefault="001C738B" w:rsidP="00467DEA">
      <w:pPr>
        <w:numPr>
          <w:ilvl w:val="0"/>
          <w:numId w:val="5"/>
        </w:numPr>
        <w:autoSpaceDE w:val="0"/>
        <w:autoSpaceDN w:val="0"/>
        <w:adjustRightInd w:val="0"/>
        <w:spacing w:line="360" w:lineRule="auto"/>
        <w:ind w:left="0" w:firstLine="709"/>
        <w:jc w:val="both"/>
        <w:rPr>
          <w:color w:val="000000"/>
          <w:sz w:val="28"/>
          <w:szCs w:val="28"/>
        </w:rPr>
      </w:pPr>
      <w:r w:rsidRPr="00467DEA">
        <w:rPr>
          <w:color w:val="000000"/>
          <w:sz w:val="28"/>
          <w:szCs w:val="28"/>
        </w:rPr>
        <w:t>условия хранения товаров.</w:t>
      </w:r>
    </w:p>
    <w:p w:rsidR="00467DEA" w:rsidRPr="00467DEA" w:rsidRDefault="001C738B" w:rsidP="00467DEA">
      <w:pPr>
        <w:spacing w:line="360" w:lineRule="auto"/>
        <w:ind w:firstLine="709"/>
        <w:jc w:val="both"/>
        <w:rPr>
          <w:color w:val="000000"/>
          <w:sz w:val="28"/>
          <w:szCs w:val="28"/>
        </w:rPr>
      </w:pPr>
      <w:r w:rsidRPr="00467DEA">
        <w:rPr>
          <w:color w:val="000000"/>
          <w:sz w:val="28"/>
          <w:szCs w:val="28"/>
        </w:rPr>
        <w:t>В большинстве случаев все операции склада можно условно разделить на три группы:</w:t>
      </w:r>
    </w:p>
    <w:p w:rsidR="001C738B" w:rsidRPr="00467DEA" w:rsidRDefault="001C738B" w:rsidP="00467DEA">
      <w:pPr>
        <w:numPr>
          <w:ilvl w:val="0"/>
          <w:numId w:val="6"/>
        </w:numPr>
        <w:autoSpaceDE w:val="0"/>
        <w:autoSpaceDN w:val="0"/>
        <w:adjustRightInd w:val="0"/>
        <w:spacing w:line="360" w:lineRule="auto"/>
        <w:ind w:left="0" w:firstLine="709"/>
        <w:jc w:val="both"/>
        <w:rPr>
          <w:color w:val="000000"/>
          <w:sz w:val="28"/>
          <w:szCs w:val="28"/>
        </w:rPr>
      </w:pPr>
      <w:r w:rsidRPr="00467DEA">
        <w:rPr>
          <w:color w:val="000000"/>
          <w:sz w:val="28"/>
          <w:szCs w:val="28"/>
        </w:rPr>
        <w:t>операции по поступлению товаров;</w:t>
      </w:r>
    </w:p>
    <w:p w:rsidR="001C738B" w:rsidRPr="00467DEA" w:rsidRDefault="001C738B" w:rsidP="00467DEA">
      <w:pPr>
        <w:numPr>
          <w:ilvl w:val="0"/>
          <w:numId w:val="6"/>
        </w:numPr>
        <w:autoSpaceDE w:val="0"/>
        <w:autoSpaceDN w:val="0"/>
        <w:adjustRightInd w:val="0"/>
        <w:spacing w:line="360" w:lineRule="auto"/>
        <w:ind w:left="0" w:firstLine="709"/>
        <w:jc w:val="both"/>
        <w:rPr>
          <w:color w:val="000000"/>
          <w:sz w:val="28"/>
          <w:szCs w:val="28"/>
        </w:rPr>
      </w:pPr>
      <w:r w:rsidRPr="00467DEA">
        <w:rPr>
          <w:color w:val="000000"/>
          <w:sz w:val="28"/>
          <w:szCs w:val="28"/>
        </w:rPr>
        <w:t>операции по хранению товаров;</w:t>
      </w:r>
    </w:p>
    <w:p w:rsidR="001C738B" w:rsidRPr="00467DEA" w:rsidRDefault="001C738B" w:rsidP="00467DEA">
      <w:pPr>
        <w:numPr>
          <w:ilvl w:val="0"/>
          <w:numId w:val="6"/>
        </w:numPr>
        <w:autoSpaceDE w:val="0"/>
        <w:autoSpaceDN w:val="0"/>
        <w:adjustRightInd w:val="0"/>
        <w:spacing w:line="360" w:lineRule="auto"/>
        <w:ind w:left="0" w:firstLine="709"/>
        <w:jc w:val="both"/>
        <w:rPr>
          <w:color w:val="000000"/>
          <w:sz w:val="28"/>
          <w:szCs w:val="28"/>
        </w:rPr>
      </w:pPr>
      <w:r w:rsidRPr="00467DEA">
        <w:rPr>
          <w:color w:val="000000"/>
          <w:sz w:val="28"/>
          <w:szCs w:val="28"/>
        </w:rPr>
        <w:t>операции по отпуску товаров.</w:t>
      </w:r>
    </w:p>
    <w:p w:rsidR="001C738B" w:rsidRPr="00467DEA" w:rsidRDefault="001C738B" w:rsidP="00467DEA">
      <w:pPr>
        <w:spacing w:line="360" w:lineRule="auto"/>
        <w:ind w:firstLine="709"/>
        <w:jc w:val="both"/>
        <w:rPr>
          <w:color w:val="000000"/>
          <w:sz w:val="28"/>
          <w:szCs w:val="28"/>
        </w:rPr>
      </w:pPr>
      <w:r w:rsidRPr="00467DEA">
        <w:rPr>
          <w:color w:val="000000"/>
          <w:sz w:val="28"/>
          <w:szCs w:val="28"/>
        </w:rPr>
        <w:t>От правильности построения организации складского хозяйства предприятия зависит уровень рентабельности предприятия, поэтому необходимо правильно и эффективно выстраивать и развивать его.</w:t>
      </w:r>
    </w:p>
    <w:p w:rsidR="00F029F4" w:rsidRDefault="00467DEA" w:rsidP="00467DEA">
      <w:pPr>
        <w:spacing w:line="360" w:lineRule="auto"/>
        <w:ind w:firstLine="709"/>
        <w:jc w:val="center"/>
        <w:rPr>
          <w:b/>
          <w:bCs/>
          <w:color w:val="000000"/>
          <w:sz w:val="28"/>
          <w:szCs w:val="28"/>
        </w:rPr>
      </w:pPr>
      <w:r>
        <w:rPr>
          <w:color w:val="000000"/>
          <w:sz w:val="28"/>
          <w:szCs w:val="28"/>
        </w:rPr>
        <w:br w:type="page"/>
      </w:r>
      <w:r w:rsidR="00F029F4" w:rsidRPr="00467DEA">
        <w:rPr>
          <w:b/>
          <w:bCs/>
          <w:color w:val="000000"/>
          <w:sz w:val="28"/>
          <w:szCs w:val="28"/>
        </w:rPr>
        <w:t>Список литературы</w:t>
      </w:r>
    </w:p>
    <w:p w:rsidR="00467DEA" w:rsidRPr="00467DEA" w:rsidRDefault="00467DEA" w:rsidP="00467DEA">
      <w:pPr>
        <w:spacing w:line="360" w:lineRule="auto"/>
        <w:ind w:firstLine="709"/>
        <w:jc w:val="center"/>
        <w:rPr>
          <w:b/>
          <w:bCs/>
          <w:color w:val="000000"/>
          <w:sz w:val="28"/>
          <w:szCs w:val="28"/>
        </w:rPr>
      </w:pPr>
    </w:p>
    <w:p w:rsidR="00D8762F" w:rsidRPr="00467DEA" w:rsidRDefault="00D8762F" w:rsidP="00467DEA">
      <w:pPr>
        <w:pStyle w:val="a8"/>
        <w:numPr>
          <w:ilvl w:val="0"/>
          <w:numId w:val="1"/>
        </w:numPr>
        <w:tabs>
          <w:tab w:val="left" w:pos="397"/>
        </w:tabs>
        <w:spacing w:line="360" w:lineRule="auto"/>
        <w:ind w:left="0" w:firstLine="0"/>
        <w:jc w:val="both"/>
        <w:rPr>
          <w:color w:val="000000"/>
        </w:rPr>
      </w:pPr>
      <w:r w:rsidRPr="00467DEA">
        <w:rPr>
          <w:color w:val="000000"/>
        </w:rPr>
        <w:t>Дашков Л.П., Памбухчиянц В.К., «Коммерция и технология торговли».</w:t>
      </w:r>
    </w:p>
    <w:p w:rsidR="00D8762F" w:rsidRPr="00467DEA" w:rsidRDefault="00D8762F" w:rsidP="00467DEA">
      <w:pPr>
        <w:pStyle w:val="a8"/>
        <w:numPr>
          <w:ilvl w:val="0"/>
          <w:numId w:val="1"/>
        </w:numPr>
        <w:tabs>
          <w:tab w:val="left" w:pos="397"/>
        </w:tabs>
        <w:spacing w:line="360" w:lineRule="auto"/>
        <w:ind w:left="0" w:firstLine="0"/>
        <w:jc w:val="both"/>
        <w:rPr>
          <w:color w:val="000000"/>
        </w:rPr>
      </w:pPr>
      <w:r w:rsidRPr="00467DEA">
        <w:rPr>
          <w:color w:val="000000"/>
        </w:rPr>
        <w:t>Денисова И.Н. «Организация и технология коммерческой деятельности».</w:t>
      </w:r>
    </w:p>
    <w:p w:rsidR="00D8762F" w:rsidRPr="00467DEA" w:rsidRDefault="00D8762F" w:rsidP="00467DEA">
      <w:pPr>
        <w:pStyle w:val="a8"/>
        <w:numPr>
          <w:ilvl w:val="0"/>
          <w:numId w:val="1"/>
        </w:numPr>
        <w:tabs>
          <w:tab w:val="left" w:pos="397"/>
        </w:tabs>
        <w:spacing w:line="360" w:lineRule="auto"/>
        <w:ind w:left="0" w:firstLine="0"/>
        <w:jc w:val="both"/>
        <w:rPr>
          <w:color w:val="000000"/>
        </w:rPr>
      </w:pPr>
      <w:r w:rsidRPr="00467DEA">
        <w:rPr>
          <w:color w:val="000000"/>
        </w:rPr>
        <w:t>Лапуста М.Г., «Малое предпринимательство»</w:t>
      </w:r>
    </w:p>
    <w:p w:rsidR="00D8762F" w:rsidRPr="00467DEA" w:rsidRDefault="00D8762F" w:rsidP="00467DEA">
      <w:pPr>
        <w:pStyle w:val="a8"/>
        <w:numPr>
          <w:ilvl w:val="0"/>
          <w:numId w:val="1"/>
        </w:numPr>
        <w:tabs>
          <w:tab w:val="left" w:pos="397"/>
        </w:tabs>
        <w:spacing w:line="360" w:lineRule="auto"/>
        <w:ind w:left="0" w:firstLine="0"/>
        <w:jc w:val="both"/>
        <w:rPr>
          <w:color w:val="000000"/>
        </w:rPr>
      </w:pPr>
      <w:r w:rsidRPr="00467DEA">
        <w:rPr>
          <w:color w:val="000000"/>
        </w:rPr>
        <w:t>Памбухчиянц О.В., «Организация коммерческой деятельности».</w:t>
      </w:r>
    </w:p>
    <w:p w:rsidR="00D8762F" w:rsidRPr="00467DEA" w:rsidRDefault="00D8762F" w:rsidP="00467DEA">
      <w:pPr>
        <w:pStyle w:val="a8"/>
        <w:numPr>
          <w:ilvl w:val="0"/>
          <w:numId w:val="1"/>
        </w:numPr>
        <w:tabs>
          <w:tab w:val="left" w:pos="397"/>
        </w:tabs>
        <w:spacing w:line="360" w:lineRule="auto"/>
        <w:ind w:left="0" w:firstLine="0"/>
        <w:jc w:val="both"/>
        <w:rPr>
          <w:color w:val="000000"/>
        </w:rPr>
      </w:pPr>
      <w:r w:rsidRPr="00467DEA">
        <w:rPr>
          <w:color w:val="000000"/>
        </w:rPr>
        <w:t>Панкратов Ф.Г., «Коммерческая деятельность».</w:t>
      </w:r>
      <w:bookmarkStart w:id="0" w:name="_GoBack"/>
      <w:bookmarkEnd w:id="0"/>
    </w:p>
    <w:sectPr w:rsidR="00D8762F" w:rsidRPr="00467DEA" w:rsidSect="00467DEA">
      <w:headerReference w:type="default" r:id="rId7"/>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41E7" w:rsidRDefault="00E941E7">
      <w:r>
        <w:separator/>
      </w:r>
    </w:p>
  </w:endnote>
  <w:endnote w:type="continuationSeparator" w:id="0">
    <w:p w:rsidR="00E941E7" w:rsidRDefault="00E94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41E7" w:rsidRDefault="00E941E7">
      <w:r>
        <w:separator/>
      </w:r>
    </w:p>
  </w:footnote>
  <w:footnote w:type="continuationSeparator" w:id="0">
    <w:p w:rsidR="00E941E7" w:rsidRDefault="00E941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5E1" w:rsidRPr="00467DEA" w:rsidRDefault="00C21FCE" w:rsidP="005B25E1">
    <w:pPr>
      <w:pStyle w:val="a3"/>
      <w:framePr w:wrap="auto" w:vAnchor="text" w:hAnchor="margin" w:xAlign="right" w:y="1"/>
      <w:rPr>
        <w:rStyle w:val="a5"/>
        <w:sz w:val="28"/>
        <w:szCs w:val="28"/>
      </w:rPr>
    </w:pPr>
    <w:r>
      <w:rPr>
        <w:rStyle w:val="a5"/>
        <w:noProof/>
        <w:sz w:val="28"/>
        <w:szCs w:val="28"/>
      </w:rPr>
      <w:t>1</w:t>
    </w:r>
  </w:p>
  <w:p w:rsidR="005B25E1" w:rsidRDefault="005B25E1" w:rsidP="005B25E1">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056A1F"/>
    <w:multiLevelType w:val="hybridMultilevel"/>
    <w:tmpl w:val="84124ECA"/>
    <w:lvl w:ilvl="0" w:tplc="0419000F">
      <w:start w:val="1"/>
      <w:numFmt w:val="decimal"/>
      <w:lvlText w:val="%1."/>
      <w:lvlJc w:val="left"/>
      <w:pPr>
        <w:tabs>
          <w:tab w:val="num" w:pos="540"/>
        </w:tabs>
        <w:ind w:left="54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1BBD59A9"/>
    <w:multiLevelType w:val="hybridMultilevel"/>
    <w:tmpl w:val="410E49D8"/>
    <w:lvl w:ilvl="0" w:tplc="04190001">
      <w:start w:val="1"/>
      <w:numFmt w:val="bullet"/>
      <w:lvlText w:val=""/>
      <w:lvlJc w:val="left"/>
      <w:pPr>
        <w:tabs>
          <w:tab w:val="num" w:pos="1174"/>
        </w:tabs>
        <w:ind w:left="1174"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29BA75D2"/>
    <w:multiLevelType w:val="hybridMultilevel"/>
    <w:tmpl w:val="81562826"/>
    <w:lvl w:ilvl="0" w:tplc="04190001">
      <w:start w:val="1"/>
      <w:numFmt w:val="bullet"/>
      <w:lvlText w:val=""/>
      <w:lvlJc w:val="left"/>
      <w:pPr>
        <w:tabs>
          <w:tab w:val="num" w:pos="1174"/>
        </w:tabs>
        <w:ind w:left="1174"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39010991"/>
    <w:multiLevelType w:val="hybridMultilevel"/>
    <w:tmpl w:val="3300FE74"/>
    <w:lvl w:ilvl="0" w:tplc="04190001">
      <w:start w:val="1"/>
      <w:numFmt w:val="bullet"/>
      <w:lvlText w:val=""/>
      <w:lvlJc w:val="left"/>
      <w:pPr>
        <w:tabs>
          <w:tab w:val="num" w:pos="1174"/>
        </w:tabs>
        <w:ind w:left="1174" w:hanging="360"/>
      </w:pPr>
      <w:rPr>
        <w:rFonts w:ascii="Symbol" w:hAnsi="Symbol" w:hint="default"/>
      </w:rPr>
    </w:lvl>
    <w:lvl w:ilvl="1" w:tplc="04190003">
      <w:start w:val="1"/>
      <w:numFmt w:val="bullet"/>
      <w:lvlText w:val="o"/>
      <w:lvlJc w:val="left"/>
      <w:pPr>
        <w:tabs>
          <w:tab w:val="num" w:pos="1894"/>
        </w:tabs>
        <w:ind w:left="1894" w:hanging="360"/>
      </w:pPr>
      <w:rPr>
        <w:rFonts w:ascii="Courier New" w:hAnsi="Courier New" w:hint="default"/>
      </w:rPr>
    </w:lvl>
    <w:lvl w:ilvl="2" w:tplc="04190005">
      <w:start w:val="1"/>
      <w:numFmt w:val="bullet"/>
      <w:lvlText w:val=""/>
      <w:lvlJc w:val="left"/>
      <w:pPr>
        <w:tabs>
          <w:tab w:val="num" w:pos="2614"/>
        </w:tabs>
        <w:ind w:left="2614" w:hanging="360"/>
      </w:pPr>
      <w:rPr>
        <w:rFonts w:ascii="Wingdings" w:hAnsi="Wingdings" w:hint="default"/>
      </w:rPr>
    </w:lvl>
    <w:lvl w:ilvl="3" w:tplc="04190001">
      <w:start w:val="1"/>
      <w:numFmt w:val="bullet"/>
      <w:lvlText w:val=""/>
      <w:lvlJc w:val="left"/>
      <w:pPr>
        <w:tabs>
          <w:tab w:val="num" w:pos="3334"/>
        </w:tabs>
        <w:ind w:left="3334" w:hanging="360"/>
      </w:pPr>
      <w:rPr>
        <w:rFonts w:ascii="Symbol" w:hAnsi="Symbol" w:hint="default"/>
      </w:rPr>
    </w:lvl>
    <w:lvl w:ilvl="4" w:tplc="04190003">
      <w:start w:val="1"/>
      <w:numFmt w:val="bullet"/>
      <w:lvlText w:val="o"/>
      <w:lvlJc w:val="left"/>
      <w:pPr>
        <w:tabs>
          <w:tab w:val="num" w:pos="4054"/>
        </w:tabs>
        <w:ind w:left="4054" w:hanging="360"/>
      </w:pPr>
      <w:rPr>
        <w:rFonts w:ascii="Courier New" w:hAnsi="Courier New" w:hint="default"/>
      </w:rPr>
    </w:lvl>
    <w:lvl w:ilvl="5" w:tplc="04190005">
      <w:start w:val="1"/>
      <w:numFmt w:val="bullet"/>
      <w:lvlText w:val=""/>
      <w:lvlJc w:val="left"/>
      <w:pPr>
        <w:tabs>
          <w:tab w:val="num" w:pos="4774"/>
        </w:tabs>
        <w:ind w:left="4774" w:hanging="360"/>
      </w:pPr>
      <w:rPr>
        <w:rFonts w:ascii="Wingdings" w:hAnsi="Wingdings" w:hint="default"/>
      </w:rPr>
    </w:lvl>
    <w:lvl w:ilvl="6" w:tplc="04190001">
      <w:start w:val="1"/>
      <w:numFmt w:val="bullet"/>
      <w:lvlText w:val=""/>
      <w:lvlJc w:val="left"/>
      <w:pPr>
        <w:tabs>
          <w:tab w:val="num" w:pos="5494"/>
        </w:tabs>
        <w:ind w:left="5494" w:hanging="360"/>
      </w:pPr>
      <w:rPr>
        <w:rFonts w:ascii="Symbol" w:hAnsi="Symbol" w:hint="default"/>
      </w:rPr>
    </w:lvl>
    <w:lvl w:ilvl="7" w:tplc="04190003">
      <w:start w:val="1"/>
      <w:numFmt w:val="bullet"/>
      <w:lvlText w:val="o"/>
      <w:lvlJc w:val="left"/>
      <w:pPr>
        <w:tabs>
          <w:tab w:val="num" w:pos="6214"/>
        </w:tabs>
        <w:ind w:left="6214" w:hanging="360"/>
      </w:pPr>
      <w:rPr>
        <w:rFonts w:ascii="Courier New" w:hAnsi="Courier New" w:hint="default"/>
      </w:rPr>
    </w:lvl>
    <w:lvl w:ilvl="8" w:tplc="04190005">
      <w:start w:val="1"/>
      <w:numFmt w:val="bullet"/>
      <w:lvlText w:val=""/>
      <w:lvlJc w:val="left"/>
      <w:pPr>
        <w:tabs>
          <w:tab w:val="num" w:pos="6934"/>
        </w:tabs>
        <w:ind w:left="6934" w:hanging="360"/>
      </w:pPr>
      <w:rPr>
        <w:rFonts w:ascii="Wingdings" w:hAnsi="Wingdings" w:hint="default"/>
      </w:rPr>
    </w:lvl>
  </w:abstractNum>
  <w:abstractNum w:abstractNumId="4">
    <w:nsid w:val="58C96666"/>
    <w:multiLevelType w:val="hybridMultilevel"/>
    <w:tmpl w:val="DE3AEA9E"/>
    <w:lvl w:ilvl="0" w:tplc="04190001">
      <w:start w:val="1"/>
      <w:numFmt w:val="bullet"/>
      <w:lvlText w:val=""/>
      <w:lvlJc w:val="left"/>
      <w:pPr>
        <w:tabs>
          <w:tab w:val="num" w:pos="1174"/>
        </w:tabs>
        <w:ind w:left="1174" w:hanging="360"/>
      </w:pPr>
      <w:rPr>
        <w:rFonts w:ascii="Symbol" w:hAnsi="Symbol" w:hint="default"/>
      </w:rPr>
    </w:lvl>
    <w:lvl w:ilvl="1" w:tplc="04190003">
      <w:start w:val="1"/>
      <w:numFmt w:val="bullet"/>
      <w:lvlText w:val="o"/>
      <w:lvlJc w:val="left"/>
      <w:pPr>
        <w:tabs>
          <w:tab w:val="num" w:pos="1894"/>
        </w:tabs>
        <w:ind w:left="1894" w:hanging="360"/>
      </w:pPr>
      <w:rPr>
        <w:rFonts w:ascii="Courier New" w:hAnsi="Courier New" w:hint="default"/>
      </w:rPr>
    </w:lvl>
    <w:lvl w:ilvl="2" w:tplc="04190005">
      <w:start w:val="1"/>
      <w:numFmt w:val="bullet"/>
      <w:lvlText w:val=""/>
      <w:lvlJc w:val="left"/>
      <w:pPr>
        <w:tabs>
          <w:tab w:val="num" w:pos="2614"/>
        </w:tabs>
        <w:ind w:left="2614" w:hanging="360"/>
      </w:pPr>
      <w:rPr>
        <w:rFonts w:ascii="Wingdings" w:hAnsi="Wingdings" w:hint="default"/>
      </w:rPr>
    </w:lvl>
    <w:lvl w:ilvl="3" w:tplc="04190001">
      <w:start w:val="1"/>
      <w:numFmt w:val="bullet"/>
      <w:lvlText w:val=""/>
      <w:lvlJc w:val="left"/>
      <w:pPr>
        <w:tabs>
          <w:tab w:val="num" w:pos="3334"/>
        </w:tabs>
        <w:ind w:left="3334" w:hanging="360"/>
      </w:pPr>
      <w:rPr>
        <w:rFonts w:ascii="Symbol" w:hAnsi="Symbol" w:hint="default"/>
      </w:rPr>
    </w:lvl>
    <w:lvl w:ilvl="4" w:tplc="04190003">
      <w:start w:val="1"/>
      <w:numFmt w:val="bullet"/>
      <w:lvlText w:val="o"/>
      <w:lvlJc w:val="left"/>
      <w:pPr>
        <w:tabs>
          <w:tab w:val="num" w:pos="4054"/>
        </w:tabs>
        <w:ind w:left="4054" w:hanging="360"/>
      </w:pPr>
      <w:rPr>
        <w:rFonts w:ascii="Courier New" w:hAnsi="Courier New" w:hint="default"/>
      </w:rPr>
    </w:lvl>
    <w:lvl w:ilvl="5" w:tplc="04190005">
      <w:start w:val="1"/>
      <w:numFmt w:val="bullet"/>
      <w:lvlText w:val=""/>
      <w:lvlJc w:val="left"/>
      <w:pPr>
        <w:tabs>
          <w:tab w:val="num" w:pos="4774"/>
        </w:tabs>
        <w:ind w:left="4774" w:hanging="360"/>
      </w:pPr>
      <w:rPr>
        <w:rFonts w:ascii="Wingdings" w:hAnsi="Wingdings" w:hint="default"/>
      </w:rPr>
    </w:lvl>
    <w:lvl w:ilvl="6" w:tplc="04190001">
      <w:start w:val="1"/>
      <w:numFmt w:val="bullet"/>
      <w:lvlText w:val=""/>
      <w:lvlJc w:val="left"/>
      <w:pPr>
        <w:tabs>
          <w:tab w:val="num" w:pos="5494"/>
        </w:tabs>
        <w:ind w:left="5494" w:hanging="360"/>
      </w:pPr>
      <w:rPr>
        <w:rFonts w:ascii="Symbol" w:hAnsi="Symbol" w:hint="default"/>
      </w:rPr>
    </w:lvl>
    <w:lvl w:ilvl="7" w:tplc="04190003">
      <w:start w:val="1"/>
      <w:numFmt w:val="bullet"/>
      <w:lvlText w:val="o"/>
      <w:lvlJc w:val="left"/>
      <w:pPr>
        <w:tabs>
          <w:tab w:val="num" w:pos="6214"/>
        </w:tabs>
        <w:ind w:left="6214" w:hanging="360"/>
      </w:pPr>
      <w:rPr>
        <w:rFonts w:ascii="Courier New" w:hAnsi="Courier New" w:hint="default"/>
      </w:rPr>
    </w:lvl>
    <w:lvl w:ilvl="8" w:tplc="04190005">
      <w:start w:val="1"/>
      <w:numFmt w:val="bullet"/>
      <w:lvlText w:val=""/>
      <w:lvlJc w:val="left"/>
      <w:pPr>
        <w:tabs>
          <w:tab w:val="num" w:pos="6934"/>
        </w:tabs>
        <w:ind w:left="6934" w:hanging="360"/>
      </w:pPr>
      <w:rPr>
        <w:rFonts w:ascii="Wingdings" w:hAnsi="Wingdings" w:hint="default"/>
      </w:rPr>
    </w:lvl>
  </w:abstractNum>
  <w:abstractNum w:abstractNumId="5">
    <w:nsid w:val="75FF764C"/>
    <w:multiLevelType w:val="hybridMultilevel"/>
    <w:tmpl w:val="2F9E1F0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4"/>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34A9"/>
    <w:rsid w:val="000A2720"/>
    <w:rsid w:val="000E0294"/>
    <w:rsid w:val="001C738B"/>
    <w:rsid w:val="00235619"/>
    <w:rsid w:val="00287AFE"/>
    <w:rsid w:val="003033F0"/>
    <w:rsid w:val="004046BA"/>
    <w:rsid w:val="00467DEA"/>
    <w:rsid w:val="004F763D"/>
    <w:rsid w:val="005B25E1"/>
    <w:rsid w:val="007F646B"/>
    <w:rsid w:val="008C09E4"/>
    <w:rsid w:val="008E34A9"/>
    <w:rsid w:val="00A170C8"/>
    <w:rsid w:val="00A257E0"/>
    <w:rsid w:val="00A32361"/>
    <w:rsid w:val="00A904A7"/>
    <w:rsid w:val="00C21FCE"/>
    <w:rsid w:val="00C86C3A"/>
    <w:rsid w:val="00D8762F"/>
    <w:rsid w:val="00DE3F50"/>
    <w:rsid w:val="00DF073C"/>
    <w:rsid w:val="00E1013D"/>
    <w:rsid w:val="00E45D3C"/>
    <w:rsid w:val="00E941E7"/>
    <w:rsid w:val="00F029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8EACDD3-5466-42A7-828F-714B41F3B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34A9"/>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autoRedefine/>
    <w:uiPriority w:val="99"/>
    <w:semiHidden/>
    <w:rsid w:val="008E34A9"/>
    <w:pPr>
      <w:tabs>
        <w:tab w:val="right" w:leader="dot" w:pos="9015"/>
      </w:tabs>
      <w:overflowPunct w:val="0"/>
      <w:autoSpaceDE w:val="0"/>
      <w:autoSpaceDN w:val="0"/>
      <w:adjustRightInd w:val="0"/>
      <w:spacing w:before="240"/>
      <w:ind w:left="200"/>
    </w:pPr>
    <w:rPr>
      <w:b/>
      <w:bCs/>
      <w:sz w:val="20"/>
      <w:szCs w:val="20"/>
    </w:rPr>
  </w:style>
  <w:style w:type="paragraph" w:styleId="a3">
    <w:name w:val="header"/>
    <w:basedOn w:val="a"/>
    <w:link w:val="a4"/>
    <w:uiPriority w:val="99"/>
    <w:rsid w:val="005B25E1"/>
    <w:pPr>
      <w:tabs>
        <w:tab w:val="center" w:pos="4677"/>
        <w:tab w:val="right" w:pos="9355"/>
      </w:tabs>
    </w:pPr>
  </w:style>
  <w:style w:type="character" w:customStyle="1" w:styleId="a4">
    <w:name w:val="Верхній колонтитул Знак"/>
    <w:link w:val="a3"/>
    <w:uiPriority w:val="99"/>
    <w:semiHidden/>
    <w:locked/>
    <w:rPr>
      <w:rFonts w:cs="Times New Roman"/>
      <w:sz w:val="24"/>
      <w:szCs w:val="24"/>
    </w:rPr>
  </w:style>
  <w:style w:type="character" w:styleId="a5">
    <w:name w:val="page number"/>
    <w:uiPriority w:val="99"/>
    <w:rsid w:val="005B25E1"/>
    <w:rPr>
      <w:rFonts w:cs="Times New Roman"/>
    </w:rPr>
  </w:style>
  <w:style w:type="paragraph" w:styleId="a6">
    <w:name w:val="footer"/>
    <w:basedOn w:val="a"/>
    <w:link w:val="a7"/>
    <w:uiPriority w:val="99"/>
    <w:rsid w:val="00F029F4"/>
    <w:pPr>
      <w:tabs>
        <w:tab w:val="center" w:pos="4677"/>
        <w:tab w:val="right" w:pos="9355"/>
      </w:tabs>
    </w:pPr>
  </w:style>
  <w:style w:type="character" w:customStyle="1" w:styleId="a7">
    <w:name w:val="Нижній колонтитул Знак"/>
    <w:link w:val="a6"/>
    <w:uiPriority w:val="99"/>
    <w:semiHidden/>
    <w:locked/>
    <w:rPr>
      <w:rFonts w:cs="Times New Roman"/>
      <w:sz w:val="24"/>
      <w:szCs w:val="24"/>
    </w:rPr>
  </w:style>
  <w:style w:type="paragraph" w:styleId="a8">
    <w:name w:val="Body Text"/>
    <w:basedOn w:val="a"/>
    <w:link w:val="a9"/>
    <w:uiPriority w:val="99"/>
    <w:rsid w:val="00D8762F"/>
    <w:rPr>
      <w:sz w:val="28"/>
      <w:szCs w:val="28"/>
      <w:lang w:eastAsia="en-US"/>
    </w:rPr>
  </w:style>
  <w:style w:type="character" w:customStyle="1" w:styleId="a9">
    <w:name w:val="Основний текст Знак"/>
    <w:link w:val="a8"/>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4758936">
      <w:marLeft w:val="0"/>
      <w:marRight w:val="0"/>
      <w:marTop w:val="0"/>
      <w:marBottom w:val="0"/>
      <w:divBdr>
        <w:top w:val="none" w:sz="0" w:space="0" w:color="auto"/>
        <w:left w:val="none" w:sz="0" w:space="0" w:color="auto"/>
        <w:bottom w:val="none" w:sz="0" w:space="0" w:color="auto"/>
        <w:right w:val="none" w:sz="0" w:space="0" w:color="auto"/>
      </w:divBdr>
    </w:div>
    <w:div w:id="1224758937">
      <w:marLeft w:val="0"/>
      <w:marRight w:val="0"/>
      <w:marTop w:val="0"/>
      <w:marBottom w:val="0"/>
      <w:divBdr>
        <w:top w:val="none" w:sz="0" w:space="0" w:color="auto"/>
        <w:left w:val="none" w:sz="0" w:space="0" w:color="auto"/>
        <w:bottom w:val="none" w:sz="0" w:space="0" w:color="auto"/>
        <w:right w:val="none" w:sz="0" w:space="0" w:color="auto"/>
      </w:divBdr>
    </w:div>
    <w:div w:id="1224758938">
      <w:marLeft w:val="0"/>
      <w:marRight w:val="0"/>
      <w:marTop w:val="0"/>
      <w:marBottom w:val="0"/>
      <w:divBdr>
        <w:top w:val="none" w:sz="0" w:space="0" w:color="auto"/>
        <w:left w:val="none" w:sz="0" w:space="0" w:color="auto"/>
        <w:bottom w:val="none" w:sz="0" w:space="0" w:color="auto"/>
        <w:right w:val="none" w:sz="0" w:space="0" w:color="auto"/>
      </w:divBdr>
    </w:div>
    <w:div w:id="1224758939">
      <w:marLeft w:val="0"/>
      <w:marRight w:val="0"/>
      <w:marTop w:val="0"/>
      <w:marBottom w:val="0"/>
      <w:divBdr>
        <w:top w:val="none" w:sz="0" w:space="0" w:color="auto"/>
        <w:left w:val="none" w:sz="0" w:space="0" w:color="auto"/>
        <w:bottom w:val="none" w:sz="0" w:space="0" w:color="auto"/>
        <w:right w:val="none" w:sz="0" w:space="0" w:color="auto"/>
      </w:divBdr>
    </w:div>
    <w:div w:id="1224758940">
      <w:marLeft w:val="0"/>
      <w:marRight w:val="0"/>
      <w:marTop w:val="0"/>
      <w:marBottom w:val="0"/>
      <w:divBdr>
        <w:top w:val="none" w:sz="0" w:space="0" w:color="auto"/>
        <w:left w:val="none" w:sz="0" w:space="0" w:color="auto"/>
        <w:bottom w:val="none" w:sz="0" w:space="0" w:color="auto"/>
        <w:right w:val="none" w:sz="0" w:space="0" w:color="auto"/>
      </w:divBdr>
    </w:div>
    <w:div w:id="1224758941">
      <w:marLeft w:val="0"/>
      <w:marRight w:val="0"/>
      <w:marTop w:val="0"/>
      <w:marBottom w:val="0"/>
      <w:divBdr>
        <w:top w:val="none" w:sz="0" w:space="0" w:color="auto"/>
        <w:left w:val="none" w:sz="0" w:space="0" w:color="auto"/>
        <w:bottom w:val="none" w:sz="0" w:space="0" w:color="auto"/>
        <w:right w:val="none" w:sz="0" w:space="0" w:color="auto"/>
      </w:divBdr>
    </w:div>
    <w:div w:id="1224758942">
      <w:marLeft w:val="0"/>
      <w:marRight w:val="0"/>
      <w:marTop w:val="0"/>
      <w:marBottom w:val="0"/>
      <w:divBdr>
        <w:top w:val="none" w:sz="0" w:space="0" w:color="auto"/>
        <w:left w:val="none" w:sz="0" w:space="0" w:color="auto"/>
        <w:bottom w:val="none" w:sz="0" w:space="0" w:color="auto"/>
        <w:right w:val="none" w:sz="0" w:space="0" w:color="auto"/>
      </w:divBdr>
    </w:div>
    <w:div w:id="122475894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7005</Words>
  <Characters>39933</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Федеральное государственное образовательное учреждение</vt:lpstr>
    </vt:vector>
  </TitlesOfParts>
  <Company>Home</Company>
  <LinksUpToDate>false</LinksUpToDate>
  <CharactersWithSpaces>46845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государственное образовательное учреждение</dc:title>
  <dc:subject/>
  <dc:creator>User</dc:creator>
  <cp:keywords/>
  <dc:description/>
  <cp:lastModifiedBy>Irina</cp:lastModifiedBy>
  <cp:revision>2</cp:revision>
  <dcterms:created xsi:type="dcterms:W3CDTF">2014-09-10T18:55:00Z</dcterms:created>
  <dcterms:modified xsi:type="dcterms:W3CDTF">2014-09-10T18:55:00Z</dcterms:modified>
</cp:coreProperties>
</file>