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A52" w:rsidRDefault="005669C1">
      <w:pPr>
        <w:pStyle w:val="1"/>
        <w:jc w:val="center"/>
      </w:pPr>
      <w:r>
        <w:t>Темное царство и его жертвы по пьесе Островского Гроза</w:t>
      </w:r>
    </w:p>
    <w:p w:rsidR="00C74A52" w:rsidRDefault="005669C1">
      <w:pPr>
        <w:spacing w:after="240"/>
      </w:pPr>
      <w:r>
        <w:t>«Гроза» вышла в свет в 1859 г. (накануне революционной ситуации в России, в «предгрозовую» эпоху). Ее историзм заключается в самом конфликте, непримиримых противоречиях, отраженных в пьесе. Она отвечает духу времени.</w:t>
      </w:r>
      <w:r>
        <w:br/>
      </w:r>
      <w:r>
        <w:br/>
        <w:t>«Гроза» представляет собой идиллию «темного царства». Самодурство и безгласие доведены в ней до предела. В пьесе появляется настоящая героиня из народной среды и именно описанию ее характера уделено основное внимание, а мирок города Калинова и сам конфликт описываются более обобщенно.</w:t>
      </w:r>
      <w:r>
        <w:br/>
      </w:r>
      <w:r>
        <w:br/>
        <w:t>«Их жизнь течет ровно и мирно, никакие интересы мира их не тревожат, потому, что не доходят до них; царства могут рушиться, новые страны открываться, лицо земли изменяться… – обитатели городка Калинова будут себе существовать по</w:t>
      </w:r>
      <w:r>
        <w:noBreakHyphen/>
        <w:t>прежнему в полнейшем неведении об остальном мире… Принятые ими понятия и образ жизни – наилучшие в мире, все новое происходит от нечистой силы…находят неловким и даже дерзким настойчиво доискиваться разумных оснований… Сведения, сообщаемые Феклушами, таковы, что не способны внушить большого желания променять свою жизнь на иную… Темная масса, ужасная в своей наивности и искренности».</w:t>
      </w:r>
      <w:r>
        <w:br/>
      </w:r>
      <w:r>
        <w:br/>
        <w:t>Страшна и тяжела для каждого попытка идти наперекор требованиям и убеждениям этой темной массы. Отсутствие всякого закона, всякой логики – вот закон и логика этой жизни. В своем непререкаемом, безответственном темном владычестве, давая полную свободу прихотям, ни во что не ставя всякие законы и логику, «самодуры» жизни начинают ощущать какое</w:t>
      </w:r>
      <w:r>
        <w:noBreakHyphen/>
        <w:t>то недовольство и страх, сами не зная перед чем и почему. Они ожесточенно ищут своего врага, готовы напуститься на самого невинного, на какого</w:t>
      </w:r>
      <w:r>
        <w:noBreakHyphen/>
        <w:t>нибудь кулигина: но нет ни врага, ни виновного, которого могли бы уничтожить: закон времени, закон природы и истории берет свое, и тяжело дышат старые кабановы, чувствуя, что есть сила выше их, которую они одолеть не могут… Они не хотят уступать, хлопочут только о том, как бы на их век стало…</w:t>
      </w:r>
      <w:r>
        <w:br/>
      </w:r>
      <w:r>
        <w:br/>
        <w:t>Кабанова очень серьезно огорчается будущностью старых порядков, с которыми она век изжила, говоря о крахе устоявшегося мира: «И хуже этого, милая, будет», и в ответ на слова странницы: «Нам бы только не дожить до этого». Кабаниха веско бросает: «Может, и доживем». Она только тем и утешается, что еще как</w:t>
      </w:r>
      <w:r>
        <w:noBreakHyphen/>
        <w:t>нибудь с ее помощью простоят старые порядки до ее смерти.</w:t>
      </w:r>
      <w:r>
        <w:br/>
      </w:r>
      <w:r>
        <w:br/>
        <w:t>Кабановы и дикие хлопочут теперь о том, чтобы только продолжить прежнее. Они знают, что их своевольство еще будет иметь довольно простора до тех пор, пока все будут робеть перед ними; вот почему они так упорны.</w:t>
      </w:r>
      <w:r>
        <w:br/>
      </w:r>
      <w:r>
        <w:br/>
        <w:t>Образ Катерины – важнейшее открытие Островского – открытие рожденного патриархальным миром сильного народного характера с просыпающимся чувством личности. Отношения Катерины и Кабанихи в пьесе не бытовая вражда свекрови и невестки, их судьбы выразили столкновение двух исторических эпох, что и определяет трагедийный характер конфликта. В душе вполне «калиновской» по воспитанию и нравственным представлениям женщины рождается новое отношение к миру, чувство, еще не ясное самой героине: «Что</w:t>
      </w:r>
      <w:r>
        <w:noBreakHyphen/>
        <w:t>то со мной недоброе делается, чудо какое</w:t>
      </w:r>
      <w:r>
        <w:noBreakHyphen/>
        <w:t>то! Точно я снова жить начинаю, или уж и не знаю». Проснувшуюся любовь Катерина воспринимает как страшный, несмываемый грех, потому что любовь к чужому человеку для нее, замужней женщины, есть нарушение нравственного долга. Она всей душой хочет быть чистой и безупречной, ее нравственная требовательность к себе не допускает компромисса. Уже осознав свою любовь а Борису, она изо всех сил противится ей, но не находит опоры в этой борьбе: «точно я стою над пропастью и меня кто</w:t>
      </w:r>
      <w:r>
        <w:noBreakHyphen/>
        <w:t>то туда толкает, а удержаться мне не за что». Не только внешние формы домашнего обихода, но даже и молитва делается ей недоступна, так как она почувствовала над собой власть грешной страсти. Она чувствует страх перед собой, перед выросшим в ней стремлением к воле, неразделимо слившимся в ее сознании с любовью: «Конечно, не дай Бог этому случиться! А уж коли очень мне здесь опостынет, так не удержат меня никакой силой. В окно выброшусь, в Волгу кинусь. Не хочу здесь жить, так не стану, хоть ты меня режь!»</w:t>
      </w:r>
      <w:r>
        <w:br/>
      </w:r>
      <w:r>
        <w:br/>
        <w:t>Сознание греха не оставляет ее в момент упоения счастьем и с огромной силой овладевает ею, когда счастье кончилось. Катерина кается всенародно без надежды на прощение, и именно полное отсутствие надежды толкает ее на самоубийство, грех еще более тяжкий: «Все равно уж душу свою погубила». Полная невозможность примирить свою любовь с требованиями совести и физическое отвращение к домашней тюрьме, к неволе убивают Катерину.</w:t>
      </w:r>
      <w:r>
        <w:br/>
      </w:r>
      <w:r>
        <w:br/>
        <w:t>Катерина жертва не кого</w:t>
      </w:r>
      <w:r>
        <w:noBreakHyphen/>
        <w:t>либо персонально из ее окружающих, а хода жизни. Мир патриархальных отношений умирает, и душа этого мира уходит из жизни в муках и страданиях, задавленная формой житейских связей, и сама себе выносит нравственный приговор, потому что в ней</w:t>
      </w:r>
      <w:r>
        <w:noBreakHyphen/>
        <w:t>то и живет патриархальный идеал.</w:t>
      </w:r>
      <w:bookmarkStart w:id="0" w:name="_GoBack"/>
      <w:bookmarkEnd w:id="0"/>
    </w:p>
    <w:sectPr w:rsidR="00C74A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69C1"/>
    <w:rsid w:val="005669C1"/>
    <w:rsid w:val="007325A3"/>
    <w:rsid w:val="00C7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A5CDEF-ECF3-414F-90D3-51375F8B0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713</Words>
  <Characters>4067</Characters>
  <Application>Microsoft Office Word</Application>
  <DocSecurity>0</DocSecurity>
  <Lines>33</Lines>
  <Paragraphs>9</Paragraphs>
  <ScaleCrop>false</ScaleCrop>
  <Company>diakov.net</Company>
  <LinksUpToDate>false</LinksUpToDate>
  <CharactersWithSpaces>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Темное царство и его жертвы по пьесе Островского Гроза</dc:title>
  <dc:subject/>
  <dc:creator>Irina</dc:creator>
  <cp:keywords/>
  <dc:description/>
  <cp:lastModifiedBy>Irina</cp:lastModifiedBy>
  <cp:revision>2</cp:revision>
  <dcterms:created xsi:type="dcterms:W3CDTF">2014-07-18T20:00:00Z</dcterms:created>
  <dcterms:modified xsi:type="dcterms:W3CDTF">2014-07-18T20:00:00Z</dcterms:modified>
</cp:coreProperties>
</file>