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1052" w:rsidRPr="004F47D7" w:rsidRDefault="00451052" w:rsidP="004F47D7">
      <w:pPr>
        <w:spacing w:line="360" w:lineRule="auto"/>
        <w:ind w:firstLine="709"/>
        <w:jc w:val="center"/>
        <w:rPr>
          <w:sz w:val="28"/>
          <w:szCs w:val="28"/>
        </w:rPr>
      </w:pPr>
      <w:r w:rsidRPr="004F47D7">
        <w:rPr>
          <w:sz w:val="28"/>
          <w:szCs w:val="28"/>
        </w:rPr>
        <w:t>Нижегородский Государственный Университет им. Лобачевского</w:t>
      </w:r>
    </w:p>
    <w:p w:rsidR="00451052" w:rsidRPr="004F47D7" w:rsidRDefault="00451052" w:rsidP="004F47D7">
      <w:pPr>
        <w:spacing w:line="360" w:lineRule="auto"/>
        <w:ind w:firstLine="709"/>
        <w:jc w:val="both"/>
        <w:rPr>
          <w:sz w:val="28"/>
          <w:szCs w:val="28"/>
        </w:rPr>
      </w:pPr>
    </w:p>
    <w:p w:rsidR="00697004" w:rsidRPr="004F47D7" w:rsidRDefault="00697004" w:rsidP="004F47D7">
      <w:pPr>
        <w:spacing w:line="360" w:lineRule="auto"/>
        <w:ind w:firstLine="709"/>
        <w:jc w:val="both"/>
        <w:rPr>
          <w:sz w:val="28"/>
          <w:szCs w:val="28"/>
        </w:rPr>
      </w:pPr>
    </w:p>
    <w:p w:rsidR="00451052" w:rsidRPr="004F47D7" w:rsidRDefault="00451052" w:rsidP="004F47D7">
      <w:pPr>
        <w:spacing w:line="360" w:lineRule="auto"/>
        <w:ind w:firstLine="709"/>
        <w:jc w:val="both"/>
        <w:rPr>
          <w:sz w:val="28"/>
          <w:szCs w:val="28"/>
        </w:rPr>
      </w:pPr>
    </w:p>
    <w:p w:rsidR="00BB5D39" w:rsidRPr="004F47D7" w:rsidRDefault="00BB5D39" w:rsidP="004F47D7">
      <w:pPr>
        <w:spacing w:line="360" w:lineRule="auto"/>
        <w:ind w:firstLine="709"/>
        <w:jc w:val="both"/>
        <w:rPr>
          <w:sz w:val="28"/>
          <w:szCs w:val="28"/>
        </w:rPr>
      </w:pPr>
    </w:p>
    <w:p w:rsidR="00BB5D39" w:rsidRPr="004F47D7" w:rsidRDefault="00BB5D39" w:rsidP="004F47D7">
      <w:pPr>
        <w:spacing w:line="360" w:lineRule="auto"/>
        <w:ind w:firstLine="709"/>
        <w:jc w:val="both"/>
        <w:rPr>
          <w:sz w:val="28"/>
          <w:szCs w:val="28"/>
        </w:rPr>
      </w:pPr>
    </w:p>
    <w:p w:rsidR="00BB5D39" w:rsidRPr="004F47D7" w:rsidRDefault="00BB5D39" w:rsidP="004F47D7">
      <w:pPr>
        <w:spacing w:line="360" w:lineRule="auto"/>
        <w:ind w:firstLine="709"/>
        <w:jc w:val="both"/>
        <w:rPr>
          <w:sz w:val="28"/>
          <w:szCs w:val="28"/>
        </w:rPr>
      </w:pPr>
    </w:p>
    <w:p w:rsidR="004F47D7" w:rsidRDefault="004F47D7" w:rsidP="004F47D7">
      <w:pPr>
        <w:spacing w:line="360" w:lineRule="auto"/>
        <w:ind w:left="709"/>
        <w:jc w:val="center"/>
        <w:rPr>
          <w:sz w:val="28"/>
          <w:szCs w:val="28"/>
        </w:rPr>
      </w:pPr>
    </w:p>
    <w:p w:rsidR="004F47D7" w:rsidRDefault="004F47D7" w:rsidP="004F47D7">
      <w:pPr>
        <w:spacing w:line="360" w:lineRule="auto"/>
        <w:ind w:left="709"/>
        <w:jc w:val="center"/>
        <w:rPr>
          <w:sz w:val="28"/>
          <w:szCs w:val="28"/>
        </w:rPr>
      </w:pPr>
    </w:p>
    <w:p w:rsidR="004F47D7" w:rsidRDefault="004F47D7" w:rsidP="004F47D7">
      <w:pPr>
        <w:spacing w:line="360" w:lineRule="auto"/>
        <w:ind w:left="709"/>
        <w:jc w:val="center"/>
        <w:rPr>
          <w:sz w:val="28"/>
          <w:szCs w:val="28"/>
        </w:rPr>
      </w:pPr>
    </w:p>
    <w:p w:rsidR="004F47D7" w:rsidRDefault="004F47D7" w:rsidP="004F47D7">
      <w:pPr>
        <w:spacing w:line="360" w:lineRule="auto"/>
        <w:ind w:left="709"/>
        <w:jc w:val="center"/>
        <w:rPr>
          <w:sz w:val="28"/>
          <w:szCs w:val="28"/>
        </w:rPr>
      </w:pPr>
    </w:p>
    <w:p w:rsidR="004F47D7" w:rsidRDefault="00CE1D83" w:rsidP="004F47D7">
      <w:pPr>
        <w:spacing w:line="360" w:lineRule="auto"/>
        <w:ind w:left="709"/>
        <w:jc w:val="center"/>
        <w:rPr>
          <w:sz w:val="28"/>
          <w:szCs w:val="28"/>
        </w:rPr>
      </w:pPr>
      <w:r w:rsidRPr="004F47D7">
        <w:rPr>
          <w:sz w:val="28"/>
          <w:szCs w:val="28"/>
        </w:rPr>
        <w:t xml:space="preserve">Курсовая </w:t>
      </w:r>
      <w:r w:rsidR="00BB5D39" w:rsidRPr="004F47D7">
        <w:rPr>
          <w:sz w:val="28"/>
          <w:szCs w:val="28"/>
        </w:rPr>
        <w:t xml:space="preserve">работа по </w:t>
      </w:r>
      <w:r w:rsidR="001D7A14" w:rsidRPr="004F47D7">
        <w:rPr>
          <w:sz w:val="28"/>
          <w:szCs w:val="28"/>
        </w:rPr>
        <w:t xml:space="preserve">предмету: </w:t>
      </w:r>
    </w:p>
    <w:p w:rsidR="00CE1D83" w:rsidRPr="004C2A29" w:rsidRDefault="001D7A14" w:rsidP="004F47D7">
      <w:pPr>
        <w:spacing w:line="360" w:lineRule="auto"/>
        <w:ind w:left="709"/>
        <w:jc w:val="center"/>
        <w:rPr>
          <w:b/>
          <w:sz w:val="28"/>
          <w:szCs w:val="28"/>
        </w:rPr>
      </w:pPr>
      <w:r w:rsidRPr="004C2A29">
        <w:rPr>
          <w:b/>
          <w:sz w:val="28"/>
          <w:szCs w:val="28"/>
        </w:rPr>
        <w:t>«Теоретические основы финансового</w:t>
      </w:r>
      <w:r w:rsidR="00A57FD4" w:rsidRPr="004C2A29">
        <w:rPr>
          <w:b/>
          <w:sz w:val="28"/>
          <w:szCs w:val="28"/>
        </w:rPr>
        <w:t xml:space="preserve"> менеджмент</w:t>
      </w:r>
      <w:r w:rsidRPr="004C2A29">
        <w:rPr>
          <w:b/>
          <w:sz w:val="28"/>
          <w:szCs w:val="28"/>
        </w:rPr>
        <w:t>а</w:t>
      </w:r>
      <w:r w:rsidR="00CE1D83" w:rsidRPr="004C2A29">
        <w:rPr>
          <w:b/>
          <w:sz w:val="28"/>
          <w:szCs w:val="28"/>
        </w:rPr>
        <w:t>»</w:t>
      </w:r>
    </w:p>
    <w:p w:rsidR="004F47D7" w:rsidRPr="004F47D7" w:rsidRDefault="00CE1D83" w:rsidP="004F47D7">
      <w:pPr>
        <w:spacing w:line="360" w:lineRule="auto"/>
        <w:ind w:left="709"/>
        <w:jc w:val="center"/>
        <w:rPr>
          <w:sz w:val="28"/>
          <w:szCs w:val="28"/>
        </w:rPr>
      </w:pPr>
      <w:r w:rsidRPr="004F47D7">
        <w:rPr>
          <w:sz w:val="28"/>
          <w:szCs w:val="28"/>
        </w:rPr>
        <w:t>На тему:</w:t>
      </w:r>
    </w:p>
    <w:p w:rsidR="002F1867" w:rsidRPr="004C2A29" w:rsidRDefault="00CE1D83" w:rsidP="004F47D7">
      <w:pPr>
        <w:spacing w:line="360" w:lineRule="auto"/>
        <w:ind w:left="709"/>
        <w:jc w:val="center"/>
        <w:rPr>
          <w:b/>
          <w:sz w:val="28"/>
          <w:szCs w:val="28"/>
        </w:rPr>
      </w:pPr>
      <w:r w:rsidRPr="004C2A29">
        <w:rPr>
          <w:b/>
          <w:sz w:val="28"/>
          <w:szCs w:val="28"/>
        </w:rPr>
        <w:t>«</w:t>
      </w:r>
      <w:r w:rsidR="001D7A14" w:rsidRPr="004C2A29">
        <w:rPr>
          <w:b/>
          <w:sz w:val="28"/>
          <w:szCs w:val="28"/>
        </w:rPr>
        <w:t>Теоретические и методологические основы управления</w:t>
      </w:r>
      <w:r w:rsidR="00A57FD4" w:rsidRPr="004C2A29">
        <w:rPr>
          <w:b/>
          <w:sz w:val="28"/>
          <w:szCs w:val="28"/>
        </w:rPr>
        <w:t xml:space="preserve"> оборотными средствами</w:t>
      </w:r>
      <w:r w:rsidRPr="004C2A29">
        <w:rPr>
          <w:b/>
          <w:sz w:val="28"/>
          <w:szCs w:val="28"/>
        </w:rPr>
        <w:t>»</w:t>
      </w:r>
    </w:p>
    <w:p w:rsidR="00BB5D39" w:rsidRPr="004F47D7" w:rsidRDefault="00BB5D39" w:rsidP="004F47D7">
      <w:pPr>
        <w:spacing w:line="360" w:lineRule="auto"/>
        <w:ind w:firstLine="709"/>
        <w:jc w:val="both"/>
        <w:rPr>
          <w:sz w:val="28"/>
          <w:szCs w:val="28"/>
        </w:rPr>
      </w:pPr>
    </w:p>
    <w:p w:rsidR="005F3D6E" w:rsidRPr="004F47D7" w:rsidRDefault="005F3D6E" w:rsidP="004F47D7">
      <w:pPr>
        <w:spacing w:line="360" w:lineRule="auto"/>
        <w:ind w:firstLine="709"/>
        <w:jc w:val="both"/>
        <w:rPr>
          <w:sz w:val="28"/>
          <w:szCs w:val="28"/>
        </w:rPr>
      </w:pPr>
    </w:p>
    <w:p w:rsidR="005F3D6E" w:rsidRPr="004F47D7" w:rsidRDefault="005F3D6E" w:rsidP="004F47D7">
      <w:pPr>
        <w:spacing w:line="360" w:lineRule="auto"/>
        <w:ind w:firstLine="709"/>
        <w:jc w:val="both"/>
        <w:rPr>
          <w:sz w:val="28"/>
          <w:szCs w:val="28"/>
        </w:rPr>
      </w:pPr>
    </w:p>
    <w:p w:rsidR="00BB5D39" w:rsidRPr="004F47D7" w:rsidRDefault="00BB5D39" w:rsidP="004F47D7">
      <w:pPr>
        <w:spacing w:line="360" w:lineRule="auto"/>
        <w:ind w:firstLine="709"/>
        <w:jc w:val="both"/>
        <w:rPr>
          <w:sz w:val="28"/>
          <w:szCs w:val="28"/>
        </w:rPr>
      </w:pPr>
    </w:p>
    <w:p w:rsidR="00BB5D39" w:rsidRPr="004F47D7" w:rsidRDefault="00BB5D39" w:rsidP="004F47D7">
      <w:pPr>
        <w:spacing w:line="360" w:lineRule="auto"/>
        <w:ind w:firstLine="709"/>
        <w:jc w:val="both"/>
        <w:rPr>
          <w:sz w:val="28"/>
          <w:szCs w:val="28"/>
        </w:rPr>
      </w:pPr>
    </w:p>
    <w:p w:rsidR="004F47D7" w:rsidRDefault="004F47D7" w:rsidP="004F47D7">
      <w:pPr>
        <w:spacing w:line="360" w:lineRule="auto"/>
        <w:ind w:firstLine="709"/>
        <w:jc w:val="both"/>
        <w:rPr>
          <w:sz w:val="28"/>
          <w:szCs w:val="28"/>
        </w:rPr>
      </w:pPr>
    </w:p>
    <w:p w:rsidR="004F47D7" w:rsidRDefault="004F47D7" w:rsidP="004F47D7">
      <w:pPr>
        <w:spacing w:line="360" w:lineRule="auto"/>
        <w:ind w:firstLine="709"/>
        <w:jc w:val="both"/>
        <w:rPr>
          <w:sz w:val="28"/>
          <w:szCs w:val="28"/>
        </w:rPr>
      </w:pPr>
    </w:p>
    <w:p w:rsidR="004F47D7" w:rsidRDefault="004F47D7" w:rsidP="004F47D7">
      <w:pPr>
        <w:spacing w:line="360" w:lineRule="auto"/>
        <w:ind w:firstLine="709"/>
        <w:jc w:val="both"/>
        <w:rPr>
          <w:sz w:val="28"/>
          <w:szCs w:val="28"/>
        </w:rPr>
      </w:pPr>
    </w:p>
    <w:p w:rsidR="004F47D7" w:rsidRDefault="004F47D7" w:rsidP="004F47D7">
      <w:pPr>
        <w:spacing w:line="360" w:lineRule="auto"/>
        <w:ind w:firstLine="709"/>
        <w:jc w:val="both"/>
        <w:rPr>
          <w:sz w:val="28"/>
          <w:szCs w:val="28"/>
        </w:rPr>
      </w:pPr>
    </w:p>
    <w:p w:rsidR="004F47D7" w:rsidRDefault="004F47D7" w:rsidP="004F47D7">
      <w:pPr>
        <w:spacing w:line="360" w:lineRule="auto"/>
        <w:ind w:firstLine="709"/>
        <w:jc w:val="both"/>
        <w:rPr>
          <w:sz w:val="28"/>
          <w:szCs w:val="28"/>
        </w:rPr>
      </w:pPr>
    </w:p>
    <w:p w:rsidR="004F47D7" w:rsidRDefault="004F47D7" w:rsidP="004F47D7">
      <w:pPr>
        <w:spacing w:line="360" w:lineRule="auto"/>
        <w:ind w:firstLine="709"/>
        <w:jc w:val="both"/>
        <w:rPr>
          <w:sz w:val="28"/>
          <w:szCs w:val="28"/>
        </w:rPr>
      </w:pPr>
    </w:p>
    <w:p w:rsidR="004F47D7" w:rsidRDefault="004F47D7" w:rsidP="004F47D7">
      <w:pPr>
        <w:spacing w:line="360" w:lineRule="auto"/>
        <w:ind w:firstLine="709"/>
        <w:jc w:val="both"/>
        <w:rPr>
          <w:sz w:val="28"/>
          <w:szCs w:val="28"/>
        </w:rPr>
      </w:pPr>
    </w:p>
    <w:p w:rsidR="004F47D7" w:rsidRDefault="004F47D7" w:rsidP="004F47D7">
      <w:pPr>
        <w:spacing w:line="360" w:lineRule="auto"/>
        <w:ind w:firstLine="709"/>
        <w:jc w:val="both"/>
        <w:rPr>
          <w:sz w:val="28"/>
          <w:szCs w:val="28"/>
        </w:rPr>
      </w:pPr>
    </w:p>
    <w:p w:rsidR="00451052" w:rsidRPr="004F47D7" w:rsidRDefault="001D7A14" w:rsidP="004F47D7">
      <w:pPr>
        <w:spacing w:line="360" w:lineRule="auto"/>
        <w:ind w:firstLine="709"/>
        <w:jc w:val="center"/>
        <w:rPr>
          <w:sz w:val="28"/>
          <w:szCs w:val="28"/>
        </w:rPr>
      </w:pPr>
      <w:r w:rsidRPr="004F47D7">
        <w:rPr>
          <w:sz w:val="28"/>
          <w:szCs w:val="28"/>
        </w:rPr>
        <w:t>г. Кстово, 2009</w:t>
      </w:r>
      <w:r w:rsidR="005F3D6E" w:rsidRPr="004F47D7">
        <w:rPr>
          <w:sz w:val="28"/>
          <w:szCs w:val="28"/>
        </w:rPr>
        <w:t>г.</w:t>
      </w:r>
    </w:p>
    <w:p w:rsidR="00DF5DF0" w:rsidRPr="004F47D7" w:rsidRDefault="00DF5DF0" w:rsidP="004F47D7">
      <w:pPr>
        <w:pStyle w:val="a5"/>
        <w:spacing w:line="360" w:lineRule="auto"/>
        <w:ind w:firstLine="709"/>
        <w:rPr>
          <w:sz w:val="28"/>
          <w:szCs w:val="28"/>
        </w:rPr>
      </w:pPr>
      <w:r w:rsidRPr="004F47D7">
        <w:rPr>
          <w:sz w:val="28"/>
          <w:szCs w:val="28"/>
        </w:rPr>
        <w:br w:type="page"/>
        <w:t>Содержание</w:t>
      </w:r>
    </w:p>
    <w:p w:rsidR="00DF5DF0" w:rsidRPr="004F47D7" w:rsidRDefault="00DF5DF0" w:rsidP="004F47D7">
      <w:pPr>
        <w:pStyle w:val="a5"/>
        <w:spacing w:line="360" w:lineRule="auto"/>
        <w:ind w:firstLine="709"/>
        <w:jc w:val="both"/>
        <w:rPr>
          <w:sz w:val="28"/>
          <w:szCs w:val="28"/>
        </w:rPr>
      </w:pPr>
    </w:p>
    <w:p w:rsidR="00DF5DF0" w:rsidRPr="004F47D7" w:rsidRDefault="00DF5DF0" w:rsidP="004F47D7">
      <w:pPr>
        <w:spacing w:line="360" w:lineRule="auto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Введение.</w:t>
      </w:r>
    </w:p>
    <w:p w:rsidR="00DF5DF0" w:rsidRPr="004F47D7" w:rsidRDefault="00DF5DF0" w:rsidP="004F47D7">
      <w:pPr>
        <w:spacing w:line="360" w:lineRule="auto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Глава 1. Теоретическая часть</w:t>
      </w:r>
    </w:p>
    <w:p w:rsidR="00DF5DF0" w:rsidRPr="004F47D7" w:rsidRDefault="00DF5DF0" w:rsidP="004F47D7">
      <w:pPr>
        <w:spacing w:line="360" w:lineRule="auto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1.1 Определение, состав и структура оборотных средств</w:t>
      </w:r>
    </w:p>
    <w:p w:rsidR="00DF5DF0" w:rsidRPr="004F47D7" w:rsidRDefault="00DF5DF0" w:rsidP="004F47D7">
      <w:pPr>
        <w:pStyle w:val="a7"/>
        <w:ind w:left="0" w:firstLine="0"/>
        <w:rPr>
          <w:szCs w:val="28"/>
        </w:rPr>
      </w:pPr>
      <w:r w:rsidRPr="004F47D7">
        <w:rPr>
          <w:szCs w:val="28"/>
        </w:rPr>
        <w:t>1.2 Рациональное использование оборотных средств</w:t>
      </w:r>
      <w:r w:rsidRPr="004F47D7">
        <w:rPr>
          <w:szCs w:val="28"/>
        </w:rPr>
        <w:tab/>
      </w:r>
    </w:p>
    <w:p w:rsidR="00DF5DF0" w:rsidRPr="004F47D7" w:rsidRDefault="00DF5DF0" w:rsidP="004F47D7">
      <w:pPr>
        <w:spacing w:line="360" w:lineRule="auto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1.3 Управление оборотными средствами</w:t>
      </w:r>
    </w:p>
    <w:p w:rsidR="00DF5DF0" w:rsidRPr="004F47D7" w:rsidRDefault="00DF5DF0" w:rsidP="004F47D7">
      <w:pPr>
        <w:pStyle w:val="FR3"/>
        <w:spacing w:line="360" w:lineRule="auto"/>
        <w:ind w:left="0" w:right="0" w:firstLine="0"/>
        <w:jc w:val="both"/>
        <w:rPr>
          <w:rFonts w:ascii="Times New Roman" w:hAnsi="Times New Roman"/>
          <w:sz w:val="28"/>
          <w:szCs w:val="28"/>
        </w:rPr>
      </w:pPr>
      <w:r w:rsidRPr="004F47D7">
        <w:rPr>
          <w:rFonts w:ascii="Times New Roman" w:hAnsi="Times New Roman"/>
          <w:sz w:val="28"/>
          <w:szCs w:val="28"/>
        </w:rPr>
        <w:t>Глава 2. Аналитическая часть</w:t>
      </w:r>
    </w:p>
    <w:p w:rsidR="00DF5DF0" w:rsidRPr="004F47D7" w:rsidRDefault="00DF5DF0" w:rsidP="004F47D7">
      <w:pPr>
        <w:pStyle w:val="FR3"/>
        <w:spacing w:line="360" w:lineRule="auto"/>
        <w:ind w:left="0" w:right="0" w:firstLine="0"/>
        <w:jc w:val="both"/>
        <w:rPr>
          <w:rFonts w:ascii="Times New Roman" w:hAnsi="Times New Roman"/>
          <w:sz w:val="28"/>
          <w:szCs w:val="28"/>
        </w:rPr>
      </w:pPr>
      <w:r w:rsidRPr="004F47D7">
        <w:rPr>
          <w:rFonts w:ascii="Times New Roman" w:hAnsi="Times New Roman"/>
          <w:sz w:val="28"/>
          <w:szCs w:val="28"/>
        </w:rPr>
        <w:t>2.1 Источники формирования оборотных средств</w:t>
      </w:r>
    </w:p>
    <w:p w:rsidR="00DF5DF0" w:rsidRPr="004F47D7" w:rsidRDefault="00DF5DF0" w:rsidP="004F47D7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47D7">
        <w:rPr>
          <w:rFonts w:ascii="Times New Roman" w:hAnsi="Times New Roman" w:cs="Times New Roman"/>
          <w:sz w:val="28"/>
          <w:szCs w:val="28"/>
        </w:rPr>
        <w:t>2.2 Показатели эффективности использования оборотных средств</w:t>
      </w:r>
    </w:p>
    <w:p w:rsidR="00DF5DF0" w:rsidRPr="004F47D7" w:rsidRDefault="00DF5DF0" w:rsidP="004F47D7">
      <w:pPr>
        <w:pStyle w:val="a9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Глава 3. Практическая часть</w:t>
      </w:r>
    </w:p>
    <w:p w:rsidR="00DF5DF0" w:rsidRPr="004F47D7" w:rsidRDefault="00DF5DF0" w:rsidP="004F47D7">
      <w:pPr>
        <w:pStyle w:val="a9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Заключение</w:t>
      </w:r>
    </w:p>
    <w:p w:rsidR="00DF5DF0" w:rsidRPr="004F47D7" w:rsidRDefault="00DF5DF0" w:rsidP="004F47D7">
      <w:pPr>
        <w:pStyle w:val="a9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Список используемой литературы</w:t>
      </w:r>
    </w:p>
    <w:p w:rsidR="00DF5DF0" w:rsidRPr="00250381" w:rsidRDefault="00DF5DF0" w:rsidP="004F47D7">
      <w:pPr>
        <w:pStyle w:val="a9"/>
        <w:spacing w:before="0" w:beforeAutospacing="0" w:after="0" w:afterAutospacing="0" w:line="360" w:lineRule="auto"/>
        <w:ind w:firstLine="709"/>
        <w:jc w:val="center"/>
        <w:rPr>
          <w:b/>
          <w:sz w:val="28"/>
          <w:szCs w:val="28"/>
        </w:rPr>
      </w:pPr>
      <w:r w:rsidRPr="004F47D7">
        <w:rPr>
          <w:sz w:val="28"/>
          <w:szCs w:val="28"/>
        </w:rPr>
        <w:br w:type="page"/>
      </w:r>
      <w:r w:rsidRPr="004F47D7">
        <w:rPr>
          <w:b/>
          <w:sz w:val="28"/>
          <w:szCs w:val="28"/>
        </w:rPr>
        <w:t>Введение</w:t>
      </w:r>
    </w:p>
    <w:p w:rsidR="00DF5DF0" w:rsidRPr="00250381" w:rsidRDefault="00DF5DF0" w:rsidP="004F47D7">
      <w:pPr>
        <w:pStyle w:val="a9"/>
        <w:spacing w:before="0" w:beforeAutospacing="0" w:after="0" w:afterAutospacing="0" w:line="360" w:lineRule="auto"/>
        <w:ind w:firstLine="709"/>
        <w:jc w:val="both"/>
        <w:rPr>
          <w:b/>
          <w:i/>
          <w:sz w:val="28"/>
          <w:szCs w:val="28"/>
        </w:rPr>
      </w:pP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Вопросы методики и организации учета оборотных средств активно обсуждаются во всем мире. Можно смело сказать, что оборотные средства – один из самых проблемных в настоящее время вопросов российской методологии бухгалтерского учета.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В настоящее время в имуществе предприятий неуклонно возрастает роль оборотных средств предприятия. Это обусловлено волной поглощения одних предприятий другими, быстротой и масштабами технологических изменений, распространением информационных технологий, усложнением и интеграцией финансового рынка России.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В условиях открытой рыночной экономики в хозяйственный оборот вовлекается все, что способно приносить доход. В конечном итоге этот подход способствует повышению эффективности общественного производства.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Итак,</w:t>
      </w:r>
      <w:r w:rsidRPr="004F47D7">
        <w:rPr>
          <w:i/>
          <w:sz w:val="28"/>
          <w:szCs w:val="28"/>
        </w:rPr>
        <w:t xml:space="preserve"> Оборотные средства</w:t>
      </w:r>
      <w:r w:rsidRPr="004F47D7">
        <w:rPr>
          <w:sz w:val="28"/>
          <w:szCs w:val="28"/>
        </w:rPr>
        <w:t xml:space="preserve"> (т.е. оборотный капитал, мобильные активы, текущие активы) – это средства, совершающие оборот (…</w:t>
      </w:r>
      <w:r w:rsidR="004C2A29">
        <w:rPr>
          <w:sz w:val="28"/>
          <w:szCs w:val="28"/>
        </w:rPr>
        <w:t xml:space="preserve"> </w:t>
      </w:r>
      <w:r w:rsidRPr="004F47D7">
        <w:rPr>
          <w:sz w:val="28"/>
          <w:szCs w:val="28"/>
        </w:rPr>
        <w:t>деньги – средства – деньги …) в течение года или одного производственного цикла; состоят из двух частей; постоянного и переменного оборотного капитала.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i/>
          <w:sz w:val="28"/>
          <w:szCs w:val="28"/>
        </w:rPr>
        <w:t>Постоянный оборотный капитал</w:t>
      </w:r>
      <w:r w:rsidRPr="004F47D7">
        <w:rPr>
          <w:sz w:val="28"/>
          <w:szCs w:val="28"/>
        </w:rPr>
        <w:t xml:space="preserve"> (или системная часть текущих активов) – та часть текущих активов, потребность в которых относительно постоянна в течение всего операционного цикла.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i/>
          <w:sz w:val="28"/>
          <w:szCs w:val="28"/>
        </w:rPr>
        <w:t>Переменный оборотный капитал</w:t>
      </w:r>
      <w:r w:rsidRPr="004F47D7">
        <w:rPr>
          <w:sz w:val="28"/>
          <w:szCs w:val="28"/>
        </w:rPr>
        <w:t xml:space="preserve"> (или варьирующая часть текущих активов) – та часть текущих активов, потребность в которых возникает лишь в пиковые моменты операционного цикла.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Работая над этой работой, неожиданно для себя я раскрыла множество критериев, показателей и различных источников, влияющих на оборотные средства, а значит, и на деятельность предприятия.</w:t>
      </w:r>
    </w:p>
    <w:p w:rsidR="00DF5DF0" w:rsidRPr="004F47D7" w:rsidRDefault="004F47D7" w:rsidP="004F47D7">
      <w:pPr>
        <w:spacing w:line="360" w:lineRule="auto"/>
        <w:ind w:left="709"/>
        <w:jc w:val="center"/>
        <w:rPr>
          <w:b/>
          <w:sz w:val="28"/>
          <w:szCs w:val="28"/>
        </w:rPr>
      </w:pPr>
      <w:r>
        <w:rPr>
          <w:sz w:val="28"/>
          <w:szCs w:val="28"/>
        </w:rPr>
        <w:br w:type="page"/>
      </w:r>
      <w:r w:rsidR="00DF5DF0" w:rsidRPr="004F47D7">
        <w:rPr>
          <w:b/>
          <w:sz w:val="28"/>
          <w:szCs w:val="28"/>
        </w:rPr>
        <w:t xml:space="preserve">Глава </w:t>
      </w:r>
      <w:r w:rsidR="00DF5DF0" w:rsidRPr="004F47D7">
        <w:rPr>
          <w:b/>
          <w:sz w:val="28"/>
          <w:szCs w:val="28"/>
          <w:lang w:val="en-US"/>
        </w:rPr>
        <w:t>I</w:t>
      </w:r>
      <w:r w:rsidR="00DF5DF0" w:rsidRPr="004F47D7">
        <w:rPr>
          <w:b/>
          <w:sz w:val="28"/>
          <w:szCs w:val="28"/>
        </w:rPr>
        <w:t>. Теоретическая часть</w:t>
      </w:r>
    </w:p>
    <w:p w:rsidR="004F47D7" w:rsidRPr="004F47D7" w:rsidRDefault="004F47D7" w:rsidP="004F47D7">
      <w:pPr>
        <w:spacing w:line="360" w:lineRule="auto"/>
        <w:ind w:left="709"/>
        <w:jc w:val="center"/>
        <w:rPr>
          <w:b/>
          <w:sz w:val="28"/>
          <w:szCs w:val="28"/>
        </w:rPr>
      </w:pPr>
    </w:p>
    <w:p w:rsidR="00DF5DF0" w:rsidRPr="00250381" w:rsidRDefault="00DF5DF0" w:rsidP="004F47D7">
      <w:pPr>
        <w:spacing w:line="360" w:lineRule="auto"/>
        <w:ind w:left="709"/>
        <w:jc w:val="center"/>
        <w:rPr>
          <w:b/>
          <w:sz w:val="28"/>
          <w:szCs w:val="28"/>
        </w:rPr>
      </w:pPr>
      <w:r w:rsidRPr="00250381">
        <w:rPr>
          <w:b/>
          <w:sz w:val="28"/>
          <w:szCs w:val="28"/>
        </w:rPr>
        <w:t>1.1 Определение, состав и структур</w:t>
      </w:r>
      <w:r w:rsidR="00EC27A9" w:rsidRPr="00250381">
        <w:rPr>
          <w:b/>
          <w:sz w:val="28"/>
          <w:szCs w:val="28"/>
        </w:rPr>
        <w:t>а оборотных средств предприятия</w:t>
      </w:r>
    </w:p>
    <w:p w:rsidR="00EC27A9" w:rsidRPr="004F47D7" w:rsidRDefault="00EC27A9" w:rsidP="004F47D7">
      <w:pPr>
        <w:spacing w:line="360" w:lineRule="auto"/>
        <w:ind w:firstLine="709"/>
        <w:jc w:val="both"/>
        <w:rPr>
          <w:b/>
          <w:i/>
          <w:sz w:val="28"/>
          <w:szCs w:val="28"/>
          <w:u w:val="single"/>
        </w:rPr>
      </w:pP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i/>
          <w:sz w:val="28"/>
          <w:szCs w:val="28"/>
        </w:rPr>
        <w:t>Оборотные средства</w:t>
      </w:r>
      <w:r w:rsidRPr="004F47D7">
        <w:rPr>
          <w:sz w:val="28"/>
          <w:szCs w:val="28"/>
        </w:rPr>
        <w:t xml:space="preserve"> являются частью имущества предприятия, которые представляют собой совокупность оборотных фондов и фондов обращения в стоимостной форме. Это денежные средства, необходимые предприятиям для создания производственных запасов на складах и в производстве, для расчётов с поставщиками, бюджетом, для выплаты заработной платы </w:t>
      </w:r>
      <w:r w:rsidR="00EC27A9" w:rsidRPr="004F47D7">
        <w:rPr>
          <w:sz w:val="28"/>
          <w:szCs w:val="28"/>
        </w:rPr>
        <w:t>и</w:t>
      </w:r>
      <w:r w:rsidRPr="004F47D7">
        <w:rPr>
          <w:sz w:val="28"/>
          <w:szCs w:val="28"/>
        </w:rPr>
        <w:t xml:space="preserve"> т.д.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i/>
          <w:sz w:val="28"/>
          <w:szCs w:val="28"/>
        </w:rPr>
        <w:t>Под составом оборотных средств</w:t>
      </w:r>
      <w:r w:rsidRPr="004F47D7">
        <w:rPr>
          <w:sz w:val="28"/>
          <w:szCs w:val="28"/>
        </w:rPr>
        <w:t xml:space="preserve"> понимают совокупность элементов, образующих оборотные средства. Деление оборотных средств на оборотные производственные фонды и фонды обращения определяется особенностями их использования и распределения в сферах производства продукции и её реализации.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Для обеспечения бесперебойного процесса наряду с основными производственными фондами необходимы предметы труда, материальные ресурсы. Предметы труда вместе со средствами труда участвуют в создании продукта труда, его потребительской стоимости и образовании стоимости. Оборот вещественных элементов оборотных производственных фондов (предметов труда) органически связан с процессом труда и основными производственными фондами.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Понятия «сущность», «назначение» и «состав оборотных фондов и оборотных средств предприятия» не тождественны. Оборотные фонды – обязательный элемент процесса производства, основная часть себестоимости продукции. Чем меньше расход сырья, материалов, топлива и энергии на единицу продукции, тем экономичнее расходуется труд, затрачиваемый на их добычу и производство, тем дешевле расходуется продукт. Наличие у предприятия достаточных оборотных средств создаёт необходимую предпосылку для его нормального функционирования в условиях рыночной экономики.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 xml:space="preserve">К </w:t>
      </w:r>
      <w:r w:rsidRPr="004F47D7">
        <w:rPr>
          <w:i/>
          <w:sz w:val="28"/>
          <w:szCs w:val="28"/>
        </w:rPr>
        <w:t>оборотным производственным фондам</w:t>
      </w:r>
      <w:r w:rsidRPr="004F47D7">
        <w:rPr>
          <w:sz w:val="28"/>
          <w:szCs w:val="28"/>
        </w:rPr>
        <w:t xml:space="preserve"> промышленных предприятий и организаций относится часть средств производства (производственных фондов), вещественные элементы которых в процессе труда расходуются в каждом производственном цикле, и их стоимость переносится на продукт труда целиком и сразу.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Вещественные элементы оборотных фондов в процессе труда претерпевают изменения своей натуральной формы и физико-химических свойств. Они теряют свою потребительную стоимость по мере их производственного потребления. Новая потребительская стоимость возникает в виде выработанной из них продукции, к ним относятся также те средства труда, срок службы которых меньше одного года.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Оборотные производственные фонды предприятий состоят из трёх частей:</w:t>
      </w:r>
    </w:p>
    <w:p w:rsidR="00DF5DF0" w:rsidRPr="004F47D7" w:rsidRDefault="00DF5DF0" w:rsidP="004F47D7">
      <w:pPr>
        <w:numPr>
          <w:ilvl w:val="0"/>
          <w:numId w:val="2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Производственных запасов</w:t>
      </w:r>
      <w:r w:rsidRPr="004F47D7">
        <w:rPr>
          <w:sz w:val="28"/>
          <w:szCs w:val="28"/>
          <w:lang w:val="en-US"/>
        </w:rPr>
        <w:t>;</w:t>
      </w:r>
    </w:p>
    <w:p w:rsidR="00DF5DF0" w:rsidRPr="004F47D7" w:rsidRDefault="00DF5DF0" w:rsidP="004F47D7">
      <w:pPr>
        <w:numPr>
          <w:ilvl w:val="0"/>
          <w:numId w:val="2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Незавершённого производства и полуфабрикатов собственного изготовления;</w:t>
      </w:r>
    </w:p>
    <w:p w:rsidR="00DF5DF0" w:rsidRPr="004F47D7" w:rsidRDefault="00DF5DF0" w:rsidP="004F47D7">
      <w:pPr>
        <w:numPr>
          <w:ilvl w:val="0"/>
          <w:numId w:val="2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Расходов будущих периодов.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i/>
          <w:sz w:val="28"/>
          <w:szCs w:val="28"/>
        </w:rPr>
        <w:t>Производственные запасы</w:t>
      </w:r>
      <w:r w:rsidRPr="004F47D7">
        <w:rPr>
          <w:sz w:val="28"/>
          <w:szCs w:val="28"/>
        </w:rPr>
        <w:t xml:space="preserve"> – это предметы труда, подготовленные для запуска в производственный процесс; состоят они из сырья, основных и вспомогательных материалов, топлива, горючего, покупных полуфабрикатов и комплектующих изделий, тары и тарных материалов, запасных частей для ремонта основных фондов.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i/>
          <w:sz w:val="28"/>
          <w:szCs w:val="28"/>
        </w:rPr>
        <w:t>Незавершённое производство и полуфабрикаты собственного изготовления</w:t>
      </w:r>
      <w:r w:rsidRPr="004F47D7">
        <w:rPr>
          <w:sz w:val="28"/>
          <w:szCs w:val="28"/>
        </w:rPr>
        <w:t xml:space="preserve"> – это предметы труда, вступившие в производственный процесс: материалы, детали, узлы и изделия, находящиеся в процессе обработки или сборки, а также полуфабрикаты собственного изготовления, не законченные полностью производством в одних целях предприятия и подлежащие дальнейшей обработке в других целях того же производства.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i/>
          <w:sz w:val="28"/>
          <w:szCs w:val="28"/>
        </w:rPr>
        <w:t>Расходы будущих периодов</w:t>
      </w:r>
      <w:r w:rsidRPr="004F47D7">
        <w:rPr>
          <w:sz w:val="28"/>
          <w:szCs w:val="28"/>
        </w:rPr>
        <w:t xml:space="preserve"> – это невещественные элементы оборотных фондов, включающие затраты на подготовку и освоение новой продукции, которые производятся в данном периоде (квартал, год), но относятся на продукцию будущего периода (например, затраты на конструирование и разработку технологии новых видов изделий, на перестановку оборудования и т.д.)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Оборотные производственные фонды в своём движении также связаны с фондами обращения, обслуживающими сферу обращения.  Фонды обращения включают готовую продукцию на складах, товары в пути, денежные средства и средства в расчётах с потребителями продукции, в частности дебиторскую задолженность.</w:t>
      </w:r>
    </w:p>
    <w:p w:rsidR="00DF5DF0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Состав и структура оборотных средств организации показаны на рис. 1.</w:t>
      </w:r>
    </w:p>
    <w:p w:rsidR="004F47D7" w:rsidRPr="004F47D7" w:rsidRDefault="004F47D7" w:rsidP="004F47D7">
      <w:pPr>
        <w:spacing w:line="360" w:lineRule="auto"/>
        <w:ind w:firstLine="709"/>
        <w:jc w:val="both"/>
        <w:rPr>
          <w:sz w:val="28"/>
          <w:szCs w:val="28"/>
        </w:rPr>
      </w:pPr>
    </w:p>
    <w:p w:rsidR="00DF5DF0" w:rsidRPr="004F47D7" w:rsidRDefault="00C52641" w:rsidP="004F47D7">
      <w:pPr>
        <w:spacing w:line="360" w:lineRule="auto"/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1.25pt;height:245.25pt">
            <v:imagedata r:id="rId5" o:title=""/>
          </v:shape>
        </w:pict>
      </w:r>
    </w:p>
    <w:p w:rsidR="004F47D7" w:rsidRDefault="004F47D7" w:rsidP="004F47D7">
      <w:pPr>
        <w:spacing w:line="360" w:lineRule="auto"/>
        <w:ind w:firstLine="709"/>
        <w:jc w:val="both"/>
        <w:rPr>
          <w:sz w:val="28"/>
          <w:szCs w:val="28"/>
        </w:rPr>
      </w:pP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 xml:space="preserve">Соотношение между отдельными элементами оборотных средств, выраженное в процентах, называется </w:t>
      </w:r>
      <w:r w:rsidRPr="004F47D7">
        <w:rPr>
          <w:i/>
          <w:sz w:val="28"/>
          <w:szCs w:val="28"/>
        </w:rPr>
        <w:t>структурой оборотных средств</w:t>
      </w:r>
      <w:r w:rsidRPr="004F47D7">
        <w:rPr>
          <w:sz w:val="28"/>
          <w:szCs w:val="28"/>
        </w:rPr>
        <w:t>. Различие в структурах оборотных средств предприятий обуславливается многими факторами, в частности особенностями организации производственного процесса, условиями снабжения и сбыта, местонахождением поставщиков и потребителей, экономией материальных ресурсов. Для этого необходимо обеспечить строгое соблюдение правил хранения и перевозки продукции, рационально подготовить топливо, сырьё, материалы к дальнейшей переработке в процессе производства, усилить внимание трудовых коллективов к вопросам качества работы и выпускаемых изделий, структурой затрат на производство.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Структура оборотных средств зависит от отраслевой принадлежности:</w:t>
      </w:r>
    </w:p>
    <w:p w:rsidR="00DF5DF0" w:rsidRPr="004F47D7" w:rsidRDefault="00DF5DF0" w:rsidP="004F47D7">
      <w:pPr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в промышленности – это торгово-материальные ценности, энергия и топливо;</w:t>
      </w:r>
    </w:p>
    <w:p w:rsidR="00DF5DF0" w:rsidRPr="004F47D7" w:rsidRDefault="00DF5DF0" w:rsidP="004F47D7">
      <w:pPr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в торговле – готовая продукция</w:t>
      </w:r>
      <w:r w:rsidRPr="004F47D7">
        <w:rPr>
          <w:sz w:val="28"/>
          <w:szCs w:val="28"/>
          <w:lang w:val="en-US"/>
        </w:rPr>
        <w:t>;</w:t>
      </w:r>
    </w:p>
    <w:p w:rsidR="00DF5DF0" w:rsidRPr="004F47D7" w:rsidRDefault="00DF5DF0" w:rsidP="004F47D7">
      <w:pPr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в сфере услуг – инструменты, комплектующие и т.д.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 xml:space="preserve">Наибольшую часть оборотных средств промышленных предприятий составляют </w:t>
      </w:r>
      <w:r w:rsidRPr="004F47D7">
        <w:rPr>
          <w:i/>
          <w:sz w:val="28"/>
          <w:szCs w:val="28"/>
        </w:rPr>
        <w:t>товарно-материальные ценности</w:t>
      </w:r>
      <w:r w:rsidRPr="004F47D7">
        <w:rPr>
          <w:sz w:val="28"/>
          <w:szCs w:val="28"/>
        </w:rPr>
        <w:t xml:space="preserve">. Их удельный вес 75 – 87 </w:t>
      </w:r>
      <w:r w:rsidRPr="004F47D7">
        <w:rPr>
          <w:sz w:val="28"/>
          <w:szCs w:val="28"/>
        </w:rPr>
        <w:sym w:font="Symbol" w:char="F025"/>
      </w:r>
      <w:r w:rsidRPr="004F47D7">
        <w:rPr>
          <w:sz w:val="28"/>
          <w:szCs w:val="28"/>
        </w:rPr>
        <w:t>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Структура оборотных средств в товарно-материальных ценностях по разным предприятиям различна. Наиболее высокий удельный вес производственных запасов – на предприятиях лёгкой промышленности (преобладают сырьё и полуфабрикаты - 70</w:t>
      </w:r>
      <w:r w:rsidRPr="004F47D7">
        <w:rPr>
          <w:sz w:val="28"/>
          <w:szCs w:val="28"/>
        </w:rPr>
        <w:sym w:font="Symbol" w:char="F025"/>
      </w:r>
      <w:r w:rsidRPr="004F47D7">
        <w:rPr>
          <w:sz w:val="28"/>
          <w:szCs w:val="28"/>
        </w:rPr>
        <w:t>). Высока доля расходов в химической промышленности - 9</w:t>
      </w:r>
      <w:r w:rsidRPr="004F47D7">
        <w:rPr>
          <w:sz w:val="28"/>
          <w:szCs w:val="28"/>
        </w:rPr>
        <w:sym w:font="Symbol" w:char="F025"/>
      </w:r>
      <w:r w:rsidRPr="004F47D7">
        <w:rPr>
          <w:sz w:val="28"/>
          <w:szCs w:val="28"/>
        </w:rPr>
        <w:t>. В машиностроении по сравнению с промышленностью в целом доля производственных запасов ниже, а незавершённого производства и полуфабрикатов собственного изготовления – выше. Это обусловлено тем, что в машиностроении производственный цикл более бдительный, чем в среднем по промышленности. По этой же причине на предприятиях тяжёлого, энергетического и транспортного машиностроения доля завершённого производства значительно выше, чем в автомобильной и тракторной промышленности.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 xml:space="preserve">Суммы оборотных средств в производственных запасов сырья и материалов на различных предприятиях также различны, что обусловлено технико-экономическими особенностями выпускаемой ими продукции. 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Общим в структуре оборотных средств различных предприятий и организаций является преобладание средств, размещённых в сфере производства. На их долю приходится более 70</w:t>
      </w:r>
      <w:r w:rsidRPr="004F47D7">
        <w:rPr>
          <w:sz w:val="28"/>
          <w:szCs w:val="28"/>
        </w:rPr>
        <w:sym w:font="Symbol" w:char="F025"/>
      </w:r>
      <w:r w:rsidRPr="004F47D7">
        <w:rPr>
          <w:sz w:val="28"/>
          <w:szCs w:val="28"/>
        </w:rPr>
        <w:t xml:space="preserve"> всех оборотных средств. </w:t>
      </w:r>
    </w:p>
    <w:p w:rsidR="00DF5DF0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Структура оборотных фондов. Рис. 2.</w:t>
      </w:r>
    </w:p>
    <w:p w:rsidR="004F47D7" w:rsidRPr="004F47D7" w:rsidRDefault="004F47D7" w:rsidP="004F47D7">
      <w:pPr>
        <w:spacing w:line="360" w:lineRule="auto"/>
        <w:ind w:firstLine="709"/>
        <w:jc w:val="both"/>
        <w:rPr>
          <w:sz w:val="28"/>
          <w:szCs w:val="28"/>
        </w:rPr>
      </w:pPr>
    </w:p>
    <w:p w:rsidR="00DF5DF0" w:rsidRPr="004F47D7" w:rsidRDefault="00C52641" w:rsidP="004F47D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26" type="#_x0000_t75" style="width:361.5pt;height:273.75pt">
            <v:imagedata r:id="rId6" o:title=""/>
          </v:shape>
        </w:pic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Рис.2. По источникам формирования оборотные средства делятся на собственные и заёмные.</w:t>
      </w:r>
    </w:p>
    <w:p w:rsidR="004F47D7" w:rsidRDefault="004F47D7" w:rsidP="004F47D7">
      <w:pPr>
        <w:spacing w:line="360" w:lineRule="auto"/>
        <w:ind w:firstLine="709"/>
        <w:jc w:val="both"/>
        <w:rPr>
          <w:i/>
          <w:sz w:val="28"/>
          <w:szCs w:val="28"/>
        </w:rPr>
      </w:pP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i/>
          <w:sz w:val="28"/>
          <w:szCs w:val="28"/>
        </w:rPr>
        <w:t>Собственные оборотные средства</w:t>
      </w:r>
      <w:r w:rsidRPr="004F47D7">
        <w:rPr>
          <w:sz w:val="28"/>
          <w:szCs w:val="28"/>
        </w:rPr>
        <w:t xml:space="preserve"> – это средства, постоянно находящиеся в распоряжении предприятия и формируемые за счёт собственных ресурсов (прибыль и т.д.). В процессе движения собственные оборотные средства могут замещаться средствами, являющимися, по сути, частью собственных, например, авансированными на оплату труда, но временно свободными (в связи с единовременностью выплаты по заработной плате) и другими. Эти средства  называются приравненными к собственным или устойчивыми пассивами.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i/>
          <w:sz w:val="28"/>
          <w:szCs w:val="28"/>
        </w:rPr>
        <w:t>Заёмные оборотные средс</w:t>
      </w:r>
      <w:r w:rsidRPr="004F47D7">
        <w:rPr>
          <w:sz w:val="28"/>
          <w:szCs w:val="28"/>
        </w:rPr>
        <w:t>тва – кредиты банка, кредиторская задолженность (коммерческий кредит) и прочие пассивы.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 xml:space="preserve">В зависимости от соотношения активов и пассивов выделяют четыре вида </w:t>
      </w:r>
      <w:r w:rsidRPr="004F47D7">
        <w:rPr>
          <w:i/>
          <w:sz w:val="28"/>
          <w:szCs w:val="28"/>
        </w:rPr>
        <w:t xml:space="preserve">стратегии </w:t>
      </w:r>
      <w:r w:rsidRPr="004F47D7">
        <w:rPr>
          <w:sz w:val="28"/>
          <w:szCs w:val="28"/>
        </w:rPr>
        <w:t>финансирования текущих активов: идеальную, консервативную, агрессивную и компромиссную.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В реальной жизни следовать какой-либо стратегии в чистом виде практически невозможно. При выработке оптимальной политики управления запасами принимаются во внимание:</w:t>
      </w:r>
    </w:p>
    <w:p w:rsidR="00DF5DF0" w:rsidRPr="004F47D7" w:rsidRDefault="00DF5DF0" w:rsidP="004F47D7">
      <w:pPr>
        <w:numPr>
          <w:ilvl w:val="0"/>
          <w:numId w:val="4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уровень запасов, при котором делается заказ;</w:t>
      </w:r>
    </w:p>
    <w:p w:rsidR="00DF5DF0" w:rsidRPr="004F47D7" w:rsidRDefault="00DF5DF0" w:rsidP="004F47D7">
      <w:pPr>
        <w:numPr>
          <w:ilvl w:val="0"/>
          <w:numId w:val="4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минимально допустимый уровень запасов (страховой запас).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Для оптимального управления запасами необходимо:</w:t>
      </w:r>
    </w:p>
    <w:p w:rsidR="00DF5DF0" w:rsidRPr="004F47D7" w:rsidRDefault="00DF5DF0" w:rsidP="004F47D7">
      <w:pPr>
        <w:numPr>
          <w:ilvl w:val="0"/>
          <w:numId w:val="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оценить общую потребность в сырье на планируемый период;</w:t>
      </w:r>
    </w:p>
    <w:p w:rsidR="00DF5DF0" w:rsidRPr="004F47D7" w:rsidRDefault="00DF5DF0" w:rsidP="004F47D7">
      <w:pPr>
        <w:numPr>
          <w:ilvl w:val="0"/>
          <w:numId w:val="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периодически уточнять оптимальную партию заказа и момент заказа сырья;</w:t>
      </w:r>
    </w:p>
    <w:p w:rsidR="00DF5DF0" w:rsidRPr="004F47D7" w:rsidRDefault="00DF5DF0" w:rsidP="004F47D7">
      <w:pPr>
        <w:numPr>
          <w:ilvl w:val="0"/>
          <w:numId w:val="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периодически уточнять и сопоставлять затраты по заказу сырья и затраты по хранению;</w:t>
      </w:r>
    </w:p>
    <w:p w:rsidR="00DF5DF0" w:rsidRPr="004F47D7" w:rsidRDefault="00DF5DF0" w:rsidP="004F47D7">
      <w:pPr>
        <w:numPr>
          <w:ilvl w:val="0"/>
          <w:numId w:val="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регулярно контролировать условия хранения запасов;</w:t>
      </w:r>
    </w:p>
    <w:p w:rsidR="00DF5DF0" w:rsidRPr="004F47D7" w:rsidRDefault="00DF5DF0" w:rsidP="004F47D7">
      <w:pPr>
        <w:numPr>
          <w:ilvl w:val="0"/>
          <w:numId w:val="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иметь хорошую систему учёта.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Для анализа запасов используются показатели оборачиваемости и жёстко детерминированные факторные модели. Оптимальное управление незавершённым производством подразумевает учёт следующих факторов:</w:t>
      </w:r>
    </w:p>
    <w:p w:rsidR="00DF5DF0" w:rsidRPr="004F47D7" w:rsidRDefault="00DF5DF0" w:rsidP="004F47D7">
      <w:pPr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размер незавершённого производства зависит от специфики и объёмов производства;</w:t>
      </w:r>
    </w:p>
    <w:p w:rsidR="00DF5DF0" w:rsidRPr="004F47D7" w:rsidRDefault="00DF5DF0" w:rsidP="004F47D7">
      <w:pPr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в условиях стабильно повторяющего производственного процесса для оценки незавершённого производства можно использовать стандартные показатели оборачиваемости;</w:t>
      </w:r>
    </w:p>
    <w:p w:rsidR="00DF5DF0" w:rsidRPr="004F47D7" w:rsidRDefault="00DF5DF0" w:rsidP="004F47D7">
      <w:pPr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себестоимость незавершённого производства состоит из трёх компонентов: а) прямые затраты сырья и материалов; б) затраты живого труда; в)часть накладных расходов.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Оптимальное управление готовой продукцией подразумевает учёт следующих факторов:</w:t>
      </w:r>
    </w:p>
    <w:p w:rsidR="00DF5DF0" w:rsidRPr="004F47D7" w:rsidRDefault="00DF5DF0" w:rsidP="004F47D7">
      <w:pPr>
        <w:numPr>
          <w:ilvl w:val="0"/>
          <w:numId w:val="7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объёма готовой продукции, который возрастает по мере завершения производственного цикла;</w:t>
      </w:r>
    </w:p>
    <w:p w:rsidR="00DF5DF0" w:rsidRPr="004F47D7" w:rsidRDefault="00DF5DF0" w:rsidP="004F47D7">
      <w:pPr>
        <w:numPr>
          <w:ilvl w:val="0"/>
          <w:numId w:val="7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возможности ажиотажного спроса</w:t>
      </w:r>
      <w:r w:rsidRPr="004F47D7">
        <w:rPr>
          <w:sz w:val="28"/>
          <w:szCs w:val="28"/>
          <w:lang w:val="en-US"/>
        </w:rPr>
        <w:t>;</w:t>
      </w:r>
    </w:p>
    <w:p w:rsidR="00DF5DF0" w:rsidRPr="004F47D7" w:rsidRDefault="00DF5DF0" w:rsidP="004F47D7">
      <w:pPr>
        <w:numPr>
          <w:ilvl w:val="0"/>
          <w:numId w:val="7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сезонных колебаний</w:t>
      </w:r>
      <w:r w:rsidRPr="004F47D7">
        <w:rPr>
          <w:sz w:val="28"/>
          <w:szCs w:val="28"/>
          <w:lang w:val="en-US"/>
        </w:rPr>
        <w:t>;</w:t>
      </w:r>
    </w:p>
    <w:p w:rsidR="00DF5DF0" w:rsidRPr="004F47D7" w:rsidRDefault="00DF5DF0" w:rsidP="004F47D7">
      <w:pPr>
        <w:numPr>
          <w:ilvl w:val="0"/>
          <w:numId w:val="7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объёма залежалых и неходовых товаров.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Вложение средств в инвентарь всегда связано с риском двух видов: а) изменение цен; б) моральное и физическое устаревание.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Система поставки «точно в срок» (</w:t>
      </w:r>
      <w:r w:rsidRPr="004F47D7">
        <w:rPr>
          <w:sz w:val="28"/>
          <w:szCs w:val="28"/>
          <w:lang w:val="en-US"/>
        </w:rPr>
        <w:t>just</w:t>
      </w:r>
      <w:r w:rsidRPr="004F47D7">
        <w:rPr>
          <w:sz w:val="28"/>
          <w:szCs w:val="28"/>
        </w:rPr>
        <w:t>-</w:t>
      </w:r>
      <w:r w:rsidRPr="004F47D7">
        <w:rPr>
          <w:sz w:val="28"/>
          <w:szCs w:val="28"/>
          <w:lang w:val="en-US"/>
        </w:rPr>
        <w:t>in</w:t>
      </w:r>
      <w:r w:rsidRPr="004F47D7">
        <w:rPr>
          <w:sz w:val="28"/>
          <w:szCs w:val="28"/>
        </w:rPr>
        <w:t xml:space="preserve"> </w:t>
      </w:r>
      <w:r w:rsidRPr="004F47D7">
        <w:rPr>
          <w:sz w:val="28"/>
          <w:szCs w:val="28"/>
          <w:lang w:val="en-US"/>
        </w:rPr>
        <w:t>time</w:t>
      </w:r>
      <w:r w:rsidRPr="004F47D7">
        <w:rPr>
          <w:sz w:val="28"/>
          <w:szCs w:val="28"/>
        </w:rPr>
        <w:t>) может быть эффективной, если:</w:t>
      </w:r>
    </w:p>
    <w:p w:rsidR="00DF5DF0" w:rsidRPr="004F47D7" w:rsidRDefault="00DF5DF0" w:rsidP="004F47D7">
      <w:pPr>
        <w:numPr>
          <w:ilvl w:val="0"/>
          <w:numId w:val="8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имеется хорошая система информационного обеспечения;</w:t>
      </w:r>
    </w:p>
    <w:p w:rsidR="00DF5DF0" w:rsidRPr="004F47D7" w:rsidRDefault="00DF5DF0" w:rsidP="004F47D7">
      <w:pPr>
        <w:numPr>
          <w:ilvl w:val="0"/>
          <w:numId w:val="8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поставщики располагают хорошими системами контроля качества и поставки;</w:t>
      </w:r>
    </w:p>
    <w:p w:rsidR="00DF5DF0" w:rsidRPr="004F47D7" w:rsidRDefault="00DF5DF0" w:rsidP="004F47D7">
      <w:pPr>
        <w:numPr>
          <w:ilvl w:val="0"/>
          <w:numId w:val="8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имеется отлаженная система управления запасами в компании.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Эффективная система взаимоотношения подразумевает:</w:t>
      </w:r>
    </w:p>
    <w:p w:rsidR="00DF5DF0" w:rsidRPr="004F47D7" w:rsidRDefault="00DF5DF0" w:rsidP="004F47D7">
      <w:pPr>
        <w:numPr>
          <w:ilvl w:val="0"/>
          <w:numId w:val="8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качественный отбор клиентов, которым можно предоставлять кредит;</w:t>
      </w:r>
    </w:p>
    <w:p w:rsidR="00DF5DF0" w:rsidRPr="004F47D7" w:rsidRDefault="00DF5DF0" w:rsidP="004F47D7">
      <w:pPr>
        <w:numPr>
          <w:ilvl w:val="0"/>
          <w:numId w:val="8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определение оптимальных кредитных условий</w:t>
      </w:r>
      <w:r w:rsidRPr="004F47D7">
        <w:rPr>
          <w:sz w:val="28"/>
          <w:szCs w:val="28"/>
          <w:lang w:val="en-US"/>
        </w:rPr>
        <w:t>;</w:t>
      </w:r>
    </w:p>
    <w:p w:rsidR="00DF5DF0" w:rsidRPr="004F47D7" w:rsidRDefault="00DF5DF0" w:rsidP="004F47D7">
      <w:pPr>
        <w:numPr>
          <w:ilvl w:val="0"/>
          <w:numId w:val="8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чёткую процедуру предъявления претензий</w:t>
      </w:r>
      <w:r w:rsidRPr="004F47D7">
        <w:rPr>
          <w:sz w:val="28"/>
          <w:szCs w:val="28"/>
          <w:lang w:val="en-US"/>
        </w:rPr>
        <w:t>;</w:t>
      </w:r>
    </w:p>
    <w:p w:rsidR="00DF5DF0" w:rsidRPr="004F47D7" w:rsidRDefault="00DF5DF0" w:rsidP="004F47D7">
      <w:pPr>
        <w:numPr>
          <w:ilvl w:val="0"/>
          <w:numId w:val="8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контроль за тем, как клиенты исполняют условия договоров.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Эффективная система администрирования подразумевает:</w:t>
      </w:r>
    </w:p>
    <w:p w:rsidR="00DF5DF0" w:rsidRPr="004F47D7" w:rsidRDefault="00DF5DF0" w:rsidP="004F47D7">
      <w:pPr>
        <w:numPr>
          <w:ilvl w:val="0"/>
          <w:numId w:val="9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регулярный мониторинг дебиторов по видам продукции, объёму задолженности, срокам погашения и т. д.;</w:t>
      </w:r>
    </w:p>
    <w:p w:rsidR="00DF5DF0" w:rsidRPr="004F47D7" w:rsidRDefault="00DF5DF0" w:rsidP="004F47D7">
      <w:pPr>
        <w:numPr>
          <w:ilvl w:val="0"/>
          <w:numId w:val="9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минимизацию временных интервалов между моментами завершения работ, отгрузки продукции, предъявления платёжных документов;</w:t>
      </w:r>
    </w:p>
    <w:p w:rsidR="00DF5DF0" w:rsidRPr="004F47D7" w:rsidRDefault="00DF5DF0" w:rsidP="004F47D7">
      <w:pPr>
        <w:numPr>
          <w:ilvl w:val="0"/>
          <w:numId w:val="9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направление платёжных документов по надлежащим адресам;</w:t>
      </w:r>
    </w:p>
    <w:p w:rsidR="00DF5DF0" w:rsidRPr="004F47D7" w:rsidRDefault="00DF5DF0" w:rsidP="004F47D7">
      <w:pPr>
        <w:numPr>
          <w:ilvl w:val="0"/>
          <w:numId w:val="9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аккуратное рассмотрение запросов клиентов об условиях оплаты;</w:t>
      </w:r>
    </w:p>
    <w:p w:rsidR="00DF5DF0" w:rsidRPr="004F47D7" w:rsidRDefault="00DF5DF0" w:rsidP="004F47D7">
      <w:pPr>
        <w:numPr>
          <w:ilvl w:val="0"/>
          <w:numId w:val="9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чёткую процедуру оплаты счетов и получение платежей.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Золотое правило управления кредиторской задолженностью состоит в максимально возможном увеличении срока погашения задолженности без ущерба для сложившихся деловых отношений.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Значительность денежных средств и их эквивалентов определяется тремя причинами: рутинность (необходимость денежного обеспечения текущих операций), предосторожность (необходимость погашения непредвиденных платежей), спекулятивность (возможность участия в непредвиденном выгодном проекте).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Эффективное управление денежными средствами тесно взаимосвязано с системой взаимоотношений с банками.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Анализ движения денежных средств позволяет определить сальдо денежного потока в результате текущей, инвестиционной, финансовой деятельности и прочих операций.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Прогнозирование денежного потока связано с оценкой основных факторов: объёма организации, доли выручки за наличный расчёт, величины дебиторской кредиторской задолженности, величины денежных расходов и т.д.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Для финансов организации значение имеют три элемента:</w:t>
      </w:r>
    </w:p>
    <w:p w:rsidR="00DF5DF0" w:rsidRPr="004F47D7" w:rsidRDefault="00DF5DF0" w:rsidP="004F47D7">
      <w:pPr>
        <w:numPr>
          <w:ilvl w:val="0"/>
          <w:numId w:val="10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уровень оборачиваемости активов, т.е. чем больше количество оборотов, тем больше выручка.</w:t>
      </w:r>
    </w:p>
    <w:p w:rsidR="00DF5DF0" w:rsidRPr="004F47D7" w:rsidRDefault="00DF5DF0" w:rsidP="004F47D7">
      <w:pPr>
        <w:numPr>
          <w:ilvl w:val="0"/>
          <w:numId w:val="10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период оборота, т.е. чем меньше период, тем меньше выручка.</w:t>
      </w:r>
    </w:p>
    <w:p w:rsidR="00DF5DF0" w:rsidRPr="004F47D7" w:rsidRDefault="00DF5DF0" w:rsidP="004F47D7">
      <w:pPr>
        <w:numPr>
          <w:ilvl w:val="0"/>
          <w:numId w:val="10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структура активов по ликвидности: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а) абсолютно ликвидные – денежные средства (не менее 20</w:t>
      </w:r>
      <w:r w:rsidRPr="004F47D7">
        <w:rPr>
          <w:sz w:val="28"/>
          <w:szCs w:val="28"/>
        </w:rPr>
        <w:sym w:font="Symbol" w:char="F025"/>
      </w:r>
      <w:r w:rsidRPr="004F47D7">
        <w:rPr>
          <w:sz w:val="28"/>
          <w:szCs w:val="28"/>
        </w:rPr>
        <w:t>);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б) среднеликвидные – ценные бумаги и готовая продукция;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в) низколиквидные – внеоборотные активы, основные фонды и нематериальные активы.</w:t>
      </w:r>
    </w:p>
    <w:p w:rsidR="00250381" w:rsidRDefault="00250381" w:rsidP="004F47D7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DF5DF0" w:rsidRPr="004F47D7" w:rsidRDefault="00DF5DF0" w:rsidP="004F47D7">
      <w:pPr>
        <w:spacing w:line="360" w:lineRule="auto"/>
        <w:ind w:firstLine="709"/>
        <w:jc w:val="center"/>
        <w:rPr>
          <w:sz w:val="28"/>
          <w:szCs w:val="28"/>
        </w:rPr>
      </w:pPr>
      <w:r w:rsidRPr="004F47D7">
        <w:rPr>
          <w:b/>
          <w:sz w:val="28"/>
          <w:szCs w:val="28"/>
        </w:rPr>
        <w:t>1.2</w:t>
      </w:r>
      <w:r w:rsidRPr="004F47D7">
        <w:rPr>
          <w:sz w:val="28"/>
          <w:szCs w:val="28"/>
        </w:rPr>
        <w:t xml:space="preserve"> </w:t>
      </w:r>
      <w:r w:rsidRPr="004F47D7">
        <w:rPr>
          <w:b/>
          <w:sz w:val="28"/>
          <w:szCs w:val="28"/>
        </w:rPr>
        <w:t>Рациональное использование оборотных средств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Эффективная работа предприятия – это достижение максимальных результатов при минимальных затратах. Минимизация затрат достигается в первую очередь оптимизацией структуры источников формирования оборотных средств, т.е. разумным сочетанием собственных, кредитных и заёмных ресурсов.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На структуру оборотных средств влияет ряд факторов: характер производимой продукции, особенности материально-технического обеспечения, прогрессивность норм расхода, нормативов запасов и незавершённого производства, длительность цикла изготовления продукции и т.д.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Одна из главных задач предприятия в современных условиях – интенсификация производства при неуклонном соблюдении принципа ресурсосбережения.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 xml:space="preserve">В общей системе мероприятий по обеспечению режима экономии основное место занимает </w:t>
      </w:r>
      <w:r w:rsidRPr="004F47D7">
        <w:rPr>
          <w:i/>
          <w:sz w:val="28"/>
          <w:szCs w:val="28"/>
        </w:rPr>
        <w:t>экономия предметов труда</w:t>
      </w:r>
      <w:r w:rsidRPr="004F47D7">
        <w:rPr>
          <w:sz w:val="28"/>
          <w:szCs w:val="28"/>
        </w:rPr>
        <w:t xml:space="preserve">, под которыми принято понимать уменьшение затрат сырья, материалов, топлива на единицу продукции, разумеется, без какого бы то ни было ущерба для качества, надёжности и долговечности изделия. 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</w:p>
    <w:p w:rsidR="00DF5DF0" w:rsidRPr="00C850A0" w:rsidRDefault="00C850A0" w:rsidP="00C850A0">
      <w:pPr>
        <w:spacing w:line="360" w:lineRule="auto"/>
        <w:ind w:left="709"/>
        <w:jc w:val="center"/>
        <w:rPr>
          <w:b/>
          <w:sz w:val="28"/>
          <w:szCs w:val="28"/>
        </w:rPr>
      </w:pPr>
      <w:r w:rsidRPr="00C850A0">
        <w:rPr>
          <w:b/>
          <w:sz w:val="28"/>
          <w:szCs w:val="28"/>
        </w:rPr>
        <w:t>1.</w:t>
      </w:r>
      <w:r w:rsidR="00DF5DF0" w:rsidRPr="00C850A0">
        <w:rPr>
          <w:b/>
          <w:sz w:val="28"/>
          <w:szCs w:val="28"/>
        </w:rPr>
        <w:t>3 Управление оборотными средствами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b/>
          <w:i/>
          <w:sz w:val="28"/>
          <w:szCs w:val="28"/>
          <w:u w:val="single"/>
        </w:rPr>
      </w:pP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Оборотные средства предприятия постоянно находятся в движении, совершая кругооборот. Из сферы обращения они переходят в сферу производства, а затем из сферы производства вновь в сферу обращения и т.д. Кругооборот денежных средств начинается с момента оплаты предприятием материальных ресурсов и других элементов, необходимых производству, и заканчивается возвратом этих затрат в виде выручки от реализации продукции. Затем денежные средства вновь используются предприятием для приобретения материальных ресурсов и запуска их в производство.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 xml:space="preserve">Время, в течение которого оборотные средства совершают полный кругооборот, т.е. проходят период производства и период обращения, называется </w:t>
      </w:r>
      <w:r w:rsidRPr="004F47D7">
        <w:rPr>
          <w:i/>
          <w:sz w:val="28"/>
          <w:szCs w:val="28"/>
        </w:rPr>
        <w:t>периодом оборота оборотных средств</w:t>
      </w:r>
      <w:r w:rsidRPr="004F47D7">
        <w:rPr>
          <w:sz w:val="28"/>
          <w:szCs w:val="28"/>
        </w:rPr>
        <w:t>. Этот показатель характеризует среднюю скорость движения средств на предприятии. Он не совпадёт с фактическим сроком производства и реализации определённых видов продукции.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i/>
          <w:sz w:val="28"/>
          <w:szCs w:val="28"/>
        </w:rPr>
        <w:t>Управление оборотными средствами</w:t>
      </w:r>
      <w:r w:rsidRPr="004F47D7">
        <w:rPr>
          <w:sz w:val="28"/>
          <w:szCs w:val="28"/>
        </w:rPr>
        <w:t xml:space="preserve"> состоит в обеспечении непрерывности процесс производства и реализации продукции с наименьшим размером оборотных средств. Это означает, что оборотные средства предприятия должны быть распределены по всем стадиям кругооборота в соответствующей форме и в минимальном, но достаточном объёме. Оборотные средства в каждый момент всегда одновременно находятся на всех трёх стадиях кругооборота и выступают в виде денежных средств, материалов, незавершённого производства, готовых изделий.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Политика управления оборотными активами представляет собой часть общей финансовой стратегии предприятия, заключающейся в формировании необходимого объёма и состава оборотных активов, рационализации и оптимизации структуры источников их финансирования.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Политика управления оборотными активами предприятия разрабатывается по следующим основным этапам.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rStyle w:val="20"/>
          <w:sz w:val="28"/>
          <w:szCs w:val="28"/>
        </w:rPr>
      </w:pPr>
      <w:r w:rsidRPr="00C850A0">
        <w:rPr>
          <w:sz w:val="28"/>
          <w:szCs w:val="28"/>
        </w:rPr>
        <w:t>1.</w:t>
      </w:r>
      <w:r w:rsidRPr="004F47D7">
        <w:rPr>
          <w:rStyle w:val="20"/>
          <w:sz w:val="28"/>
          <w:szCs w:val="28"/>
        </w:rPr>
        <w:t xml:space="preserve"> Анализ оборотных активов предприятия в предшествующем периоде.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На первом этапе анализа рассматриваются динамика общего объёма оборотных активов, используемых предприятием,- темпы изменения средней их суммы в сопоставлении с темпами изменения объёма и реализации продукции и средней суммы всех активов, динамика удельного веса оборотных активов в общей сумме активов предприятия.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На втором этапе анализа рассматривается динамика состава оборотных активов предприятия в разрезе основных их видов: запасов сырья, материалов и полуфабрикатов; запасов готовой продукции; дебиторской задолженности; остатков денежных активов; рассчитываются и изучаются темпы изменения суммы каждого вида оборотных активов в сопоставлении с темпами изменения объёма производства и реализации продукции; рассматривается динамика удельного веса основных видов оборотных активов в общей их сумме. Анализ состава оборотных средств предприятия по отдельным их видам позволяет оценить уровень их ликвидности.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На третьем этапе анализа изучается оборачиваемость отдельных видов оборотных активов и общей их суммы с использованием показателей – коэффициента оборачиваемости и периода оборота оборотных активов; устанавливается общая продолжительность и структура операционного, производственного и финансового циклов предприятия; исследуя основные факторы, определяющие продолжительность этих циклов.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На четвёртом этапе анализа определяется рентабельность оборотных активов, исследуя определённые её факторы. В процессе анализа используются коэффициент рентабельности оборотных активов, а также модель Дюпона, которая для этого вида активов имеет вид:</w:t>
      </w:r>
    </w:p>
    <w:p w:rsidR="00C850A0" w:rsidRDefault="00C850A0" w:rsidP="004F47D7">
      <w:pPr>
        <w:spacing w:line="360" w:lineRule="auto"/>
        <w:ind w:firstLine="709"/>
        <w:jc w:val="both"/>
        <w:rPr>
          <w:sz w:val="28"/>
          <w:szCs w:val="28"/>
        </w:rPr>
      </w:pPr>
    </w:p>
    <w:p w:rsidR="00DF5DF0" w:rsidRPr="00C850A0" w:rsidRDefault="00DF5DF0" w:rsidP="004F47D7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C850A0">
        <w:rPr>
          <w:b/>
          <w:sz w:val="28"/>
          <w:szCs w:val="28"/>
        </w:rPr>
        <w:t>Р</w:t>
      </w:r>
      <w:r w:rsidRPr="00C850A0">
        <w:rPr>
          <w:b/>
          <w:sz w:val="28"/>
          <w:szCs w:val="28"/>
          <w:vertAlign w:val="subscript"/>
        </w:rPr>
        <w:t>оа</w:t>
      </w:r>
      <w:r w:rsidRPr="00C850A0">
        <w:rPr>
          <w:b/>
          <w:sz w:val="28"/>
          <w:szCs w:val="28"/>
        </w:rPr>
        <w:t xml:space="preserve"> = Р</w:t>
      </w:r>
      <w:r w:rsidRPr="00C850A0">
        <w:rPr>
          <w:b/>
          <w:sz w:val="28"/>
          <w:szCs w:val="28"/>
          <w:vertAlign w:val="subscript"/>
        </w:rPr>
        <w:t>рп</w:t>
      </w:r>
      <w:r w:rsidRPr="00C850A0">
        <w:rPr>
          <w:b/>
          <w:sz w:val="28"/>
          <w:szCs w:val="28"/>
        </w:rPr>
        <w:t xml:space="preserve"> * О</w:t>
      </w:r>
      <w:r w:rsidRPr="00C850A0">
        <w:rPr>
          <w:b/>
          <w:sz w:val="28"/>
          <w:szCs w:val="28"/>
          <w:vertAlign w:val="subscript"/>
        </w:rPr>
        <w:t>оа</w:t>
      </w:r>
      <w:r w:rsidR="00C850A0">
        <w:rPr>
          <w:b/>
          <w:sz w:val="28"/>
          <w:szCs w:val="28"/>
        </w:rPr>
        <w:t>,</w:t>
      </w:r>
    </w:p>
    <w:p w:rsidR="00C850A0" w:rsidRDefault="00C850A0" w:rsidP="004F47D7">
      <w:pPr>
        <w:spacing w:line="360" w:lineRule="auto"/>
        <w:ind w:firstLine="709"/>
        <w:jc w:val="both"/>
        <w:rPr>
          <w:sz w:val="28"/>
          <w:szCs w:val="28"/>
        </w:rPr>
      </w:pP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где</w:t>
      </w:r>
      <w:r w:rsidRPr="004F47D7">
        <w:rPr>
          <w:sz w:val="28"/>
          <w:szCs w:val="28"/>
        </w:rPr>
        <w:tab/>
        <w:t>Р</w:t>
      </w:r>
      <w:r w:rsidRPr="004F47D7">
        <w:rPr>
          <w:sz w:val="28"/>
          <w:szCs w:val="28"/>
          <w:vertAlign w:val="subscript"/>
        </w:rPr>
        <w:t>оа</w:t>
      </w:r>
      <w:r w:rsidRPr="004F47D7">
        <w:rPr>
          <w:sz w:val="28"/>
          <w:szCs w:val="28"/>
        </w:rPr>
        <w:t xml:space="preserve"> – рентабельность оборотных активов;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Р</w:t>
      </w:r>
      <w:r w:rsidRPr="004F47D7">
        <w:rPr>
          <w:sz w:val="28"/>
          <w:szCs w:val="28"/>
          <w:vertAlign w:val="subscript"/>
        </w:rPr>
        <w:t>рп</w:t>
      </w:r>
      <w:r w:rsidRPr="004F47D7">
        <w:rPr>
          <w:sz w:val="28"/>
          <w:szCs w:val="28"/>
        </w:rPr>
        <w:t xml:space="preserve"> – рентабельность реализации продукции;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О</w:t>
      </w:r>
      <w:r w:rsidRPr="004F47D7">
        <w:rPr>
          <w:sz w:val="28"/>
          <w:szCs w:val="28"/>
          <w:vertAlign w:val="subscript"/>
        </w:rPr>
        <w:t>оа</w:t>
      </w:r>
      <w:r w:rsidRPr="004F47D7">
        <w:rPr>
          <w:sz w:val="28"/>
          <w:szCs w:val="28"/>
        </w:rPr>
        <w:t xml:space="preserve"> – оборачиваемость оборотных активов.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На пятом этапе анализа рассматриваются состав основных источников финансирования оборотных активов, динамика их суммы и удельного веса в общем объёме финансовых средств, инвестированных в эти активы; определяется уровень финансового риска, обусловленный структурой источников финансирования оборотных активов.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Результаты анализа позволяют определить общий уровень эффективности управления оборотными активами на предприятии и выявить основные направления его совершенствования в предстоящем периоде.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C850A0">
        <w:rPr>
          <w:sz w:val="28"/>
          <w:szCs w:val="28"/>
        </w:rPr>
        <w:t>2.</w:t>
      </w:r>
      <w:r w:rsidRPr="004F47D7">
        <w:rPr>
          <w:sz w:val="28"/>
          <w:szCs w:val="28"/>
        </w:rPr>
        <w:t xml:space="preserve"> Определение принципиальных подходов к формированию оборотных активов предприятия.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Эти принципы отражают общую идеологию финансового управления предприятием с позиций приемлемого соотношения уровня доходности и риска финансовой деятельности, содействуют выбору политики их формирования.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Теория финансового менеджмента рассматривает три принципиальных подхода к формированию оборотных активов предприятия: консервативный, умеренный и агрессивный.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Консервативный подход предусматривает не только полное удовлетворение текущей потребности во всех видах оборотных активов для реализации хозяйственной деятельности, но и создание увеличенных резервов в случае сложностей с обеспечением сырьём и материалами, ухудшения внутренних условий производства, задержки инкассации дебиторской задолженности, активизации спроса покупателей и т.п. Такой подход гарантирует минимизацию операционных и финансовых рисков, но отрицательно сказывается на эффективности использования оборотных активов – оборачиваемости и уровне рентабельности.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 xml:space="preserve">Умеренный подход направлен на обеспечение полного удовлетворения текущей потребности во всех видах оборотных активов, создание нормальных страховых резервов в случае типичных сбоев в деятельности предприятия. При таком подходе достигается среднее для реальных хозяйственных условий соотношение между уровнями риска и эффективности использования финансовых ресурсов. 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Агрессивный подход заключается в минимизации всех форм страховых резервов по отдельным видам оборотных активов. При отсутствии сбоев в ходе операционной деятельности такой подход к формированию оборотных активов обеспечивает наиболее высокий уровень эффективности их использования, однако любые сбои, вызванные действием внутренних и внешних факторов, приводят к существенным финансовым потерям из-за сокращения объёма производства и реализации продукции.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Избранные принципиальные подходы к формированию оборотных активов предприятия отражают различные соотношения уровня эффективности их использования и риска и определяют сумму и уровень этих активов по отношению к объёму операционной деятельности.</w:t>
      </w:r>
    </w:p>
    <w:p w:rsidR="00DF5DF0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Как видно на рис. 3, при альтернативных подходах к формированию оборотных активов предприятия их сумма и уровень варьируют по отношению к объёму операционной деятельности в широком диапазоне.</w:t>
      </w:r>
    </w:p>
    <w:p w:rsidR="00C850A0" w:rsidRPr="004F47D7" w:rsidRDefault="00C850A0" w:rsidP="004F47D7">
      <w:pPr>
        <w:spacing w:line="360" w:lineRule="auto"/>
        <w:ind w:firstLine="709"/>
        <w:jc w:val="both"/>
        <w:rPr>
          <w:sz w:val="28"/>
          <w:szCs w:val="28"/>
        </w:rPr>
      </w:pPr>
    </w:p>
    <w:p w:rsidR="00C850A0" w:rsidRDefault="00C52641" w:rsidP="004F47D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27" type="#_x0000_t75" style="width:384.75pt;height:186.75pt">
            <v:imagedata r:id="rId7" o:title=""/>
          </v:shape>
        </w:pic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Рис. 3. Зависимость суммы оборотных активов от альтернативных подходов формирования: 1 – при консервативном подходе; 2 – при умеренном подходе; 3 – при агрессивном подходе.</w:t>
      </w:r>
    </w:p>
    <w:p w:rsidR="00C850A0" w:rsidRDefault="00C850A0" w:rsidP="004F47D7">
      <w:pPr>
        <w:spacing w:line="360" w:lineRule="auto"/>
        <w:ind w:firstLine="709"/>
        <w:jc w:val="both"/>
        <w:rPr>
          <w:b/>
          <w:sz w:val="28"/>
          <w:szCs w:val="28"/>
        </w:rPr>
      </w:pP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C850A0">
        <w:rPr>
          <w:sz w:val="28"/>
          <w:szCs w:val="28"/>
        </w:rPr>
        <w:t>3.</w:t>
      </w:r>
      <w:r w:rsidRPr="004F47D7">
        <w:rPr>
          <w:sz w:val="28"/>
          <w:szCs w:val="28"/>
        </w:rPr>
        <w:t xml:space="preserve"> Оптимизация объёма оборотных активов.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Такая оптимизация должна исходить из принятого типа политики формирования оборотных активов, обеспечивая заданный уровень соотношения эффективности их использования и риска. Процесс оптимизации объёма оборотных активов состоит из трёх основных этапов.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На первом этапе с учётом результатов анализа оборотных активов в предшествующем периоде определяется система мероприятий по сокращению продолжительности операционного, производственного и финансового циклов предприятия. Сокращение продолжительности отдельных циклов не должно приводить к снижению объёмов производства и реализации продукции.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На втором этапе оптимизируются объём и уровень отдельных видов этих активов путём нормирования периода их оборота и суммы.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На третьем этапе определяется общий объём оборотных активов предприятия на предстоящий период:</w:t>
      </w:r>
    </w:p>
    <w:p w:rsidR="00C850A0" w:rsidRDefault="00C850A0" w:rsidP="004F47D7">
      <w:pPr>
        <w:spacing w:line="360" w:lineRule="auto"/>
        <w:ind w:firstLine="709"/>
        <w:jc w:val="both"/>
        <w:rPr>
          <w:sz w:val="28"/>
          <w:szCs w:val="28"/>
        </w:rPr>
      </w:pPr>
    </w:p>
    <w:p w:rsidR="00DF5DF0" w:rsidRPr="00C850A0" w:rsidRDefault="00DF5DF0" w:rsidP="004F47D7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C850A0">
        <w:rPr>
          <w:b/>
          <w:sz w:val="28"/>
          <w:szCs w:val="28"/>
        </w:rPr>
        <w:t>ОА</w:t>
      </w:r>
      <w:r w:rsidRPr="00C850A0">
        <w:rPr>
          <w:b/>
          <w:sz w:val="28"/>
          <w:szCs w:val="28"/>
          <w:vertAlign w:val="subscript"/>
        </w:rPr>
        <w:t>п</w:t>
      </w:r>
      <w:r w:rsidRPr="00C850A0">
        <w:rPr>
          <w:b/>
          <w:sz w:val="28"/>
          <w:szCs w:val="28"/>
        </w:rPr>
        <w:t xml:space="preserve"> = ЗС</w:t>
      </w:r>
      <w:r w:rsidRPr="00C850A0">
        <w:rPr>
          <w:b/>
          <w:sz w:val="28"/>
          <w:szCs w:val="28"/>
          <w:vertAlign w:val="subscript"/>
        </w:rPr>
        <w:t>п</w:t>
      </w:r>
      <w:r w:rsidRPr="00C850A0">
        <w:rPr>
          <w:b/>
          <w:sz w:val="28"/>
          <w:szCs w:val="28"/>
        </w:rPr>
        <w:t xml:space="preserve"> + ЗГ</w:t>
      </w:r>
      <w:r w:rsidRPr="00C850A0">
        <w:rPr>
          <w:b/>
          <w:sz w:val="28"/>
          <w:szCs w:val="28"/>
          <w:vertAlign w:val="subscript"/>
        </w:rPr>
        <w:t>п</w:t>
      </w:r>
      <w:r w:rsidRPr="00C850A0">
        <w:rPr>
          <w:b/>
          <w:sz w:val="28"/>
          <w:szCs w:val="28"/>
        </w:rPr>
        <w:t xml:space="preserve"> + ДЗ</w:t>
      </w:r>
      <w:r w:rsidRPr="00C850A0">
        <w:rPr>
          <w:b/>
          <w:sz w:val="28"/>
          <w:szCs w:val="28"/>
          <w:vertAlign w:val="subscript"/>
        </w:rPr>
        <w:t>п</w:t>
      </w:r>
      <w:r w:rsidRPr="00C850A0">
        <w:rPr>
          <w:b/>
          <w:sz w:val="28"/>
          <w:szCs w:val="28"/>
        </w:rPr>
        <w:t xml:space="preserve"> + ДА</w:t>
      </w:r>
      <w:r w:rsidRPr="00C850A0">
        <w:rPr>
          <w:b/>
          <w:sz w:val="28"/>
          <w:szCs w:val="28"/>
          <w:vertAlign w:val="subscript"/>
        </w:rPr>
        <w:t>п</w:t>
      </w:r>
      <w:r w:rsidRPr="00C850A0">
        <w:rPr>
          <w:b/>
          <w:sz w:val="28"/>
          <w:szCs w:val="28"/>
        </w:rPr>
        <w:t xml:space="preserve"> + П</w:t>
      </w:r>
      <w:r w:rsidRPr="00C850A0">
        <w:rPr>
          <w:b/>
          <w:sz w:val="28"/>
          <w:szCs w:val="28"/>
          <w:vertAlign w:val="subscript"/>
        </w:rPr>
        <w:t xml:space="preserve">п </w:t>
      </w:r>
      <w:r w:rsidRPr="00C850A0">
        <w:rPr>
          <w:b/>
          <w:sz w:val="28"/>
          <w:szCs w:val="28"/>
        </w:rPr>
        <w:t>,</w:t>
      </w:r>
    </w:p>
    <w:p w:rsidR="00C850A0" w:rsidRDefault="00C850A0" w:rsidP="004F47D7">
      <w:pPr>
        <w:spacing w:line="360" w:lineRule="auto"/>
        <w:ind w:firstLine="709"/>
        <w:jc w:val="both"/>
        <w:rPr>
          <w:sz w:val="28"/>
          <w:szCs w:val="28"/>
        </w:rPr>
      </w:pP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где ОА</w:t>
      </w:r>
      <w:r w:rsidRPr="004F47D7">
        <w:rPr>
          <w:sz w:val="28"/>
          <w:szCs w:val="28"/>
          <w:vertAlign w:val="subscript"/>
        </w:rPr>
        <w:t>п</w:t>
      </w:r>
      <w:r w:rsidRPr="004F47D7">
        <w:rPr>
          <w:sz w:val="28"/>
          <w:szCs w:val="28"/>
        </w:rPr>
        <w:t xml:space="preserve"> – общий объём оборотных активов на конец предстоящего периода;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  <w:vertAlign w:val="subscript"/>
        </w:rPr>
      </w:pPr>
      <w:r w:rsidRPr="004F47D7">
        <w:rPr>
          <w:sz w:val="28"/>
          <w:szCs w:val="28"/>
        </w:rPr>
        <w:t>ЗС</w:t>
      </w:r>
      <w:r w:rsidRPr="004F47D7">
        <w:rPr>
          <w:sz w:val="28"/>
          <w:szCs w:val="28"/>
          <w:vertAlign w:val="subscript"/>
        </w:rPr>
        <w:t>п</w:t>
      </w:r>
      <w:r w:rsidRPr="004F47D7">
        <w:rPr>
          <w:sz w:val="28"/>
          <w:szCs w:val="28"/>
        </w:rPr>
        <w:t xml:space="preserve"> – сумма запасов сырья и материалов на конец предстоящего периода;</w:t>
      </w:r>
      <w:r w:rsidRPr="004F47D7">
        <w:rPr>
          <w:sz w:val="28"/>
          <w:szCs w:val="28"/>
          <w:vertAlign w:val="subscript"/>
        </w:rPr>
        <w:t xml:space="preserve"> 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ЗГ</w:t>
      </w:r>
      <w:r w:rsidRPr="004F47D7">
        <w:rPr>
          <w:sz w:val="28"/>
          <w:szCs w:val="28"/>
          <w:vertAlign w:val="subscript"/>
        </w:rPr>
        <w:t>п</w:t>
      </w:r>
      <w:r w:rsidRPr="004F47D7">
        <w:rPr>
          <w:sz w:val="28"/>
          <w:szCs w:val="28"/>
        </w:rPr>
        <w:t xml:space="preserve"> – сумма запасов готовой продукции на конец предстоящего периода с учётом пересчитанного объёма незавершённого производства;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ДЗ</w:t>
      </w:r>
      <w:r w:rsidRPr="004F47D7">
        <w:rPr>
          <w:sz w:val="28"/>
          <w:szCs w:val="28"/>
          <w:vertAlign w:val="subscript"/>
        </w:rPr>
        <w:t>п</w:t>
      </w:r>
      <w:r w:rsidRPr="004F47D7">
        <w:rPr>
          <w:sz w:val="28"/>
          <w:szCs w:val="28"/>
        </w:rPr>
        <w:t xml:space="preserve"> – сумма дебиторской задолженности на конец предстоящего периода;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ДА</w:t>
      </w:r>
      <w:r w:rsidRPr="004F47D7">
        <w:rPr>
          <w:sz w:val="28"/>
          <w:szCs w:val="28"/>
          <w:vertAlign w:val="subscript"/>
        </w:rPr>
        <w:t>п</w:t>
      </w:r>
      <w:r w:rsidRPr="004F47D7">
        <w:rPr>
          <w:sz w:val="28"/>
          <w:szCs w:val="28"/>
        </w:rPr>
        <w:t xml:space="preserve"> – сумма денежных активов на конец предстоящего периода;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П</w:t>
      </w:r>
      <w:r w:rsidRPr="004F47D7">
        <w:rPr>
          <w:sz w:val="28"/>
          <w:szCs w:val="28"/>
          <w:vertAlign w:val="subscript"/>
        </w:rPr>
        <w:t xml:space="preserve">п </w:t>
      </w:r>
      <w:r w:rsidRPr="004F47D7">
        <w:rPr>
          <w:sz w:val="28"/>
          <w:szCs w:val="28"/>
        </w:rPr>
        <w:t xml:space="preserve"> - сумма прочих видов оборотных активов на конец предстоящего периода.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C850A0">
        <w:rPr>
          <w:sz w:val="28"/>
          <w:szCs w:val="28"/>
        </w:rPr>
        <w:t>4.</w:t>
      </w:r>
      <w:r w:rsidRPr="004F47D7">
        <w:rPr>
          <w:sz w:val="28"/>
          <w:szCs w:val="28"/>
        </w:rPr>
        <w:t xml:space="preserve"> Оптимизация соотношения постоянной и переменной частей оборотных активов.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Потребность в отдельных видах оборотных активов и их сумма в целом существенно меняются в зависимости от сезонных особенностей операционной деятельности. Например, на предприятиях агропромышленного комплекса закупки сырья осуществляются лишь в течение определённых сезонов, что обуславливает повышенный размер оборотных активов в этот период. На предприятиях переработки сырья в течение определённого сезона и последующей равномерной реализации продукции отмечается повышенный размер оборотных активов в форме запасов готовой продукции. Колебания в размерах оборотных активов могут вызываться и сезонными особенностями спроса на продукцию предприятия. В связи с этим при управлении оборотными активами следует определять их сезонную или иную циклическую составляющую, которая представляет собой разницу между максимальной и минимальной потребностями на протяжении года.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Процесс оптимизации соотношения постоянной и переменной частей оборотных активов осуществляется в несколько этапов.</w:t>
      </w:r>
    </w:p>
    <w:p w:rsidR="00DF5DF0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На первом этапе по результатам анализа ежемесячной динамики уровня оборотных активов в днях оборота (или за ряд предшествующих лет) строится график средней сезонной волны на протяжении года (рис. 4).</w:t>
      </w:r>
    </w:p>
    <w:p w:rsidR="00C850A0" w:rsidRPr="004F47D7" w:rsidRDefault="00C850A0" w:rsidP="004F47D7">
      <w:pPr>
        <w:spacing w:line="360" w:lineRule="auto"/>
        <w:ind w:firstLine="709"/>
        <w:jc w:val="both"/>
        <w:rPr>
          <w:sz w:val="28"/>
          <w:szCs w:val="28"/>
        </w:rPr>
      </w:pPr>
    </w:p>
    <w:p w:rsidR="00C850A0" w:rsidRDefault="00C52641" w:rsidP="004F47D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28" type="#_x0000_t75" style="width:320.25pt;height:189.75pt">
            <v:imagedata r:id="rId8" o:title=""/>
          </v:shape>
        </w:pic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Рис. 4. Динамика сезонной волны уровня оборотных активов.</w:t>
      </w:r>
    </w:p>
    <w:p w:rsidR="00C850A0" w:rsidRDefault="00C850A0" w:rsidP="004F47D7">
      <w:pPr>
        <w:spacing w:line="360" w:lineRule="auto"/>
        <w:ind w:firstLine="709"/>
        <w:jc w:val="both"/>
        <w:rPr>
          <w:sz w:val="28"/>
          <w:szCs w:val="28"/>
        </w:rPr>
      </w:pP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На втором этапе по результатам графика сезонной волны рассчитываются коэффициенты неравномерности (минимального и максимального уровней) оборотных активов по отношению к среднему их уровню.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На третьем этапе определяется сумма постоянной части оборотных активов:</w:t>
      </w:r>
    </w:p>
    <w:p w:rsidR="00C850A0" w:rsidRDefault="00C850A0" w:rsidP="004F47D7">
      <w:pPr>
        <w:spacing w:line="360" w:lineRule="auto"/>
        <w:ind w:firstLine="709"/>
        <w:jc w:val="both"/>
        <w:rPr>
          <w:sz w:val="28"/>
          <w:szCs w:val="28"/>
        </w:rPr>
      </w:pP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ОА</w:t>
      </w:r>
      <w:r w:rsidRPr="004F47D7">
        <w:rPr>
          <w:sz w:val="28"/>
          <w:szCs w:val="28"/>
          <w:vertAlign w:val="subscript"/>
        </w:rPr>
        <w:t>пост</w:t>
      </w:r>
      <w:r w:rsidRPr="004F47D7">
        <w:rPr>
          <w:sz w:val="28"/>
          <w:szCs w:val="28"/>
        </w:rPr>
        <w:t xml:space="preserve"> = ОА</w:t>
      </w:r>
      <w:r w:rsidRPr="004F47D7">
        <w:rPr>
          <w:sz w:val="28"/>
          <w:szCs w:val="28"/>
          <w:vertAlign w:val="subscript"/>
        </w:rPr>
        <w:t>п</w:t>
      </w:r>
      <w:r w:rsidRPr="004F47D7">
        <w:rPr>
          <w:sz w:val="28"/>
          <w:szCs w:val="28"/>
        </w:rPr>
        <w:t xml:space="preserve"> * К</w:t>
      </w:r>
      <w:r w:rsidRPr="004F47D7">
        <w:rPr>
          <w:sz w:val="28"/>
          <w:szCs w:val="28"/>
          <w:vertAlign w:val="subscript"/>
        </w:rPr>
        <w:t>мин</w:t>
      </w:r>
      <w:r w:rsidRPr="004F47D7">
        <w:rPr>
          <w:sz w:val="28"/>
          <w:szCs w:val="28"/>
        </w:rPr>
        <w:t>,</w:t>
      </w:r>
    </w:p>
    <w:p w:rsidR="00C850A0" w:rsidRDefault="00C850A0" w:rsidP="004F47D7">
      <w:pPr>
        <w:spacing w:line="360" w:lineRule="auto"/>
        <w:ind w:firstLine="709"/>
        <w:jc w:val="both"/>
        <w:rPr>
          <w:sz w:val="28"/>
          <w:szCs w:val="28"/>
        </w:rPr>
      </w:pP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где ОА</w:t>
      </w:r>
      <w:r w:rsidRPr="004F47D7">
        <w:rPr>
          <w:sz w:val="28"/>
          <w:szCs w:val="28"/>
          <w:vertAlign w:val="subscript"/>
        </w:rPr>
        <w:t>пост</w:t>
      </w:r>
      <w:r w:rsidRPr="004F47D7">
        <w:rPr>
          <w:sz w:val="28"/>
          <w:szCs w:val="28"/>
        </w:rPr>
        <w:t xml:space="preserve"> – сумма постоянной части оборотных активов в предстоящем периоде;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ОА</w:t>
      </w:r>
      <w:r w:rsidRPr="004F47D7">
        <w:rPr>
          <w:sz w:val="28"/>
          <w:szCs w:val="28"/>
          <w:vertAlign w:val="subscript"/>
        </w:rPr>
        <w:t>п</w:t>
      </w:r>
      <w:r w:rsidRPr="004F47D7">
        <w:rPr>
          <w:sz w:val="28"/>
          <w:szCs w:val="28"/>
        </w:rPr>
        <w:t xml:space="preserve"> – средняя сумма оборотных активов в предстоящем периоде;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К</w:t>
      </w:r>
      <w:r w:rsidRPr="004F47D7">
        <w:rPr>
          <w:sz w:val="28"/>
          <w:szCs w:val="28"/>
          <w:vertAlign w:val="subscript"/>
        </w:rPr>
        <w:t>мин</w:t>
      </w:r>
      <w:r w:rsidRPr="004F47D7">
        <w:rPr>
          <w:sz w:val="28"/>
          <w:szCs w:val="28"/>
        </w:rPr>
        <w:t xml:space="preserve"> – коэффициент минимального уровня оборотных активов.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На четвёртом этапе определяются максимальная и средняя сумма переменной части оборотных активов в предстоящем периоде:</w:t>
      </w:r>
    </w:p>
    <w:p w:rsidR="00C850A0" w:rsidRDefault="00C850A0" w:rsidP="004F47D7">
      <w:pPr>
        <w:spacing w:line="360" w:lineRule="auto"/>
        <w:ind w:firstLine="709"/>
        <w:jc w:val="both"/>
        <w:rPr>
          <w:sz w:val="28"/>
          <w:szCs w:val="28"/>
        </w:rPr>
      </w:pP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ОА</w:t>
      </w:r>
      <w:r w:rsidRPr="004F47D7">
        <w:rPr>
          <w:sz w:val="28"/>
          <w:szCs w:val="28"/>
          <w:vertAlign w:val="subscript"/>
        </w:rPr>
        <w:t>п макс</w:t>
      </w:r>
      <w:r w:rsidRPr="004F47D7">
        <w:rPr>
          <w:sz w:val="28"/>
          <w:szCs w:val="28"/>
        </w:rPr>
        <w:t xml:space="preserve"> = ОА</w:t>
      </w:r>
      <w:r w:rsidRPr="004F47D7">
        <w:rPr>
          <w:sz w:val="28"/>
          <w:szCs w:val="28"/>
          <w:vertAlign w:val="subscript"/>
        </w:rPr>
        <w:t>п</w:t>
      </w:r>
      <w:r w:rsidRPr="004F47D7">
        <w:rPr>
          <w:sz w:val="28"/>
          <w:szCs w:val="28"/>
        </w:rPr>
        <w:t xml:space="preserve"> * (К</w:t>
      </w:r>
      <w:r w:rsidRPr="004F47D7">
        <w:rPr>
          <w:sz w:val="28"/>
          <w:szCs w:val="28"/>
          <w:vertAlign w:val="subscript"/>
        </w:rPr>
        <w:t>макс</w:t>
      </w:r>
      <w:r w:rsidRPr="004F47D7">
        <w:rPr>
          <w:sz w:val="28"/>
          <w:szCs w:val="28"/>
        </w:rPr>
        <w:t xml:space="preserve"> – К</w:t>
      </w:r>
      <w:r w:rsidRPr="004F47D7">
        <w:rPr>
          <w:sz w:val="28"/>
          <w:szCs w:val="28"/>
          <w:vertAlign w:val="subscript"/>
        </w:rPr>
        <w:t>мин</w:t>
      </w:r>
      <w:r w:rsidRPr="004F47D7">
        <w:rPr>
          <w:sz w:val="28"/>
          <w:szCs w:val="28"/>
        </w:rPr>
        <w:t>);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ОА</w:t>
      </w:r>
      <w:r w:rsidRPr="004F47D7">
        <w:rPr>
          <w:sz w:val="28"/>
          <w:szCs w:val="28"/>
          <w:vertAlign w:val="subscript"/>
        </w:rPr>
        <w:t>п сред</w:t>
      </w:r>
      <w:r w:rsidRPr="004F47D7">
        <w:rPr>
          <w:sz w:val="28"/>
          <w:szCs w:val="28"/>
        </w:rPr>
        <w:t xml:space="preserve"> = </w:t>
      </w:r>
      <w:r w:rsidRPr="004F47D7">
        <w:rPr>
          <w:sz w:val="28"/>
          <w:szCs w:val="28"/>
        </w:rPr>
        <w:sym w:font="Symbol" w:char="F05B"/>
      </w:r>
      <w:r w:rsidRPr="004F47D7">
        <w:rPr>
          <w:sz w:val="28"/>
          <w:szCs w:val="28"/>
        </w:rPr>
        <w:t>ОА</w:t>
      </w:r>
      <w:r w:rsidRPr="004F47D7">
        <w:rPr>
          <w:sz w:val="28"/>
          <w:szCs w:val="28"/>
          <w:vertAlign w:val="subscript"/>
        </w:rPr>
        <w:t>п</w:t>
      </w:r>
      <w:r w:rsidRPr="004F47D7">
        <w:rPr>
          <w:sz w:val="28"/>
          <w:szCs w:val="28"/>
        </w:rPr>
        <w:t xml:space="preserve"> * (К</w:t>
      </w:r>
      <w:r w:rsidRPr="004F47D7">
        <w:rPr>
          <w:sz w:val="28"/>
          <w:szCs w:val="28"/>
          <w:vertAlign w:val="subscript"/>
        </w:rPr>
        <w:t>макс</w:t>
      </w:r>
      <w:r w:rsidRPr="004F47D7">
        <w:rPr>
          <w:sz w:val="28"/>
          <w:szCs w:val="28"/>
        </w:rPr>
        <w:t xml:space="preserve"> – К</w:t>
      </w:r>
      <w:r w:rsidRPr="004F47D7">
        <w:rPr>
          <w:sz w:val="28"/>
          <w:szCs w:val="28"/>
          <w:vertAlign w:val="subscript"/>
        </w:rPr>
        <w:t>мин</w:t>
      </w:r>
      <w:r w:rsidRPr="004F47D7">
        <w:rPr>
          <w:sz w:val="28"/>
          <w:szCs w:val="28"/>
        </w:rPr>
        <w:t>)</w:t>
      </w:r>
      <w:r w:rsidRPr="004F47D7">
        <w:rPr>
          <w:sz w:val="28"/>
          <w:szCs w:val="28"/>
        </w:rPr>
        <w:sym w:font="Symbol" w:char="F05D"/>
      </w:r>
      <w:r w:rsidRPr="004F47D7">
        <w:rPr>
          <w:sz w:val="28"/>
          <w:szCs w:val="28"/>
        </w:rPr>
        <w:t xml:space="preserve"> / 2 = (ОА</w:t>
      </w:r>
      <w:r w:rsidRPr="004F47D7">
        <w:rPr>
          <w:sz w:val="28"/>
          <w:szCs w:val="28"/>
          <w:vertAlign w:val="subscript"/>
        </w:rPr>
        <w:t>п макс</w:t>
      </w:r>
      <w:r w:rsidRPr="004F47D7">
        <w:rPr>
          <w:sz w:val="28"/>
          <w:szCs w:val="28"/>
        </w:rPr>
        <w:t xml:space="preserve"> – ОА</w:t>
      </w:r>
      <w:r w:rsidRPr="004F47D7">
        <w:rPr>
          <w:sz w:val="28"/>
          <w:szCs w:val="28"/>
          <w:vertAlign w:val="subscript"/>
        </w:rPr>
        <w:t>пост</w:t>
      </w:r>
      <w:r w:rsidRPr="004F47D7">
        <w:rPr>
          <w:sz w:val="28"/>
          <w:szCs w:val="28"/>
        </w:rPr>
        <w:t>) / 2,</w:t>
      </w:r>
    </w:p>
    <w:p w:rsidR="00C850A0" w:rsidRDefault="00C850A0" w:rsidP="004F47D7">
      <w:pPr>
        <w:spacing w:line="360" w:lineRule="auto"/>
        <w:ind w:firstLine="709"/>
        <w:jc w:val="both"/>
        <w:rPr>
          <w:sz w:val="28"/>
          <w:szCs w:val="28"/>
        </w:rPr>
      </w:pP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где ОА</w:t>
      </w:r>
      <w:r w:rsidRPr="004F47D7">
        <w:rPr>
          <w:sz w:val="28"/>
          <w:szCs w:val="28"/>
          <w:vertAlign w:val="subscript"/>
        </w:rPr>
        <w:t>п макс</w:t>
      </w:r>
      <w:r w:rsidRPr="004F47D7">
        <w:rPr>
          <w:sz w:val="28"/>
          <w:szCs w:val="28"/>
        </w:rPr>
        <w:t xml:space="preserve"> – максимальная сумма переменной части оборотных активов в предстоящем периоде;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ОА</w:t>
      </w:r>
      <w:r w:rsidRPr="004F47D7">
        <w:rPr>
          <w:sz w:val="28"/>
          <w:szCs w:val="28"/>
          <w:vertAlign w:val="subscript"/>
        </w:rPr>
        <w:t>п сред</w:t>
      </w:r>
      <w:r w:rsidRPr="004F47D7">
        <w:rPr>
          <w:sz w:val="28"/>
          <w:szCs w:val="28"/>
        </w:rPr>
        <w:t xml:space="preserve"> – средняя сумма переменной части оборотных активов в предстоящем периоде;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ОА</w:t>
      </w:r>
      <w:r w:rsidRPr="004F47D7">
        <w:rPr>
          <w:sz w:val="28"/>
          <w:szCs w:val="28"/>
          <w:vertAlign w:val="subscript"/>
        </w:rPr>
        <w:t>пост</w:t>
      </w:r>
      <w:r w:rsidRPr="004F47D7">
        <w:rPr>
          <w:sz w:val="28"/>
          <w:szCs w:val="28"/>
        </w:rPr>
        <w:t xml:space="preserve"> – сумма постоянной части оборотных активов в предстоящем периоде;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К</w:t>
      </w:r>
      <w:r w:rsidRPr="004F47D7">
        <w:rPr>
          <w:sz w:val="28"/>
          <w:szCs w:val="28"/>
          <w:vertAlign w:val="subscript"/>
        </w:rPr>
        <w:t>макс</w:t>
      </w:r>
      <w:r w:rsidRPr="004F47D7">
        <w:rPr>
          <w:sz w:val="28"/>
          <w:szCs w:val="28"/>
        </w:rPr>
        <w:t xml:space="preserve"> – коэффициент максимального уровня оборотных активов;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К</w:t>
      </w:r>
      <w:r w:rsidRPr="004F47D7">
        <w:rPr>
          <w:sz w:val="28"/>
          <w:szCs w:val="28"/>
          <w:vertAlign w:val="subscript"/>
        </w:rPr>
        <w:t>мин</w:t>
      </w:r>
      <w:r w:rsidRPr="004F47D7">
        <w:rPr>
          <w:sz w:val="28"/>
          <w:szCs w:val="28"/>
        </w:rPr>
        <w:t xml:space="preserve"> – коэффициент минимального уровня оборотных активов.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Соотношение постоянной и переменной частей оборотных активов является основой управления их оборачиваемостью и выбора конкретных источников финансирования.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C850A0">
        <w:rPr>
          <w:sz w:val="28"/>
          <w:szCs w:val="28"/>
        </w:rPr>
        <w:t>5.</w:t>
      </w:r>
      <w:r w:rsidRPr="004F47D7">
        <w:rPr>
          <w:sz w:val="28"/>
          <w:szCs w:val="28"/>
        </w:rPr>
        <w:t xml:space="preserve"> Обеспечение необходимой ликвидности оборотных активов.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Поскольку все виды оборотных активов являются ликвидными (кроме расходов будущих периодов и безнадёжной дебиторской задолженности), общий уровень их срочной ликвидности должен обеспечивать необходимый уровень платёжеспособности предприятия по текущим финансовым обязательствам. В этих целях с учётом объёма и графика предстоящего платёжного оборота должна быть определена доля оборотных активов в форме денежных средств, высоко- и среднеликвидных активов.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C850A0">
        <w:rPr>
          <w:sz w:val="28"/>
          <w:szCs w:val="28"/>
        </w:rPr>
        <w:t>6.</w:t>
      </w:r>
      <w:r w:rsidRPr="004F47D7">
        <w:rPr>
          <w:sz w:val="28"/>
          <w:szCs w:val="28"/>
        </w:rPr>
        <w:t xml:space="preserve"> Повышение рентабельности оборотных активов.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Оборотные активы должны обеспечивать определённую прибыль при их использовании в деятельности предприятия. Отдельные виды оборотных активов предназначены для того, чтобы приносить предприятию прямой доход в форме процентов и дивидендов (краткосрочные финансовые вложения). Составной частью разрабатываемой политики является обязательное использование временно свободного остатка денежных активов для формирования портфеля краткосрочных финансовых вложений.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C850A0">
        <w:rPr>
          <w:sz w:val="28"/>
          <w:szCs w:val="28"/>
        </w:rPr>
        <w:t>7.</w:t>
      </w:r>
      <w:r w:rsidRPr="004F47D7">
        <w:rPr>
          <w:sz w:val="28"/>
          <w:szCs w:val="28"/>
        </w:rPr>
        <w:t xml:space="preserve"> Обеспечение минимизации потерь оборотных активов в процессе их использования.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Все виды оборотных активов подвержены риску потерь. Денежные активы в значительной мере подвержены риску инфляционных потерь: краткосрочные финансовые вложения – риску потерь части дохода в связи с неблагоприятной конъюнктурой финансового рынка, а также риску потерь от инфляции; дебиторская задолженность – риску невозврата или несвоевременного возврата, а также риску потерь от инфляции; запасы товарно-материальных ценностей – риску потерь от естественной убыли и т.п. Поэтому политика управления оборотными активами должна быть направлена на минимизацию риска их потерь, особенно в условиях действия инфляционных факторов.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C850A0">
        <w:rPr>
          <w:sz w:val="28"/>
          <w:szCs w:val="28"/>
        </w:rPr>
        <w:t>8.</w:t>
      </w:r>
      <w:r w:rsidRPr="004F47D7">
        <w:rPr>
          <w:sz w:val="28"/>
          <w:szCs w:val="28"/>
        </w:rPr>
        <w:t xml:space="preserve"> Формирование принципов финансирования отдельных видов оборотных активов.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Исходя из общих принципов финансирования активов, определяющих формирование структуры и стоимости капитала, следует конкретизировать принципы финансирования отдельных видов и составных частей оборотных активов. В зависимости от финансового менталитета менеджеров сформированные принципы могут определять широкий диапазон подходов к финансированию оборотных активов – от крайне консервативного до крайие агрессивного.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C850A0">
        <w:rPr>
          <w:sz w:val="28"/>
          <w:szCs w:val="28"/>
        </w:rPr>
        <w:t>9.</w:t>
      </w:r>
      <w:r w:rsidRPr="004F47D7">
        <w:rPr>
          <w:sz w:val="28"/>
          <w:szCs w:val="28"/>
        </w:rPr>
        <w:t xml:space="preserve"> Формирование оптимальной структуры источников финансирования оборотных активов.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В соответствии с избранными принципами финансирования оборотных активов формируются подходы  выбору конкретной структуры источников финансирования их прироста с учётом продолжительности отдельных стадий финансового цикла и оценки стоимости привлечения капитала.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Политика управления оборотными активами находит отражение в системе разработанных на предприятии финансовых нормативов. Основными нормативами являются:</w:t>
      </w:r>
    </w:p>
    <w:p w:rsidR="00DF5DF0" w:rsidRPr="004F47D7" w:rsidRDefault="00DF5DF0" w:rsidP="004F47D7">
      <w:pPr>
        <w:numPr>
          <w:ilvl w:val="0"/>
          <w:numId w:val="1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норматив собственных оборотных активов предприятия;</w:t>
      </w:r>
    </w:p>
    <w:p w:rsidR="00DF5DF0" w:rsidRPr="004F47D7" w:rsidRDefault="00DF5DF0" w:rsidP="004F47D7">
      <w:pPr>
        <w:numPr>
          <w:ilvl w:val="0"/>
          <w:numId w:val="1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система нормативов оборачиваемости основных видов оборотных активов и продолжительности операционного цикла в целом;</w:t>
      </w:r>
    </w:p>
    <w:p w:rsidR="00DF5DF0" w:rsidRPr="004F47D7" w:rsidRDefault="00DF5DF0" w:rsidP="004F47D7">
      <w:pPr>
        <w:numPr>
          <w:ilvl w:val="0"/>
          <w:numId w:val="1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система коэффициентов ликвидности оборотных активов;</w:t>
      </w:r>
    </w:p>
    <w:p w:rsidR="00DF5DF0" w:rsidRPr="004F47D7" w:rsidRDefault="00DF5DF0" w:rsidP="004F47D7">
      <w:pPr>
        <w:numPr>
          <w:ilvl w:val="0"/>
          <w:numId w:val="1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нормативное соотношение отдельных источников финансирования оборотных активов.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Цели и характер использования отдельных видов оборотных активов имеют существенные отличия, поэтому на предприятиях с большим объёмом оборотных активов разрабатывается самостоятельная политика управления отдельными их видами, например:</w:t>
      </w:r>
    </w:p>
    <w:p w:rsidR="00DF5DF0" w:rsidRPr="004F47D7" w:rsidRDefault="00DF5DF0" w:rsidP="004F47D7">
      <w:pPr>
        <w:numPr>
          <w:ilvl w:val="0"/>
          <w:numId w:val="16"/>
        </w:numPr>
        <w:tabs>
          <w:tab w:val="clear" w:pos="1155"/>
          <w:tab w:val="num" w:pos="7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запасами товарно-материальных ценностей</w:t>
      </w:r>
      <w:r w:rsidRPr="004F47D7">
        <w:rPr>
          <w:sz w:val="28"/>
          <w:szCs w:val="28"/>
          <w:lang w:val="en-US"/>
        </w:rPr>
        <w:t>;</w:t>
      </w:r>
    </w:p>
    <w:p w:rsidR="00DF5DF0" w:rsidRPr="004F47D7" w:rsidRDefault="00DF5DF0" w:rsidP="004F47D7">
      <w:pPr>
        <w:numPr>
          <w:ilvl w:val="0"/>
          <w:numId w:val="16"/>
        </w:numPr>
        <w:tabs>
          <w:tab w:val="clear" w:pos="1155"/>
          <w:tab w:val="num" w:pos="7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дебиторской задолженностью</w:t>
      </w:r>
      <w:r w:rsidRPr="004F47D7">
        <w:rPr>
          <w:sz w:val="28"/>
          <w:szCs w:val="28"/>
          <w:lang w:val="en-US"/>
        </w:rPr>
        <w:t>;</w:t>
      </w:r>
    </w:p>
    <w:p w:rsidR="00DF5DF0" w:rsidRPr="004F47D7" w:rsidRDefault="00DF5DF0" w:rsidP="004F47D7">
      <w:pPr>
        <w:numPr>
          <w:ilvl w:val="0"/>
          <w:numId w:val="16"/>
        </w:numPr>
        <w:tabs>
          <w:tab w:val="clear" w:pos="1155"/>
          <w:tab w:val="num" w:pos="720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денежными активами.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Для этих групп оборотных активов конкретизируется политика управления, которая подчинена общей политике управления оборотными активами предприятия.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В современных условиях правильное определение потребности в оборотных средствах имеет особое значение.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 xml:space="preserve">Процесс разработки экономически обоснованных размеров оборотных средств, необходимых для организации нормальной работы предприятия, называется </w:t>
      </w:r>
      <w:r w:rsidRPr="004F47D7">
        <w:rPr>
          <w:i/>
          <w:sz w:val="28"/>
          <w:szCs w:val="28"/>
        </w:rPr>
        <w:t>нормированием оборотных средств</w:t>
      </w:r>
      <w:r w:rsidRPr="004F47D7">
        <w:rPr>
          <w:sz w:val="28"/>
          <w:szCs w:val="28"/>
        </w:rPr>
        <w:t>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Запасы товарно-материальных ценностей предприятия рассчитываются в днях запаса в натуральном и денежном выражении.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i/>
          <w:sz w:val="28"/>
          <w:szCs w:val="28"/>
        </w:rPr>
        <w:t>Норматив оборотных средств</w:t>
      </w:r>
      <w:r w:rsidRPr="004F47D7">
        <w:rPr>
          <w:sz w:val="28"/>
          <w:szCs w:val="28"/>
        </w:rPr>
        <w:t xml:space="preserve"> представляет собой следующую сумму:</w:t>
      </w:r>
    </w:p>
    <w:p w:rsidR="00C850A0" w:rsidRDefault="00C850A0" w:rsidP="004F47D7">
      <w:pPr>
        <w:spacing w:line="360" w:lineRule="auto"/>
        <w:ind w:firstLine="709"/>
        <w:jc w:val="both"/>
        <w:rPr>
          <w:sz w:val="28"/>
          <w:szCs w:val="28"/>
        </w:rPr>
      </w:pPr>
    </w:p>
    <w:p w:rsidR="00DF5DF0" w:rsidRPr="00C850A0" w:rsidRDefault="00DF5DF0" w:rsidP="004F47D7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C850A0">
        <w:rPr>
          <w:b/>
          <w:sz w:val="28"/>
          <w:szCs w:val="28"/>
        </w:rPr>
        <w:t>Н</w:t>
      </w:r>
      <w:r w:rsidRPr="00C850A0">
        <w:rPr>
          <w:b/>
          <w:sz w:val="28"/>
          <w:szCs w:val="28"/>
          <w:vertAlign w:val="subscript"/>
        </w:rPr>
        <w:t>об.с</w:t>
      </w:r>
      <w:r w:rsidRPr="00C850A0">
        <w:rPr>
          <w:b/>
          <w:sz w:val="28"/>
          <w:szCs w:val="28"/>
        </w:rPr>
        <w:t xml:space="preserve"> = Н</w:t>
      </w:r>
      <w:r w:rsidRPr="00C850A0">
        <w:rPr>
          <w:b/>
          <w:sz w:val="28"/>
          <w:szCs w:val="28"/>
          <w:vertAlign w:val="subscript"/>
        </w:rPr>
        <w:t>пр.з</w:t>
      </w:r>
      <w:r w:rsidRPr="00C850A0">
        <w:rPr>
          <w:b/>
          <w:sz w:val="28"/>
          <w:szCs w:val="28"/>
        </w:rPr>
        <w:t xml:space="preserve"> + Н</w:t>
      </w:r>
      <w:r w:rsidRPr="00C850A0">
        <w:rPr>
          <w:b/>
          <w:sz w:val="28"/>
          <w:szCs w:val="28"/>
          <w:vertAlign w:val="subscript"/>
        </w:rPr>
        <w:t xml:space="preserve">нп </w:t>
      </w:r>
      <w:r w:rsidRPr="00C850A0">
        <w:rPr>
          <w:b/>
          <w:sz w:val="28"/>
          <w:szCs w:val="28"/>
        </w:rPr>
        <w:t xml:space="preserve"> + Н</w:t>
      </w:r>
      <w:r w:rsidRPr="00C850A0">
        <w:rPr>
          <w:b/>
          <w:sz w:val="28"/>
          <w:szCs w:val="28"/>
          <w:vertAlign w:val="subscript"/>
        </w:rPr>
        <w:t>гп</w:t>
      </w:r>
      <w:r w:rsidRPr="00C850A0">
        <w:rPr>
          <w:b/>
          <w:sz w:val="28"/>
          <w:szCs w:val="28"/>
        </w:rPr>
        <w:t xml:space="preserve"> + Н</w:t>
      </w:r>
      <w:r w:rsidRPr="00C850A0">
        <w:rPr>
          <w:b/>
          <w:sz w:val="28"/>
          <w:szCs w:val="28"/>
          <w:vertAlign w:val="subscript"/>
        </w:rPr>
        <w:t>рбп</w:t>
      </w:r>
      <w:r w:rsidRPr="00C850A0">
        <w:rPr>
          <w:b/>
          <w:sz w:val="28"/>
          <w:szCs w:val="28"/>
        </w:rPr>
        <w:t>,</w:t>
      </w:r>
    </w:p>
    <w:p w:rsidR="00C850A0" w:rsidRDefault="00C850A0" w:rsidP="004F47D7">
      <w:pPr>
        <w:spacing w:line="360" w:lineRule="auto"/>
        <w:ind w:firstLine="709"/>
        <w:jc w:val="both"/>
        <w:rPr>
          <w:sz w:val="28"/>
          <w:szCs w:val="28"/>
        </w:rPr>
      </w:pP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Где Н</w:t>
      </w:r>
      <w:r w:rsidRPr="004F47D7">
        <w:rPr>
          <w:sz w:val="28"/>
          <w:szCs w:val="28"/>
          <w:vertAlign w:val="subscript"/>
        </w:rPr>
        <w:t>пр.з</w:t>
      </w:r>
      <w:r w:rsidRPr="004F47D7">
        <w:rPr>
          <w:sz w:val="28"/>
          <w:szCs w:val="28"/>
        </w:rPr>
        <w:t xml:space="preserve"> - норматив производственных запасов;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Н</w:t>
      </w:r>
      <w:r w:rsidRPr="004F47D7">
        <w:rPr>
          <w:sz w:val="28"/>
          <w:szCs w:val="28"/>
          <w:vertAlign w:val="subscript"/>
        </w:rPr>
        <w:t>нп</w:t>
      </w:r>
      <w:r w:rsidRPr="004F47D7">
        <w:rPr>
          <w:sz w:val="28"/>
          <w:szCs w:val="28"/>
        </w:rPr>
        <w:t xml:space="preserve">  - норматив незавершённого производства;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Н</w:t>
      </w:r>
      <w:r w:rsidRPr="004F47D7">
        <w:rPr>
          <w:sz w:val="28"/>
          <w:szCs w:val="28"/>
          <w:vertAlign w:val="subscript"/>
        </w:rPr>
        <w:t>гп</w:t>
      </w:r>
      <w:r w:rsidRPr="004F47D7">
        <w:rPr>
          <w:sz w:val="28"/>
          <w:szCs w:val="28"/>
        </w:rPr>
        <w:t xml:space="preserve">  - норматив запасов готовой продукции;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Н</w:t>
      </w:r>
      <w:r w:rsidRPr="004F47D7">
        <w:rPr>
          <w:sz w:val="28"/>
          <w:szCs w:val="28"/>
          <w:vertAlign w:val="subscript"/>
        </w:rPr>
        <w:t>рбп</w:t>
      </w:r>
      <w:r w:rsidRPr="004F47D7">
        <w:rPr>
          <w:sz w:val="28"/>
          <w:szCs w:val="28"/>
        </w:rPr>
        <w:t xml:space="preserve"> - норматив расходов будущих периодов.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Эффективное использование оборотных средств характеризуют три основных показателя.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i/>
          <w:sz w:val="28"/>
          <w:szCs w:val="28"/>
        </w:rPr>
        <w:t>Коэффициент оборачиваемости</w:t>
      </w:r>
      <w:r w:rsidRPr="004F47D7">
        <w:rPr>
          <w:sz w:val="28"/>
          <w:szCs w:val="28"/>
        </w:rPr>
        <w:t xml:space="preserve"> определяется делением объёма реализации продукции в оптовых ценах на средний остаток оборотных средств на предприятии:</w:t>
      </w:r>
    </w:p>
    <w:p w:rsidR="00C850A0" w:rsidRDefault="00C850A0" w:rsidP="004F47D7">
      <w:pPr>
        <w:spacing w:line="360" w:lineRule="auto"/>
        <w:ind w:firstLine="709"/>
        <w:jc w:val="both"/>
        <w:rPr>
          <w:sz w:val="28"/>
          <w:szCs w:val="28"/>
        </w:rPr>
      </w:pPr>
    </w:p>
    <w:p w:rsidR="00DF5DF0" w:rsidRPr="00C850A0" w:rsidRDefault="00DF5DF0" w:rsidP="004F47D7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C850A0">
        <w:rPr>
          <w:b/>
          <w:sz w:val="28"/>
          <w:szCs w:val="28"/>
        </w:rPr>
        <w:t>К</w:t>
      </w:r>
      <w:r w:rsidRPr="00C850A0">
        <w:rPr>
          <w:b/>
          <w:sz w:val="28"/>
          <w:szCs w:val="28"/>
          <w:vertAlign w:val="subscript"/>
        </w:rPr>
        <w:t>о</w:t>
      </w:r>
      <w:r w:rsidRPr="00C850A0">
        <w:rPr>
          <w:b/>
          <w:sz w:val="28"/>
          <w:szCs w:val="28"/>
        </w:rPr>
        <w:t xml:space="preserve"> = Р</w:t>
      </w:r>
      <w:r w:rsidRPr="00C850A0">
        <w:rPr>
          <w:b/>
          <w:sz w:val="28"/>
          <w:szCs w:val="28"/>
          <w:vertAlign w:val="subscript"/>
        </w:rPr>
        <w:t>п</w:t>
      </w:r>
      <w:r w:rsidRPr="00C850A0">
        <w:rPr>
          <w:b/>
          <w:sz w:val="28"/>
          <w:szCs w:val="28"/>
        </w:rPr>
        <w:t xml:space="preserve"> / СО,</w:t>
      </w:r>
    </w:p>
    <w:p w:rsidR="00C850A0" w:rsidRDefault="00C850A0" w:rsidP="004F47D7">
      <w:pPr>
        <w:spacing w:line="360" w:lineRule="auto"/>
        <w:ind w:firstLine="709"/>
        <w:jc w:val="both"/>
        <w:rPr>
          <w:sz w:val="28"/>
          <w:szCs w:val="28"/>
        </w:rPr>
      </w:pP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Где К</w:t>
      </w:r>
      <w:r w:rsidRPr="004F47D7">
        <w:rPr>
          <w:sz w:val="28"/>
          <w:szCs w:val="28"/>
          <w:vertAlign w:val="subscript"/>
        </w:rPr>
        <w:t>о</w:t>
      </w:r>
      <w:r w:rsidRPr="004F47D7">
        <w:rPr>
          <w:sz w:val="28"/>
          <w:szCs w:val="28"/>
        </w:rPr>
        <w:t xml:space="preserve"> - коэффициент оборачиваемости оборотных средств, обороты;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Р</w:t>
      </w:r>
      <w:r w:rsidRPr="004F47D7">
        <w:rPr>
          <w:sz w:val="28"/>
          <w:szCs w:val="28"/>
          <w:vertAlign w:val="subscript"/>
        </w:rPr>
        <w:t>п</w:t>
      </w:r>
      <w:r w:rsidRPr="004F47D7">
        <w:rPr>
          <w:sz w:val="28"/>
          <w:szCs w:val="28"/>
        </w:rPr>
        <w:t xml:space="preserve"> - объём реализованной продукции, руб.;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СО - средний остаток оборотных средств, руб.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Коэффициент оборачиваемости характеризует число кругооборотов, совершаемых оборотными средствами за определённый период (год, квартал). Увеличение числа оборотов ведёт либо к росту выпуска продукции на 1 руб. оборотных средств, либо к тому, что на этот же объём продукции требуется затратить меньшую сумму оборотных средств.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i/>
          <w:sz w:val="28"/>
          <w:szCs w:val="28"/>
        </w:rPr>
        <w:t>Коэффициент загрузки оборотных средств</w:t>
      </w:r>
      <w:r w:rsidRPr="004F47D7">
        <w:rPr>
          <w:sz w:val="28"/>
          <w:szCs w:val="28"/>
        </w:rPr>
        <w:t>, обратный коэффициенту оборачиваемости, характеризует сумму оборотных средств, затраченных на 1 руб. реализованной продукции:</w:t>
      </w:r>
    </w:p>
    <w:p w:rsidR="00C850A0" w:rsidRDefault="00C850A0" w:rsidP="004F47D7">
      <w:pPr>
        <w:spacing w:line="360" w:lineRule="auto"/>
        <w:ind w:firstLine="709"/>
        <w:jc w:val="both"/>
        <w:rPr>
          <w:sz w:val="28"/>
          <w:szCs w:val="28"/>
        </w:rPr>
      </w:pPr>
    </w:p>
    <w:p w:rsidR="00DF5DF0" w:rsidRPr="00C850A0" w:rsidRDefault="00DF5DF0" w:rsidP="004F47D7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C850A0">
        <w:rPr>
          <w:b/>
          <w:sz w:val="28"/>
          <w:szCs w:val="28"/>
        </w:rPr>
        <w:t>К</w:t>
      </w:r>
      <w:r w:rsidRPr="00C850A0">
        <w:rPr>
          <w:b/>
          <w:sz w:val="28"/>
          <w:szCs w:val="28"/>
          <w:vertAlign w:val="subscript"/>
        </w:rPr>
        <w:t>з</w:t>
      </w:r>
      <w:r w:rsidRPr="00C850A0">
        <w:rPr>
          <w:b/>
          <w:sz w:val="28"/>
          <w:szCs w:val="28"/>
        </w:rPr>
        <w:t xml:space="preserve"> = СО /  Р</w:t>
      </w:r>
      <w:r w:rsidRPr="00C850A0">
        <w:rPr>
          <w:b/>
          <w:sz w:val="28"/>
          <w:szCs w:val="28"/>
          <w:vertAlign w:val="subscript"/>
        </w:rPr>
        <w:t>п</w:t>
      </w:r>
      <w:r w:rsidRPr="00C850A0">
        <w:rPr>
          <w:b/>
          <w:sz w:val="28"/>
          <w:szCs w:val="28"/>
        </w:rPr>
        <w:t>,</w:t>
      </w:r>
    </w:p>
    <w:p w:rsidR="00C850A0" w:rsidRDefault="00C850A0" w:rsidP="004F47D7">
      <w:pPr>
        <w:spacing w:line="360" w:lineRule="auto"/>
        <w:ind w:firstLine="709"/>
        <w:jc w:val="both"/>
        <w:rPr>
          <w:sz w:val="28"/>
          <w:szCs w:val="28"/>
        </w:rPr>
      </w:pP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Где К</w:t>
      </w:r>
      <w:r w:rsidRPr="004F47D7">
        <w:rPr>
          <w:sz w:val="28"/>
          <w:szCs w:val="28"/>
          <w:vertAlign w:val="subscript"/>
        </w:rPr>
        <w:t>з</w:t>
      </w:r>
      <w:r w:rsidRPr="004F47D7">
        <w:rPr>
          <w:sz w:val="28"/>
          <w:szCs w:val="28"/>
        </w:rPr>
        <w:t xml:space="preserve"> – коэффициент загрузки оборотных средств.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Длительность одного оборота в днях находится делением числа дней в периоде на коэффициент оборачиваемости К</w:t>
      </w:r>
      <w:r w:rsidRPr="004F47D7">
        <w:rPr>
          <w:sz w:val="28"/>
          <w:szCs w:val="28"/>
          <w:vertAlign w:val="subscript"/>
        </w:rPr>
        <w:t>о</w:t>
      </w:r>
      <w:r w:rsidRPr="004F47D7">
        <w:rPr>
          <w:sz w:val="28"/>
          <w:szCs w:val="28"/>
        </w:rPr>
        <w:t>:</w:t>
      </w:r>
    </w:p>
    <w:p w:rsidR="00C850A0" w:rsidRDefault="00C850A0" w:rsidP="004F47D7">
      <w:pPr>
        <w:spacing w:line="360" w:lineRule="auto"/>
        <w:ind w:firstLine="709"/>
        <w:jc w:val="both"/>
        <w:rPr>
          <w:sz w:val="28"/>
          <w:szCs w:val="28"/>
        </w:rPr>
      </w:pPr>
    </w:p>
    <w:p w:rsidR="00DF5DF0" w:rsidRPr="00C850A0" w:rsidRDefault="00DF5DF0" w:rsidP="004F47D7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C850A0">
        <w:rPr>
          <w:b/>
          <w:sz w:val="28"/>
          <w:szCs w:val="28"/>
        </w:rPr>
        <w:t>Т = Д / К</w:t>
      </w:r>
      <w:r w:rsidRPr="00C850A0">
        <w:rPr>
          <w:b/>
          <w:sz w:val="28"/>
          <w:szCs w:val="28"/>
          <w:vertAlign w:val="subscript"/>
        </w:rPr>
        <w:t>о</w:t>
      </w:r>
      <w:r w:rsidRPr="00C850A0">
        <w:rPr>
          <w:b/>
          <w:sz w:val="28"/>
          <w:szCs w:val="28"/>
        </w:rPr>
        <w:t xml:space="preserve"> ,</w:t>
      </w:r>
    </w:p>
    <w:p w:rsidR="00C850A0" w:rsidRDefault="00C850A0" w:rsidP="004F47D7">
      <w:pPr>
        <w:spacing w:line="360" w:lineRule="auto"/>
        <w:ind w:firstLine="709"/>
        <w:jc w:val="both"/>
        <w:rPr>
          <w:sz w:val="28"/>
          <w:szCs w:val="28"/>
        </w:rPr>
      </w:pP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Где Д – число дней в периоде (360, 90).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Чем меньше продолжительность оборота оборотных средств или больше число совершаемых ими кругооборотов при том же объёме реализованной продукции, тем меньше требуется оборотных средств, и чем быстрее оборотные средства совершают кругооборот, тем эффективнее они используются.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Эффект ускорения оборачиваемости оборотных средств выражается в высвобождении (уменьшении потребности в них) в связи с улучшением из использования. Различают абсолютное и относительное высвобождение оборотных средств.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i/>
          <w:sz w:val="28"/>
          <w:szCs w:val="28"/>
        </w:rPr>
        <w:t>Абсолютное высвобождение</w:t>
      </w:r>
      <w:r w:rsidRPr="004F47D7">
        <w:rPr>
          <w:sz w:val="28"/>
          <w:szCs w:val="28"/>
        </w:rPr>
        <w:t xml:space="preserve"> отражает прямое уменьшение потребности в оборотных средствах. 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i/>
          <w:sz w:val="28"/>
          <w:szCs w:val="28"/>
        </w:rPr>
        <w:t>Относительное высвобождение</w:t>
      </w:r>
      <w:r w:rsidRPr="004F47D7">
        <w:rPr>
          <w:sz w:val="28"/>
          <w:szCs w:val="28"/>
        </w:rPr>
        <w:t xml:space="preserve"> отражает изменение, как оборотных средств, так и объёма реализованной продукции. Чтобы его определить нужно, исчислить потребность в оборотных средствах за отчётный год исходя из фактического оборота по реализации продукции за этот период и оборачиваемости в днях за предыдущий год. Разность даёт сумму высвобождения средств.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Эффективное использование оборотных средств играет большую роль в обеспечении нормальной работы предприятия, в повышении уровня рентабельности производства. К сожалению, собственные финансовые ресурсы, которыми в настоящее время располагают многие предприятия, не могут в полной мере обеспечить процесс не только расширенного, но и простого воспроизводства. Отсутствие на предприятиях необходимых финансовых ресурсов, низкий уровень платёжной дисциплины привели к возникновению взаимных неплатежей.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Значительная часть предприятий не сумела быстро адаптироваться к рыночным отношениям, нерационально использует имеющиеся оборотные средства, не создаёт финансовые резервы. Немаловажно и то, что в условиях инфляции, нестабильности хозяйственного законодательства неплатежи вошли в сферу коммерческих интересов ряда предприятий, которые умышленно задерживают расчёты с поставщиками и тем самым реально уменьшают свои платёжные обязательства из-за снижения покупательной стоимости рубля.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 xml:space="preserve">В современных условиях первоочередная задача предприятий </w:t>
      </w:r>
      <w:r w:rsidRPr="004F47D7">
        <w:rPr>
          <w:i/>
          <w:sz w:val="28"/>
          <w:szCs w:val="28"/>
        </w:rPr>
        <w:t>заключается в ускорении оборачиваемости оборотных средств</w:t>
      </w:r>
      <w:r w:rsidRPr="004F47D7">
        <w:rPr>
          <w:sz w:val="28"/>
          <w:szCs w:val="28"/>
        </w:rPr>
        <w:t xml:space="preserve">. Это достигается следующими путями:  </w:t>
      </w:r>
    </w:p>
    <w:p w:rsidR="00DF5DF0" w:rsidRPr="004F47D7" w:rsidRDefault="00DF5DF0" w:rsidP="004F47D7">
      <w:pPr>
        <w:numPr>
          <w:ilvl w:val="0"/>
          <w:numId w:val="1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На стадии создания производственных запасов – внедрение экономически обоснованных норм запасов; приближение поставщиков сырья, полуфабрикатов, комплектующих изделий к потребителям; широкое использование прямых длительных связей; расширение складской системы материально-технического обеспечения, а также оптовой торговли материалами и оборудованием; комплексная механизация и автоматизация погрузочно-разгрузочных работ на складах;</w:t>
      </w:r>
    </w:p>
    <w:p w:rsidR="00DF5DF0" w:rsidRPr="004F47D7" w:rsidRDefault="00DF5DF0" w:rsidP="004F47D7">
      <w:pPr>
        <w:numPr>
          <w:ilvl w:val="0"/>
          <w:numId w:val="1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На стадии незавершённого производства – ускорение научно-технического прогресса (внедрение прогрессивной техники и технологии, особенно безотходной и малоотходной, роботизированных комплексов, роторных линий, химизация производства); развитие стандартизации, унификации, типизации; совершенствование форм организации промышленного производства, применение более дешёвых конструкционных материалов; совершенствование системы экономического стимулирования экономного использования сырьевых и топливно-энергетических ресурсов; увеличение удельного веса продукции, пользующейся повышенным спросом;</w:t>
      </w:r>
    </w:p>
    <w:p w:rsidR="00DF5DF0" w:rsidRPr="004F47D7" w:rsidRDefault="00DF5DF0" w:rsidP="004F47D7">
      <w:pPr>
        <w:numPr>
          <w:ilvl w:val="0"/>
          <w:numId w:val="1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 xml:space="preserve"> На стадии обращения – приближение потребителей продукции к её изготовителям; совершенствование системы расчётов; увеличение объёма реализованной продукции вследствие улучшения маркетинговой работы по прямым связям, досрочного выпуска продукции, изготовления продукции из сэкономленных материалов; тщательная и своевременная подборка отгружаемой продукции по партиям, ассортименту, транзитной норме, отгрузка в строгом соответствии с заключёнными договорами.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Оптимальные условия ускоренной оборачиваемости оборотных средств имеют предприятия малого предпринимательства.</w:t>
      </w:r>
    </w:p>
    <w:p w:rsidR="00DF5DF0" w:rsidRPr="00C850A0" w:rsidRDefault="00C850A0" w:rsidP="00C850A0">
      <w:pPr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sz w:val="28"/>
          <w:szCs w:val="28"/>
        </w:rPr>
        <w:br w:type="page"/>
      </w:r>
      <w:r w:rsidR="00DF5DF0" w:rsidRPr="00C850A0">
        <w:rPr>
          <w:b/>
          <w:sz w:val="28"/>
          <w:szCs w:val="28"/>
        </w:rPr>
        <w:t xml:space="preserve">Глава </w:t>
      </w:r>
      <w:r w:rsidR="00DF5DF0" w:rsidRPr="00C850A0">
        <w:rPr>
          <w:b/>
          <w:sz w:val="28"/>
          <w:szCs w:val="28"/>
          <w:lang w:val="en-US"/>
        </w:rPr>
        <w:t>II</w:t>
      </w:r>
      <w:r w:rsidR="00DF5DF0" w:rsidRPr="00C850A0">
        <w:rPr>
          <w:b/>
          <w:sz w:val="28"/>
          <w:szCs w:val="28"/>
        </w:rPr>
        <w:t>. Аналитическая часть</w:t>
      </w:r>
    </w:p>
    <w:p w:rsidR="00C850A0" w:rsidRPr="00C850A0" w:rsidRDefault="00C850A0" w:rsidP="00C850A0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DF5DF0" w:rsidRPr="00C850A0" w:rsidRDefault="00DF5DF0" w:rsidP="00C850A0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C850A0">
        <w:rPr>
          <w:b/>
          <w:sz w:val="28"/>
          <w:szCs w:val="28"/>
        </w:rPr>
        <w:t>2.1 Источники формирования оборотных средств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b/>
          <w:i/>
          <w:sz w:val="28"/>
          <w:szCs w:val="28"/>
          <w:u w:val="single"/>
        </w:rPr>
      </w:pPr>
    </w:p>
    <w:p w:rsidR="00DF5DF0" w:rsidRPr="004F47D7" w:rsidRDefault="00DF5DF0" w:rsidP="004F47D7">
      <w:pPr>
        <w:numPr>
          <w:ilvl w:val="0"/>
          <w:numId w:val="12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Собственные оборотные средства:</w:t>
      </w:r>
    </w:p>
    <w:p w:rsidR="00DF5DF0" w:rsidRPr="004F47D7" w:rsidRDefault="00DF5DF0" w:rsidP="004F47D7">
      <w:pPr>
        <w:numPr>
          <w:ilvl w:val="1"/>
          <w:numId w:val="12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Оборотный капитал (средства владельцев предприятия);</w:t>
      </w:r>
    </w:p>
    <w:p w:rsidR="00DF5DF0" w:rsidRPr="004F47D7" w:rsidRDefault="00DF5DF0" w:rsidP="004F47D7">
      <w:pPr>
        <w:numPr>
          <w:ilvl w:val="1"/>
          <w:numId w:val="12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Прибыль – основной источник</w:t>
      </w:r>
      <w:r w:rsidRPr="004F47D7">
        <w:rPr>
          <w:sz w:val="28"/>
          <w:szCs w:val="28"/>
          <w:lang w:val="en-US"/>
        </w:rPr>
        <w:t>;</w:t>
      </w:r>
    </w:p>
    <w:p w:rsidR="00DF5DF0" w:rsidRPr="004F47D7" w:rsidRDefault="00DF5DF0" w:rsidP="004F47D7">
      <w:pPr>
        <w:numPr>
          <w:ilvl w:val="1"/>
          <w:numId w:val="12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Устойчивые пассивы (средства, приравненные к собственным);</w:t>
      </w:r>
    </w:p>
    <w:p w:rsidR="00DF5DF0" w:rsidRPr="004F47D7" w:rsidRDefault="00DF5DF0" w:rsidP="004F47D7">
      <w:pPr>
        <w:numPr>
          <w:ilvl w:val="1"/>
          <w:numId w:val="12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Задолженность по заработной плате</w:t>
      </w:r>
      <w:r w:rsidRPr="004F47D7">
        <w:rPr>
          <w:sz w:val="28"/>
          <w:szCs w:val="28"/>
          <w:lang w:val="en-US"/>
        </w:rPr>
        <w:t>;</w:t>
      </w:r>
    </w:p>
    <w:p w:rsidR="00DF5DF0" w:rsidRPr="004F47D7" w:rsidRDefault="00DF5DF0" w:rsidP="004F47D7">
      <w:pPr>
        <w:numPr>
          <w:ilvl w:val="1"/>
          <w:numId w:val="12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Задолженность бюджету</w:t>
      </w:r>
      <w:r w:rsidRPr="004F47D7">
        <w:rPr>
          <w:sz w:val="28"/>
          <w:szCs w:val="28"/>
          <w:lang w:val="en-US"/>
        </w:rPr>
        <w:t>;</w:t>
      </w:r>
    </w:p>
    <w:p w:rsidR="00DF5DF0" w:rsidRPr="004F47D7" w:rsidRDefault="00DF5DF0" w:rsidP="004F47D7">
      <w:pPr>
        <w:numPr>
          <w:ilvl w:val="1"/>
          <w:numId w:val="12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Задолженность за тару</w:t>
      </w:r>
      <w:r w:rsidRPr="004F47D7">
        <w:rPr>
          <w:sz w:val="28"/>
          <w:szCs w:val="28"/>
          <w:lang w:val="en-US"/>
        </w:rPr>
        <w:t>;</w:t>
      </w:r>
    </w:p>
    <w:p w:rsidR="00DF5DF0" w:rsidRPr="004F47D7" w:rsidRDefault="00DF5DF0" w:rsidP="004F47D7">
      <w:pPr>
        <w:numPr>
          <w:ilvl w:val="1"/>
          <w:numId w:val="12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Предоплата.</w:t>
      </w:r>
    </w:p>
    <w:p w:rsidR="00C850A0" w:rsidRDefault="00C850A0" w:rsidP="004F47D7">
      <w:pPr>
        <w:spacing w:line="360" w:lineRule="auto"/>
        <w:ind w:firstLine="709"/>
        <w:jc w:val="both"/>
        <w:rPr>
          <w:i/>
          <w:sz w:val="28"/>
          <w:szCs w:val="28"/>
        </w:rPr>
      </w:pPr>
    </w:p>
    <w:p w:rsidR="00DF5DF0" w:rsidRDefault="00DF5DF0" w:rsidP="004F47D7">
      <w:pPr>
        <w:spacing w:line="360" w:lineRule="auto"/>
        <w:ind w:firstLine="709"/>
        <w:jc w:val="both"/>
        <w:rPr>
          <w:i/>
          <w:sz w:val="28"/>
          <w:szCs w:val="28"/>
        </w:rPr>
      </w:pPr>
      <w:r w:rsidRPr="004F47D7">
        <w:rPr>
          <w:i/>
          <w:sz w:val="28"/>
          <w:szCs w:val="28"/>
        </w:rPr>
        <w:t xml:space="preserve">УП </w:t>
      </w:r>
      <w:r w:rsidRPr="004F47D7">
        <w:rPr>
          <w:i/>
          <w:sz w:val="28"/>
          <w:szCs w:val="28"/>
          <w:vertAlign w:val="subscript"/>
        </w:rPr>
        <w:t>з / пл</w:t>
      </w:r>
      <w:r w:rsidRPr="004F47D7">
        <w:rPr>
          <w:i/>
          <w:sz w:val="28"/>
          <w:szCs w:val="28"/>
        </w:rPr>
        <w:t xml:space="preserve"> = (ФЗП </w:t>
      </w:r>
      <w:r w:rsidRPr="004F47D7">
        <w:rPr>
          <w:i/>
          <w:sz w:val="28"/>
          <w:szCs w:val="28"/>
          <w:vertAlign w:val="subscript"/>
        </w:rPr>
        <w:t>мес</w:t>
      </w:r>
      <w:r w:rsidRPr="004F47D7">
        <w:rPr>
          <w:i/>
          <w:sz w:val="28"/>
          <w:szCs w:val="28"/>
        </w:rPr>
        <w:t xml:space="preserve"> / 30)*15.</w:t>
      </w:r>
    </w:p>
    <w:p w:rsidR="00C850A0" w:rsidRPr="004F47D7" w:rsidRDefault="00C850A0" w:rsidP="004F47D7">
      <w:pPr>
        <w:spacing w:line="360" w:lineRule="auto"/>
        <w:ind w:firstLine="709"/>
        <w:jc w:val="both"/>
        <w:rPr>
          <w:i/>
          <w:sz w:val="28"/>
          <w:szCs w:val="28"/>
        </w:rPr>
      </w:pPr>
    </w:p>
    <w:p w:rsidR="00DF5DF0" w:rsidRPr="004F47D7" w:rsidRDefault="00DF5DF0" w:rsidP="004F47D7">
      <w:pPr>
        <w:numPr>
          <w:ilvl w:val="0"/>
          <w:numId w:val="12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Привлечённые средства:</w:t>
      </w:r>
    </w:p>
    <w:p w:rsidR="00DF5DF0" w:rsidRPr="004F47D7" w:rsidRDefault="00DF5DF0" w:rsidP="004F47D7">
      <w:pPr>
        <w:numPr>
          <w:ilvl w:val="0"/>
          <w:numId w:val="13"/>
        </w:numPr>
        <w:spacing w:line="360" w:lineRule="auto"/>
        <w:ind w:left="0" w:firstLine="709"/>
        <w:jc w:val="both"/>
        <w:rPr>
          <w:sz w:val="28"/>
          <w:szCs w:val="28"/>
          <w:u w:val="single"/>
        </w:rPr>
      </w:pPr>
      <w:r w:rsidRPr="004F47D7">
        <w:rPr>
          <w:sz w:val="28"/>
          <w:szCs w:val="28"/>
        </w:rPr>
        <w:t>Заёмные (краткосрочные кредиты банка)</w:t>
      </w:r>
      <w:r w:rsidRPr="004F47D7">
        <w:rPr>
          <w:sz w:val="28"/>
          <w:szCs w:val="28"/>
          <w:lang w:val="en-US"/>
        </w:rPr>
        <w:t>;</w:t>
      </w:r>
    </w:p>
    <w:p w:rsidR="00DF5DF0" w:rsidRPr="004F47D7" w:rsidRDefault="00DF5DF0" w:rsidP="004F47D7">
      <w:pPr>
        <w:numPr>
          <w:ilvl w:val="0"/>
          <w:numId w:val="13"/>
        </w:numPr>
        <w:spacing w:line="360" w:lineRule="auto"/>
        <w:ind w:left="0" w:firstLine="709"/>
        <w:jc w:val="both"/>
        <w:rPr>
          <w:sz w:val="28"/>
          <w:szCs w:val="28"/>
          <w:u w:val="single"/>
        </w:rPr>
      </w:pPr>
      <w:r w:rsidRPr="004F47D7">
        <w:rPr>
          <w:sz w:val="28"/>
          <w:szCs w:val="28"/>
        </w:rPr>
        <w:t>Государственный кредит</w:t>
      </w:r>
      <w:r w:rsidRPr="004F47D7">
        <w:rPr>
          <w:sz w:val="28"/>
          <w:szCs w:val="28"/>
          <w:lang w:val="en-US"/>
        </w:rPr>
        <w:t>;</w:t>
      </w:r>
    </w:p>
    <w:p w:rsidR="00DF5DF0" w:rsidRPr="004F47D7" w:rsidRDefault="00DF5DF0" w:rsidP="004F47D7">
      <w:pPr>
        <w:numPr>
          <w:ilvl w:val="0"/>
          <w:numId w:val="13"/>
        </w:numPr>
        <w:spacing w:line="360" w:lineRule="auto"/>
        <w:ind w:left="0" w:firstLine="709"/>
        <w:jc w:val="both"/>
        <w:rPr>
          <w:sz w:val="28"/>
          <w:szCs w:val="28"/>
          <w:u w:val="single"/>
        </w:rPr>
      </w:pPr>
      <w:r w:rsidRPr="004F47D7">
        <w:rPr>
          <w:sz w:val="28"/>
          <w:szCs w:val="28"/>
        </w:rPr>
        <w:t>Прочие (остатки фондов, резервов, не используемых по прямому назначению).</w:t>
      </w:r>
    </w:p>
    <w:p w:rsidR="00DF5DF0" w:rsidRPr="004F47D7" w:rsidRDefault="00DF5DF0" w:rsidP="004F47D7">
      <w:pPr>
        <w:numPr>
          <w:ilvl w:val="0"/>
          <w:numId w:val="12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Нормирование оборотных средств: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Посредствам нормирования определяется общая потребность предприятия в оборотных средствах.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Норма оборотных средств – величина, соответствующая минимальному, экономически обоснованному объёму запасов. Она устанавливается, как правило, в днях.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Норматив оборотных средств – минимально необходимая сумма денежных средств, обеспечивающих непрерывность работы предприятия.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Норма оборотных средств (</w:t>
      </w:r>
      <w:r w:rsidRPr="004F47D7">
        <w:rPr>
          <w:i/>
          <w:sz w:val="28"/>
          <w:szCs w:val="28"/>
        </w:rPr>
        <w:t xml:space="preserve">Н </w:t>
      </w:r>
      <w:r w:rsidRPr="004F47D7">
        <w:rPr>
          <w:i/>
          <w:sz w:val="28"/>
          <w:szCs w:val="28"/>
          <w:vertAlign w:val="subscript"/>
        </w:rPr>
        <w:t>а.ос</w:t>
      </w:r>
      <w:r w:rsidRPr="004F47D7">
        <w:rPr>
          <w:sz w:val="28"/>
          <w:szCs w:val="28"/>
        </w:rPr>
        <w:t xml:space="preserve"> ) определяется по формуле: </w:t>
      </w:r>
    </w:p>
    <w:p w:rsidR="00DF5DF0" w:rsidRPr="00C850A0" w:rsidRDefault="00C850A0" w:rsidP="004F47D7">
      <w:pPr>
        <w:spacing w:line="360" w:lineRule="auto"/>
        <w:ind w:firstLine="709"/>
        <w:jc w:val="both"/>
        <w:rPr>
          <w:b/>
          <w:i/>
          <w:sz w:val="28"/>
          <w:szCs w:val="28"/>
        </w:rPr>
      </w:pPr>
      <w:r>
        <w:rPr>
          <w:i/>
          <w:sz w:val="28"/>
          <w:szCs w:val="28"/>
        </w:rPr>
        <w:br w:type="page"/>
      </w:r>
      <w:r w:rsidR="00DF5DF0" w:rsidRPr="00C850A0">
        <w:rPr>
          <w:b/>
          <w:i/>
          <w:sz w:val="28"/>
          <w:szCs w:val="28"/>
        </w:rPr>
        <w:t xml:space="preserve">Н </w:t>
      </w:r>
      <w:r w:rsidR="00DF5DF0" w:rsidRPr="00C850A0">
        <w:rPr>
          <w:b/>
          <w:i/>
          <w:sz w:val="28"/>
          <w:szCs w:val="28"/>
          <w:vertAlign w:val="subscript"/>
        </w:rPr>
        <w:t>а.ос</w:t>
      </w:r>
      <w:r w:rsidR="00DF5DF0" w:rsidRPr="00C850A0">
        <w:rPr>
          <w:b/>
          <w:i/>
          <w:sz w:val="28"/>
          <w:szCs w:val="28"/>
        </w:rPr>
        <w:t xml:space="preserve"> = Тек</w:t>
      </w:r>
      <w:r w:rsidR="00DF5DF0" w:rsidRPr="00C850A0">
        <w:rPr>
          <w:b/>
          <w:i/>
          <w:sz w:val="28"/>
          <w:szCs w:val="28"/>
          <w:vertAlign w:val="subscript"/>
        </w:rPr>
        <w:t xml:space="preserve"> з</w:t>
      </w:r>
      <w:r w:rsidR="00DF5DF0" w:rsidRPr="00C850A0">
        <w:rPr>
          <w:b/>
          <w:i/>
          <w:sz w:val="28"/>
          <w:szCs w:val="28"/>
        </w:rPr>
        <w:t xml:space="preserve"> + С</w:t>
      </w:r>
      <w:r w:rsidR="00DF5DF0" w:rsidRPr="00C850A0">
        <w:rPr>
          <w:b/>
          <w:i/>
          <w:sz w:val="28"/>
          <w:szCs w:val="28"/>
          <w:vertAlign w:val="subscript"/>
        </w:rPr>
        <w:t xml:space="preserve"> з</w:t>
      </w:r>
      <w:r w:rsidR="00DF5DF0" w:rsidRPr="00C850A0">
        <w:rPr>
          <w:b/>
          <w:i/>
          <w:sz w:val="28"/>
          <w:szCs w:val="28"/>
        </w:rPr>
        <w:t xml:space="preserve"> + Тр</w:t>
      </w:r>
      <w:r w:rsidR="00DF5DF0" w:rsidRPr="00C850A0">
        <w:rPr>
          <w:b/>
          <w:i/>
          <w:sz w:val="28"/>
          <w:szCs w:val="28"/>
          <w:vertAlign w:val="subscript"/>
        </w:rPr>
        <w:t xml:space="preserve"> з</w:t>
      </w:r>
      <w:r w:rsidR="00DF5DF0" w:rsidRPr="00C850A0">
        <w:rPr>
          <w:b/>
          <w:i/>
          <w:sz w:val="28"/>
          <w:szCs w:val="28"/>
        </w:rPr>
        <w:t xml:space="preserve"> + Тех</w:t>
      </w:r>
      <w:r w:rsidR="00DF5DF0" w:rsidRPr="00C850A0">
        <w:rPr>
          <w:b/>
          <w:i/>
          <w:sz w:val="28"/>
          <w:szCs w:val="28"/>
          <w:vertAlign w:val="subscript"/>
        </w:rPr>
        <w:t xml:space="preserve"> з</w:t>
      </w:r>
      <w:r w:rsidR="00DF5DF0" w:rsidRPr="00C850A0">
        <w:rPr>
          <w:b/>
          <w:i/>
          <w:sz w:val="28"/>
          <w:szCs w:val="28"/>
        </w:rPr>
        <w:t xml:space="preserve"> + П</w:t>
      </w:r>
      <w:r w:rsidR="00DF5DF0" w:rsidRPr="00C850A0">
        <w:rPr>
          <w:b/>
          <w:i/>
          <w:sz w:val="28"/>
          <w:szCs w:val="28"/>
          <w:vertAlign w:val="subscript"/>
        </w:rPr>
        <w:t xml:space="preserve"> р</w:t>
      </w:r>
      <w:r w:rsidR="00DF5DF0" w:rsidRPr="00C850A0">
        <w:rPr>
          <w:b/>
          <w:i/>
          <w:sz w:val="28"/>
          <w:szCs w:val="28"/>
        </w:rPr>
        <w:t xml:space="preserve"> ,</w:t>
      </w:r>
    </w:p>
    <w:p w:rsidR="00C850A0" w:rsidRDefault="00C850A0" w:rsidP="004F47D7">
      <w:pPr>
        <w:spacing w:line="360" w:lineRule="auto"/>
        <w:ind w:firstLine="709"/>
        <w:jc w:val="both"/>
        <w:rPr>
          <w:sz w:val="28"/>
          <w:szCs w:val="28"/>
        </w:rPr>
      </w:pP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 xml:space="preserve">где </w:t>
      </w:r>
      <w:r w:rsidRPr="004F47D7">
        <w:rPr>
          <w:i/>
          <w:sz w:val="28"/>
          <w:szCs w:val="28"/>
        </w:rPr>
        <w:t>Тек</w:t>
      </w:r>
      <w:r w:rsidRPr="004F47D7">
        <w:rPr>
          <w:i/>
          <w:sz w:val="28"/>
          <w:szCs w:val="28"/>
          <w:vertAlign w:val="subscript"/>
        </w:rPr>
        <w:t xml:space="preserve"> з</w:t>
      </w:r>
      <w:r w:rsidRPr="004F47D7">
        <w:rPr>
          <w:sz w:val="28"/>
          <w:szCs w:val="28"/>
        </w:rPr>
        <w:t xml:space="preserve"> – текущий запас (основной вид запаса, самая значительная величина в норме оборотных средств); </w:t>
      </w:r>
      <w:r w:rsidRPr="004F47D7">
        <w:rPr>
          <w:i/>
          <w:sz w:val="28"/>
          <w:szCs w:val="28"/>
        </w:rPr>
        <w:t>С</w:t>
      </w:r>
      <w:r w:rsidRPr="004F47D7">
        <w:rPr>
          <w:i/>
          <w:sz w:val="28"/>
          <w:szCs w:val="28"/>
          <w:vertAlign w:val="subscript"/>
        </w:rPr>
        <w:t xml:space="preserve"> з</w:t>
      </w:r>
      <w:r w:rsidRPr="004F47D7">
        <w:rPr>
          <w:sz w:val="28"/>
          <w:szCs w:val="28"/>
        </w:rPr>
        <w:t xml:space="preserve"> – страховой запас; </w:t>
      </w:r>
      <w:r w:rsidRPr="004F47D7">
        <w:rPr>
          <w:i/>
          <w:sz w:val="28"/>
          <w:szCs w:val="28"/>
        </w:rPr>
        <w:t>Тр</w:t>
      </w:r>
      <w:r w:rsidRPr="004F47D7">
        <w:rPr>
          <w:i/>
          <w:sz w:val="28"/>
          <w:szCs w:val="28"/>
          <w:vertAlign w:val="subscript"/>
        </w:rPr>
        <w:t xml:space="preserve"> з</w:t>
      </w:r>
      <w:r w:rsidRPr="004F47D7">
        <w:rPr>
          <w:sz w:val="28"/>
          <w:szCs w:val="28"/>
        </w:rPr>
        <w:t xml:space="preserve"> – транспортный запас;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i/>
          <w:sz w:val="28"/>
          <w:szCs w:val="28"/>
        </w:rPr>
        <w:t>Тех</w:t>
      </w:r>
      <w:r w:rsidRPr="004F47D7">
        <w:rPr>
          <w:i/>
          <w:sz w:val="28"/>
          <w:szCs w:val="28"/>
          <w:vertAlign w:val="subscript"/>
        </w:rPr>
        <w:t xml:space="preserve"> з</w:t>
      </w:r>
      <w:r w:rsidRPr="004F47D7">
        <w:rPr>
          <w:sz w:val="28"/>
          <w:szCs w:val="28"/>
        </w:rPr>
        <w:t xml:space="preserve"> – технологический запас; </w:t>
      </w:r>
      <w:r w:rsidRPr="004F47D7">
        <w:rPr>
          <w:i/>
          <w:sz w:val="28"/>
          <w:szCs w:val="28"/>
        </w:rPr>
        <w:t>П</w:t>
      </w:r>
      <w:r w:rsidRPr="004F47D7">
        <w:rPr>
          <w:i/>
          <w:sz w:val="28"/>
          <w:szCs w:val="28"/>
          <w:vertAlign w:val="subscript"/>
        </w:rPr>
        <w:t xml:space="preserve"> р</w:t>
      </w:r>
      <w:r w:rsidRPr="004F47D7">
        <w:rPr>
          <w:sz w:val="28"/>
          <w:szCs w:val="28"/>
        </w:rPr>
        <w:t xml:space="preserve"> – время, необходимое для приёмки.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Текущий запас определяется по формуле:</w:t>
      </w:r>
    </w:p>
    <w:p w:rsidR="00C850A0" w:rsidRDefault="00C850A0" w:rsidP="004F47D7">
      <w:pPr>
        <w:spacing w:line="360" w:lineRule="auto"/>
        <w:ind w:firstLine="709"/>
        <w:jc w:val="both"/>
        <w:rPr>
          <w:i/>
          <w:sz w:val="28"/>
          <w:szCs w:val="28"/>
        </w:rPr>
      </w:pPr>
    </w:p>
    <w:p w:rsidR="00DF5DF0" w:rsidRPr="00C850A0" w:rsidRDefault="00DF5DF0" w:rsidP="004F47D7">
      <w:pPr>
        <w:spacing w:line="360" w:lineRule="auto"/>
        <w:ind w:firstLine="709"/>
        <w:jc w:val="both"/>
        <w:rPr>
          <w:b/>
          <w:i/>
          <w:sz w:val="28"/>
          <w:szCs w:val="28"/>
        </w:rPr>
      </w:pPr>
      <w:r w:rsidRPr="00C850A0">
        <w:rPr>
          <w:b/>
          <w:i/>
          <w:sz w:val="28"/>
          <w:szCs w:val="28"/>
        </w:rPr>
        <w:t>Тек</w:t>
      </w:r>
      <w:r w:rsidRPr="00C850A0">
        <w:rPr>
          <w:b/>
          <w:i/>
          <w:sz w:val="28"/>
          <w:szCs w:val="28"/>
          <w:vertAlign w:val="subscript"/>
        </w:rPr>
        <w:t xml:space="preserve"> з</w:t>
      </w:r>
      <w:r w:rsidRPr="00C850A0">
        <w:rPr>
          <w:b/>
          <w:i/>
          <w:sz w:val="28"/>
          <w:szCs w:val="28"/>
        </w:rPr>
        <w:t xml:space="preserve"> = ((С</w:t>
      </w:r>
      <w:r w:rsidRPr="00C850A0">
        <w:rPr>
          <w:b/>
          <w:i/>
          <w:sz w:val="28"/>
          <w:szCs w:val="28"/>
          <w:vertAlign w:val="subscript"/>
        </w:rPr>
        <w:t>п</w:t>
      </w:r>
      <w:r w:rsidRPr="00C850A0">
        <w:rPr>
          <w:b/>
          <w:i/>
          <w:sz w:val="28"/>
          <w:szCs w:val="28"/>
        </w:rPr>
        <w:t xml:space="preserve"> * И)/ С</w:t>
      </w:r>
      <w:r w:rsidRPr="00C850A0">
        <w:rPr>
          <w:b/>
          <w:i/>
          <w:sz w:val="28"/>
          <w:szCs w:val="28"/>
          <w:vertAlign w:val="subscript"/>
        </w:rPr>
        <w:t>п</w:t>
      </w:r>
      <w:r w:rsidRPr="00C850A0">
        <w:rPr>
          <w:b/>
          <w:i/>
          <w:sz w:val="28"/>
          <w:szCs w:val="28"/>
        </w:rPr>
        <w:t>) / 2 ,</w:t>
      </w:r>
    </w:p>
    <w:p w:rsidR="00C850A0" w:rsidRDefault="00C850A0" w:rsidP="004F47D7">
      <w:pPr>
        <w:spacing w:line="360" w:lineRule="auto"/>
        <w:ind w:firstLine="709"/>
        <w:jc w:val="both"/>
        <w:rPr>
          <w:sz w:val="28"/>
          <w:szCs w:val="28"/>
        </w:rPr>
      </w:pP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 xml:space="preserve">где </w:t>
      </w:r>
      <w:r w:rsidRPr="004F47D7">
        <w:rPr>
          <w:i/>
          <w:sz w:val="28"/>
          <w:szCs w:val="28"/>
        </w:rPr>
        <w:t>С</w:t>
      </w:r>
      <w:r w:rsidRPr="004F47D7">
        <w:rPr>
          <w:i/>
          <w:sz w:val="28"/>
          <w:szCs w:val="28"/>
          <w:vertAlign w:val="subscript"/>
        </w:rPr>
        <w:t>п</w:t>
      </w:r>
      <w:r w:rsidRPr="004F47D7">
        <w:rPr>
          <w:sz w:val="28"/>
          <w:szCs w:val="28"/>
        </w:rPr>
        <w:t xml:space="preserve"> – стоимость поставки; И – интервал между поставками.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 xml:space="preserve">Страховой запас (второй по величине вид запаса) определяются по формуле: </w:t>
      </w:r>
    </w:p>
    <w:p w:rsidR="00C850A0" w:rsidRDefault="00C850A0" w:rsidP="004F47D7">
      <w:pPr>
        <w:spacing w:line="360" w:lineRule="auto"/>
        <w:ind w:firstLine="709"/>
        <w:jc w:val="both"/>
        <w:rPr>
          <w:i/>
          <w:sz w:val="28"/>
          <w:szCs w:val="28"/>
        </w:rPr>
      </w:pPr>
    </w:p>
    <w:p w:rsidR="00DF5DF0" w:rsidRPr="00C850A0" w:rsidRDefault="00DF5DF0" w:rsidP="004F47D7">
      <w:pPr>
        <w:spacing w:line="360" w:lineRule="auto"/>
        <w:ind w:firstLine="709"/>
        <w:jc w:val="both"/>
        <w:rPr>
          <w:b/>
          <w:i/>
          <w:sz w:val="28"/>
          <w:szCs w:val="28"/>
        </w:rPr>
      </w:pPr>
      <w:r w:rsidRPr="00C850A0">
        <w:rPr>
          <w:b/>
          <w:i/>
          <w:sz w:val="28"/>
          <w:szCs w:val="28"/>
        </w:rPr>
        <w:t>С</w:t>
      </w:r>
      <w:r w:rsidRPr="00C850A0">
        <w:rPr>
          <w:b/>
          <w:i/>
          <w:sz w:val="28"/>
          <w:szCs w:val="28"/>
          <w:vertAlign w:val="subscript"/>
        </w:rPr>
        <w:t xml:space="preserve"> з</w:t>
      </w:r>
      <w:r w:rsidRPr="00C850A0">
        <w:rPr>
          <w:b/>
          <w:i/>
          <w:sz w:val="28"/>
          <w:szCs w:val="28"/>
        </w:rPr>
        <w:t xml:space="preserve"> = Тек</w:t>
      </w:r>
      <w:r w:rsidRPr="00C850A0">
        <w:rPr>
          <w:b/>
          <w:i/>
          <w:sz w:val="28"/>
          <w:szCs w:val="28"/>
          <w:vertAlign w:val="subscript"/>
        </w:rPr>
        <w:t xml:space="preserve"> з</w:t>
      </w:r>
      <w:r w:rsidRPr="00C850A0">
        <w:rPr>
          <w:b/>
          <w:i/>
          <w:sz w:val="28"/>
          <w:szCs w:val="28"/>
        </w:rPr>
        <w:t xml:space="preserve"> / 2.</w:t>
      </w:r>
    </w:p>
    <w:p w:rsidR="00C850A0" w:rsidRDefault="00C850A0" w:rsidP="004F47D7">
      <w:pPr>
        <w:spacing w:line="360" w:lineRule="auto"/>
        <w:ind w:firstLine="709"/>
        <w:jc w:val="both"/>
        <w:rPr>
          <w:sz w:val="28"/>
          <w:szCs w:val="28"/>
        </w:rPr>
      </w:pP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Транспортный запас определяется как превышение сроков грузооборота (время доставки товара от поставщика к покупателю) над сроками документооборота.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Технологический запас – время, необходимое для подготовки материалов к производству.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Норматив оборотных средств определяется по формуле:</w:t>
      </w:r>
    </w:p>
    <w:p w:rsidR="00C850A0" w:rsidRDefault="00C850A0" w:rsidP="004F47D7">
      <w:pPr>
        <w:spacing w:line="360" w:lineRule="auto"/>
        <w:ind w:firstLine="709"/>
        <w:jc w:val="both"/>
        <w:rPr>
          <w:i/>
          <w:sz w:val="28"/>
          <w:szCs w:val="28"/>
        </w:rPr>
      </w:pPr>
    </w:p>
    <w:p w:rsidR="00DF5DF0" w:rsidRPr="00C850A0" w:rsidRDefault="00DF5DF0" w:rsidP="004F47D7">
      <w:pPr>
        <w:spacing w:line="360" w:lineRule="auto"/>
        <w:ind w:firstLine="709"/>
        <w:jc w:val="both"/>
        <w:rPr>
          <w:b/>
          <w:i/>
          <w:sz w:val="28"/>
          <w:szCs w:val="28"/>
        </w:rPr>
      </w:pPr>
      <w:r w:rsidRPr="00C850A0">
        <w:rPr>
          <w:b/>
          <w:i/>
          <w:sz w:val="28"/>
          <w:szCs w:val="28"/>
        </w:rPr>
        <w:t xml:space="preserve">Н </w:t>
      </w:r>
      <w:r w:rsidRPr="00C850A0">
        <w:rPr>
          <w:b/>
          <w:i/>
          <w:sz w:val="28"/>
          <w:szCs w:val="28"/>
          <w:vertAlign w:val="subscript"/>
        </w:rPr>
        <w:t>в.ос</w:t>
      </w:r>
      <w:r w:rsidRPr="00C850A0">
        <w:rPr>
          <w:b/>
          <w:i/>
          <w:sz w:val="28"/>
          <w:szCs w:val="28"/>
        </w:rPr>
        <w:t xml:space="preserve"> = Р * Н </w:t>
      </w:r>
      <w:r w:rsidRPr="00C850A0">
        <w:rPr>
          <w:b/>
          <w:i/>
          <w:sz w:val="28"/>
          <w:szCs w:val="28"/>
          <w:vertAlign w:val="subscript"/>
        </w:rPr>
        <w:t>а.ос</w:t>
      </w:r>
      <w:r w:rsidRPr="00C850A0">
        <w:rPr>
          <w:b/>
          <w:i/>
          <w:sz w:val="28"/>
          <w:szCs w:val="28"/>
        </w:rPr>
        <w:t xml:space="preserve"> ,</w:t>
      </w:r>
    </w:p>
    <w:p w:rsidR="00C850A0" w:rsidRDefault="00C850A0" w:rsidP="004F47D7">
      <w:pPr>
        <w:spacing w:line="360" w:lineRule="auto"/>
        <w:ind w:firstLine="709"/>
        <w:jc w:val="both"/>
        <w:rPr>
          <w:sz w:val="28"/>
          <w:szCs w:val="28"/>
        </w:rPr>
      </w:pP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 xml:space="preserve">где Р – среднедневной расход оборотных средств; </w:t>
      </w:r>
      <w:r w:rsidRPr="004F47D7">
        <w:rPr>
          <w:i/>
          <w:sz w:val="28"/>
          <w:szCs w:val="28"/>
        </w:rPr>
        <w:t xml:space="preserve">Н </w:t>
      </w:r>
      <w:r w:rsidRPr="004F47D7">
        <w:rPr>
          <w:i/>
          <w:sz w:val="28"/>
          <w:szCs w:val="28"/>
          <w:vertAlign w:val="subscript"/>
        </w:rPr>
        <w:t>а.ос</w:t>
      </w:r>
      <w:r w:rsidRPr="004F47D7">
        <w:rPr>
          <w:i/>
          <w:sz w:val="28"/>
          <w:szCs w:val="28"/>
        </w:rPr>
        <w:t xml:space="preserve"> </w:t>
      </w:r>
      <w:r w:rsidRPr="004F47D7">
        <w:rPr>
          <w:sz w:val="28"/>
          <w:szCs w:val="28"/>
        </w:rPr>
        <w:t>– норма оборотных средств.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Норматив оборотных средств можно также найти по формуле:</w:t>
      </w:r>
    </w:p>
    <w:p w:rsidR="00C850A0" w:rsidRPr="00C850A0" w:rsidRDefault="00C850A0" w:rsidP="004F47D7">
      <w:pPr>
        <w:spacing w:line="360" w:lineRule="auto"/>
        <w:ind w:firstLine="709"/>
        <w:jc w:val="both"/>
        <w:rPr>
          <w:b/>
          <w:i/>
          <w:sz w:val="28"/>
          <w:szCs w:val="28"/>
        </w:rPr>
      </w:pPr>
    </w:p>
    <w:p w:rsidR="00DF5DF0" w:rsidRPr="00C850A0" w:rsidRDefault="00DF5DF0" w:rsidP="004F47D7">
      <w:pPr>
        <w:spacing w:line="360" w:lineRule="auto"/>
        <w:ind w:firstLine="709"/>
        <w:jc w:val="both"/>
        <w:rPr>
          <w:b/>
          <w:i/>
          <w:sz w:val="28"/>
          <w:szCs w:val="28"/>
        </w:rPr>
      </w:pPr>
      <w:r w:rsidRPr="00C850A0">
        <w:rPr>
          <w:b/>
          <w:i/>
          <w:sz w:val="28"/>
          <w:szCs w:val="28"/>
        </w:rPr>
        <w:t xml:space="preserve">Н </w:t>
      </w:r>
      <w:r w:rsidRPr="00C850A0">
        <w:rPr>
          <w:b/>
          <w:i/>
          <w:sz w:val="28"/>
          <w:szCs w:val="28"/>
          <w:vertAlign w:val="subscript"/>
        </w:rPr>
        <w:t>эл.ос</w:t>
      </w:r>
      <w:r w:rsidRPr="00C850A0">
        <w:rPr>
          <w:b/>
          <w:i/>
          <w:sz w:val="28"/>
          <w:szCs w:val="28"/>
        </w:rPr>
        <w:t xml:space="preserve"> = (В/Т)* Н </w:t>
      </w:r>
      <w:r w:rsidRPr="00C850A0">
        <w:rPr>
          <w:b/>
          <w:i/>
          <w:sz w:val="28"/>
          <w:szCs w:val="28"/>
          <w:vertAlign w:val="subscript"/>
        </w:rPr>
        <w:t>а.ос</w:t>
      </w:r>
      <w:r w:rsidRPr="00C850A0">
        <w:rPr>
          <w:b/>
          <w:i/>
          <w:sz w:val="28"/>
          <w:szCs w:val="28"/>
        </w:rPr>
        <w:t xml:space="preserve"> ,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 xml:space="preserve">где </w:t>
      </w:r>
      <w:r w:rsidRPr="004F47D7">
        <w:rPr>
          <w:i/>
          <w:sz w:val="28"/>
          <w:szCs w:val="28"/>
        </w:rPr>
        <w:t>В</w:t>
      </w:r>
      <w:r w:rsidRPr="004F47D7">
        <w:rPr>
          <w:sz w:val="28"/>
          <w:szCs w:val="28"/>
        </w:rPr>
        <w:t xml:space="preserve"> – расход (выпуск) по элементу оборотных средств за период (руб.); </w:t>
      </w:r>
      <w:r w:rsidRPr="004F47D7">
        <w:rPr>
          <w:i/>
          <w:sz w:val="28"/>
          <w:szCs w:val="28"/>
        </w:rPr>
        <w:t>Т</w:t>
      </w:r>
      <w:r w:rsidRPr="004F47D7">
        <w:rPr>
          <w:sz w:val="28"/>
          <w:szCs w:val="28"/>
        </w:rPr>
        <w:t xml:space="preserve"> – продолжительность периода (дни); </w:t>
      </w:r>
      <w:r w:rsidRPr="004F47D7">
        <w:rPr>
          <w:i/>
          <w:sz w:val="28"/>
          <w:szCs w:val="28"/>
        </w:rPr>
        <w:t xml:space="preserve">Н </w:t>
      </w:r>
      <w:r w:rsidRPr="004F47D7">
        <w:rPr>
          <w:i/>
          <w:sz w:val="28"/>
          <w:szCs w:val="28"/>
          <w:vertAlign w:val="subscript"/>
        </w:rPr>
        <w:t>а.ос</w:t>
      </w:r>
      <w:r w:rsidRPr="004F47D7">
        <w:rPr>
          <w:i/>
          <w:sz w:val="28"/>
          <w:szCs w:val="28"/>
        </w:rPr>
        <w:t xml:space="preserve"> </w:t>
      </w:r>
      <w:r w:rsidRPr="004F47D7">
        <w:rPr>
          <w:sz w:val="28"/>
          <w:szCs w:val="28"/>
        </w:rPr>
        <w:t>– норма оборотных средств по элементу (дни).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Нормирование оборотных средств в незавершённом производстве осуществляется по формуле:</w:t>
      </w:r>
    </w:p>
    <w:p w:rsidR="00C850A0" w:rsidRDefault="00C850A0" w:rsidP="004F47D7">
      <w:pPr>
        <w:spacing w:line="360" w:lineRule="auto"/>
        <w:ind w:firstLine="709"/>
        <w:jc w:val="both"/>
        <w:rPr>
          <w:i/>
          <w:sz w:val="28"/>
          <w:szCs w:val="28"/>
        </w:rPr>
      </w:pPr>
    </w:p>
    <w:p w:rsidR="00DF5DF0" w:rsidRPr="00C850A0" w:rsidRDefault="00DF5DF0" w:rsidP="004F47D7">
      <w:pPr>
        <w:spacing w:line="360" w:lineRule="auto"/>
        <w:ind w:firstLine="709"/>
        <w:jc w:val="both"/>
        <w:rPr>
          <w:b/>
          <w:i/>
          <w:sz w:val="28"/>
          <w:szCs w:val="28"/>
        </w:rPr>
      </w:pPr>
      <w:r w:rsidRPr="00C850A0">
        <w:rPr>
          <w:b/>
          <w:i/>
          <w:sz w:val="28"/>
          <w:szCs w:val="28"/>
        </w:rPr>
        <w:t xml:space="preserve">Н </w:t>
      </w:r>
      <w:r w:rsidRPr="00C850A0">
        <w:rPr>
          <w:b/>
          <w:i/>
          <w:sz w:val="28"/>
          <w:szCs w:val="28"/>
          <w:vertAlign w:val="subscript"/>
        </w:rPr>
        <w:t>н.п.</w:t>
      </w:r>
      <w:r w:rsidRPr="00C850A0">
        <w:rPr>
          <w:b/>
          <w:i/>
          <w:sz w:val="28"/>
          <w:szCs w:val="28"/>
        </w:rPr>
        <w:t xml:space="preserve"> = (В/Т)* П</w:t>
      </w:r>
      <w:r w:rsidRPr="00C850A0">
        <w:rPr>
          <w:b/>
          <w:i/>
          <w:sz w:val="28"/>
          <w:szCs w:val="28"/>
          <w:vertAlign w:val="subscript"/>
        </w:rPr>
        <w:t>у</w:t>
      </w:r>
      <w:r w:rsidRPr="00C850A0">
        <w:rPr>
          <w:b/>
          <w:i/>
          <w:sz w:val="28"/>
          <w:szCs w:val="28"/>
        </w:rPr>
        <w:t xml:space="preserve"> * К , </w:t>
      </w:r>
    </w:p>
    <w:p w:rsidR="00C850A0" w:rsidRDefault="00C850A0" w:rsidP="004F47D7">
      <w:pPr>
        <w:spacing w:line="360" w:lineRule="auto"/>
        <w:ind w:firstLine="709"/>
        <w:jc w:val="both"/>
        <w:rPr>
          <w:sz w:val="28"/>
          <w:szCs w:val="28"/>
        </w:rPr>
      </w:pP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 xml:space="preserve">где </w:t>
      </w:r>
      <w:r w:rsidRPr="004F47D7">
        <w:rPr>
          <w:i/>
          <w:sz w:val="28"/>
          <w:szCs w:val="28"/>
        </w:rPr>
        <w:t>П</w:t>
      </w:r>
      <w:r w:rsidRPr="004F47D7">
        <w:rPr>
          <w:i/>
          <w:sz w:val="28"/>
          <w:szCs w:val="28"/>
          <w:vertAlign w:val="subscript"/>
        </w:rPr>
        <w:t>у</w:t>
      </w:r>
      <w:r w:rsidRPr="004F47D7">
        <w:rPr>
          <w:sz w:val="28"/>
          <w:szCs w:val="28"/>
        </w:rPr>
        <w:t xml:space="preserve"> – длительность производственного цикла;</w:t>
      </w:r>
      <w:r w:rsidRPr="004F47D7">
        <w:rPr>
          <w:i/>
          <w:sz w:val="28"/>
          <w:szCs w:val="28"/>
        </w:rPr>
        <w:t xml:space="preserve"> К</w:t>
      </w:r>
      <w:r w:rsidRPr="004F47D7">
        <w:rPr>
          <w:sz w:val="28"/>
          <w:szCs w:val="28"/>
        </w:rPr>
        <w:t xml:space="preserve">  - коэффициент нарастания затрат, который при равномерном нарастании затрат определяется по формуле:</w:t>
      </w:r>
    </w:p>
    <w:p w:rsidR="00C850A0" w:rsidRDefault="00C850A0" w:rsidP="004F47D7">
      <w:pPr>
        <w:spacing w:line="360" w:lineRule="auto"/>
        <w:ind w:firstLine="709"/>
        <w:jc w:val="both"/>
        <w:rPr>
          <w:i/>
          <w:sz w:val="28"/>
          <w:szCs w:val="28"/>
        </w:rPr>
      </w:pPr>
    </w:p>
    <w:p w:rsidR="00DF5DF0" w:rsidRPr="00C850A0" w:rsidRDefault="00DF5DF0" w:rsidP="004F47D7">
      <w:pPr>
        <w:spacing w:line="360" w:lineRule="auto"/>
        <w:ind w:firstLine="709"/>
        <w:jc w:val="both"/>
        <w:rPr>
          <w:b/>
          <w:i/>
          <w:sz w:val="28"/>
          <w:szCs w:val="28"/>
        </w:rPr>
      </w:pPr>
      <w:r w:rsidRPr="00C850A0">
        <w:rPr>
          <w:b/>
          <w:i/>
          <w:sz w:val="28"/>
          <w:szCs w:val="28"/>
        </w:rPr>
        <w:t>К = (Ф</w:t>
      </w:r>
      <w:r w:rsidRPr="00C850A0">
        <w:rPr>
          <w:b/>
          <w:i/>
          <w:sz w:val="28"/>
          <w:szCs w:val="28"/>
          <w:vertAlign w:val="subscript"/>
        </w:rPr>
        <w:t>е</w:t>
      </w:r>
      <w:r w:rsidRPr="00C850A0">
        <w:rPr>
          <w:b/>
          <w:i/>
          <w:sz w:val="28"/>
          <w:szCs w:val="28"/>
        </w:rPr>
        <w:t xml:space="preserve"> + 0,5Ф</w:t>
      </w:r>
      <w:r w:rsidRPr="00C850A0">
        <w:rPr>
          <w:b/>
          <w:i/>
          <w:sz w:val="28"/>
          <w:szCs w:val="28"/>
          <w:vertAlign w:val="subscript"/>
        </w:rPr>
        <w:t>н</w:t>
      </w:r>
      <w:r w:rsidRPr="00C850A0">
        <w:rPr>
          <w:b/>
          <w:i/>
          <w:sz w:val="28"/>
          <w:szCs w:val="28"/>
        </w:rPr>
        <w:t>)/( Ф</w:t>
      </w:r>
      <w:r w:rsidRPr="00C850A0">
        <w:rPr>
          <w:b/>
          <w:i/>
          <w:sz w:val="28"/>
          <w:szCs w:val="28"/>
          <w:vertAlign w:val="subscript"/>
        </w:rPr>
        <w:t>е</w:t>
      </w:r>
      <w:r w:rsidRPr="00C850A0">
        <w:rPr>
          <w:b/>
          <w:i/>
          <w:sz w:val="28"/>
          <w:szCs w:val="28"/>
        </w:rPr>
        <w:t xml:space="preserve"> + Ф</w:t>
      </w:r>
      <w:r w:rsidRPr="00C850A0">
        <w:rPr>
          <w:b/>
          <w:i/>
          <w:sz w:val="28"/>
          <w:szCs w:val="28"/>
          <w:vertAlign w:val="subscript"/>
        </w:rPr>
        <w:t>н</w:t>
      </w:r>
      <w:r w:rsidRPr="00C850A0">
        <w:rPr>
          <w:b/>
          <w:i/>
          <w:sz w:val="28"/>
          <w:szCs w:val="28"/>
        </w:rPr>
        <w:t>) = 0,5((Ф</w:t>
      </w:r>
      <w:r w:rsidRPr="00C850A0">
        <w:rPr>
          <w:b/>
          <w:i/>
          <w:sz w:val="28"/>
          <w:szCs w:val="28"/>
          <w:vertAlign w:val="subscript"/>
        </w:rPr>
        <w:t>е</w:t>
      </w:r>
      <w:r w:rsidRPr="00C850A0">
        <w:rPr>
          <w:b/>
          <w:i/>
          <w:sz w:val="28"/>
          <w:szCs w:val="28"/>
        </w:rPr>
        <w:t xml:space="preserve"> + 1)/(С/С)),</w:t>
      </w:r>
    </w:p>
    <w:p w:rsidR="00C850A0" w:rsidRDefault="00C850A0" w:rsidP="004F47D7">
      <w:pPr>
        <w:spacing w:line="360" w:lineRule="auto"/>
        <w:ind w:firstLine="709"/>
        <w:jc w:val="both"/>
        <w:rPr>
          <w:sz w:val="28"/>
          <w:szCs w:val="28"/>
        </w:rPr>
      </w:pP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 xml:space="preserve">где </w:t>
      </w:r>
      <w:r w:rsidRPr="004F47D7">
        <w:rPr>
          <w:i/>
          <w:sz w:val="28"/>
          <w:szCs w:val="28"/>
        </w:rPr>
        <w:t>Ф</w:t>
      </w:r>
      <w:r w:rsidRPr="004F47D7">
        <w:rPr>
          <w:i/>
          <w:sz w:val="28"/>
          <w:szCs w:val="28"/>
          <w:vertAlign w:val="subscript"/>
        </w:rPr>
        <w:t>е</w:t>
      </w:r>
      <w:r w:rsidRPr="004F47D7">
        <w:rPr>
          <w:sz w:val="28"/>
          <w:szCs w:val="28"/>
        </w:rPr>
        <w:t xml:space="preserve"> – единовременные затраты, </w:t>
      </w:r>
      <w:r w:rsidRPr="004F47D7">
        <w:rPr>
          <w:i/>
          <w:sz w:val="28"/>
          <w:szCs w:val="28"/>
        </w:rPr>
        <w:t>Ф</w:t>
      </w:r>
      <w:r w:rsidRPr="004F47D7">
        <w:rPr>
          <w:i/>
          <w:sz w:val="28"/>
          <w:szCs w:val="28"/>
          <w:vertAlign w:val="subscript"/>
        </w:rPr>
        <w:t>н</w:t>
      </w:r>
      <w:r w:rsidRPr="004F47D7">
        <w:rPr>
          <w:sz w:val="28"/>
          <w:szCs w:val="28"/>
        </w:rPr>
        <w:t xml:space="preserve"> – нарастающие затраты, </w:t>
      </w:r>
      <w:r w:rsidRPr="004F47D7">
        <w:rPr>
          <w:i/>
          <w:sz w:val="28"/>
          <w:szCs w:val="28"/>
        </w:rPr>
        <w:t>С/С</w:t>
      </w:r>
      <w:r w:rsidRPr="004F47D7">
        <w:rPr>
          <w:sz w:val="28"/>
          <w:szCs w:val="28"/>
        </w:rPr>
        <w:t xml:space="preserve"> – себестоимость.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При неравномерном нарастании затрат:</w:t>
      </w:r>
    </w:p>
    <w:p w:rsidR="00C850A0" w:rsidRDefault="00C850A0" w:rsidP="004F47D7">
      <w:pPr>
        <w:spacing w:line="360" w:lineRule="auto"/>
        <w:ind w:firstLine="709"/>
        <w:jc w:val="both"/>
        <w:rPr>
          <w:i/>
          <w:sz w:val="28"/>
          <w:szCs w:val="28"/>
        </w:rPr>
      </w:pPr>
    </w:p>
    <w:p w:rsidR="00DF5DF0" w:rsidRPr="00C850A0" w:rsidRDefault="00DF5DF0" w:rsidP="004F47D7">
      <w:pPr>
        <w:spacing w:line="360" w:lineRule="auto"/>
        <w:ind w:firstLine="709"/>
        <w:jc w:val="both"/>
        <w:rPr>
          <w:b/>
          <w:i/>
          <w:sz w:val="28"/>
          <w:szCs w:val="28"/>
        </w:rPr>
      </w:pPr>
      <w:r w:rsidRPr="00C850A0">
        <w:rPr>
          <w:b/>
          <w:i/>
          <w:sz w:val="28"/>
          <w:szCs w:val="28"/>
        </w:rPr>
        <w:t>К = С/П,</w:t>
      </w:r>
    </w:p>
    <w:p w:rsidR="00C850A0" w:rsidRDefault="00C850A0" w:rsidP="004F47D7">
      <w:pPr>
        <w:spacing w:line="360" w:lineRule="auto"/>
        <w:ind w:firstLine="709"/>
        <w:jc w:val="both"/>
        <w:rPr>
          <w:sz w:val="28"/>
          <w:szCs w:val="28"/>
        </w:rPr>
      </w:pP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 xml:space="preserve">где </w:t>
      </w:r>
      <w:r w:rsidRPr="004F47D7">
        <w:rPr>
          <w:i/>
          <w:sz w:val="28"/>
          <w:szCs w:val="28"/>
        </w:rPr>
        <w:t>С</w:t>
      </w:r>
      <w:r w:rsidRPr="004F47D7">
        <w:rPr>
          <w:sz w:val="28"/>
          <w:szCs w:val="28"/>
        </w:rPr>
        <w:t xml:space="preserve"> – средняя стоимость изделия в незавершённом производстве, </w:t>
      </w:r>
      <w:r w:rsidRPr="004F47D7">
        <w:rPr>
          <w:i/>
          <w:sz w:val="28"/>
          <w:szCs w:val="28"/>
        </w:rPr>
        <w:t>П</w:t>
      </w:r>
      <w:r w:rsidRPr="004F47D7">
        <w:rPr>
          <w:sz w:val="28"/>
          <w:szCs w:val="28"/>
        </w:rPr>
        <w:t xml:space="preserve"> – производственная себестоимость изделия.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Норматив оборотных средств в расходах будущих периодов (</w:t>
      </w:r>
      <w:r w:rsidRPr="004F47D7">
        <w:rPr>
          <w:i/>
          <w:sz w:val="28"/>
          <w:szCs w:val="28"/>
        </w:rPr>
        <w:t>Н</w:t>
      </w:r>
      <w:r w:rsidRPr="004F47D7">
        <w:rPr>
          <w:i/>
          <w:sz w:val="28"/>
          <w:szCs w:val="28"/>
          <w:vertAlign w:val="subscript"/>
        </w:rPr>
        <w:t>б.п</w:t>
      </w:r>
      <w:r w:rsidRPr="004F47D7">
        <w:rPr>
          <w:sz w:val="28"/>
          <w:szCs w:val="28"/>
        </w:rPr>
        <w:t>) определяется по формуле:</w:t>
      </w:r>
    </w:p>
    <w:p w:rsidR="00C850A0" w:rsidRDefault="00C850A0" w:rsidP="004F47D7">
      <w:pPr>
        <w:spacing w:line="360" w:lineRule="auto"/>
        <w:ind w:firstLine="709"/>
        <w:jc w:val="both"/>
        <w:rPr>
          <w:i/>
          <w:sz w:val="28"/>
          <w:szCs w:val="28"/>
        </w:rPr>
      </w:pPr>
    </w:p>
    <w:p w:rsidR="00DF5DF0" w:rsidRPr="00C850A0" w:rsidRDefault="00DF5DF0" w:rsidP="004F47D7">
      <w:pPr>
        <w:spacing w:line="360" w:lineRule="auto"/>
        <w:ind w:firstLine="709"/>
        <w:jc w:val="both"/>
        <w:rPr>
          <w:b/>
          <w:i/>
          <w:sz w:val="28"/>
          <w:szCs w:val="28"/>
        </w:rPr>
      </w:pPr>
      <w:r w:rsidRPr="00C850A0">
        <w:rPr>
          <w:b/>
          <w:i/>
          <w:sz w:val="28"/>
          <w:szCs w:val="28"/>
        </w:rPr>
        <w:t xml:space="preserve">Н </w:t>
      </w:r>
      <w:r w:rsidRPr="00C850A0">
        <w:rPr>
          <w:b/>
          <w:i/>
          <w:sz w:val="28"/>
          <w:szCs w:val="28"/>
          <w:vertAlign w:val="subscript"/>
        </w:rPr>
        <w:t>б.п</w:t>
      </w:r>
      <w:r w:rsidRPr="00C850A0">
        <w:rPr>
          <w:b/>
          <w:i/>
          <w:sz w:val="28"/>
          <w:szCs w:val="28"/>
        </w:rPr>
        <w:t xml:space="preserve"> = П + Р – С,</w:t>
      </w:r>
    </w:p>
    <w:p w:rsidR="00C850A0" w:rsidRDefault="00C850A0" w:rsidP="004F47D7">
      <w:pPr>
        <w:spacing w:line="360" w:lineRule="auto"/>
        <w:ind w:firstLine="709"/>
        <w:jc w:val="both"/>
        <w:rPr>
          <w:sz w:val="28"/>
          <w:szCs w:val="28"/>
        </w:rPr>
      </w:pP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 xml:space="preserve">где </w:t>
      </w:r>
      <w:r w:rsidRPr="004F47D7">
        <w:rPr>
          <w:i/>
          <w:sz w:val="28"/>
          <w:szCs w:val="28"/>
        </w:rPr>
        <w:t>П</w:t>
      </w:r>
      <w:r w:rsidRPr="004F47D7">
        <w:rPr>
          <w:sz w:val="28"/>
          <w:szCs w:val="28"/>
        </w:rPr>
        <w:t xml:space="preserve"> – переходящая сумма расходов будущих периодов на начало планируемого года; </w:t>
      </w:r>
      <w:r w:rsidRPr="004F47D7">
        <w:rPr>
          <w:i/>
          <w:sz w:val="28"/>
          <w:szCs w:val="28"/>
        </w:rPr>
        <w:t>Р</w:t>
      </w:r>
      <w:r w:rsidRPr="004F47D7">
        <w:rPr>
          <w:sz w:val="28"/>
          <w:szCs w:val="28"/>
        </w:rPr>
        <w:t xml:space="preserve"> – расходы будущих периодов в предстоящем году, предусмотренные сметами; </w:t>
      </w:r>
      <w:r w:rsidRPr="004F47D7">
        <w:rPr>
          <w:i/>
          <w:sz w:val="28"/>
          <w:szCs w:val="28"/>
        </w:rPr>
        <w:t>С</w:t>
      </w:r>
      <w:r w:rsidRPr="004F47D7">
        <w:rPr>
          <w:sz w:val="28"/>
          <w:szCs w:val="28"/>
        </w:rPr>
        <w:t xml:space="preserve"> – расходы будущих периодов, подлежащие списанию на себестоимость продукции предстоящего года.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</w:p>
    <w:p w:rsidR="00DF5DF0" w:rsidRPr="00C850A0" w:rsidRDefault="00DF5DF0" w:rsidP="00C850A0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C850A0">
        <w:rPr>
          <w:b/>
          <w:sz w:val="28"/>
          <w:szCs w:val="28"/>
        </w:rPr>
        <w:t>2.2 Показатели эффективности управления оборотными средствами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b/>
          <w:i/>
          <w:sz w:val="28"/>
          <w:szCs w:val="28"/>
          <w:u w:val="single"/>
        </w:rPr>
      </w:pP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 xml:space="preserve">1. Длительность одного оборота ( </w:t>
      </w:r>
      <w:r w:rsidRPr="004F47D7">
        <w:rPr>
          <w:i/>
          <w:sz w:val="28"/>
          <w:szCs w:val="28"/>
        </w:rPr>
        <w:t>Д</w:t>
      </w:r>
      <w:r w:rsidRPr="004F47D7">
        <w:rPr>
          <w:i/>
          <w:sz w:val="28"/>
          <w:szCs w:val="28"/>
          <w:vertAlign w:val="subscript"/>
        </w:rPr>
        <w:t>о</w:t>
      </w:r>
      <w:r w:rsidRPr="004F47D7">
        <w:rPr>
          <w:sz w:val="28"/>
          <w:szCs w:val="28"/>
        </w:rPr>
        <w:t>) определяется по формуле:</w:t>
      </w:r>
    </w:p>
    <w:p w:rsidR="00C850A0" w:rsidRDefault="00C850A0" w:rsidP="004F47D7">
      <w:pPr>
        <w:spacing w:line="360" w:lineRule="auto"/>
        <w:ind w:firstLine="709"/>
        <w:jc w:val="both"/>
        <w:rPr>
          <w:i/>
          <w:sz w:val="28"/>
          <w:szCs w:val="28"/>
        </w:rPr>
      </w:pPr>
    </w:p>
    <w:p w:rsidR="00DF5DF0" w:rsidRPr="00C850A0" w:rsidRDefault="00DF5DF0" w:rsidP="004F47D7">
      <w:pPr>
        <w:spacing w:line="360" w:lineRule="auto"/>
        <w:ind w:firstLine="709"/>
        <w:jc w:val="both"/>
        <w:rPr>
          <w:b/>
          <w:i/>
          <w:sz w:val="28"/>
          <w:szCs w:val="28"/>
        </w:rPr>
      </w:pPr>
      <w:r w:rsidRPr="00C850A0">
        <w:rPr>
          <w:b/>
          <w:i/>
          <w:sz w:val="28"/>
          <w:szCs w:val="28"/>
        </w:rPr>
        <w:t>Д</w:t>
      </w:r>
      <w:r w:rsidRPr="00C850A0">
        <w:rPr>
          <w:b/>
          <w:i/>
          <w:sz w:val="28"/>
          <w:szCs w:val="28"/>
          <w:vertAlign w:val="subscript"/>
        </w:rPr>
        <w:t>о</w:t>
      </w:r>
      <w:r w:rsidRPr="00C850A0">
        <w:rPr>
          <w:b/>
          <w:i/>
          <w:sz w:val="28"/>
          <w:szCs w:val="28"/>
        </w:rPr>
        <w:t xml:space="preserve"> = (С</w:t>
      </w:r>
      <w:r w:rsidRPr="00C850A0">
        <w:rPr>
          <w:b/>
          <w:i/>
          <w:sz w:val="28"/>
          <w:szCs w:val="28"/>
          <w:vertAlign w:val="subscript"/>
        </w:rPr>
        <w:t>о</w:t>
      </w:r>
      <w:r w:rsidRPr="00C850A0">
        <w:rPr>
          <w:b/>
          <w:i/>
          <w:sz w:val="28"/>
          <w:szCs w:val="28"/>
        </w:rPr>
        <w:t xml:space="preserve"> * Т</w:t>
      </w:r>
      <w:r w:rsidRPr="00C850A0">
        <w:rPr>
          <w:b/>
          <w:i/>
          <w:sz w:val="28"/>
          <w:szCs w:val="28"/>
          <w:vertAlign w:val="subscript"/>
        </w:rPr>
        <w:t>пер</w:t>
      </w:r>
      <w:r w:rsidRPr="00C850A0">
        <w:rPr>
          <w:b/>
          <w:i/>
          <w:sz w:val="28"/>
          <w:szCs w:val="28"/>
        </w:rPr>
        <w:t xml:space="preserve">) / </w:t>
      </w:r>
      <w:r w:rsidRPr="00C850A0">
        <w:rPr>
          <w:b/>
          <w:i/>
          <w:sz w:val="28"/>
          <w:szCs w:val="28"/>
          <w:lang w:val="en-US"/>
        </w:rPr>
        <w:t>V</w:t>
      </w:r>
      <w:r w:rsidRPr="00C850A0">
        <w:rPr>
          <w:b/>
          <w:i/>
          <w:sz w:val="28"/>
          <w:szCs w:val="28"/>
          <w:vertAlign w:val="subscript"/>
        </w:rPr>
        <w:t>реал</w:t>
      </w:r>
      <w:r w:rsidRPr="00C850A0">
        <w:rPr>
          <w:b/>
          <w:i/>
          <w:sz w:val="28"/>
          <w:szCs w:val="28"/>
        </w:rPr>
        <w:t xml:space="preserve"> ,</w:t>
      </w:r>
    </w:p>
    <w:p w:rsidR="00C850A0" w:rsidRDefault="00C850A0" w:rsidP="004F47D7">
      <w:pPr>
        <w:spacing w:line="360" w:lineRule="auto"/>
        <w:ind w:firstLine="709"/>
        <w:jc w:val="both"/>
        <w:rPr>
          <w:sz w:val="28"/>
          <w:szCs w:val="28"/>
        </w:rPr>
      </w:pP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 xml:space="preserve">где </w:t>
      </w:r>
      <w:r w:rsidRPr="004F47D7">
        <w:rPr>
          <w:i/>
          <w:sz w:val="28"/>
          <w:szCs w:val="28"/>
        </w:rPr>
        <w:t>С</w:t>
      </w:r>
      <w:r w:rsidRPr="004F47D7">
        <w:rPr>
          <w:i/>
          <w:sz w:val="28"/>
          <w:szCs w:val="28"/>
          <w:vertAlign w:val="subscript"/>
        </w:rPr>
        <w:t>о</w:t>
      </w:r>
      <w:r w:rsidRPr="004F47D7">
        <w:rPr>
          <w:sz w:val="28"/>
          <w:szCs w:val="28"/>
        </w:rPr>
        <w:t xml:space="preserve"> – остатки оборотных средств за период; </w:t>
      </w:r>
      <w:r w:rsidRPr="004F47D7">
        <w:rPr>
          <w:i/>
          <w:sz w:val="28"/>
          <w:szCs w:val="28"/>
        </w:rPr>
        <w:t>Т</w:t>
      </w:r>
      <w:r w:rsidRPr="004F47D7">
        <w:rPr>
          <w:i/>
          <w:sz w:val="28"/>
          <w:szCs w:val="28"/>
          <w:vertAlign w:val="subscript"/>
        </w:rPr>
        <w:t>пер</w:t>
      </w:r>
      <w:r w:rsidRPr="004F47D7">
        <w:rPr>
          <w:sz w:val="28"/>
          <w:szCs w:val="28"/>
        </w:rPr>
        <w:t xml:space="preserve"> – число дней в периоде; </w:t>
      </w:r>
      <w:r w:rsidRPr="004F47D7">
        <w:rPr>
          <w:i/>
          <w:sz w:val="28"/>
          <w:szCs w:val="28"/>
          <w:lang w:val="en-US"/>
        </w:rPr>
        <w:t>V</w:t>
      </w:r>
      <w:r w:rsidRPr="004F47D7">
        <w:rPr>
          <w:i/>
          <w:sz w:val="28"/>
          <w:szCs w:val="28"/>
          <w:vertAlign w:val="subscript"/>
        </w:rPr>
        <w:t>реал</w:t>
      </w:r>
      <w:r w:rsidRPr="004F47D7">
        <w:rPr>
          <w:sz w:val="28"/>
          <w:szCs w:val="28"/>
        </w:rPr>
        <w:t xml:space="preserve"> – сумма реализованной продукции.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2. Коэффициент оборачиваемости показывает количество оборотов, совершаемых за определённый период. Он определяется по формуле:</w:t>
      </w:r>
    </w:p>
    <w:p w:rsidR="00C850A0" w:rsidRDefault="00C850A0" w:rsidP="004F47D7">
      <w:pPr>
        <w:spacing w:line="360" w:lineRule="auto"/>
        <w:ind w:firstLine="709"/>
        <w:jc w:val="both"/>
        <w:rPr>
          <w:i/>
          <w:sz w:val="28"/>
          <w:szCs w:val="28"/>
        </w:rPr>
      </w:pPr>
    </w:p>
    <w:p w:rsidR="00DF5DF0" w:rsidRPr="00C850A0" w:rsidRDefault="00DF5DF0" w:rsidP="004F47D7">
      <w:pPr>
        <w:spacing w:line="360" w:lineRule="auto"/>
        <w:ind w:firstLine="709"/>
        <w:jc w:val="both"/>
        <w:rPr>
          <w:b/>
          <w:i/>
          <w:sz w:val="28"/>
          <w:szCs w:val="28"/>
        </w:rPr>
      </w:pPr>
      <w:r w:rsidRPr="00C850A0">
        <w:rPr>
          <w:b/>
          <w:i/>
          <w:sz w:val="28"/>
          <w:szCs w:val="28"/>
        </w:rPr>
        <w:t>К</w:t>
      </w:r>
      <w:r w:rsidRPr="00C850A0">
        <w:rPr>
          <w:b/>
          <w:i/>
          <w:sz w:val="28"/>
          <w:szCs w:val="28"/>
          <w:vertAlign w:val="subscript"/>
        </w:rPr>
        <w:t>о</w:t>
      </w:r>
      <w:r w:rsidRPr="00C850A0">
        <w:rPr>
          <w:b/>
          <w:i/>
          <w:sz w:val="28"/>
          <w:szCs w:val="28"/>
        </w:rPr>
        <w:t xml:space="preserve"> = </w:t>
      </w:r>
      <w:r w:rsidRPr="00C850A0">
        <w:rPr>
          <w:b/>
          <w:i/>
          <w:sz w:val="28"/>
          <w:szCs w:val="28"/>
          <w:lang w:val="en-US"/>
        </w:rPr>
        <w:t>V</w:t>
      </w:r>
      <w:r w:rsidRPr="00C850A0">
        <w:rPr>
          <w:b/>
          <w:i/>
          <w:sz w:val="28"/>
          <w:szCs w:val="28"/>
          <w:vertAlign w:val="subscript"/>
        </w:rPr>
        <w:t>реал</w:t>
      </w:r>
      <w:r w:rsidRPr="00C850A0">
        <w:rPr>
          <w:b/>
          <w:i/>
          <w:sz w:val="28"/>
          <w:szCs w:val="28"/>
        </w:rPr>
        <w:t xml:space="preserve"> / С</w:t>
      </w:r>
      <w:r w:rsidRPr="00C850A0">
        <w:rPr>
          <w:b/>
          <w:i/>
          <w:sz w:val="28"/>
          <w:szCs w:val="28"/>
          <w:vertAlign w:val="subscript"/>
        </w:rPr>
        <w:t>о</w:t>
      </w:r>
      <w:r w:rsidRPr="00C850A0">
        <w:rPr>
          <w:b/>
          <w:i/>
          <w:sz w:val="28"/>
          <w:szCs w:val="28"/>
        </w:rPr>
        <w:t xml:space="preserve"> ,</w:t>
      </w:r>
    </w:p>
    <w:p w:rsidR="00C850A0" w:rsidRDefault="00C850A0" w:rsidP="004F47D7">
      <w:pPr>
        <w:spacing w:line="360" w:lineRule="auto"/>
        <w:ind w:firstLine="709"/>
        <w:jc w:val="both"/>
        <w:rPr>
          <w:sz w:val="28"/>
          <w:szCs w:val="28"/>
        </w:rPr>
      </w:pP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Коэффициент загрузки оборотных средств характеризует величину оборотных средств, приходящих на 1 руб. реализованной продукции:</w:t>
      </w:r>
    </w:p>
    <w:p w:rsidR="00C850A0" w:rsidRDefault="00C850A0" w:rsidP="004F47D7">
      <w:pPr>
        <w:spacing w:line="360" w:lineRule="auto"/>
        <w:ind w:firstLine="709"/>
        <w:jc w:val="both"/>
        <w:rPr>
          <w:i/>
          <w:sz w:val="28"/>
          <w:szCs w:val="28"/>
        </w:rPr>
      </w:pPr>
    </w:p>
    <w:p w:rsidR="00DF5DF0" w:rsidRPr="00C850A0" w:rsidRDefault="00DF5DF0" w:rsidP="004F47D7">
      <w:pPr>
        <w:spacing w:line="360" w:lineRule="auto"/>
        <w:ind w:firstLine="709"/>
        <w:jc w:val="both"/>
        <w:rPr>
          <w:b/>
          <w:i/>
          <w:sz w:val="28"/>
          <w:szCs w:val="28"/>
        </w:rPr>
      </w:pPr>
      <w:r w:rsidRPr="00C850A0">
        <w:rPr>
          <w:b/>
          <w:i/>
          <w:sz w:val="28"/>
          <w:szCs w:val="28"/>
        </w:rPr>
        <w:t>К</w:t>
      </w:r>
      <w:r w:rsidRPr="00C850A0">
        <w:rPr>
          <w:b/>
          <w:i/>
          <w:sz w:val="28"/>
          <w:szCs w:val="28"/>
          <w:vertAlign w:val="subscript"/>
        </w:rPr>
        <w:t>о</w:t>
      </w:r>
      <w:r w:rsidRPr="00C850A0">
        <w:rPr>
          <w:b/>
          <w:i/>
          <w:sz w:val="28"/>
          <w:szCs w:val="28"/>
        </w:rPr>
        <w:t xml:space="preserve"> = С</w:t>
      </w:r>
      <w:r w:rsidRPr="00C850A0">
        <w:rPr>
          <w:b/>
          <w:i/>
          <w:sz w:val="28"/>
          <w:szCs w:val="28"/>
          <w:vertAlign w:val="subscript"/>
        </w:rPr>
        <w:t>о</w:t>
      </w:r>
      <w:r w:rsidRPr="00C850A0">
        <w:rPr>
          <w:b/>
          <w:i/>
          <w:sz w:val="28"/>
          <w:szCs w:val="28"/>
        </w:rPr>
        <w:t xml:space="preserve"> / </w:t>
      </w:r>
      <w:r w:rsidRPr="00C850A0">
        <w:rPr>
          <w:b/>
          <w:i/>
          <w:sz w:val="28"/>
          <w:szCs w:val="28"/>
          <w:lang w:val="en-US"/>
        </w:rPr>
        <w:t>V</w:t>
      </w:r>
      <w:r w:rsidRPr="00C850A0">
        <w:rPr>
          <w:b/>
          <w:i/>
          <w:sz w:val="28"/>
          <w:szCs w:val="28"/>
          <w:vertAlign w:val="subscript"/>
        </w:rPr>
        <w:t>реал</w:t>
      </w:r>
      <w:r w:rsidRPr="00C850A0">
        <w:rPr>
          <w:b/>
          <w:i/>
          <w:sz w:val="28"/>
          <w:szCs w:val="28"/>
        </w:rPr>
        <w:t xml:space="preserve"> .</w:t>
      </w:r>
    </w:p>
    <w:p w:rsidR="00C850A0" w:rsidRDefault="00C850A0" w:rsidP="004F47D7">
      <w:pPr>
        <w:spacing w:line="360" w:lineRule="auto"/>
        <w:ind w:firstLine="709"/>
        <w:jc w:val="both"/>
        <w:rPr>
          <w:sz w:val="28"/>
          <w:szCs w:val="28"/>
        </w:rPr>
      </w:pP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В результате ускорения оборачиваемости (интенсивности использования оборотных средств) определённая сумма оборотных средств высвобождается.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Абсолютное высвобождение происходит, если:</w:t>
      </w:r>
    </w:p>
    <w:p w:rsidR="00C850A0" w:rsidRDefault="00C850A0" w:rsidP="004F47D7">
      <w:pPr>
        <w:spacing w:line="360" w:lineRule="auto"/>
        <w:ind w:firstLine="709"/>
        <w:jc w:val="both"/>
        <w:rPr>
          <w:i/>
          <w:sz w:val="28"/>
          <w:szCs w:val="28"/>
        </w:rPr>
      </w:pPr>
    </w:p>
    <w:p w:rsidR="00DF5DF0" w:rsidRPr="00C850A0" w:rsidRDefault="00DF5DF0" w:rsidP="004F47D7">
      <w:pPr>
        <w:spacing w:line="360" w:lineRule="auto"/>
        <w:ind w:firstLine="709"/>
        <w:jc w:val="both"/>
        <w:rPr>
          <w:b/>
          <w:i/>
          <w:sz w:val="28"/>
          <w:szCs w:val="28"/>
        </w:rPr>
      </w:pPr>
      <w:r w:rsidRPr="00C850A0">
        <w:rPr>
          <w:b/>
          <w:i/>
          <w:sz w:val="28"/>
          <w:szCs w:val="28"/>
        </w:rPr>
        <w:t>С</w:t>
      </w:r>
      <w:r w:rsidRPr="00C850A0">
        <w:rPr>
          <w:b/>
          <w:i/>
          <w:sz w:val="28"/>
          <w:szCs w:val="28"/>
          <w:vertAlign w:val="subscript"/>
        </w:rPr>
        <w:t>о.факт</w:t>
      </w:r>
      <w:r w:rsidRPr="00C850A0">
        <w:rPr>
          <w:b/>
          <w:i/>
          <w:sz w:val="28"/>
          <w:szCs w:val="28"/>
        </w:rPr>
        <w:t xml:space="preserve"> </w:t>
      </w:r>
      <w:r w:rsidRPr="00C850A0">
        <w:rPr>
          <w:b/>
          <w:i/>
          <w:sz w:val="28"/>
          <w:szCs w:val="28"/>
        </w:rPr>
        <w:sym w:font="Symbol" w:char="F03C"/>
      </w:r>
      <w:r w:rsidRPr="00C850A0">
        <w:rPr>
          <w:b/>
          <w:i/>
          <w:sz w:val="28"/>
          <w:szCs w:val="28"/>
        </w:rPr>
        <w:t xml:space="preserve">  С</w:t>
      </w:r>
      <w:r w:rsidRPr="00C850A0">
        <w:rPr>
          <w:b/>
          <w:i/>
          <w:sz w:val="28"/>
          <w:szCs w:val="28"/>
          <w:vertAlign w:val="subscript"/>
        </w:rPr>
        <w:t>о.план</w:t>
      </w:r>
      <w:r w:rsidRPr="00C850A0">
        <w:rPr>
          <w:b/>
          <w:i/>
          <w:sz w:val="28"/>
          <w:szCs w:val="28"/>
        </w:rPr>
        <w:t xml:space="preserve"> , </w:t>
      </w:r>
      <w:r w:rsidRPr="00C850A0">
        <w:rPr>
          <w:b/>
          <w:i/>
          <w:sz w:val="28"/>
          <w:szCs w:val="28"/>
          <w:lang w:val="en-US"/>
        </w:rPr>
        <w:t>V</w:t>
      </w:r>
      <w:r w:rsidRPr="00C850A0">
        <w:rPr>
          <w:b/>
          <w:i/>
          <w:sz w:val="28"/>
          <w:szCs w:val="28"/>
          <w:vertAlign w:val="subscript"/>
        </w:rPr>
        <w:t>реал</w:t>
      </w:r>
      <w:r w:rsidRPr="00C850A0">
        <w:rPr>
          <w:b/>
          <w:i/>
          <w:sz w:val="28"/>
          <w:szCs w:val="28"/>
        </w:rPr>
        <w:t xml:space="preserve"> = </w:t>
      </w:r>
      <w:r w:rsidRPr="00C850A0">
        <w:rPr>
          <w:b/>
          <w:i/>
          <w:sz w:val="28"/>
          <w:szCs w:val="28"/>
          <w:lang w:val="en-US"/>
        </w:rPr>
        <w:t>const</w:t>
      </w:r>
      <w:r w:rsidRPr="00C850A0">
        <w:rPr>
          <w:b/>
          <w:i/>
          <w:sz w:val="28"/>
          <w:szCs w:val="28"/>
        </w:rPr>
        <w:t>,</w:t>
      </w:r>
    </w:p>
    <w:p w:rsidR="00DF5DF0" w:rsidRPr="004F47D7" w:rsidRDefault="00C850A0" w:rsidP="004F47D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DF5DF0" w:rsidRPr="004F47D7">
        <w:rPr>
          <w:sz w:val="28"/>
          <w:szCs w:val="28"/>
        </w:rPr>
        <w:t xml:space="preserve">где </w:t>
      </w:r>
      <w:r w:rsidR="00DF5DF0" w:rsidRPr="004F47D7">
        <w:rPr>
          <w:i/>
          <w:sz w:val="28"/>
          <w:szCs w:val="28"/>
        </w:rPr>
        <w:t>С</w:t>
      </w:r>
      <w:r w:rsidR="00DF5DF0" w:rsidRPr="004F47D7">
        <w:rPr>
          <w:i/>
          <w:sz w:val="28"/>
          <w:szCs w:val="28"/>
          <w:vertAlign w:val="subscript"/>
        </w:rPr>
        <w:t>о.факт</w:t>
      </w:r>
      <w:r w:rsidR="00DF5DF0" w:rsidRPr="004F47D7">
        <w:rPr>
          <w:sz w:val="28"/>
          <w:szCs w:val="28"/>
        </w:rPr>
        <w:t xml:space="preserve"> – фактические остатки оборотных средств; </w:t>
      </w:r>
      <w:r w:rsidR="00DF5DF0" w:rsidRPr="004F47D7">
        <w:rPr>
          <w:i/>
          <w:sz w:val="28"/>
          <w:szCs w:val="28"/>
        </w:rPr>
        <w:t>С</w:t>
      </w:r>
      <w:r w:rsidR="00DF5DF0" w:rsidRPr="004F47D7">
        <w:rPr>
          <w:i/>
          <w:sz w:val="28"/>
          <w:szCs w:val="28"/>
          <w:vertAlign w:val="subscript"/>
        </w:rPr>
        <w:t>о.план</w:t>
      </w:r>
      <w:r w:rsidR="00DF5DF0" w:rsidRPr="004F47D7">
        <w:rPr>
          <w:sz w:val="28"/>
          <w:szCs w:val="28"/>
        </w:rPr>
        <w:t xml:space="preserve"> – планируемые остатки оборотных средств; </w:t>
      </w:r>
      <w:r w:rsidR="00DF5DF0" w:rsidRPr="004F47D7">
        <w:rPr>
          <w:i/>
          <w:sz w:val="28"/>
          <w:szCs w:val="28"/>
          <w:lang w:val="en-US"/>
        </w:rPr>
        <w:t>V</w:t>
      </w:r>
      <w:r w:rsidR="00DF5DF0" w:rsidRPr="004F47D7">
        <w:rPr>
          <w:i/>
          <w:sz w:val="28"/>
          <w:szCs w:val="28"/>
          <w:vertAlign w:val="subscript"/>
        </w:rPr>
        <w:t>реал</w:t>
      </w:r>
      <w:r w:rsidR="00DF5DF0" w:rsidRPr="004F47D7">
        <w:rPr>
          <w:sz w:val="28"/>
          <w:szCs w:val="28"/>
        </w:rPr>
        <w:t xml:space="preserve"> – объём реализации.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Абсолютное высвобождение определяется по формуле:</w:t>
      </w:r>
    </w:p>
    <w:p w:rsidR="00C850A0" w:rsidRDefault="00C850A0" w:rsidP="004F47D7">
      <w:pPr>
        <w:spacing w:line="360" w:lineRule="auto"/>
        <w:ind w:firstLine="709"/>
        <w:jc w:val="both"/>
        <w:rPr>
          <w:i/>
          <w:sz w:val="28"/>
          <w:szCs w:val="28"/>
        </w:rPr>
      </w:pPr>
    </w:p>
    <w:p w:rsidR="00DF5DF0" w:rsidRPr="00C850A0" w:rsidRDefault="00DF5DF0" w:rsidP="004F47D7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C850A0">
        <w:rPr>
          <w:b/>
          <w:i/>
          <w:sz w:val="28"/>
          <w:szCs w:val="28"/>
        </w:rPr>
        <w:t>АВ = С</w:t>
      </w:r>
      <w:r w:rsidRPr="00C850A0">
        <w:rPr>
          <w:b/>
          <w:i/>
          <w:sz w:val="28"/>
          <w:szCs w:val="28"/>
          <w:vertAlign w:val="subscript"/>
        </w:rPr>
        <w:t>о.факт</w:t>
      </w:r>
      <w:r w:rsidRPr="00C850A0">
        <w:rPr>
          <w:b/>
          <w:sz w:val="28"/>
          <w:szCs w:val="28"/>
        </w:rPr>
        <w:t xml:space="preserve"> - </w:t>
      </w:r>
      <w:r w:rsidRPr="00C850A0">
        <w:rPr>
          <w:b/>
          <w:i/>
          <w:sz w:val="28"/>
          <w:szCs w:val="28"/>
        </w:rPr>
        <w:t>С</w:t>
      </w:r>
      <w:r w:rsidRPr="00C850A0">
        <w:rPr>
          <w:b/>
          <w:i/>
          <w:sz w:val="28"/>
          <w:szCs w:val="28"/>
          <w:vertAlign w:val="subscript"/>
        </w:rPr>
        <w:t>о.план</w:t>
      </w:r>
    </w:p>
    <w:p w:rsidR="00C850A0" w:rsidRDefault="00C850A0" w:rsidP="004F47D7">
      <w:pPr>
        <w:spacing w:line="360" w:lineRule="auto"/>
        <w:ind w:firstLine="709"/>
        <w:jc w:val="both"/>
        <w:rPr>
          <w:sz w:val="28"/>
          <w:szCs w:val="28"/>
        </w:rPr>
      </w:pP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Относительное высвобождение оборотных средств происходит при ускорении оборачиваемости с ростом объёма производства.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В отличие от абсолютного высвобождения высвобождённые при этом средства не могут быть изъяты из оборота без сохранения неприрывности производства.</w:t>
      </w:r>
    </w:p>
    <w:p w:rsidR="00DF5DF0" w:rsidRPr="004C2A29" w:rsidRDefault="004C2A29" w:rsidP="004C2A29">
      <w:pPr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sz w:val="28"/>
          <w:szCs w:val="28"/>
        </w:rPr>
        <w:br w:type="page"/>
      </w:r>
      <w:r w:rsidR="00DF5DF0" w:rsidRPr="004C2A29">
        <w:rPr>
          <w:b/>
          <w:sz w:val="28"/>
          <w:szCs w:val="28"/>
        </w:rPr>
        <w:t xml:space="preserve">Глава </w:t>
      </w:r>
      <w:r w:rsidR="00DF5DF0" w:rsidRPr="004C2A29">
        <w:rPr>
          <w:b/>
          <w:sz w:val="28"/>
          <w:szCs w:val="28"/>
          <w:lang w:val="en-US"/>
        </w:rPr>
        <w:t>III</w:t>
      </w:r>
      <w:r w:rsidR="00DF5DF0" w:rsidRPr="004C2A29">
        <w:rPr>
          <w:b/>
          <w:sz w:val="28"/>
          <w:szCs w:val="28"/>
        </w:rPr>
        <w:t>. Практическая часть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</w:p>
    <w:p w:rsidR="00DF5DF0" w:rsidRPr="004F47D7" w:rsidRDefault="00DF5DF0" w:rsidP="004F47D7">
      <w:pPr>
        <w:pStyle w:val="a7"/>
        <w:ind w:left="0" w:firstLine="709"/>
        <w:rPr>
          <w:szCs w:val="28"/>
        </w:rPr>
      </w:pPr>
      <w:r w:rsidRPr="004F47D7">
        <w:rPr>
          <w:szCs w:val="28"/>
        </w:rPr>
        <w:t xml:space="preserve">Практическая часть основана на Бухгалтерском балансе (а также его Отчёте о прибыли и убытках) организации ОАО «Энергоремонт»  на 31 декабря </w:t>
      </w:r>
      <w:smartTag w:uri="urn:schemas-microsoft-com:office:smarttags" w:element="metricconverter">
        <w:smartTagPr>
          <w:attr w:name="ProductID" w:val="2007 г"/>
        </w:smartTagPr>
        <w:r w:rsidRPr="004F47D7">
          <w:rPr>
            <w:szCs w:val="28"/>
          </w:rPr>
          <w:t>2007 г</w:t>
        </w:r>
      </w:smartTag>
      <w:r w:rsidRPr="004F47D7">
        <w:rPr>
          <w:szCs w:val="28"/>
        </w:rPr>
        <w:t>.(годовой баланс).</w:t>
      </w:r>
    </w:p>
    <w:p w:rsidR="00DF5DF0" w:rsidRPr="004F47D7" w:rsidRDefault="00DF5DF0" w:rsidP="004F47D7">
      <w:pPr>
        <w:pStyle w:val="a7"/>
        <w:ind w:left="0" w:firstLine="709"/>
        <w:rPr>
          <w:szCs w:val="28"/>
        </w:rPr>
      </w:pPr>
      <w:r w:rsidRPr="004F47D7">
        <w:rPr>
          <w:szCs w:val="28"/>
        </w:rPr>
        <w:t>В практической части я проанализирую на основе теории эффективность управления оборотными средствами на примере предприятия ОАО «Энергоремонт».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 xml:space="preserve">1.   Длительность одного оборота ( </w:t>
      </w:r>
      <w:r w:rsidRPr="004F47D7">
        <w:rPr>
          <w:i/>
          <w:sz w:val="28"/>
          <w:szCs w:val="28"/>
        </w:rPr>
        <w:t>Д</w:t>
      </w:r>
      <w:r w:rsidRPr="004F47D7">
        <w:rPr>
          <w:i/>
          <w:sz w:val="28"/>
          <w:szCs w:val="28"/>
          <w:vertAlign w:val="subscript"/>
        </w:rPr>
        <w:t>о</w:t>
      </w:r>
      <w:r w:rsidRPr="004F47D7">
        <w:rPr>
          <w:sz w:val="28"/>
          <w:szCs w:val="28"/>
        </w:rPr>
        <w:t>) определяется по формуле:</w:t>
      </w:r>
    </w:p>
    <w:p w:rsidR="004C2A29" w:rsidRDefault="004C2A29" w:rsidP="004F47D7">
      <w:pPr>
        <w:spacing w:line="360" w:lineRule="auto"/>
        <w:ind w:firstLine="709"/>
        <w:jc w:val="both"/>
        <w:rPr>
          <w:i/>
          <w:sz w:val="28"/>
          <w:szCs w:val="28"/>
        </w:rPr>
      </w:pPr>
    </w:p>
    <w:p w:rsidR="00DF5DF0" w:rsidRPr="004C2A29" w:rsidRDefault="00DF5DF0" w:rsidP="004F47D7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4C2A29">
        <w:rPr>
          <w:b/>
          <w:sz w:val="28"/>
          <w:szCs w:val="28"/>
        </w:rPr>
        <w:t>Д</w:t>
      </w:r>
      <w:r w:rsidRPr="004C2A29">
        <w:rPr>
          <w:b/>
          <w:sz w:val="28"/>
          <w:szCs w:val="28"/>
          <w:vertAlign w:val="subscript"/>
        </w:rPr>
        <w:t>о</w:t>
      </w:r>
      <w:r w:rsidRPr="004C2A29">
        <w:rPr>
          <w:b/>
          <w:sz w:val="28"/>
          <w:szCs w:val="28"/>
        </w:rPr>
        <w:t xml:space="preserve"> = (С</w:t>
      </w:r>
      <w:r w:rsidRPr="004C2A29">
        <w:rPr>
          <w:b/>
          <w:sz w:val="28"/>
          <w:szCs w:val="28"/>
          <w:vertAlign w:val="subscript"/>
        </w:rPr>
        <w:t>о</w:t>
      </w:r>
      <w:r w:rsidRPr="004C2A29">
        <w:rPr>
          <w:b/>
          <w:sz w:val="28"/>
          <w:szCs w:val="28"/>
        </w:rPr>
        <w:t xml:space="preserve"> * Т</w:t>
      </w:r>
      <w:r w:rsidRPr="004C2A29">
        <w:rPr>
          <w:b/>
          <w:sz w:val="28"/>
          <w:szCs w:val="28"/>
          <w:vertAlign w:val="subscript"/>
        </w:rPr>
        <w:t>пер</w:t>
      </w:r>
      <w:r w:rsidRPr="004C2A29">
        <w:rPr>
          <w:b/>
          <w:sz w:val="28"/>
          <w:szCs w:val="28"/>
        </w:rPr>
        <w:t xml:space="preserve">) / </w:t>
      </w:r>
      <w:r w:rsidRPr="004C2A29">
        <w:rPr>
          <w:b/>
          <w:sz w:val="28"/>
          <w:szCs w:val="28"/>
          <w:lang w:val="en-US"/>
        </w:rPr>
        <w:t>V</w:t>
      </w:r>
      <w:r w:rsidRPr="004C2A29">
        <w:rPr>
          <w:b/>
          <w:sz w:val="28"/>
          <w:szCs w:val="28"/>
          <w:vertAlign w:val="subscript"/>
        </w:rPr>
        <w:t>реал</w:t>
      </w:r>
      <w:r w:rsidRPr="004C2A29">
        <w:rPr>
          <w:b/>
          <w:sz w:val="28"/>
          <w:szCs w:val="28"/>
        </w:rPr>
        <w:t xml:space="preserve"> ,</w:t>
      </w:r>
    </w:p>
    <w:p w:rsidR="004C2A29" w:rsidRDefault="004C2A29" w:rsidP="004F47D7">
      <w:pPr>
        <w:spacing w:line="360" w:lineRule="auto"/>
        <w:ind w:firstLine="709"/>
        <w:jc w:val="both"/>
        <w:rPr>
          <w:sz w:val="28"/>
          <w:szCs w:val="28"/>
        </w:rPr>
      </w:pP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 xml:space="preserve">где </w:t>
      </w:r>
      <w:r w:rsidRPr="004F47D7">
        <w:rPr>
          <w:i/>
          <w:sz w:val="28"/>
          <w:szCs w:val="28"/>
        </w:rPr>
        <w:t>С</w:t>
      </w:r>
      <w:r w:rsidRPr="004F47D7">
        <w:rPr>
          <w:i/>
          <w:sz w:val="28"/>
          <w:szCs w:val="28"/>
          <w:vertAlign w:val="subscript"/>
        </w:rPr>
        <w:t>о</w:t>
      </w:r>
      <w:r w:rsidRPr="004F47D7">
        <w:rPr>
          <w:sz w:val="28"/>
          <w:szCs w:val="28"/>
        </w:rPr>
        <w:t xml:space="preserve"> – остатки оборотных средств за период; </w:t>
      </w:r>
      <w:r w:rsidRPr="004F47D7">
        <w:rPr>
          <w:i/>
          <w:sz w:val="28"/>
          <w:szCs w:val="28"/>
        </w:rPr>
        <w:t>Т</w:t>
      </w:r>
      <w:r w:rsidRPr="004F47D7">
        <w:rPr>
          <w:i/>
          <w:sz w:val="28"/>
          <w:szCs w:val="28"/>
          <w:vertAlign w:val="subscript"/>
        </w:rPr>
        <w:t>пер</w:t>
      </w:r>
      <w:r w:rsidRPr="004F47D7">
        <w:rPr>
          <w:sz w:val="28"/>
          <w:szCs w:val="28"/>
        </w:rPr>
        <w:t xml:space="preserve"> – число дней в периоде; </w:t>
      </w:r>
      <w:r w:rsidRPr="004F47D7">
        <w:rPr>
          <w:i/>
          <w:sz w:val="28"/>
          <w:szCs w:val="28"/>
          <w:lang w:val="en-US"/>
        </w:rPr>
        <w:t>V</w:t>
      </w:r>
      <w:r w:rsidRPr="004F47D7">
        <w:rPr>
          <w:i/>
          <w:sz w:val="28"/>
          <w:szCs w:val="28"/>
          <w:vertAlign w:val="subscript"/>
        </w:rPr>
        <w:t>реал</w:t>
      </w:r>
      <w:r w:rsidRPr="004F47D7">
        <w:rPr>
          <w:sz w:val="28"/>
          <w:szCs w:val="28"/>
        </w:rPr>
        <w:t xml:space="preserve"> – сумма реализованной продукции.</w:t>
      </w:r>
    </w:p>
    <w:p w:rsidR="00DF5DF0" w:rsidRPr="004F47D7" w:rsidRDefault="00DF5DF0" w:rsidP="004F47D7">
      <w:pPr>
        <w:pStyle w:val="a7"/>
        <w:ind w:left="0" w:firstLine="709"/>
        <w:rPr>
          <w:szCs w:val="28"/>
        </w:rPr>
      </w:pPr>
      <w:r w:rsidRPr="004F47D7">
        <w:rPr>
          <w:szCs w:val="28"/>
        </w:rPr>
        <w:t>Подставив данные из баланса, получаем:</w:t>
      </w:r>
    </w:p>
    <w:p w:rsidR="00DF5DF0" w:rsidRPr="004F47D7" w:rsidRDefault="00DF5DF0" w:rsidP="004F47D7">
      <w:pPr>
        <w:pStyle w:val="a7"/>
        <w:ind w:left="0" w:firstLine="709"/>
        <w:rPr>
          <w:szCs w:val="28"/>
        </w:rPr>
      </w:pPr>
      <w:r w:rsidRPr="004F47D7">
        <w:rPr>
          <w:szCs w:val="28"/>
        </w:rPr>
        <w:t>Д</w:t>
      </w:r>
      <w:r w:rsidRPr="004F47D7">
        <w:rPr>
          <w:szCs w:val="28"/>
          <w:vertAlign w:val="subscript"/>
        </w:rPr>
        <w:t>о</w:t>
      </w:r>
      <w:r w:rsidRPr="004F47D7">
        <w:rPr>
          <w:szCs w:val="28"/>
        </w:rPr>
        <w:t xml:space="preserve"> = (5 312 600 * 365) / 12 453 260 = 155,7 (дней), т.е. оборотные средства полностью оборачиваются в течение 155,7 дней.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2. Коэффициент оборачиваемости показывает количество оборотов, совершаемых за определённый период. Он определяется по формуле:</w:t>
      </w:r>
    </w:p>
    <w:p w:rsidR="004C2A29" w:rsidRDefault="004C2A29" w:rsidP="004F47D7">
      <w:pPr>
        <w:spacing w:line="360" w:lineRule="auto"/>
        <w:ind w:firstLine="709"/>
        <w:jc w:val="both"/>
        <w:rPr>
          <w:i/>
          <w:sz w:val="28"/>
          <w:szCs w:val="28"/>
        </w:rPr>
      </w:pPr>
    </w:p>
    <w:p w:rsidR="00DF5DF0" w:rsidRPr="004C2A29" w:rsidRDefault="00DF5DF0" w:rsidP="004F47D7">
      <w:pPr>
        <w:spacing w:line="360" w:lineRule="auto"/>
        <w:ind w:firstLine="709"/>
        <w:jc w:val="both"/>
        <w:rPr>
          <w:b/>
          <w:i/>
          <w:sz w:val="28"/>
          <w:szCs w:val="28"/>
        </w:rPr>
      </w:pPr>
      <w:r w:rsidRPr="004C2A29">
        <w:rPr>
          <w:b/>
          <w:i/>
          <w:sz w:val="28"/>
          <w:szCs w:val="28"/>
        </w:rPr>
        <w:t>К</w:t>
      </w:r>
      <w:r w:rsidRPr="004C2A29">
        <w:rPr>
          <w:b/>
          <w:i/>
          <w:sz w:val="28"/>
          <w:szCs w:val="28"/>
          <w:vertAlign w:val="subscript"/>
        </w:rPr>
        <w:t>о</w:t>
      </w:r>
      <w:r w:rsidRPr="004C2A29">
        <w:rPr>
          <w:b/>
          <w:i/>
          <w:sz w:val="28"/>
          <w:szCs w:val="28"/>
        </w:rPr>
        <w:t xml:space="preserve"> = </w:t>
      </w:r>
      <w:r w:rsidRPr="004C2A29">
        <w:rPr>
          <w:b/>
          <w:i/>
          <w:sz w:val="28"/>
          <w:szCs w:val="28"/>
          <w:lang w:val="en-US"/>
        </w:rPr>
        <w:t>V</w:t>
      </w:r>
      <w:r w:rsidRPr="004C2A29">
        <w:rPr>
          <w:b/>
          <w:i/>
          <w:sz w:val="28"/>
          <w:szCs w:val="28"/>
          <w:vertAlign w:val="subscript"/>
        </w:rPr>
        <w:t>реал</w:t>
      </w:r>
      <w:r w:rsidRPr="004C2A29">
        <w:rPr>
          <w:b/>
          <w:i/>
          <w:sz w:val="28"/>
          <w:szCs w:val="28"/>
        </w:rPr>
        <w:t xml:space="preserve"> / С</w:t>
      </w:r>
      <w:r w:rsidRPr="004C2A29">
        <w:rPr>
          <w:b/>
          <w:i/>
          <w:sz w:val="28"/>
          <w:szCs w:val="28"/>
          <w:vertAlign w:val="subscript"/>
        </w:rPr>
        <w:t>о</w:t>
      </w:r>
      <w:r w:rsidRPr="004C2A29">
        <w:rPr>
          <w:b/>
          <w:i/>
          <w:sz w:val="28"/>
          <w:szCs w:val="28"/>
        </w:rPr>
        <w:t xml:space="preserve"> ,</w:t>
      </w:r>
    </w:p>
    <w:p w:rsidR="004C2A29" w:rsidRDefault="004C2A29" w:rsidP="004F47D7">
      <w:pPr>
        <w:spacing w:line="360" w:lineRule="auto"/>
        <w:ind w:firstLine="709"/>
        <w:jc w:val="both"/>
        <w:rPr>
          <w:sz w:val="28"/>
          <w:szCs w:val="28"/>
        </w:rPr>
      </w:pP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Подставив данные, получаем: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К</w:t>
      </w:r>
      <w:r w:rsidRPr="004F47D7">
        <w:rPr>
          <w:sz w:val="28"/>
          <w:szCs w:val="28"/>
          <w:vertAlign w:val="subscript"/>
        </w:rPr>
        <w:t>о</w:t>
      </w:r>
      <w:r w:rsidRPr="004F47D7">
        <w:rPr>
          <w:sz w:val="28"/>
          <w:szCs w:val="28"/>
        </w:rPr>
        <w:t xml:space="preserve"> = 12 453 260 / 5 312 600 = 2,35 (оборотов), это значит, что оборотные средства  делают полностью 2,35 оборота за определённый период времени (в нашем случае – это 1 календарный год).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3. Коэффициент загрузки оборотных средств характеризует величину оборотных средств, приходящих на 1 руб. реализованной продукции:</w:t>
      </w:r>
    </w:p>
    <w:p w:rsidR="004C2A29" w:rsidRDefault="004C2A29" w:rsidP="004F47D7">
      <w:pPr>
        <w:spacing w:line="360" w:lineRule="auto"/>
        <w:ind w:firstLine="709"/>
        <w:jc w:val="both"/>
        <w:rPr>
          <w:i/>
          <w:sz w:val="28"/>
          <w:szCs w:val="28"/>
        </w:rPr>
      </w:pPr>
    </w:p>
    <w:p w:rsidR="00DF5DF0" w:rsidRPr="004C2A29" w:rsidRDefault="00DF5DF0" w:rsidP="004F47D7">
      <w:pPr>
        <w:spacing w:line="360" w:lineRule="auto"/>
        <w:ind w:firstLine="709"/>
        <w:jc w:val="both"/>
        <w:rPr>
          <w:b/>
          <w:i/>
          <w:sz w:val="28"/>
          <w:szCs w:val="28"/>
        </w:rPr>
      </w:pPr>
      <w:r w:rsidRPr="004C2A29">
        <w:rPr>
          <w:b/>
          <w:i/>
          <w:sz w:val="28"/>
          <w:szCs w:val="28"/>
        </w:rPr>
        <w:t>К</w:t>
      </w:r>
      <w:r w:rsidRPr="004C2A29">
        <w:rPr>
          <w:b/>
          <w:i/>
          <w:sz w:val="28"/>
          <w:szCs w:val="28"/>
          <w:vertAlign w:val="subscript"/>
        </w:rPr>
        <w:t>з</w:t>
      </w:r>
      <w:r w:rsidRPr="004C2A29">
        <w:rPr>
          <w:b/>
          <w:i/>
          <w:sz w:val="28"/>
          <w:szCs w:val="28"/>
        </w:rPr>
        <w:t xml:space="preserve"> = С</w:t>
      </w:r>
      <w:r w:rsidRPr="004C2A29">
        <w:rPr>
          <w:b/>
          <w:i/>
          <w:sz w:val="28"/>
          <w:szCs w:val="28"/>
          <w:vertAlign w:val="subscript"/>
        </w:rPr>
        <w:t>о</w:t>
      </w:r>
      <w:r w:rsidRPr="004C2A29">
        <w:rPr>
          <w:b/>
          <w:i/>
          <w:sz w:val="28"/>
          <w:szCs w:val="28"/>
        </w:rPr>
        <w:t xml:space="preserve"> / </w:t>
      </w:r>
      <w:r w:rsidRPr="004C2A29">
        <w:rPr>
          <w:b/>
          <w:i/>
          <w:sz w:val="28"/>
          <w:szCs w:val="28"/>
          <w:lang w:val="en-US"/>
        </w:rPr>
        <w:t>V</w:t>
      </w:r>
      <w:r w:rsidRPr="004C2A29">
        <w:rPr>
          <w:b/>
          <w:i/>
          <w:sz w:val="28"/>
          <w:szCs w:val="28"/>
          <w:vertAlign w:val="subscript"/>
        </w:rPr>
        <w:t>реал</w:t>
      </w:r>
      <w:r w:rsidRPr="004C2A29">
        <w:rPr>
          <w:b/>
          <w:i/>
          <w:sz w:val="28"/>
          <w:szCs w:val="28"/>
        </w:rPr>
        <w:t xml:space="preserve"> 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Подставив свои данные, получаем: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К</w:t>
      </w:r>
      <w:r w:rsidRPr="004F47D7">
        <w:rPr>
          <w:sz w:val="28"/>
          <w:szCs w:val="28"/>
          <w:vertAlign w:val="subscript"/>
        </w:rPr>
        <w:t>з</w:t>
      </w:r>
      <w:r w:rsidRPr="004F47D7">
        <w:rPr>
          <w:sz w:val="28"/>
          <w:szCs w:val="28"/>
        </w:rPr>
        <w:t xml:space="preserve"> = 5 312 600 / 12 453 260 = 0,43, это означает, что на 1 руб. реализованной продукции приходится 0 ,43 руб. оборотных средств.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В результате ускорения оборачиваемости (интенсивности использования оборотных средств) определённая сумма оборотных средств высвобождается.</w:t>
      </w:r>
    </w:p>
    <w:p w:rsidR="00DF5DF0" w:rsidRPr="004F47D7" w:rsidRDefault="00DF5DF0" w:rsidP="004F47D7">
      <w:pPr>
        <w:pStyle w:val="a7"/>
        <w:ind w:left="0" w:firstLine="709"/>
        <w:rPr>
          <w:szCs w:val="28"/>
        </w:rPr>
      </w:pPr>
      <w:r w:rsidRPr="004F47D7">
        <w:rPr>
          <w:szCs w:val="28"/>
        </w:rPr>
        <w:t>Вывод: Я считаю, что исходя из этих данных можно сделать вывод, что оборотные средства на выбранном мною предприятии используются достаточно эффективно, ведь срок длительности одного оборота составляет 155,7 дней. А за год оборотные средства оборачиваются примерно 2 ,35 раз.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Управление оборотными средствами состоит в обеспечении непрерывности процесса производства и реализации продукции с наименьшим размером оборотных средств. Это означает, что оборотные средства предприятия должны быть распределены по всем стадиям кругооборота в соответствующей форме и в минимальном, но достаточном объёме. Оборотные средства в каждый момент всегда одновременно находятся на всех трёх стадиях кругооборота и выступают в виде денежных средств, материалов, незавершённого производства, готовых изделий.</w:t>
      </w:r>
    </w:p>
    <w:p w:rsidR="00DF5DF0" w:rsidRPr="004C2A29" w:rsidRDefault="004C2A29" w:rsidP="004C2A29">
      <w:pPr>
        <w:pStyle w:val="a7"/>
        <w:ind w:left="0" w:firstLine="709"/>
        <w:jc w:val="center"/>
        <w:rPr>
          <w:b/>
          <w:szCs w:val="28"/>
        </w:rPr>
      </w:pPr>
      <w:r>
        <w:rPr>
          <w:szCs w:val="28"/>
        </w:rPr>
        <w:br w:type="page"/>
      </w:r>
      <w:r w:rsidR="00DF5DF0" w:rsidRPr="004C2A29">
        <w:rPr>
          <w:b/>
          <w:szCs w:val="28"/>
        </w:rPr>
        <w:t>Заключение</w:t>
      </w:r>
    </w:p>
    <w:p w:rsidR="004C2A29" w:rsidRDefault="004C2A29" w:rsidP="004F47D7">
      <w:pPr>
        <w:spacing w:line="360" w:lineRule="auto"/>
        <w:ind w:firstLine="709"/>
        <w:jc w:val="both"/>
        <w:rPr>
          <w:sz w:val="28"/>
          <w:szCs w:val="28"/>
        </w:rPr>
      </w:pP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Важной составной частью имущества предприятия являются оборотные средства, представляющие собой оборотные производственные фонды и фонды обращения в стоимостной форме.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Проблема управления оборотными активами является одной из важнейших проблем современного предприятия. С переходом к рыночным отношениям обострилась проблема дефицита финансовых ресурсов, а потому правильное их распределение на вложение в производство (в основные и оборотные активы) и на выплату доходов работникам и собственникам приобретает достаточно высокую актуальность. Предприятия, не в полной мере владеющие управлением оборотными активами  испытывают финансовые трудности – и это понятно</w:t>
      </w:r>
      <w:r w:rsidR="00FD76AD">
        <w:rPr>
          <w:sz w:val="28"/>
          <w:szCs w:val="28"/>
        </w:rPr>
        <w:t xml:space="preserve"> </w:t>
      </w:r>
      <w:r w:rsidRPr="004F47D7">
        <w:rPr>
          <w:sz w:val="28"/>
          <w:szCs w:val="28"/>
        </w:rPr>
        <w:t>- излишние запасы – это отвлечённые деньги.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Эффективное использование оборотных средств и фондов обращения способствует снижению материалоёмкости продукции, её себестоимости, ускорению оборачиваемости оборотных средств.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Нормирование оборотных средств – это процесс разработки обоснованных величин оборотных средств, необходимых для организации нормальной работы предприятия.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Эффективное использование оборотных средств характеризуется показателями их оборачиваемости: коэффициентом оборачиваемости, продолжительностью одного оборота в днях и коэффициентом загрузки.</w:t>
      </w:r>
    </w:p>
    <w:p w:rsidR="00DF5DF0" w:rsidRPr="004C2A29" w:rsidRDefault="004C2A29" w:rsidP="004C2A29">
      <w:pPr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sz w:val="28"/>
          <w:szCs w:val="28"/>
        </w:rPr>
        <w:br w:type="page"/>
      </w:r>
      <w:r w:rsidR="00DF5DF0" w:rsidRPr="004C2A29">
        <w:rPr>
          <w:b/>
          <w:sz w:val="28"/>
          <w:szCs w:val="28"/>
        </w:rPr>
        <w:t>Список используемой литературы</w:t>
      </w:r>
    </w:p>
    <w:p w:rsidR="00DF5DF0" w:rsidRPr="004F47D7" w:rsidRDefault="00DF5DF0" w:rsidP="004F47D7">
      <w:pPr>
        <w:spacing w:line="360" w:lineRule="auto"/>
        <w:ind w:firstLine="709"/>
        <w:jc w:val="both"/>
        <w:rPr>
          <w:b/>
          <w:i/>
          <w:sz w:val="28"/>
          <w:szCs w:val="28"/>
        </w:rPr>
      </w:pPr>
    </w:p>
    <w:p w:rsidR="00DF5DF0" w:rsidRPr="004F47D7" w:rsidRDefault="00DF5DF0" w:rsidP="004C2A29">
      <w:pPr>
        <w:numPr>
          <w:ilvl w:val="0"/>
          <w:numId w:val="14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«Экономика предприятия» под ред. Горфинкеля В.Я. и Швандара В.А., 4-ое издание, М.; Юнити 2006 г.</w:t>
      </w:r>
    </w:p>
    <w:p w:rsidR="00DF5DF0" w:rsidRPr="004F47D7" w:rsidRDefault="00DF5DF0" w:rsidP="004C2A29">
      <w:pPr>
        <w:numPr>
          <w:ilvl w:val="0"/>
          <w:numId w:val="14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«Экономика предприятия» под ред. Проф. Волкова О.И., учебник, М.; Инфра – М, 1997 г.</w:t>
      </w:r>
    </w:p>
    <w:p w:rsidR="00DF5DF0" w:rsidRPr="004F47D7" w:rsidRDefault="00DF5DF0" w:rsidP="004C2A29">
      <w:pPr>
        <w:numPr>
          <w:ilvl w:val="0"/>
          <w:numId w:val="14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«Экономика» з-е изд. Учебник под ред. Булатова А.С., М.; Изд–во Экономистъ, 2004 г.</w:t>
      </w:r>
    </w:p>
    <w:p w:rsidR="00DF5DF0" w:rsidRPr="004F47D7" w:rsidRDefault="00DF5DF0" w:rsidP="004C2A29">
      <w:pPr>
        <w:numPr>
          <w:ilvl w:val="0"/>
          <w:numId w:val="14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«Экономика организации (предприятия)» учебник под ред. Сафронова Н.А., 2-ое изд. Переработанное и дополненное – М.</w:t>
      </w:r>
      <w:r w:rsidRPr="004F47D7">
        <w:rPr>
          <w:sz w:val="28"/>
          <w:szCs w:val="28"/>
          <w:lang w:val="en-US"/>
        </w:rPr>
        <w:t>;</w:t>
      </w:r>
      <w:r w:rsidRPr="004F47D7">
        <w:rPr>
          <w:sz w:val="28"/>
          <w:szCs w:val="28"/>
        </w:rPr>
        <w:t xml:space="preserve"> изд-во Экономистъ, 2004 г.</w:t>
      </w:r>
    </w:p>
    <w:p w:rsidR="00DF5DF0" w:rsidRPr="004F47D7" w:rsidRDefault="00DF5DF0" w:rsidP="004C2A29">
      <w:pPr>
        <w:numPr>
          <w:ilvl w:val="0"/>
          <w:numId w:val="14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«Экономика предприятия» учебник под ред. Карлика А.Е. и Шухгальтера М.Л. – М.; Инфра - М, 2004 г.</w:t>
      </w:r>
    </w:p>
    <w:p w:rsidR="00DF5DF0" w:rsidRPr="004F47D7" w:rsidRDefault="00DF5DF0" w:rsidP="004C2A29">
      <w:pPr>
        <w:numPr>
          <w:ilvl w:val="0"/>
          <w:numId w:val="14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«Финансы организаций (предприятий)» учебник под ред. Колчиной Н.В. – 3-е изд. М.</w:t>
      </w:r>
      <w:r w:rsidRPr="004F47D7">
        <w:rPr>
          <w:sz w:val="28"/>
          <w:szCs w:val="28"/>
          <w:lang w:val="en-US"/>
        </w:rPr>
        <w:t>;</w:t>
      </w:r>
      <w:r w:rsidRPr="004F47D7">
        <w:rPr>
          <w:sz w:val="28"/>
          <w:szCs w:val="28"/>
        </w:rPr>
        <w:t xml:space="preserve"> Юнити – Дана, 2004 г.</w:t>
      </w:r>
    </w:p>
    <w:p w:rsidR="00DF5DF0" w:rsidRPr="004F47D7" w:rsidRDefault="00DF5DF0" w:rsidP="004C2A29">
      <w:pPr>
        <w:numPr>
          <w:ilvl w:val="0"/>
          <w:numId w:val="14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Федеральный закон «О бухгалтерском учете» от 21.11.96 г. № 129-ФЗ.</w:t>
      </w:r>
    </w:p>
    <w:p w:rsidR="00DF5DF0" w:rsidRPr="004F47D7" w:rsidRDefault="00DF5DF0" w:rsidP="004C2A29">
      <w:pPr>
        <w:pStyle w:val="a7"/>
        <w:numPr>
          <w:ilvl w:val="0"/>
          <w:numId w:val="14"/>
        </w:numPr>
        <w:tabs>
          <w:tab w:val="left" w:pos="1260"/>
        </w:tabs>
        <w:ind w:left="0" w:firstLine="0"/>
        <w:rPr>
          <w:szCs w:val="28"/>
        </w:rPr>
      </w:pPr>
      <w:r w:rsidRPr="004F47D7">
        <w:rPr>
          <w:szCs w:val="28"/>
        </w:rPr>
        <w:t>Н.П. Кондраков. Бухгалтерский учет: Учеб. Пособие. – 4-е изд., перераб. и доп. – М.: ИНФРА-М, 2003.</w:t>
      </w:r>
    </w:p>
    <w:p w:rsidR="00DF5DF0" w:rsidRPr="004F47D7" w:rsidRDefault="00DF5DF0" w:rsidP="004C2A29">
      <w:pPr>
        <w:numPr>
          <w:ilvl w:val="0"/>
          <w:numId w:val="14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4F47D7">
        <w:rPr>
          <w:sz w:val="28"/>
          <w:szCs w:val="28"/>
        </w:rPr>
        <w:t xml:space="preserve">Абрютина М.С. Грачев А.В. Анализ финансово-экономической деятельности предприятия. Учебно-практическое пособие. – М.: «Дело и сервис», 1998. </w:t>
      </w:r>
    </w:p>
    <w:p w:rsidR="00DF5DF0" w:rsidRPr="004F47D7" w:rsidRDefault="00DF5DF0" w:rsidP="004C2A29">
      <w:pPr>
        <w:numPr>
          <w:ilvl w:val="0"/>
          <w:numId w:val="14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4F47D7">
        <w:rPr>
          <w:sz w:val="28"/>
          <w:szCs w:val="28"/>
        </w:rPr>
        <w:t xml:space="preserve">Ефимова О.В. Финансовый анализ. – М.: Издательство «Бухгалтерский учет», 1998. </w:t>
      </w:r>
    </w:p>
    <w:p w:rsidR="00DF5DF0" w:rsidRPr="004F47D7" w:rsidRDefault="00DF5DF0" w:rsidP="004C2A29">
      <w:pPr>
        <w:numPr>
          <w:ilvl w:val="0"/>
          <w:numId w:val="14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Любушин М.П., Лещева В.Б., Дьякова В.Г. Анализ финансово-экономической деятельности предприятия. Учебное пособие для вузов. – М.: ЮНИТИ-ДАНА, 1999.</w:t>
      </w:r>
    </w:p>
    <w:p w:rsidR="00DF5DF0" w:rsidRPr="004F47D7" w:rsidRDefault="00DF5DF0" w:rsidP="004C2A29">
      <w:pPr>
        <w:numPr>
          <w:ilvl w:val="0"/>
          <w:numId w:val="14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Савицкая Г.В. Анализ хозяйственной деятельности предприятия. – Мн.: ИП «Экоперспектива», 1998 г., 498 стр.</w:t>
      </w:r>
    </w:p>
    <w:p w:rsidR="00DF5DF0" w:rsidRPr="004F47D7" w:rsidRDefault="00DF5DF0" w:rsidP="004C2A29">
      <w:pPr>
        <w:numPr>
          <w:ilvl w:val="0"/>
          <w:numId w:val="14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«Финансовый потенциал организации»: учебное пособие, под ред. Суходоева Д.В., Малахова П.В., Н.Новгород: изд-во Волго-Вятской академии государственной службы, 2005 г. – 236 стр.</w:t>
      </w:r>
    </w:p>
    <w:p w:rsidR="00DF5DF0" w:rsidRPr="004F47D7" w:rsidRDefault="00DF5DF0" w:rsidP="004C2A29">
      <w:pPr>
        <w:numPr>
          <w:ilvl w:val="0"/>
          <w:numId w:val="14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«Экономика организации и планирование производства на предприятии» Г.И. Шепеленко, М.; 2000 г.</w:t>
      </w:r>
    </w:p>
    <w:p w:rsidR="00DF5DF0" w:rsidRPr="004F47D7" w:rsidRDefault="00DF5DF0" w:rsidP="004C2A29">
      <w:pPr>
        <w:numPr>
          <w:ilvl w:val="0"/>
          <w:numId w:val="14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«Экономика, организация и планирование производства на предприятии» под ред. Шелепенко Г.И. Ростов-на-Дону: издательский центр «МарТ», 2001 – 544 с.</w:t>
      </w:r>
    </w:p>
    <w:p w:rsidR="00DF5DF0" w:rsidRPr="004F47D7" w:rsidRDefault="00DF5DF0" w:rsidP="004C2A29">
      <w:pPr>
        <w:numPr>
          <w:ilvl w:val="0"/>
          <w:numId w:val="14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«Финансовый анализ» Ковалев В.В. – М.: Финансы и статистика,1996.</w:t>
      </w:r>
    </w:p>
    <w:p w:rsidR="00DF5DF0" w:rsidRPr="004F47D7" w:rsidRDefault="00DF5DF0" w:rsidP="004C2A29">
      <w:pPr>
        <w:numPr>
          <w:ilvl w:val="0"/>
          <w:numId w:val="14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«Анализ финансово-хозяйственной деятельности предприятия» Любшин Н.П., Лещева В.Б., Дьякова В.Г. М.; – ЮНИТИ М: 1999</w:t>
      </w:r>
    </w:p>
    <w:p w:rsidR="00DF5DF0" w:rsidRPr="004F47D7" w:rsidRDefault="00DF5DF0" w:rsidP="004C2A29">
      <w:pPr>
        <w:numPr>
          <w:ilvl w:val="0"/>
          <w:numId w:val="14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«Теория экономического анализа» Шеремет А.Д. – М.: Финансы и статистика, 1994.</w:t>
      </w:r>
    </w:p>
    <w:p w:rsidR="00DF5DF0" w:rsidRPr="004F47D7" w:rsidRDefault="00DF5DF0" w:rsidP="004C2A29">
      <w:pPr>
        <w:numPr>
          <w:ilvl w:val="0"/>
          <w:numId w:val="14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4F47D7">
        <w:rPr>
          <w:sz w:val="28"/>
          <w:szCs w:val="28"/>
        </w:rPr>
        <w:t xml:space="preserve">«Финансовый анализ» Ефимова О.В. – М.: Издательство «Бухгалтерский учет», 1998. </w:t>
      </w:r>
    </w:p>
    <w:p w:rsidR="00DF5DF0" w:rsidRPr="004F47D7" w:rsidRDefault="00DF5DF0" w:rsidP="004C2A29">
      <w:pPr>
        <w:pStyle w:val="a9"/>
        <w:numPr>
          <w:ilvl w:val="0"/>
          <w:numId w:val="14"/>
        </w:numPr>
        <w:tabs>
          <w:tab w:val="clear" w:pos="720"/>
          <w:tab w:val="num" w:pos="709"/>
        </w:tabs>
        <w:spacing w:before="0" w:beforeAutospacing="0" w:after="0" w:afterAutospacing="0" w:line="360" w:lineRule="auto"/>
        <w:ind w:left="0" w:firstLine="0"/>
        <w:jc w:val="both"/>
        <w:rPr>
          <w:sz w:val="28"/>
          <w:szCs w:val="28"/>
        </w:rPr>
      </w:pPr>
      <w:r w:rsidRPr="004F47D7">
        <w:rPr>
          <w:sz w:val="28"/>
          <w:szCs w:val="28"/>
        </w:rPr>
        <w:t>Стоянова Е.С. «Финансовый менеджмент: теория и практика», 4-ое издание, М.: Издат-во «Перспектива», 1999 г.</w:t>
      </w:r>
    </w:p>
    <w:p w:rsidR="00DF5DF0" w:rsidRPr="004F47D7" w:rsidRDefault="00DF5DF0" w:rsidP="004C2A29">
      <w:pPr>
        <w:numPr>
          <w:ilvl w:val="0"/>
          <w:numId w:val="14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FA3644">
        <w:rPr>
          <w:sz w:val="28"/>
          <w:szCs w:val="28"/>
          <w:lang w:val="en-US"/>
        </w:rPr>
        <w:t>http</w:t>
      </w:r>
      <w:r w:rsidRPr="00FA3644">
        <w:rPr>
          <w:sz w:val="28"/>
          <w:szCs w:val="28"/>
        </w:rPr>
        <w:t>://</w:t>
      </w:r>
      <w:r w:rsidRPr="00FA3644">
        <w:rPr>
          <w:sz w:val="28"/>
          <w:szCs w:val="28"/>
          <w:lang w:val="en-US"/>
        </w:rPr>
        <w:t>www</w:t>
      </w:r>
      <w:r w:rsidRPr="00FA3644">
        <w:rPr>
          <w:sz w:val="28"/>
          <w:szCs w:val="28"/>
        </w:rPr>
        <w:t>.</w:t>
      </w:r>
      <w:r w:rsidRPr="00FA3644">
        <w:rPr>
          <w:sz w:val="28"/>
          <w:szCs w:val="28"/>
          <w:lang w:val="en-US"/>
        </w:rPr>
        <w:t>nne</w:t>
      </w:r>
      <w:r w:rsidRPr="00FA3644">
        <w:rPr>
          <w:sz w:val="28"/>
          <w:szCs w:val="28"/>
        </w:rPr>
        <w:t>.</w:t>
      </w:r>
      <w:r w:rsidRPr="00FA3644">
        <w:rPr>
          <w:sz w:val="28"/>
          <w:szCs w:val="28"/>
          <w:lang w:val="en-US"/>
        </w:rPr>
        <w:t>electra</w:t>
      </w:r>
      <w:r w:rsidRPr="00FA3644">
        <w:rPr>
          <w:sz w:val="28"/>
          <w:szCs w:val="28"/>
        </w:rPr>
        <w:t>.</w:t>
      </w:r>
      <w:r w:rsidRPr="00FA3644">
        <w:rPr>
          <w:sz w:val="28"/>
          <w:szCs w:val="28"/>
          <w:lang w:val="en-US"/>
        </w:rPr>
        <w:t>ru</w:t>
      </w:r>
      <w:r w:rsidRPr="004F47D7">
        <w:rPr>
          <w:sz w:val="28"/>
          <w:szCs w:val="28"/>
        </w:rPr>
        <w:t xml:space="preserve"> - сайт ОАО «Нижновэнерго»</w:t>
      </w:r>
      <w:bookmarkStart w:id="0" w:name="_GoBack"/>
      <w:bookmarkEnd w:id="0"/>
    </w:p>
    <w:sectPr w:rsidR="00DF5DF0" w:rsidRPr="004F47D7" w:rsidSect="00EC27A9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4D7987"/>
    <w:multiLevelType w:val="hybridMultilevel"/>
    <w:tmpl w:val="E8FA741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BBD7B1E"/>
    <w:multiLevelType w:val="hybridMultilevel"/>
    <w:tmpl w:val="EB526F26"/>
    <w:lvl w:ilvl="0" w:tplc="F056DA66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2527666"/>
    <w:multiLevelType w:val="hybridMultilevel"/>
    <w:tmpl w:val="08F8911A"/>
    <w:lvl w:ilvl="0" w:tplc="F056DA66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53C4B30"/>
    <w:multiLevelType w:val="hybridMultilevel"/>
    <w:tmpl w:val="6EAE87F0"/>
    <w:lvl w:ilvl="0" w:tplc="F056DA66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640468A"/>
    <w:multiLevelType w:val="hybridMultilevel"/>
    <w:tmpl w:val="DBB2E998"/>
    <w:lvl w:ilvl="0" w:tplc="F056DA66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67D7155"/>
    <w:multiLevelType w:val="hybridMultilevel"/>
    <w:tmpl w:val="17D6ACA8"/>
    <w:lvl w:ilvl="0" w:tplc="F056DA66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2740322"/>
    <w:multiLevelType w:val="hybridMultilevel"/>
    <w:tmpl w:val="9C607C4E"/>
    <w:lvl w:ilvl="0" w:tplc="F056DA66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2AB071D"/>
    <w:multiLevelType w:val="hybridMultilevel"/>
    <w:tmpl w:val="255E0CAC"/>
    <w:lvl w:ilvl="0" w:tplc="04190005">
      <w:start w:val="1"/>
      <w:numFmt w:val="bullet"/>
      <w:lvlText w:val=""/>
      <w:lvlJc w:val="left"/>
      <w:pPr>
        <w:tabs>
          <w:tab w:val="num" w:pos="1155"/>
        </w:tabs>
        <w:ind w:left="115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75"/>
        </w:tabs>
        <w:ind w:left="187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95"/>
        </w:tabs>
        <w:ind w:left="25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15"/>
        </w:tabs>
        <w:ind w:left="33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35"/>
        </w:tabs>
        <w:ind w:left="403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55"/>
        </w:tabs>
        <w:ind w:left="47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75"/>
        </w:tabs>
        <w:ind w:left="54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95"/>
        </w:tabs>
        <w:ind w:left="619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15"/>
        </w:tabs>
        <w:ind w:left="6915" w:hanging="360"/>
      </w:pPr>
      <w:rPr>
        <w:rFonts w:ascii="Wingdings" w:hAnsi="Wingdings" w:hint="default"/>
      </w:rPr>
    </w:lvl>
  </w:abstractNum>
  <w:abstractNum w:abstractNumId="8">
    <w:nsid w:val="34E440D8"/>
    <w:multiLevelType w:val="hybridMultilevel"/>
    <w:tmpl w:val="FB6885F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F056DA66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9">
    <w:nsid w:val="35360F29"/>
    <w:multiLevelType w:val="hybridMultilevel"/>
    <w:tmpl w:val="81B2FDB0"/>
    <w:lvl w:ilvl="0" w:tplc="F056DA66">
      <w:start w:val="1"/>
      <w:numFmt w:val="bullet"/>
      <w:lvlText w:val=""/>
      <w:lvlJc w:val="left"/>
      <w:pPr>
        <w:tabs>
          <w:tab w:val="num" w:pos="1155"/>
        </w:tabs>
        <w:ind w:left="11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10">
    <w:nsid w:val="366E477C"/>
    <w:multiLevelType w:val="hybridMultilevel"/>
    <w:tmpl w:val="42727894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1">
    <w:nsid w:val="39111252"/>
    <w:multiLevelType w:val="hybridMultilevel"/>
    <w:tmpl w:val="16CE55A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14D21C08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539E25DA"/>
    <w:multiLevelType w:val="hybridMultilevel"/>
    <w:tmpl w:val="86C00A2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7CB432A"/>
    <w:multiLevelType w:val="multilevel"/>
    <w:tmpl w:val="041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14">
    <w:nsid w:val="5A096013"/>
    <w:multiLevelType w:val="hybridMultilevel"/>
    <w:tmpl w:val="0088ACDC"/>
    <w:lvl w:ilvl="0" w:tplc="0419000D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5">
    <w:nsid w:val="5D9A35B9"/>
    <w:multiLevelType w:val="hybridMultilevel"/>
    <w:tmpl w:val="7B9A317E"/>
    <w:lvl w:ilvl="0" w:tplc="F056DA66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"/>
  </w:num>
  <w:num w:numId="3">
    <w:abstractNumId w:val="12"/>
  </w:num>
  <w:num w:numId="4">
    <w:abstractNumId w:val="3"/>
  </w:num>
  <w:num w:numId="5">
    <w:abstractNumId w:val="15"/>
  </w:num>
  <w:num w:numId="6">
    <w:abstractNumId w:val="5"/>
  </w:num>
  <w:num w:numId="7">
    <w:abstractNumId w:val="6"/>
  </w:num>
  <w:num w:numId="8">
    <w:abstractNumId w:val="9"/>
  </w:num>
  <w:num w:numId="9">
    <w:abstractNumId w:val="2"/>
  </w:num>
  <w:num w:numId="10">
    <w:abstractNumId w:val="13"/>
  </w:num>
  <w:num w:numId="11">
    <w:abstractNumId w:val="14"/>
  </w:num>
  <w:num w:numId="12">
    <w:abstractNumId w:val="8"/>
  </w:num>
  <w:num w:numId="13">
    <w:abstractNumId w:val="4"/>
  </w:num>
  <w:num w:numId="14">
    <w:abstractNumId w:val="0"/>
  </w:num>
  <w:num w:numId="15">
    <w:abstractNumId w:val="10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34B82"/>
    <w:rsid w:val="00086B9B"/>
    <w:rsid w:val="001D7A14"/>
    <w:rsid w:val="001E26DA"/>
    <w:rsid w:val="00250381"/>
    <w:rsid w:val="002F1867"/>
    <w:rsid w:val="00334B82"/>
    <w:rsid w:val="00451052"/>
    <w:rsid w:val="004C2A29"/>
    <w:rsid w:val="004F47D7"/>
    <w:rsid w:val="00504840"/>
    <w:rsid w:val="005644E7"/>
    <w:rsid w:val="005F3D6E"/>
    <w:rsid w:val="00697004"/>
    <w:rsid w:val="009B1D95"/>
    <w:rsid w:val="00A26FCB"/>
    <w:rsid w:val="00A57FD4"/>
    <w:rsid w:val="00BB5D39"/>
    <w:rsid w:val="00C52641"/>
    <w:rsid w:val="00C850A0"/>
    <w:rsid w:val="00CE1D83"/>
    <w:rsid w:val="00DB1071"/>
    <w:rsid w:val="00DF5DF0"/>
    <w:rsid w:val="00EC27A9"/>
    <w:rsid w:val="00FA3644"/>
    <w:rsid w:val="00FD7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30"/>
    <o:shapelayout v:ext="edit">
      <o:idmap v:ext="edit" data="1"/>
    </o:shapelayout>
  </w:shapeDefaults>
  <w:decimalSymbol w:val=","/>
  <w:listSeparator w:val=";"/>
  <w14:defaultImageDpi w14:val="0"/>
  <w15:chartTrackingRefBased/>
  <w15:docId w15:val="{DC24746E-26A4-46F8-9037-CFED5CC66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1052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CE1D83"/>
    <w:pPr>
      <w:keepNext/>
      <w:spacing w:line="360" w:lineRule="auto"/>
      <w:ind w:left="-360"/>
      <w:outlineLvl w:val="0"/>
    </w:pPr>
    <w:rPr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Balloon Text"/>
    <w:basedOn w:val="a"/>
    <w:link w:val="a4"/>
    <w:uiPriority w:val="99"/>
    <w:semiHidden/>
    <w:rsid w:val="001E26D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locked/>
    <w:rPr>
      <w:rFonts w:ascii="Tahoma" w:hAnsi="Tahoma" w:cs="Tahoma"/>
      <w:sz w:val="16"/>
      <w:szCs w:val="16"/>
    </w:rPr>
  </w:style>
  <w:style w:type="paragraph" w:styleId="a5">
    <w:name w:val="Title"/>
    <w:basedOn w:val="a"/>
    <w:link w:val="a6"/>
    <w:uiPriority w:val="10"/>
    <w:qFormat/>
    <w:rsid w:val="00DF5DF0"/>
    <w:pPr>
      <w:jc w:val="center"/>
    </w:pPr>
    <w:rPr>
      <w:b/>
      <w:bCs/>
      <w:sz w:val="32"/>
    </w:rPr>
  </w:style>
  <w:style w:type="character" w:customStyle="1" w:styleId="a6">
    <w:name w:val="Название Знак"/>
    <w:link w:val="a5"/>
    <w:uiPriority w:val="10"/>
    <w:locked/>
    <w:rsid w:val="00DF5DF0"/>
    <w:rPr>
      <w:rFonts w:cs="Times New Roman"/>
      <w:b/>
      <w:bCs/>
      <w:sz w:val="24"/>
      <w:szCs w:val="24"/>
    </w:rPr>
  </w:style>
  <w:style w:type="paragraph" w:styleId="a7">
    <w:name w:val="Body Text Indent"/>
    <w:basedOn w:val="a"/>
    <w:link w:val="a8"/>
    <w:uiPriority w:val="99"/>
    <w:rsid w:val="00DF5DF0"/>
    <w:pPr>
      <w:spacing w:line="360" w:lineRule="auto"/>
      <w:ind w:left="-360" w:firstLine="540"/>
      <w:jc w:val="both"/>
    </w:pPr>
    <w:rPr>
      <w:sz w:val="28"/>
    </w:rPr>
  </w:style>
  <w:style w:type="character" w:customStyle="1" w:styleId="a8">
    <w:name w:val="Основной текст с отступом Знак"/>
    <w:link w:val="a7"/>
    <w:uiPriority w:val="99"/>
    <w:locked/>
    <w:rsid w:val="00DF5DF0"/>
    <w:rPr>
      <w:rFonts w:cs="Times New Roman"/>
      <w:sz w:val="24"/>
      <w:szCs w:val="24"/>
    </w:rPr>
  </w:style>
  <w:style w:type="paragraph" w:styleId="a9">
    <w:name w:val="Normal (Web)"/>
    <w:basedOn w:val="a"/>
    <w:uiPriority w:val="99"/>
    <w:rsid w:val="00DF5DF0"/>
    <w:pPr>
      <w:spacing w:before="100" w:beforeAutospacing="1" w:after="100" w:afterAutospacing="1"/>
    </w:pPr>
    <w:rPr>
      <w:rFonts w:eastAsia="SimSun"/>
      <w:lang w:eastAsia="zh-CN"/>
    </w:rPr>
  </w:style>
  <w:style w:type="paragraph" w:customStyle="1" w:styleId="FR3">
    <w:name w:val="FR3"/>
    <w:rsid w:val="00DF5DF0"/>
    <w:pPr>
      <w:widowControl w:val="0"/>
      <w:autoSpaceDE w:val="0"/>
      <w:autoSpaceDN w:val="0"/>
      <w:adjustRightInd w:val="0"/>
      <w:spacing w:line="300" w:lineRule="auto"/>
      <w:ind w:left="560" w:right="600" w:hanging="580"/>
    </w:pPr>
    <w:rPr>
      <w:rFonts w:ascii="Arial Narrow" w:hAnsi="Arial Narrow"/>
      <w:sz w:val="32"/>
      <w:szCs w:val="32"/>
    </w:rPr>
  </w:style>
  <w:style w:type="paragraph" w:styleId="HTML">
    <w:name w:val="HTML Preformatted"/>
    <w:basedOn w:val="a"/>
    <w:link w:val="HTML0"/>
    <w:uiPriority w:val="99"/>
    <w:rsid w:val="00DF5DF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locked/>
    <w:rsid w:val="00DF5DF0"/>
    <w:rPr>
      <w:rFonts w:ascii="Courier New" w:hAnsi="Courier New" w:cs="Courier New"/>
    </w:rPr>
  </w:style>
  <w:style w:type="paragraph" w:styleId="2">
    <w:name w:val="Body Text Indent 2"/>
    <w:basedOn w:val="a"/>
    <w:link w:val="20"/>
    <w:uiPriority w:val="99"/>
    <w:rsid w:val="00DF5DF0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link w:val="2"/>
    <w:uiPriority w:val="99"/>
    <w:locked/>
    <w:rsid w:val="00DF5DF0"/>
    <w:rPr>
      <w:rFonts w:cs="Times New Roman"/>
      <w:sz w:val="24"/>
      <w:szCs w:val="24"/>
    </w:rPr>
  </w:style>
  <w:style w:type="character" w:styleId="aa">
    <w:name w:val="Hyperlink"/>
    <w:uiPriority w:val="99"/>
    <w:rsid w:val="00DF5DF0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6521</Words>
  <Characters>37175</Characters>
  <Application>Microsoft Office Word</Application>
  <DocSecurity>0</DocSecurity>
  <Lines>309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Нижегородский Государственный Университет им</vt:lpstr>
    </vt:vector>
  </TitlesOfParts>
  <Company>Home</Company>
  <LinksUpToDate>false</LinksUpToDate>
  <CharactersWithSpaces>43609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Нижегородский Государственный Университет им</dc:title>
  <dc:subject/>
  <dc:creator>123</dc:creator>
  <cp:keywords/>
  <dc:description/>
  <cp:lastModifiedBy>admin</cp:lastModifiedBy>
  <cp:revision>2</cp:revision>
  <cp:lastPrinted>2006-10-06T21:48:00Z</cp:lastPrinted>
  <dcterms:created xsi:type="dcterms:W3CDTF">2014-02-27T15:51:00Z</dcterms:created>
  <dcterms:modified xsi:type="dcterms:W3CDTF">2014-02-27T15:51:00Z</dcterms:modified>
</cp:coreProperties>
</file>