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БЕЛОРУССКИЙ ГОСУДАРСТВЕННЫЙ УНИВЕРСИТЕТ ИНФОРМАТИКИ И РАДИОЭЛЕТКРОНИКИ</w:t>
      </w: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Кафедра экономики</w:t>
      </w: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РЕФЕРАТ</w:t>
      </w: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тему:</w:t>
      </w:r>
    </w:p>
    <w:p w:rsidR="009E041A" w:rsidRPr="002B3CA4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9E041A">
        <w:rPr>
          <w:b/>
          <w:sz w:val="28"/>
          <w:szCs w:val="28"/>
        </w:rPr>
        <w:t xml:space="preserve">ОСНОВНЫЕ НАПРАВЛЕНИЯ ТЕХНИЧЕСКОГО </w:t>
      </w:r>
      <w:r>
        <w:rPr>
          <w:b/>
          <w:sz w:val="28"/>
          <w:szCs w:val="28"/>
        </w:rPr>
        <w:t>И ИННОВАЦИОННОГО</w:t>
      </w:r>
      <w:r w:rsidRPr="009E041A">
        <w:rPr>
          <w:b/>
          <w:sz w:val="28"/>
          <w:szCs w:val="28"/>
        </w:rPr>
        <w:t>РАЗВИТИЯ</w:t>
      </w:r>
      <w:r>
        <w:rPr>
          <w:b/>
          <w:sz w:val="28"/>
          <w:szCs w:val="28"/>
        </w:rPr>
        <w:t xml:space="preserve"> </w:t>
      </w:r>
      <w:r w:rsidRPr="009E041A">
        <w:rPr>
          <w:b/>
          <w:sz w:val="28"/>
          <w:szCs w:val="28"/>
        </w:rPr>
        <w:t>ПО “М</w:t>
      </w:r>
      <w:r>
        <w:rPr>
          <w:b/>
          <w:sz w:val="28"/>
          <w:szCs w:val="28"/>
        </w:rPr>
        <w:t>инский тракторный завод</w:t>
      </w:r>
      <w:r w:rsidRPr="009E041A">
        <w:rPr>
          <w:b/>
          <w:sz w:val="28"/>
          <w:szCs w:val="28"/>
        </w:rPr>
        <w:t>”</w:t>
      </w: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E041A" w:rsidRPr="009E041A" w:rsidRDefault="009E041A" w:rsidP="0032070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МИНСК, 2008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9E041A">
        <w:rPr>
          <w:b/>
          <w:sz w:val="28"/>
          <w:szCs w:val="28"/>
        </w:rPr>
        <w:t>1 Стратегия технического развития ПО “МТЗ”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Стратегия развития ПО «МТЗ» заключается в создании первоклассного конкурентоспособного предприятия выпускающего комплекс машин под определенные технологии, дающие возможность потребителю с максимальной эффективностью в сжатые сроки и с максимальными затратами выполнять свою работу. 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Основными направлениями технического развития предприятия являются:</w:t>
      </w:r>
    </w:p>
    <w:p w:rsidR="009E041A" w:rsidRPr="009E041A" w:rsidRDefault="009E041A" w:rsidP="00320707">
      <w:pPr>
        <w:pStyle w:val="a3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9E041A">
        <w:rPr>
          <w:sz w:val="28"/>
          <w:szCs w:val="28"/>
        </w:rPr>
        <w:t>1</w:t>
      </w:r>
      <w:r w:rsidRPr="009E041A">
        <w:rPr>
          <w:rFonts w:ascii="Times New Roman" w:hAnsi="Times New Roman"/>
          <w:sz w:val="28"/>
          <w:szCs w:val="28"/>
        </w:rPr>
        <w:t>. Поэтапное создание новых высокоэффективных мощностей на выпуск тракторов «Беларус»-2022, 2102, 2522, 2822.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2. Наращивание мощностей на выпуск тракторов «Беларус» серий 1000, 1200, 1500, 80Х.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3.создание (развитие) высокоэффективного производства: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3.1.новой кабины 2522-6700010 современного дизайна с улучшенными условиями труда.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3.2.переднего ведущего моста 1525-2300020 цельнобалочного типа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3.3.модернизированного заднего ВОМ семейства 2022-4202010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3.4.корпусных деталей новых моделей тракторов.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3.5.шестерён КПП и других узлов новых моделей тракторов, шлицевых валов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3.6.«мокрых» тормозов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4. Организация производства 8-ми корпусных плугов.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5. Обеспечение возможности технического перевооружения на выпуск высококачественных заготовок, максимального удовлетворения потребительских свойств, снижение затрат за счет внедрения энергосберегающих и природоохранительных технологий.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6. Создание мощностей по производству оснастки, организация производства поковок типа валов, расширение мощностей поперечно-клиновой прокатки в кузнечном цехе.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7. Внедрение индукционных плавильных печей, организация производства СЧ 30 и ВЧ 50, внедрение АФЛ для производства цельнобалочного ПВМ, внедрение АФЛ со смесеприготовительным комплексом с целью расшивки узких мест по формовке в ЛЦ-1, ЛЦ-2, механизация чеканки поковок в КЦ, внедрение стержневых автоматов по ХТС с нейтрализацией вредных выделений в ЛЦ-2, ЛЦ-1.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Основным направлением технического перевооружения термического производства является внедрение автоматизированных систем в линиях химико-термической обработки, которые должны выполнять следующие функции: графическая визуализация элементов линии (температура, углеродный потенциал, состояние работы смесителей и других подвижных элементов), архивирование данных, библиотека сталей, распечатка текущих параметров процесса, регистрация аварийных ситуаций и др. Также необходима реконструкция безмуфельных агрегатов для химико-термической обработки и универсальных печей «Пекат».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Гибкость автоматизированного оборудования позволит процесс насыщения при химико-термической обработке сделать управляемым и в любой момент при необходимости увеличить или снизить глубину упрочненного слоя, а также оперативно решать вопросы, связанные с переделкой несоответствующей продукции.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Важнейшим направлением работы по энергосбережению является разработка и осуществление энергосберегающих мероприятий, которые включаются ежегодно в Программу энергосбережения, комплексный план организационно-технических мероприятий и план технического перевооружения завода.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Жесткие требования к качеству продукции, общему ее уровню и цене, диктуемые рынком и конкуренцией на рынках ближнего и дальнего зарубежья, на внутреннем рынке, предопределяют необходимость ее интенсивного совершенствования. Уровень создания новых высокотехнологичных видов конкурентоспособной продукции зависит от эффективности действия цепочки: академическая-вузовская-отраслевая-заводская наука.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Основные направления НИОКР: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-создание конкурентоспособной тракторной и альтернативной техники мощностью 60…300 л.с. для работы с высокопроизводительными сельхозмашинами, включая комбинированные агрегаты;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-разработка программных методов анализа вариантов конструкций гусеничных тракторов;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-формирование аппаратно- программных комплексов для проведения исследований;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-разработка методов испытаний машин и сборочных единиц;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-научное сопровождение разработок.</w:t>
      </w:r>
    </w:p>
    <w:p w:rsidR="009E041A" w:rsidRPr="009E041A" w:rsidRDefault="009E041A" w:rsidP="00320707">
      <w:pPr>
        <w:pStyle w:val="a5"/>
        <w:spacing w:line="360" w:lineRule="auto"/>
        <w:ind w:firstLine="709"/>
        <w:jc w:val="both"/>
        <w:rPr>
          <w:sz w:val="28"/>
          <w:szCs w:val="28"/>
        </w:rPr>
      </w:pPr>
    </w:p>
    <w:p w:rsidR="009E041A" w:rsidRPr="009E041A" w:rsidRDefault="009E041A" w:rsidP="00320707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 w:rsidRPr="009E041A">
        <w:rPr>
          <w:b/>
          <w:sz w:val="28"/>
          <w:szCs w:val="28"/>
        </w:rPr>
        <w:t>2 Инновационная деятельность и наиболее перспективные внедренные в производство научные разработки</w:t>
      </w:r>
    </w:p>
    <w:p w:rsidR="009E041A" w:rsidRPr="009E041A" w:rsidRDefault="009E041A" w:rsidP="00320707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Повышение эффективности сельскохозяйственной техники должно обосновываться на научных принципах оптимизации структуры, состава и параметров энергетических средств, сельскохозяйственных машин и орудий, совершенствовании индустриальных технологий производства, современных методик проектирования комплексной механизации. Поэтому мы, производственники, упрочняем связь с научными учреждениями республики. Выполнение работ по целевому принципу программы «Белавтотракторостроение», где каждое задание по созданию семейства энергонасыщенных тракторов включает как НИР заводских конструкторов, так и необходимые исследования, повышает творческую активность исследователей.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Большое практическое значение имеют разработки Белорусского национального технического университета (БНТУ) по системам торможения мобильных машин. Ими ведутся исследования по новым композиционным материалам для фрикционных узлов.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Сотрудники Научного центра проблем механики машин Национальной академии наук РБ исследуют работу новых конструкций передних ведущих мостов. 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Программное обеспечение по выбору шумовиброгасящих материалов разрабатывают со специалистами завода ученые Белорусского аграрного технического университета (БАТУ) Белорусского национального технического университета (БНТУ), Научного Центра проблем механики машин.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Повышение технического уровня тракторов достигнуто за счет внедрения электронных блок – элементов, разрабатываемых специалистами Научно – инженерного республиканского унитарного предприятия «Белавтотракторостроение». Объектом совместных исследований ученых Белорусского национального технического университета (БНТУ) и специалистов завода стали проблемные вопросы тракторостроения: создание новых материалов и технологий, интерьер салона, дизайн разрабатываемых моделей тракторов.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Заводскими специалистами совместно с преподавателями учебных вузов подготовлен паспорт согласования агрегатируемых машин и орудий и оценены параметры движения агрегатов при различных схемах агрегатирования.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Совместно с ИНДМАШ создан макетный образец микропроцессорной системы диагностики гидроприводов тракторов, а также электрогидравлическая система защиты гидролиний тракторов.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Институтом механики машин НАН РБ и НИРУП «Белавтотракторостроение» разработаны рекомендации для электронно – гидравлической системы управления трансмиссией с фрикционными муфтами. Проведен анализ по стандартизации межсистемных сетевых каналов</w:t>
      </w:r>
      <w:r w:rsidRPr="009E041A">
        <w:rPr>
          <w:sz w:val="28"/>
          <w:szCs w:val="28"/>
        </w:rPr>
        <w:tab/>
        <w:t xml:space="preserve"> связи и сервисного обслуживания электронных систем мобильных машин.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Совместно с ИММС НАН РБ ведется подготовка производства по внедрению фрикционных безасбестовых материалов для накладок ВОМ, изготовлены образцы и начаты стендовые испытания тормозных дисков и дисков вала отбора мощности, работающих в масле.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Внедрены в производство полимерные литьевые материалы, такие как:</w:t>
      </w:r>
    </w:p>
    <w:p w:rsidR="009E041A" w:rsidRPr="009E041A" w:rsidRDefault="009E041A" w:rsidP="00320707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материал композиционный Этамид. Из него изготавливается более 20 наименований изделий (щитки приборов управления, кожух вентилятора системы охлаждения двигателя, вкладыши шарового шарнира рулевого управления и др.);</w:t>
      </w:r>
    </w:p>
    <w:p w:rsidR="009E041A" w:rsidRPr="009E041A" w:rsidRDefault="009E041A" w:rsidP="00320707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полипропилен морозостойкий Тексан ПП. Из него изготавливается более 15 наименований изделий (рулевое колесо, крышка топливного бака, рукоятки управления и др.);</w:t>
      </w:r>
    </w:p>
    <w:p w:rsidR="009E041A" w:rsidRPr="009E041A" w:rsidRDefault="009E041A" w:rsidP="00320707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термоэластопласт полиэфирный модифицированный. Из него изготавливаются защитные кольца и чехлы поворотного механизма рулевого управления.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Полимерные материалы используются при проектировании новых изделий из полимеров для модернизируемых и вновь проектируемых тракторов «</w:t>
      </w:r>
      <w:r w:rsidRPr="009E041A">
        <w:rPr>
          <w:caps/>
          <w:sz w:val="28"/>
          <w:szCs w:val="28"/>
        </w:rPr>
        <w:t>Беларус</w:t>
      </w:r>
      <w:r w:rsidRPr="009E041A">
        <w:rPr>
          <w:sz w:val="28"/>
          <w:szCs w:val="28"/>
        </w:rPr>
        <w:t>».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Технологические службы завода накопили богатейший опыт сотрудничества с вузами, академическими и научными организациями других отраслей и ведомств, а также с научными центрами и специализированными научно-техническими организациями не только Беларуси, но и России, Украины.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Весьма интересными в этом плане является разработка и освоение технологии сборки и сварки принципиально нового для завода сложного сварного узла каркаса кабины трактора «Беларус-2522».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Принципиальное отличие от ранее изготавливаемых кабин всех моделей и модификаций тракторов заключается в формировании кабины в целом и отдельных ее элементов из фрагментов  двоякой кривизны. Создание сборочно-сварочной оснастки потребовало принципиально новых подходов к проблеме базирования исходных элементов и контроля геометрии и размеров получаемого сварного узла сложной пространственной формы.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С институтом технической  кибернетики Академии Наук Беларуси (ИТК НАН РБ), НПП «Сапр-оснастка» (г.Гомель), «ИНТЕРМЕХ» МСКТБ АТП, ИУНПП МикроЭкспрессИнт'л (г.Минск) продолжаются работы по созданию и развитию системы  компьютерного проектирования оснастки различного уровня сложности, технологических процессов гальванопокрытий, окраски, холодной штамповки.</w:t>
      </w:r>
    </w:p>
    <w:p w:rsidR="009E041A" w:rsidRPr="009E041A" w:rsidRDefault="00320707" w:rsidP="00320707">
      <w:pPr>
        <w:pStyle w:val="3"/>
        <w:spacing w:after="0"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Разрабатывается сквозная технология ускоренного запуска в производство деталей из полимеров.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С институтом информационных технологий (фирма Омега Софтвер) заключен договор на разработку программы «Технологическая подготовка производства» с целью создания общезаводской информационной вычислительной сети и единой базы данных для решения задач, связанных с оперативным управлением производства, планированием затрат, себестоимости, цены изделия, управлением качества продукции. Основным звеном программы является информационная база КИС МТЗ – конструкторские спецификации,  технологические маршруты, материальные и трудовые нормативы, цены на материалы и покупные изделия, на которой базируются все расчеты.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С Белорусским национальным техническим университетом (БНТУ) проводится научно-исследовательская работа по разработке химсостава чугунных присадочных прутков на базе редкоземельных элементов для горячей заварки чугунных корпусных отливок трактора и технологии их изготовления.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С Белорусским аграрно-техническим университетом (БАТУ) и Санкт-Петербургским  политехническим университетом проводится работа по исследованию и разработке  метода технологического повышения циклической прочности поверхностно-упрочненных тяжелонагруженных  ответственных деталей мощных тракторов «Беларус».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С Белорусским государственным концерном порошковой металлургии (БГНПК ПМ), научно-исследовательским проектно-технологическим институтом сварки и защитных покрытий (НИКТИ СП с ОП) по Белорусской государственной научно-технической программе (ГНТП) «СВАРКА» выполняется задание «Исследовать, разработать и внедрить специализированную машину комбинированной сварки трением конструкционных углеродистых и высоколегированных сталей с системами непрерывного измерения и регистрации параметров режима сварки».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В рамках выполнения этого задания ведутся работы по созданию автоматизированной системы управления машинами сварки трением 4-го поколения.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С институтом сварки России  (бывший ВНИИЭСО, Санкт-Петербург) и Полоцким государственным университетом проводятся работы по созданию современного оборудования для электронно-лучевой сварки, исследование процесса сварки и качества получаемого сварного соединения.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 xml:space="preserve">С институтом прикладной физики НАН Беларуси  в рамках Государственной программы прикладных  исследований (ГППИ «Приборостроение») выполнены поисковые исследования по теме: «Разработка бесконтактного метода и макета прибора для диагностики качества термообработки стальных изделий вращающимся магнитным полем», выполнены опытно-экспериментальные работы по использованию токовихревого дефектоскопа </w:t>
      </w:r>
      <w:r w:rsidR="009E041A" w:rsidRPr="009E041A">
        <w:rPr>
          <w:sz w:val="28"/>
          <w:szCs w:val="28"/>
          <w:lang w:val="en-GB"/>
        </w:rPr>
        <w:t>FD</w:t>
      </w:r>
      <w:r w:rsidR="009E041A" w:rsidRPr="009E041A">
        <w:rPr>
          <w:sz w:val="28"/>
          <w:szCs w:val="28"/>
        </w:rPr>
        <w:t>-2 для контроля наличия дефектов на полуосях.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В рамках государственной научно-технической программы «Технология» совместно с ИМИНМАШ НАН Беларуси ведутся работы по модификации зубчатых  зацеплений коробки передач МТЗ-1221 с целью снижения уровня шума и повышения несущей  способности зубчатых колес, разрабатывается технология изготовления измененных подшипниковых узлов трансмиссий повышенной долговечности.</w:t>
      </w:r>
    </w:p>
    <w:p w:rsidR="009E041A" w:rsidRPr="009E041A" w:rsidRDefault="00320707" w:rsidP="00320707">
      <w:pPr>
        <w:pStyle w:val="3"/>
        <w:spacing w:after="0"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Совместно с физико-техническим институтом НАН РБ ведется разработка  теплостойкой дисперсионнотвердеющей цементуемой стали для зубчатых колес с целью повышения их долговечности, разработана технология и завершаются работы по внедрению малоотходной технологии изготовления осесимметричных деталей колесных машин с применением прокатки и прецизионного формообразования поверхностей давлением. С ЗАО «Мининсталь» осуществляется проект «Разработка и внедрение технологии рециклинга быстрорежущих сталей с использованием методов индукционного и электрошлакового переплава отходов высоколегированных сталей, обеспечивающих повышение эксплуатационной стойкости инструмента».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 xml:space="preserve">С использованием опыта таких фирм как </w:t>
      </w:r>
      <w:r w:rsidR="009E041A" w:rsidRPr="009E041A">
        <w:rPr>
          <w:sz w:val="28"/>
          <w:szCs w:val="28"/>
          <w:lang w:val="be-BY"/>
        </w:rPr>
        <w:t>“</w:t>
      </w:r>
      <w:r w:rsidR="009E041A" w:rsidRPr="009E041A">
        <w:rPr>
          <w:sz w:val="28"/>
          <w:szCs w:val="28"/>
          <w:lang w:val="en-GB"/>
        </w:rPr>
        <w:t>CLOOS</w:t>
      </w:r>
      <w:r w:rsidR="009E041A" w:rsidRPr="009E041A">
        <w:rPr>
          <w:sz w:val="28"/>
          <w:szCs w:val="28"/>
        </w:rPr>
        <w:t>” (Австрия) и “</w:t>
      </w:r>
      <w:r w:rsidR="009E041A" w:rsidRPr="009E041A">
        <w:rPr>
          <w:sz w:val="28"/>
          <w:szCs w:val="28"/>
          <w:lang w:val="en-GB"/>
        </w:rPr>
        <w:t>ESAB</w:t>
      </w:r>
      <w:r w:rsidR="009E041A" w:rsidRPr="009E041A">
        <w:rPr>
          <w:sz w:val="28"/>
          <w:szCs w:val="28"/>
          <w:lang w:val="be-BY"/>
        </w:rPr>
        <w:t>”</w:t>
      </w:r>
      <w:r w:rsidR="009E041A" w:rsidRPr="009E041A">
        <w:rPr>
          <w:sz w:val="28"/>
          <w:szCs w:val="28"/>
        </w:rPr>
        <w:t xml:space="preserve"> (Швеция) ведутся работы по созданию и внедрению робототехнических комплексов для  электродуговой сварки малых партий тяжелонагруженных деталей трансмиссии, ходовой и гидронавесной системы.</w:t>
      </w: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>Развитие производства защитных покрытий с целью улучшения защитных свойств системы покрытий основывается на применении современных достижений науки и техники в этой области: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-осуществляется комплексная реконструкция участков гальванопокрытий с внедрением компьютерного управления работой линии цинкования деталей, системы очистки сточных вод на основе  ферригидрозоля;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линии окраски кабин тракторов переводятся с анафореза на катафорез.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</w:p>
    <w:p w:rsidR="009E041A" w:rsidRPr="009E041A" w:rsidRDefault="009E041A" w:rsidP="0032070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9E041A">
        <w:rPr>
          <w:b/>
          <w:sz w:val="28"/>
          <w:szCs w:val="28"/>
        </w:rPr>
        <w:t>3 Необходимость внедрения и использования новых и высоких технологий.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</w:p>
    <w:p w:rsidR="009E041A" w:rsidRPr="009E041A" w:rsidRDefault="00320707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320707">
        <w:rPr>
          <w:sz w:val="28"/>
          <w:szCs w:val="28"/>
        </w:rPr>
        <w:t xml:space="preserve"> </w:t>
      </w:r>
      <w:r w:rsidR="009E041A" w:rsidRPr="009E041A">
        <w:rPr>
          <w:sz w:val="28"/>
          <w:szCs w:val="28"/>
        </w:rPr>
        <w:t xml:space="preserve">Постановка на производство нового семейства тракторов «Беларус» мощностью от 30 до </w:t>
      </w:r>
      <w:smartTag w:uri="urn:schemas-microsoft-com:office:smarttags" w:element="metricconverter">
        <w:smartTagPr>
          <w:attr w:name="ProductID" w:val="250 л"/>
        </w:smartTagPr>
        <w:r w:rsidR="009E041A" w:rsidRPr="009E041A">
          <w:rPr>
            <w:sz w:val="28"/>
            <w:szCs w:val="28"/>
          </w:rPr>
          <w:t>250 л</w:t>
        </w:r>
      </w:smartTag>
      <w:r w:rsidR="009E041A" w:rsidRPr="009E041A">
        <w:rPr>
          <w:sz w:val="28"/>
          <w:szCs w:val="28"/>
        </w:rPr>
        <w:t xml:space="preserve">.с. и определившийся объем продаж различных моделей тракторов привели к изменению типа производства, то есть к переходу от массового производства к серийному и мелкосерийному, что потребовало проведения реструктуризации производственных мощностей и необходимости выработки новой концепции проведения технической подготовки и организации производства. </w:t>
      </w:r>
    </w:p>
    <w:p w:rsidR="009E041A" w:rsidRPr="009E041A" w:rsidRDefault="009E041A" w:rsidP="00320707">
      <w:pPr>
        <w:pStyle w:val="a3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9E041A">
        <w:rPr>
          <w:rFonts w:ascii="Times New Roman" w:hAnsi="Times New Roman"/>
          <w:sz w:val="28"/>
          <w:szCs w:val="28"/>
        </w:rPr>
        <w:t>Применявшаяся ранее технология была ориентирована на массовый выпуск тракторов двух-трех моделей с небольшой разницей по мощности и изготовление основных базовых деталей и агрегатов одного типоразмера. При этом технологией закладывалось изготовление деталей в поточных и поточно-механизированных линиях, состоящих из автоматических линий, специальных и агрегатных станков, без возможности переналадки.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Разработанная гамма тракторов, ориентированных на рынок, быстрое реагирование на спрос рынка, заставило предприятие обновлять и переориентировать производственные мощности на гибкие переналаживаемые модули (ГПМ), разрабатывать новые гибкие технологии, создать заводскую компьютерную сеть с внедрением программ автоматизированного проектирования, планирования, учета, контроля.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Созданные в заготовительном, механосборочном, холодноштамповочном, сварочном производствах гибкие переналаживаемые модули продолжают оснащаться прогрессивным высокопроизводительным оборудованием с системами ЧПУ ведущих мировых фирм «</w:t>
      </w:r>
      <w:r w:rsidRPr="009E041A">
        <w:rPr>
          <w:sz w:val="28"/>
          <w:szCs w:val="28"/>
          <w:lang w:val="en-US"/>
        </w:rPr>
        <w:t>SIMENS</w:t>
      </w:r>
      <w:r w:rsidRPr="009E041A">
        <w:rPr>
          <w:sz w:val="28"/>
          <w:szCs w:val="28"/>
        </w:rPr>
        <w:t>», «</w:t>
      </w:r>
      <w:r w:rsidRPr="009E041A">
        <w:rPr>
          <w:sz w:val="28"/>
          <w:szCs w:val="28"/>
          <w:lang w:val="en-US"/>
        </w:rPr>
        <w:t>Fanuk</w:t>
      </w:r>
      <w:r w:rsidRPr="009E041A">
        <w:rPr>
          <w:sz w:val="28"/>
          <w:szCs w:val="28"/>
        </w:rPr>
        <w:t>», укомплектованным современным режущим инструментом фирм «Сага</w:t>
      </w:r>
      <w:r w:rsidRPr="009E041A">
        <w:rPr>
          <w:sz w:val="28"/>
          <w:szCs w:val="28"/>
          <w:lang w:val="en-US"/>
        </w:rPr>
        <w:t>m</w:t>
      </w:r>
      <w:r w:rsidRPr="009E041A">
        <w:rPr>
          <w:sz w:val="28"/>
          <w:szCs w:val="28"/>
        </w:rPr>
        <w:t>ап</w:t>
      </w:r>
      <w:r w:rsidRPr="009E041A">
        <w:rPr>
          <w:sz w:val="28"/>
          <w:szCs w:val="28"/>
          <w:lang w:val="en-US"/>
        </w:rPr>
        <w:t>t</w:t>
      </w:r>
      <w:r w:rsidRPr="009E041A">
        <w:rPr>
          <w:sz w:val="28"/>
          <w:szCs w:val="28"/>
        </w:rPr>
        <w:t>», «</w:t>
      </w:r>
      <w:r w:rsidRPr="009E041A">
        <w:rPr>
          <w:sz w:val="28"/>
          <w:szCs w:val="28"/>
          <w:lang w:val="en-US"/>
        </w:rPr>
        <w:t>Iskar</w:t>
      </w:r>
      <w:r w:rsidRPr="009E041A">
        <w:rPr>
          <w:sz w:val="28"/>
          <w:szCs w:val="28"/>
        </w:rPr>
        <w:t>», «Рга</w:t>
      </w:r>
      <w:r w:rsidRPr="009E041A">
        <w:rPr>
          <w:sz w:val="28"/>
          <w:szCs w:val="28"/>
          <w:lang w:val="en-US"/>
        </w:rPr>
        <w:t>met</w:t>
      </w:r>
      <w:r w:rsidRPr="009E041A">
        <w:rPr>
          <w:sz w:val="28"/>
          <w:szCs w:val="28"/>
        </w:rPr>
        <w:t>», универсально-сборной быстро переналаживаемой оснасткой, современными координатно-измерительными машинами.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Высокая геометрическая точность позиционирования по всем осям обрабатывающих центров с ЧПУ, а также возможность базирования деталей без их переустановки, позволяет изготавливать детали высокого качества, в короткие сроки с привлечением минимальных затрат на подготовку производства.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В перспективе, ГПМ на МТЗ преобразовываются в гибкие производственные системы (ГПС) с применением современных компьютерных комплексов и программ «</w:t>
      </w:r>
      <w:r w:rsidRPr="009E041A">
        <w:rPr>
          <w:sz w:val="28"/>
          <w:szCs w:val="28"/>
          <w:lang w:val="en-US"/>
        </w:rPr>
        <w:t>S</w:t>
      </w:r>
      <w:r w:rsidRPr="009E041A">
        <w:rPr>
          <w:sz w:val="28"/>
          <w:szCs w:val="28"/>
        </w:rPr>
        <w:t>о</w:t>
      </w:r>
      <w:r w:rsidRPr="009E041A">
        <w:rPr>
          <w:sz w:val="28"/>
          <w:szCs w:val="28"/>
          <w:lang w:val="en-US"/>
        </w:rPr>
        <w:t>lid</w:t>
      </w:r>
      <w:r w:rsidRPr="009E041A">
        <w:rPr>
          <w:sz w:val="28"/>
          <w:szCs w:val="28"/>
        </w:rPr>
        <w:t xml:space="preserve"> Е</w:t>
      </w:r>
      <w:r w:rsidRPr="009E041A">
        <w:rPr>
          <w:sz w:val="28"/>
          <w:szCs w:val="28"/>
          <w:lang w:val="en-US"/>
        </w:rPr>
        <w:t>dge</w:t>
      </w:r>
      <w:r w:rsidRPr="009E041A">
        <w:rPr>
          <w:sz w:val="28"/>
          <w:szCs w:val="28"/>
        </w:rPr>
        <w:t>», «Тес</w:t>
      </w:r>
      <w:r w:rsidRPr="009E041A">
        <w:rPr>
          <w:sz w:val="28"/>
          <w:szCs w:val="28"/>
          <w:lang w:val="en-US"/>
        </w:rPr>
        <w:t>h</w:t>
      </w:r>
      <w:r w:rsidRPr="009E041A">
        <w:rPr>
          <w:sz w:val="28"/>
          <w:szCs w:val="28"/>
        </w:rPr>
        <w:t>саг</w:t>
      </w:r>
      <w:r w:rsidRPr="009E041A">
        <w:rPr>
          <w:sz w:val="28"/>
          <w:szCs w:val="28"/>
          <w:lang w:val="en-US"/>
        </w:rPr>
        <w:t>d</w:t>
      </w:r>
      <w:r w:rsidRPr="009E041A">
        <w:rPr>
          <w:sz w:val="28"/>
          <w:szCs w:val="28"/>
        </w:rPr>
        <w:t>», «</w:t>
      </w:r>
      <w:r w:rsidRPr="009E041A">
        <w:rPr>
          <w:sz w:val="28"/>
          <w:szCs w:val="28"/>
          <w:lang w:val="en-US"/>
        </w:rPr>
        <w:t>Unigraphics</w:t>
      </w:r>
      <w:r w:rsidRPr="009E041A">
        <w:rPr>
          <w:sz w:val="28"/>
          <w:szCs w:val="28"/>
        </w:rPr>
        <w:t xml:space="preserve">», которые связывают воедино процесс от проектирования деталей до их изготовления. 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На заводе действует корпоративно-информационная сеть. Целью внедрения которой является повышение эффективности управления проектированием новых изделий, подготовкой производства, самим производством, снабжением и сбытом на основе логически единого информационного потока предприятия, реорганизация и реструктурирование информации подразделений, получение нужного количества плановой и учетной информации на каждом уровне управления.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На МТЗ внедрены следующие техпроцессы определяющие уровень и новизну технологий: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Новизна техпроцесса изготовления точных (степень точности 6-6-7 до термообработки) цилиндрических шестерен на созданном специализированном участке заключается в тщательности обработки баз под зубообработку с последующей установкой заготовок на разжимные оправки. Зубофрезерование выполняется червячными фрезами класса А за 2 прохода по степени 6-7-8 с последующим зубошевингованием по степени 6-6-7 шеверами класса А. Альтернативы данной технологии, позволяющей увеличить долговечность и улучшить шумовые характеристики зубчатых зацеплений в республике нет.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- Технология лазерной и плазменной резки с автономной системой программирования обеспечивает производство точными заготовками из листового проката толщиной до </w:t>
      </w:r>
      <w:smartTag w:uri="urn:schemas-microsoft-com:office:smarttags" w:element="metricconverter">
        <w:smartTagPr>
          <w:attr w:name="ProductID" w:val="20 мм"/>
        </w:smartTagPr>
        <w:r w:rsidRPr="009E041A">
          <w:rPr>
            <w:sz w:val="28"/>
            <w:szCs w:val="28"/>
          </w:rPr>
          <w:t>20 мм</w:t>
        </w:r>
      </w:smartTag>
      <w:r w:rsidRPr="009E041A">
        <w:rPr>
          <w:sz w:val="28"/>
          <w:szCs w:val="28"/>
        </w:rPr>
        <w:t>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- Обеспечение производства точными заготовками любой конструкции из листового проката толщиной до </w:t>
      </w:r>
      <w:smartTag w:uri="urn:schemas-microsoft-com:office:smarttags" w:element="metricconverter">
        <w:smartTagPr>
          <w:attr w:name="ProductID" w:val="4 мм"/>
        </w:smartTagPr>
        <w:r w:rsidRPr="009E041A">
          <w:rPr>
            <w:sz w:val="28"/>
            <w:szCs w:val="28"/>
          </w:rPr>
          <w:t>4 мм</w:t>
        </w:r>
      </w:smartTag>
      <w:r w:rsidRPr="009E041A">
        <w:rPr>
          <w:sz w:val="28"/>
          <w:szCs w:val="28"/>
        </w:rPr>
        <w:t xml:space="preserve"> осуществляется обрабатывающими центрами ОЦ К0126П с программным обеспечением, оснащенными универсальным инструментом.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В сварочном производстве изготовление деталей механизма навески мощных тракторов осуществляется сваркой трением с регламентацией параметров режима процесса. Применение электронно-лучевой сварки (ЭЛС) позволило изготавливать шестерни тракторов для синхронизированной КПП. Альтернативы этим технологиям нет. МТЗ единственное предприятие промышленности Беларуси, применяющее ЭЛС в серийном производстве.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В производстве защитных покрытий разработана технология и оборудование для нанесения полимерных покрытий на мелкие и средние детали. Продолжается реконструкция без остановки производства линии окраски каркасов кабин (замена анафорезного грунтования на катофорезное).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В каталог технологий Минпрома РБ, вошли следующие технологические процессы, разработанные на МТЗ: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- Технологический процесс изготовления зубчатых колес, шкивов, валов, шестерен методом холодного накатывания.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- Технологический процесс накатывания замков методом выдавливания.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- Технологический процесс ротационного выдавливания колпака фильтра. 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- Технологический процесс ротационной раскатки упорных колец. 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- Технологический процесс нанесения лакокрасочных материалов. 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 xml:space="preserve"> -Технологический процесс получения заготовок типа болтов методом полугорячего выдавливания.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Новизна технологического процесса при изготовлении заготовок в металлургическом производстве определяется применением: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автоматизированного комплекса для изготовления крупных пустотелых стержней из холоднотвердеющих смесей с продувкой газообразными отвердителями (СО</w:t>
      </w:r>
      <w:r w:rsidRPr="009E041A">
        <w:rPr>
          <w:sz w:val="28"/>
          <w:szCs w:val="28"/>
          <w:lang w:val="en-US"/>
        </w:rPr>
        <w:t>LD</w:t>
      </w:r>
      <w:r w:rsidRPr="009E041A">
        <w:rPr>
          <w:sz w:val="28"/>
          <w:szCs w:val="28"/>
        </w:rPr>
        <w:t>-ВОХ-процесс) с последующ</w:t>
      </w:r>
      <w:r w:rsidRPr="009E041A">
        <w:rPr>
          <w:sz w:val="28"/>
          <w:szCs w:val="28"/>
          <w:lang w:val="en-US"/>
        </w:rPr>
        <w:t>e</w:t>
      </w:r>
      <w:r w:rsidRPr="009E041A">
        <w:rPr>
          <w:sz w:val="28"/>
          <w:szCs w:val="28"/>
        </w:rPr>
        <w:t>й нейтрализацией вредных газовыделений. Новый процесс позволил уменьшить брак отливок, сократить расход стержневой смеси, уменьшить массу стержней, количество обслуживающего персонала, решить вопросы охраны окружающей среды и экологии. Для химической очистки отработанного воздуха от стержневых автоматов, изготавливающих стержни по СО</w:t>
      </w:r>
      <w:r w:rsidRPr="009E041A">
        <w:rPr>
          <w:sz w:val="28"/>
          <w:szCs w:val="28"/>
          <w:lang w:val="en-US"/>
        </w:rPr>
        <w:t>LD</w:t>
      </w:r>
      <w:r w:rsidRPr="009E041A">
        <w:rPr>
          <w:sz w:val="28"/>
          <w:szCs w:val="28"/>
        </w:rPr>
        <w:t xml:space="preserve">-ВОХ-процессу, установлены две газоочистные установки (Скруббер) производства немецких фирм </w:t>
      </w:r>
      <w:r w:rsidRPr="009E041A">
        <w:rPr>
          <w:sz w:val="28"/>
          <w:szCs w:val="28"/>
          <w:lang w:val="en-US"/>
        </w:rPr>
        <w:t>VSS</w:t>
      </w:r>
      <w:r w:rsidRPr="009E041A">
        <w:rPr>
          <w:sz w:val="28"/>
          <w:szCs w:val="28"/>
        </w:rPr>
        <w:t xml:space="preserve"> и </w:t>
      </w:r>
      <w:r w:rsidRPr="009E041A">
        <w:rPr>
          <w:sz w:val="28"/>
          <w:szCs w:val="28"/>
          <w:lang w:val="en-US"/>
        </w:rPr>
        <w:t>Laempe</w:t>
      </w:r>
      <w:r w:rsidRPr="009E041A">
        <w:rPr>
          <w:sz w:val="28"/>
          <w:szCs w:val="28"/>
        </w:rPr>
        <w:t>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автоматической формовочной линии 341К конструкции НПП «Автопромсборка» на базе формовочного автомата Н</w:t>
      </w:r>
      <w:r w:rsidRPr="009E041A">
        <w:rPr>
          <w:sz w:val="28"/>
          <w:szCs w:val="28"/>
          <w:lang w:val="en-US"/>
        </w:rPr>
        <w:t>S</w:t>
      </w:r>
      <w:r w:rsidRPr="009E041A">
        <w:rPr>
          <w:sz w:val="28"/>
          <w:szCs w:val="28"/>
        </w:rPr>
        <w:t>Р-4</w:t>
      </w:r>
      <w:r w:rsidRPr="009E041A">
        <w:rPr>
          <w:sz w:val="28"/>
          <w:szCs w:val="28"/>
          <w:lang w:val="en-US"/>
        </w:rPr>
        <w:t>D</w:t>
      </w:r>
      <w:r w:rsidRPr="009E041A">
        <w:rPr>
          <w:sz w:val="28"/>
          <w:szCs w:val="28"/>
        </w:rPr>
        <w:t xml:space="preserve"> фирмы Генрих Вагнер Синто, предназначенной для изготовления форм из песчано-глинистых смесей в специальных стальных опоках с уплотнением смеси воздушным потоком (методом Сейацу) с последующим прессованием эластичной плитой. С внедрением автоматической формовочной линии вместо литейного конвейера №3 сократились выбросы пыли на 82%, уменьшился физический труд, улучшились условия труда;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блока индукционных плавильных печей Е</w:t>
      </w:r>
      <w:r w:rsidRPr="009E041A">
        <w:rPr>
          <w:sz w:val="28"/>
          <w:szCs w:val="28"/>
          <w:lang w:val="en-US"/>
        </w:rPr>
        <w:t>G</w:t>
      </w:r>
      <w:r w:rsidRPr="009E041A">
        <w:rPr>
          <w:sz w:val="28"/>
          <w:szCs w:val="28"/>
        </w:rPr>
        <w:t>Р6000</w:t>
      </w:r>
      <w:r w:rsidRPr="009E041A">
        <w:rPr>
          <w:sz w:val="28"/>
          <w:szCs w:val="28"/>
          <w:lang w:val="en-US"/>
        </w:rPr>
        <w:t>S</w:t>
      </w:r>
      <w:r w:rsidRPr="009E041A">
        <w:rPr>
          <w:sz w:val="28"/>
          <w:szCs w:val="28"/>
        </w:rPr>
        <w:t xml:space="preserve"> с системой газоочистки, предназначенного для замены вагранок литейных цехов на прогрессивный метод плавления металла с получением марок чугуна высоких физико-механических свойств. Печи позволяют производить металл однородным по химическому составу с заданной, автоматически регулируемой, температурой. Отсутствие серы в расплаве, в отличие от вагранного процесса, позволяет выпускать чугун марок СЧ25, СЧЗО, ВЧ, необходимый для производства отливок, испытывающих высокие нагрузки. Эти требования предъявляются к корпусным отливкам новых моделей тракторов. Замена вагранок на прогрессивный метод плавления в индукционных печах позволит снизить выбросы вредных веществ в атмосферу;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процесса изготовления мелких стержней из плакированной смеси. Опочные и безопочные формы изготавливаются из песчано-глинистых смесей на автоматических линиях типа «НИИ тракторосельхозмаш"» «</w:t>
      </w:r>
      <w:r w:rsidRPr="009E041A">
        <w:rPr>
          <w:sz w:val="28"/>
          <w:szCs w:val="28"/>
          <w:lang w:val="en-US"/>
        </w:rPr>
        <w:t>GISAG</w:t>
      </w:r>
      <w:r w:rsidRPr="009E041A">
        <w:rPr>
          <w:sz w:val="28"/>
          <w:szCs w:val="28"/>
        </w:rPr>
        <w:t>», «</w:t>
      </w:r>
      <w:r w:rsidRPr="009E041A">
        <w:rPr>
          <w:sz w:val="28"/>
          <w:szCs w:val="28"/>
          <w:lang w:val="en-US"/>
        </w:rPr>
        <w:t>DISA</w:t>
      </w:r>
      <w:r w:rsidRPr="009E041A">
        <w:rPr>
          <w:sz w:val="28"/>
          <w:szCs w:val="28"/>
        </w:rPr>
        <w:t>», «Н</w:t>
      </w:r>
      <w:r w:rsidRPr="009E041A">
        <w:rPr>
          <w:sz w:val="28"/>
          <w:szCs w:val="28"/>
          <w:lang w:val="en-US"/>
        </w:rPr>
        <w:t>WS</w:t>
      </w:r>
      <w:r w:rsidRPr="009E041A">
        <w:rPr>
          <w:sz w:val="28"/>
          <w:szCs w:val="28"/>
        </w:rPr>
        <w:t>».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- мелкие стальные отливки изготавливаются методом точного литья на автоматизированном оборудовании, освоено производство отливок из высокопрочного чугуна.</w:t>
      </w:r>
    </w:p>
    <w:p w:rsidR="009E041A" w:rsidRPr="009E041A" w:rsidRDefault="009E041A" w:rsidP="00320707">
      <w:pPr>
        <w:spacing w:line="360" w:lineRule="auto"/>
        <w:ind w:firstLine="709"/>
        <w:jc w:val="both"/>
        <w:rPr>
          <w:sz w:val="28"/>
          <w:szCs w:val="28"/>
        </w:rPr>
      </w:pPr>
      <w:r w:rsidRPr="009E041A">
        <w:rPr>
          <w:sz w:val="28"/>
          <w:szCs w:val="28"/>
        </w:rPr>
        <w:t>В настоящее время производство всех новых моделей тракторов «Беларус» основано на технологиях обладающих более высокими качественными характеристиками по сравнению с лучшими аналогами, существующими на рынке стран СНГ, для которого эти технологии являются новыми.</w:t>
      </w:r>
    </w:p>
    <w:p w:rsidR="004967EB" w:rsidRDefault="009E041A" w:rsidP="00320707">
      <w:pPr>
        <w:tabs>
          <w:tab w:val="left" w:pos="284"/>
        </w:tabs>
        <w:spacing w:line="360" w:lineRule="auto"/>
        <w:jc w:val="both"/>
        <w:rPr>
          <w:b/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  <w:r w:rsidRPr="009E041A">
        <w:rPr>
          <w:b/>
          <w:sz w:val="28"/>
          <w:szCs w:val="28"/>
        </w:rPr>
        <w:t>ЛИТЕРАТУРА</w:t>
      </w:r>
    </w:p>
    <w:p w:rsidR="00320707" w:rsidRPr="00320707" w:rsidRDefault="00320707" w:rsidP="00320707">
      <w:pPr>
        <w:tabs>
          <w:tab w:val="left" w:pos="284"/>
        </w:tabs>
        <w:spacing w:line="360" w:lineRule="auto"/>
        <w:jc w:val="both"/>
        <w:rPr>
          <w:b/>
          <w:sz w:val="28"/>
          <w:szCs w:val="28"/>
          <w:lang w:val="en-US"/>
        </w:rPr>
      </w:pPr>
    </w:p>
    <w:p w:rsidR="009E041A" w:rsidRDefault="009E041A" w:rsidP="00320707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Орлов В.А. Тенденции развития машиностроительной отрасли РБ, Мн: ВШ, </w:t>
      </w:r>
      <w:smartTag w:uri="urn:schemas-microsoft-com:office:smarttags" w:element="metricconverter">
        <w:smartTagPr>
          <w:attr w:name="ProductID" w:val="2007 г"/>
        </w:smartTagPr>
        <w:r>
          <w:rPr>
            <w:sz w:val="28"/>
            <w:szCs w:val="28"/>
          </w:rPr>
          <w:t>2007 г</w:t>
        </w:r>
      </w:smartTag>
      <w:r>
        <w:rPr>
          <w:sz w:val="28"/>
          <w:szCs w:val="28"/>
        </w:rPr>
        <w:t>., 345 с.</w:t>
      </w:r>
    </w:p>
    <w:p w:rsidR="009E041A" w:rsidRDefault="009E041A" w:rsidP="00320707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Адаменкова С.И. Экономика предприятия. – Минск:2007.-173с.</w:t>
      </w:r>
    </w:p>
    <w:p w:rsidR="009E041A" w:rsidRPr="00B114E5" w:rsidRDefault="009E041A" w:rsidP="00320707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Экономика машиностроительного производства: Учебн. Для. Машиностр. спец. ВУЗов./ И.М. Бабук, Э.И. Горнаков, Б.И. Гусаков, А.М. Панин; под общ. ред. И.М. Бабука. Мн. Выш. Шк. 2008. – 352 с</w:t>
      </w:r>
    </w:p>
    <w:p w:rsidR="009E041A" w:rsidRPr="009E041A" w:rsidRDefault="009E041A" w:rsidP="00320707">
      <w:pPr>
        <w:tabs>
          <w:tab w:val="left" w:pos="284"/>
        </w:tabs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9E041A" w:rsidRPr="009E041A" w:rsidSect="0032070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74C50"/>
    <w:multiLevelType w:val="hybridMultilevel"/>
    <w:tmpl w:val="CC461F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8945EFA"/>
    <w:multiLevelType w:val="multilevel"/>
    <w:tmpl w:val="B1406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54976D06"/>
    <w:multiLevelType w:val="hybridMultilevel"/>
    <w:tmpl w:val="8AD0E7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041A"/>
    <w:rsid w:val="001A7715"/>
    <w:rsid w:val="002B3CA4"/>
    <w:rsid w:val="00320707"/>
    <w:rsid w:val="004967EB"/>
    <w:rsid w:val="005B4592"/>
    <w:rsid w:val="00725100"/>
    <w:rsid w:val="007B7732"/>
    <w:rsid w:val="00823223"/>
    <w:rsid w:val="009E041A"/>
    <w:rsid w:val="00B114E5"/>
    <w:rsid w:val="00E13594"/>
    <w:rsid w:val="00E2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5650CBD-D7DA-4CCF-85A0-63D229740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41A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9E041A"/>
    <w:pPr>
      <w:ind w:firstLine="720"/>
      <w:jc w:val="both"/>
    </w:pPr>
    <w:rPr>
      <w:rFonts w:ascii="Arial" w:hAnsi="Arial"/>
    </w:rPr>
  </w:style>
  <w:style w:type="character" w:customStyle="1" w:styleId="a4">
    <w:name w:val="Основний текст з відступом Знак"/>
    <w:link w:val="a3"/>
    <w:uiPriority w:val="99"/>
    <w:semiHidden/>
    <w:rPr>
      <w:sz w:val="24"/>
    </w:rPr>
  </w:style>
  <w:style w:type="paragraph" w:styleId="3">
    <w:name w:val="Body Text 3"/>
    <w:basedOn w:val="a"/>
    <w:link w:val="30"/>
    <w:uiPriority w:val="99"/>
    <w:rsid w:val="009E041A"/>
    <w:pPr>
      <w:spacing w:after="120"/>
    </w:pPr>
    <w:rPr>
      <w:sz w:val="16"/>
      <w:szCs w:val="16"/>
    </w:rPr>
  </w:style>
  <w:style w:type="character" w:customStyle="1" w:styleId="30">
    <w:name w:val="Основний текст 3 Знак"/>
    <w:link w:val="3"/>
    <w:uiPriority w:val="99"/>
    <w:semiHidden/>
    <w:rPr>
      <w:sz w:val="16"/>
      <w:szCs w:val="16"/>
    </w:rPr>
  </w:style>
  <w:style w:type="paragraph" w:styleId="a5">
    <w:name w:val="Subtitle"/>
    <w:basedOn w:val="a"/>
    <w:link w:val="a6"/>
    <w:uiPriority w:val="11"/>
    <w:qFormat/>
    <w:rsid w:val="009E041A"/>
    <w:rPr>
      <w:sz w:val="32"/>
    </w:rPr>
  </w:style>
  <w:style w:type="character" w:customStyle="1" w:styleId="a6">
    <w:name w:val="Підзаголовок Знак"/>
    <w:link w:val="a5"/>
    <w:uiPriority w:val="11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3148</Words>
  <Characters>17944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БЕЛОРУССКИЙ ГОСУДАРСТВЕННЫЙ УНИВЕРСИТЕТ ИНФОРМАТИКИ И РАДИОЭЛЕТКРОНИКИ</vt:lpstr>
    </vt:vector>
  </TitlesOfParts>
  <Company>Company</Company>
  <LinksUpToDate>false</LinksUpToDate>
  <CharactersWithSpaces>21050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БЕЛОРУССКИЙ ГОСУДАРСТВЕННЫЙ УНИВЕРСИТЕТ ИНФОРМАТИКИ И РАДИОЭЛЕТКРОНИКИ</dc:title>
  <dc:subject/>
  <dc:creator>User</dc:creator>
  <cp:keywords/>
  <dc:description/>
  <cp:lastModifiedBy>Irina</cp:lastModifiedBy>
  <cp:revision>2</cp:revision>
  <dcterms:created xsi:type="dcterms:W3CDTF">2014-09-10T19:42:00Z</dcterms:created>
  <dcterms:modified xsi:type="dcterms:W3CDTF">2014-09-10T19:42:00Z</dcterms:modified>
</cp:coreProperties>
</file>