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BD5" w:rsidRPr="00626E97" w:rsidRDefault="00201BD5" w:rsidP="00626E97">
      <w:pPr>
        <w:widowControl/>
        <w:suppressAutoHyphens/>
        <w:spacing w:line="360" w:lineRule="auto"/>
        <w:ind w:left="0" w:firstLine="720"/>
        <w:rPr>
          <w:b/>
          <w:noProof/>
          <w:color w:val="000000"/>
          <w:sz w:val="28"/>
          <w:szCs w:val="28"/>
        </w:rPr>
      </w:pPr>
      <w:r w:rsidRPr="00626E97">
        <w:rPr>
          <w:b/>
          <w:noProof/>
          <w:color w:val="000000"/>
          <w:sz w:val="28"/>
          <w:szCs w:val="28"/>
        </w:rPr>
        <w:t>Введение</w:t>
      </w:r>
    </w:p>
    <w:p w:rsidR="00201BD5" w:rsidRPr="00626E97" w:rsidRDefault="00201BD5" w:rsidP="00626E97">
      <w:pPr>
        <w:widowControl/>
        <w:suppressAutoHyphens/>
        <w:spacing w:line="360" w:lineRule="auto"/>
        <w:ind w:left="0" w:firstLine="720"/>
        <w:rPr>
          <w:b/>
          <w:noProof/>
          <w:color w:val="000000"/>
          <w:sz w:val="28"/>
          <w:szCs w:val="28"/>
        </w:rPr>
      </w:pPr>
    </w:p>
    <w:p w:rsidR="00201BD5" w:rsidRPr="00626E97" w:rsidRDefault="00201BD5" w:rsidP="00626E97">
      <w:pPr>
        <w:widowControl/>
        <w:suppressAutoHyphens/>
        <w:spacing w:line="360" w:lineRule="auto"/>
        <w:ind w:left="0" w:firstLine="720"/>
        <w:rPr>
          <w:noProof/>
          <w:color w:val="000000"/>
          <w:sz w:val="28"/>
          <w:szCs w:val="28"/>
        </w:rPr>
      </w:pPr>
      <w:r w:rsidRPr="00626E97">
        <w:rPr>
          <w:noProof/>
          <w:color w:val="000000"/>
          <w:sz w:val="28"/>
          <w:szCs w:val="28"/>
        </w:rPr>
        <w:t>Вытеснение натурально-хозяйственных отношений рыночными экономическими отношениями охватывает исторический отрезок «переходного времени» примерно с XVI по XVIII в. Этот период в экономической литературе называют обычно периодом меркантилизма или меркантилистской системы.</w:t>
      </w:r>
    </w:p>
    <w:p w:rsidR="00201BD5" w:rsidRPr="00626E97" w:rsidRDefault="00201BD5" w:rsidP="00626E97">
      <w:pPr>
        <w:widowControl/>
        <w:suppressAutoHyphens/>
        <w:spacing w:line="360" w:lineRule="auto"/>
        <w:ind w:left="0" w:firstLine="720"/>
        <w:rPr>
          <w:noProof/>
          <w:color w:val="000000"/>
          <w:sz w:val="28"/>
          <w:szCs w:val="28"/>
        </w:rPr>
      </w:pPr>
      <w:r w:rsidRPr="00626E97">
        <w:rPr>
          <w:noProof/>
          <w:color w:val="000000"/>
          <w:sz w:val="28"/>
          <w:szCs w:val="28"/>
        </w:rPr>
        <w:t>Наряду с этим следует отметить, что в отличие от средневековых «традиций и обычаев» государственного вмешательства в экономику в период меркантилизма координирующие и регулирующие хозяйственную жизнь меры государства проявляли себя через различные указы и статуты, посредством которых предполагалось возвести «всеобщую коммерциализацию в ранг национальной политики». Однако в то же время, подобно сторонникам феодального порядка, меркантилисты не допускали идею коммерциализации труда и земли — исходного условия формирования рыночной экономики. Поэтому «при меркантилистском хозяйственном строе независимая экономическая система попросту не существовала», а «безусловная вера в абсолютную власть просвещенной деспотии еще не была поколеблена даже намеками на демократию».</w:t>
      </w:r>
    </w:p>
    <w:p w:rsidR="00C161E3" w:rsidRPr="00626E97" w:rsidRDefault="00C161E3" w:rsidP="00626E97">
      <w:pPr>
        <w:widowControl/>
        <w:suppressAutoHyphens/>
        <w:spacing w:line="360" w:lineRule="auto"/>
        <w:ind w:left="0" w:firstLine="720"/>
        <w:rPr>
          <w:noProof/>
          <w:color w:val="000000"/>
          <w:sz w:val="28"/>
          <w:szCs w:val="28"/>
        </w:rPr>
      </w:pPr>
      <w:r w:rsidRPr="00626E97">
        <w:rPr>
          <w:noProof/>
          <w:color w:val="000000"/>
          <w:sz w:val="28"/>
          <w:szCs w:val="28"/>
        </w:rPr>
        <w:t>Вместе с тем эти и другие положения меркантилистской школы в экономической литературе традиционно характеризуют с учетом двух этапов в ее развитии — раннего и позднего. Такое деление на этапы обусловлено различиями в видении ранних и поздних меркантилистов путей достижения активного торгового баланса, о чем и последует речь далее.</w:t>
      </w:r>
    </w:p>
    <w:p w:rsidR="002A36B2" w:rsidRPr="00626E97" w:rsidRDefault="00626E97" w:rsidP="00626E97">
      <w:pPr>
        <w:widowControl/>
        <w:suppressAutoHyphens/>
        <w:spacing w:line="360" w:lineRule="auto"/>
        <w:ind w:left="0" w:firstLine="720"/>
        <w:rPr>
          <w:b/>
          <w:noProof/>
          <w:color w:val="000000"/>
          <w:sz w:val="28"/>
          <w:szCs w:val="28"/>
        </w:rPr>
      </w:pPr>
      <w:r w:rsidRPr="00626E97">
        <w:rPr>
          <w:b/>
          <w:noProof/>
          <w:color w:val="000000"/>
          <w:sz w:val="28"/>
          <w:szCs w:val="28"/>
        </w:rPr>
        <w:br w:type="page"/>
      </w:r>
      <w:r w:rsidR="002A36B2" w:rsidRPr="00626E97">
        <w:rPr>
          <w:b/>
          <w:noProof/>
          <w:color w:val="000000"/>
          <w:sz w:val="28"/>
          <w:szCs w:val="28"/>
        </w:rPr>
        <w:t>Предмет и метод меркантилистской школы экономической мысли</w:t>
      </w:r>
    </w:p>
    <w:p w:rsidR="00201BD5" w:rsidRPr="00626E97" w:rsidRDefault="00201BD5" w:rsidP="00626E97">
      <w:pPr>
        <w:widowControl/>
        <w:suppressAutoHyphens/>
        <w:spacing w:line="360" w:lineRule="auto"/>
        <w:ind w:left="0" w:firstLine="720"/>
        <w:rPr>
          <w:b/>
          <w:noProof/>
          <w:color w:val="000000"/>
          <w:sz w:val="28"/>
          <w:szCs w:val="28"/>
        </w:rPr>
      </w:pP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Понятие «меркантилизм» происходит от слова латин</w:t>
      </w:r>
      <w:r w:rsidR="0021535C" w:rsidRPr="00626E97">
        <w:rPr>
          <w:noProof/>
          <w:color w:val="000000"/>
          <w:sz w:val="28"/>
          <w:szCs w:val="28"/>
        </w:rPr>
        <w:t>ского про</w:t>
      </w:r>
      <w:r w:rsidRPr="00626E97">
        <w:rPr>
          <w:noProof/>
          <w:color w:val="000000"/>
          <w:sz w:val="28"/>
          <w:szCs w:val="28"/>
        </w:rPr>
        <w:t>исхождения mercari (торговать). По-английски и по-французски mercantile означает «торговый», а итальянское mercante оз</w:t>
      </w:r>
      <w:r w:rsidR="0021535C" w:rsidRPr="00626E97">
        <w:rPr>
          <w:noProof/>
          <w:color w:val="000000"/>
          <w:sz w:val="28"/>
          <w:szCs w:val="28"/>
        </w:rPr>
        <w:t>начает «тор</w:t>
      </w:r>
      <w:r w:rsidRPr="00626E97">
        <w:rPr>
          <w:noProof/>
          <w:color w:val="000000"/>
          <w:sz w:val="28"/>
          <w:szCs w:val="28"/>
        </w:rPr>
        <w:t>говец» или «купец». Однако меркантилистская система представляет собой гораздо более сложную концепцию, возникновение которой тесно связано с последствиями великих географических открытий, обусловивших ускорение «первоначального накопления капитала», возникновение новых типов хозяйств</w:t>
      </w:r>
      <w:r w:rsidR="0021535C" w:rsidRPr="00626E97">
        <w:rPr>
          <w:noProof/>
          <w:color w:val="000000"/>
          <w:sz w:val="28"/>
          <w:szCs w:val="28"/>
        </w:rPr>
        <w:t xml:space="preserve">ующих субъектов — собственников </w:t>
      </w:r>
      <w:r w:rsidRPr="00626E97">
        <w:rPr>
          <w:noProof/>
          <w:color w:val="000000"/>
          <w:sz w:val="28"/>
          <w:szCs w:val="28"/>
        </w:rPr>
        <w:t>предпринимателей и наемных работников.</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По оценке Н.Д. Кондратьева, система меркантилистов «была системой практической политики, системой, которая в основном отвечала на вопрос, каким должно быть народное хозяйство и как должна вести себя в отношении его государственная власть». Данная оценка вполне увязывается с озвученными М.</w:t>
      </w:r>
      <w:r w:rsidR="00626E97" w:rsidRPr="00626E97">
        <w:rPr>
          <w:noProof/>
          <w:color w:val="000000"/>
          <w:sz w:val="28"/>
          <w:szCs w:val="28"/>
        </w:rPr>
        <w:t xml:space="preserve"> </w:t>
      </w:r>
      <w:r w:rsidRPr="00626E97">
        <w:rPr>
          <w:noProof/>
          <w:color w:val="000000"/>
          <w:sz w:val="28"/>
          <w:szCs w:val="28"/>
        </w:rPr>
        <w:t>Блаугом мировоззренческими принципами меркантилистов, как-то:</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1) золото и сокровища любого рода как выражение сути богатства;</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2) регулирование внешней торговли с целью обеспечения притока в страну золота и серебра;</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3) поддержка промышленности путем импорта дешевого сырья;</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4) протекционистские тарифы на импортируемые промышленные товары;</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5) поощрение экспорта, особенно готовой продукции;</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6) рост населения для поддержания низкого уровня заработной платы.</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Такого рода государственная забота меркантилистов о развитии рыночной системы совершенно нерыночными способами предопределила объективную невозможность политики свободной конкуренции. Это, в частности, проявилось в сохранении во Франции ремесленных цехов и феодальных привилегий вплоть до 1790 г. В Англии же только в 1813—1814 гг. был аннулирован Статут о ремесленниках и лишь в 1834 г. был отменен елизаветинский Закон о бедных.</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Тем не менее ярко выраженная протекционистская экономическая политика государственной власти времен меркантилизма, которая нацелена (ради приумножения денежного богатства) на превышение экспорта над импортом и неэквивалентный обмен во внешней торговле, обеспечивающий активный торговый баланс (положительное сальдо), кардинально изменила роль торгового капитала в экономике. Дело в том, что при меркантилизме именно благодаря непосредственному участию купцов в национальной промышленности последняя стала развиваться на коммерческой основе и постепенно перешла под их контроль. Подобное стало возможным еще и потому, пишет К.</w:t>
      </w:r>
      <w:r w:rsidR="00626E97" w:rsidRPr="00626E97">
        <w:rPr>
          <w:noProof/>
          <w:color w:val="000000"/>
          <w:sz w:val="28"/>
          <w:szCs w:val="28"/>
        </w:rPr>
        <w:t xml:space="preserve"> </w:t>
      </w:r>
      <w:r w:rsidRPr="00626E97">
        <w:rPr>
          <w:noProof/>
          <w:color w:val="000000"/>
          <w:sz w:val="28"/>
          <w:szCs w:val="28"/>
        </w:rPr>
        <w:t>Поланьи, что купец «знал рынок, знал объем и качество существующего спроса, он мог, наконец, обеспечивать поставки... товаров, которые использовались в надомном производстве... но так как дорогое оборудование еще не существовало, то купец особенно ничем не рисковал, беря на себя ответственность за производство». Вот почему вплоть до конца XVIII в. промышленное производство в Западной Европе оставалось простым придатком торговли.</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Кроме того, необходимо обратить внимание на то, что в доиндустриальной экономике мерк</w:t>
      </w:r>
      <w:r w:rsidR="00C427B4" w:rsidRPr="00626E97">
        <w:rPr>
          <w:noProof/>
          <w:color w:val="000000"/>
          <w:sz w:val="28"/>
          <w:szCs w:val="28"/>
        </w:rPr>
        <w:t>антилизма еще отсутствовали про</w:t>
      </w:r>
      <w:r w:rsidRPr="00626E97">
        <w:rPr>
          <w:noProof/>
          <w:color w:val="000000"/>
          <w:sz w:val="28"/>
          <w:szCs w:val="28"/>
        </w:rPr>
        <w:t>блемы регулярной занятости и фабричной дисциплины. При этом в теориях меркантилистов преобладали представления о неэластичности спроса и целесообразности превышения экспорта над импортом, поощрения экспорта капитала и одобрения общественных работ, а также предубеждение, будто только политика «разори соседа» обогатит нацию.</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Таким образом, меркантилизм как первая школа экономической мысли периода зарождающихся рыночных экономических отношений имеет целый ряд теоретико-методологических особенностей. Их суть сводится к тому, что меркантилисты:</w:t>
      </w:r>
    </w:p>
    <w:p w:rsidR="002A36B2" w:rsidRPr="00626E97" w:rsidRDefault="002A36B2" w:rsidP="00626E97">
      <w:pPr>
        <w:widowControl/>
        <w:numPr>
          <w:ilvl w:val="0"/>
          <w:numId w:val="4"/>
        </w:numPr>
        <w:suppressAutoHyphens/>
        <w:spacing w:line="360" w:lineRule="auto"/>
        <w:ind w:left="0" w:firstLine="720"/>
        <w:rPr>
          <w:noProof/>
          <w:color w:val="000000"/>
          <w:sz w:val="28"/>
          <w:szCs w:val="28"/>
        </w:rPr>
      </w:pPr>
      <w:r w:rsidRPr="00626E97">
        <w:rPr>
          <w:noProof/>
          <w:color w:val="000000"/>
          <w:sz w:val="28"/>
          <w:szCs w:val="28"/>
        </w:rPr>
        <w:t>в качестве предмета изучения (экономического ана</w:t>
      </w:r>
      <w:r w:rsidR="00C427B4" w:rsidRPr="00626E97">
        <w:rPr>
          <w:noProof/>
          <w:color w:val="000000"/>
          <w:sz w:val="28"/>
          <w:szCs w:val="28"/>
        </w:rPr>
        <w:t>лиза) пред</w:t>
      </w:r>
      <w:r w:rsidRPr="00626E97">
        <w:rPr>
          <w:noProof/>
          <w:color w:val="000000"/>
          <w:sz w:val="28"/>
          <w:szCs w:val="28"/>
        </w:rPr>
        <w:t>почитают рассмотрение проблем сферы обращения, причем в отрыве от проблематики сферы производства;</w:t>
      </w:r>
    </w:p>
    <w:p w:rsidR="002A36B2" w:rsidRPr="00626E97" w:rsidRDefault="002A36B2" w:rsidP="00626E97">
      <w:pPr>
        <w:widowControl/>
        <w:numPr>
          <w:ilvl w:val="0"/>
          <w:numId w:val="4"/>
        </w:numPr>
        <w:suppressAutoHyphens/>
        <w:spacing w:line="360" w:lineRule="auto"/>
        <w:ind w:left="0" w:firstLine="720"/>
        <w:rPr>
          <w:noProof/>
          <w:color w:val="000000"/>
          <w:sz w:val="28"/>
          <w:szCs w:val="28"/>
        </w:rPr>
      </w:pPr>
      <w:r w:rsidRPr="00626E97">
        <w:rPr>
          <w:noProof/>
          <w:color w:val="000000"/>
          <w:sz w:val="28"/>
          <w:szCs w:val="28"/>
        </w:rPr>
        <w:t>в качестве метода изучения используют в основном эмпиризм, приводящий к описанию на каузальной основе внешних проявлений экономических явлений и исключающий возможность системного анализа всех сфер экономики;</w:t>
      </w:r>
    </w:p>
    <w:p w:rsidR="002A36B2" w:rsidRPr="00626E97" w:rsidRDefault="002A36B2" w:rsidP="00626E97">
      <w:pPr>
        <w:widowControl/>
        <w:numPr>
          <w:ilvl w:val="0"/>
          <w:numId w:val="4"/>
        </w:numPr>
        <w:suppressAutoHyphens/>
        <w:spacing w:line="360" w:lineRule="auto"/>
        <w:ind w:left="0" w:firstLine="720"/>
        <w:rPr>
          <w:noProof/>
          <w:color w:val="000000"/>
          <w:sz w:val="28"/>
          <w:szCs w:val="28"/>
        </w:rPr>
      </w:pPr>
      <w:r w:rsidRPr="00626E97">
        <w:rPr>
          <w:noProof/>
          <w:color w:val="000000"/>
          <w:sz w:val="28"/>
          <w:szCs w:val="28"/>
        </w:rPr>
        <w:t>возникновение денег считают следствием искусствен</w:t>
      </w:r>
      <w:r w:rsidR="00C427B4" w:rsidRPr="00626E97">
        <w:rPr>
          <w:noProof/>
          <w:color w:val="000000"/>
          <w:sz w:val="28"/>
          <w:szCs w:val="28"/>
        </w:rPr>
        <w:t>ного изоб</w:t>
      </w:r>
      <w:r w:rsidRPr="00626E97">
        <w:rPr>
          <w:noProof/>
          <w:color w:val="000000"/>
          <w:sz w:val="28"/>
          <w:szCs w:val="28"/>
        </w:rPr>
        <w:t>ретения людей, а сами деньги отождествляют с богатством;</w:t>
      </w:r>
    </w:p>
    <w:p w:rsidR="002A36B2" w:rsidRPr="00626E97" w:rsidRDefault="002A36B2" w:rsidP="00626E97">
      <w:pPr>
        <w:widowControl/>
        <w:numPr>
          <w:ilvl w:val="0"/>
          <w:numId w:val="4"/>
        </w:numPr>
        <w:suppressAutoHyphens/>
        <w:spacing w:line="360" w:lineRule="auto"/>
        <w:ind w:left="0" w:firstLine="720"/>
        <w:rPr>
          <w:noProof/>
          <w:color w:val="000000"/>
          <w:sz w:val="28"/>
          <w:szCs w:val="28"/>
        </w:rPr>
      </w:pPr>
      <w:r w:rsidRPr="00626E97">
        <w:rPr>
          <w:noProof/>
          <w:color w:val="000000"/>
          <w:sz w:val="28"/>
          <w:szCs w:val="28"/>
        </w:rPr>
        <w:t>происхождение стоимости (ценности) денег трактуют в связи с «естественной природой» золотых и серебряных денег и их количеством в стране;</w:t>
      </w:r>
    </w:p>
    <w:p w:rsidR="002A36B2" w:rsidRPr="00626E97" w:rsidRDefault="002A36B2" w:rsidP="00626E97">
      <w:pPr>
        <w:widowControl/>
        <w:numPr>
          <w:ilvl w:val="0"/>
          <w:numId w:val="4"/>
        </w:numPr>
        <w:suppressAutoHyphens/>
        <w:spacing w:line="360" w:lineRule="auto"/>
        <w:ind w:left="0" w:firstLine="720"/>
        <w:rPr>
          <w:noProof/>
          <w:color w:val="000000"/>
          <w:sz w:val="28"/>
          <w:szCs w:val="28"/>
        </w:rPr>
      </w:pPr>
      <w:r w:rsidRPr="00626E97">
        <w:rPr>
          <w:noProof/>
          <w:color w:val="000000"/>
          <w:sz w:val="28"/>
          <w:szCs w:val="28"/>
        </w:rPr>
        <w:t>повышение предложения труда увязывают с необходимостью более низкой, а не высокой заработной платы;</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экономический рост рассматривают как следствие приумножения денежного богатства страны благодаря государственному регулированию внешней торговли и достижению положительного сальдо торгового баланса и т.д.</w:t>
      </w:r>
    </w:p>
    <w:p w:rsidR="00201BD5" w:rsidRPr="00626E97" w:rsidRDefault="00201BD5" w:rsidP="00626E97">
      <w:pPr>
        <w:widowControl/>
        <w:suppressAutoHyphens/>
        <w:spacing w:line="360" w:lineRule="auto"/>
        <w:ind w:left="0" w:firstLine="720"/>
        <w:rPr>
          <w:noProof/>
          <w:color w:val="000000"/>
          <w:sz w:val="28"/>
          <w:szCs w:val="28"/>
        </w:rPr>
      </w:pPr>
    </w:p>
    <w:p w:rsidR="004E497F" w:rsidRPr="00626E97" w:rsidRDefault="004E497F" w:rsidP="00626E97">
      <w:pPr>
        <w:widowControl/>
        <w:suppressAutoHyphens/>
        <w:spacing w:line="360" w:lineRule="auto"/>
        <w:ind w:left="0" w:firstLine="720"/>
        <w:rPr>
          <w:b/>
          <w:iCs/>
          <w:noProof/>
          <w:color w:val="000000"/>
          <w:sz w:val="28"/>
          <w:szCs w:val="28"/>
        </w:rPr>
      </w:pPr>
      <w:r w:rsidRPr="00626E97">
        <w:rPr>
          <w:b/>
          <w:iCs/>
          <w:noProof/>
          <w:color w:val="000000"/>
          <w:sz w:val="28"/>
          <w:szCs w:val="28"/>
        </w:rPr>
        <w:t>Взгляды наиболее выдающихся европейских меркантилистов</w:t>
      </w:r>
    </w:p>
    <w:p w:rsidR="00201BD5" w:rsidRPr="00626E97" w:rsidRDefault="00201BD5" w:rsidP="00626E97">
      <w:pPr>
        <w:widowControl/>
        <w:suppressAutoHyphens/>
        <w:spacing w:line="360" w:lineRule="auto"/>
        <w:ind w:left="0" w:firstLine="720"/>
        <w:rPr>
          <w:b/>
          <w:noProof/>
          <w:color w:val="000000"/>
          <w:sz w:val="28"/>
          <w:szCs w:val="28"/>
        </w:rPr>
      </w:pPr>
    </w:p>
    <w:p w:rsidR="004E497F" w:rsidRPr="00626E97" w:rsidRDefault="004E497F" w:rsidP="00626E97">
      <w:pPr>
        <w:widowControl/>
        <w:suppressAutoHyphens/>
        <w:spacing w:line="360" w:lineRule="auto"/>
        <w:ind w:left="0" w:firstLine="720"/>
        <w:rPr>
          <w:noProof/>
          <w:color w:val="000000"/>
          <w:sz w:val="28"/>
          <w:szCs w:val="28"/>
        </w:rPr>
      </w:pPr>
      <w:r w:rsidRPr="00626E97">
        <w:rPr>
          <w:i/>
          <w:iCs/>
          <w:noProof/>
          <w:color w:val="000000"/>
          <w:sz w:val="28"/>
          <w:szCs w:val="28"/>
        </w:rPr>
        <w:t>Джон Локк</w:t>
      </w:r>
      <w:r w:rsidRPr="00626E97">
        <w:rPr>
          <w:noProof/>
          <w:color w:val="000000"/>
          <w:sz w:val="28"/>
          <w:szCs w:val="28"/>
        </w:rPr>
        <w:t xml:space="preserve"> (1632 — 1704). По его мнению, страна, у которой нет рудников, может обогатиться лишь двумя способами: завоеваниями и торговлей. Он предпринял попытку разделить «естественную стоимость денег, выражаемую в их способности приносить ежегодный доход в форме процента», и меновую стоимость (покупательную силу денег), которая «зависит только от изобилия или недостатка денег па Отношению к изобилию иди недостатку товаров, а не от величины процента». Это различие оказалось очень важным для последующего развития теории денег.</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Отношение количества денег к товарам определяют товарные цены, причем значение имеет не только номинальное количество денег, но и скорость их обращения (чем больше скорость обращения денег, тем  меньше их требуется для покупок и продаж одной и той же массы товаров). Увеличение количества денег (увеличение количества золота и серебра после открытия Америки) привело не только к росту цен, но и к снижению ставки ссудного процента.</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Считая внешнюю торговлю главным средством увеличения богатства, Локк полагал, что главным источником богатства является труд. Природа дает только сырье, а обрабатывается оно, чтобы превратиться в полезную вещ, трудом. Поэтому несравнимые по своим свойствам товары могут сравниваться по различию в ценности, большая часть которой «получается через человеческий труд».</w:t>
      </w:r>
    </w:p>
    <w:p w:rsidR="004E497F" w:rsidRPr="00626E97" w:rsidRDefault="004E497F" w:rsidP="00626E97">
      <w:pPr>
        <w:widowControl/>
        <w:suppressAutoHyphens/>
        <w:spacing w:line="360" w:lineRule="auto"/>
        <w:ind w:left="0" w:firstLine="720"/>
        <w:rPr>
          <w:noProof/>
          <w:color w:val="000000"/>
          <w:sz w:val="28"/>
          <w:szCs w:val="28"/>
        </w:rPr>
      </w:pPr>
      <w:r w:rsidRPr="00626E97">
        <w:rPr>
          <w:i/>
          <w:iCs/>
          <w:noProof/>
          <w:color w:val="000000"/>
          <w:sz w:val="28"/>
          <w:szCs w:val="28"/>
        </w:rPr>
        <w:t>Джон Лоу</w:t>
      </w:r>
      <w:r w:rsidRPr="00626E97">
        <w:rPr>
          <w:noProof/>
          <w:color w:val="000000"/>
          <w:sz w:val="28"/>
          <w:szCs w:val="28"/>
        </w:rPr>
        <w:t xml:space="preserve"> (1671 —1729), сторонник количественной теории денег, известный прежде всего как организатор выпуска бумажных денег во Франции в 1719 г., когда они вытеснили из обращения металлические деньги.</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Согласно Лоу, серебро, как и любой другой товар, имеет свою «естественную цену». Однако, когда из серебра чеканят монету, ему придают дополнительную (искусственную) ценность. В этом смысле выпуск денег порождает прибыль. Эта прибыль только возрастет, если серебряные монеты заменить бумажными деньгами, которые не имеют никакой естественной цены. И прибыль от их введения, рано как и ценность самих бумажных денег, полностью сохранится, если строго регулировать их выпуск в соответствии с потребностями обращения и торговли.</w:t>
      </w:r>
    </w:p>
    <w:p w:rsidR="00201BD5"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К сожалению, критерий выпуска «необходимого» количества бумажных денег остался у Лоу неопределенным. Их стали выпускать в избыточном количестве, что привело к краху денежного обращения страны.</w:t>
      </w:r>
    </w:p>
    <w:p w:rsidR="00626E97" w:rsidRPr="00626E97" w:rsidRDefault="00626E97" w:rsidP="00626E97">
      <w:pPr>
        <w:widowControl/>
        <w:suppressAutoHyphens/>
        <w:spacing w:line="360" w:lineRule="auto"/>
        <w:ind w:left="0" w:firstLine="720"/>
        <w:rPr>
          <w:b/>
          <w:noProof/>
          <w:color w:val="000000"/>
          <w:sz w:val="28"/>
          <w:szCs w:val="28"/>
        </w:rPr>
      </w:pPr>
    </w:p>
    <w:p w:rsidR="004E497F" w:rsidRPr="00626E97" w:rsidRDefault="00201BD5" w:rsidP="00626E97">
      <w:pPr>
        <w:widowControl/>
        <w:suppressAutoHyphens/>
        <w:spacing w:line="360" w:lineRule="auto"/>
        <w:ind w:left="0" w:firstLine="720"/>
        <w:rPr>
          <w:b/>
          <w:noProof/>
          <w:color w:val="000000"/>
          <w:sz w:val="28"/>
          <w:szCs w:val="28"/>
        </w:rPr>
      </w:pPr>
      <w:r w:rsidRPr="00626E97">
        <w:rPr>
          <w:b/>
          <w:noProof/>
          <w:color w:val="000000"/>
          <w:sz w:val="28"/>
          <w:szCs w:val="28"/>
        </w:rPr>
        <w:t>В</w:t>
      </w:r>
      <w:r w:rsidR="004E497F" w:rsidRPr="00626E97">
        <w:rPr>
          <w:b/>
          <w:iCs/>
          <w:noProof/>
          <w:color w:val="000000"/>
          <w:sz w:val="28"/>
          <w:szCs w:val="28"/>
        </w:rPr>
        <w:t>згляды наиболее выдающихся российских меркантилистов</w:t>
      </w:r>
    </w:p>
    <w:p w:rsidR="004E497F" w:rsidRPr="00626E97" w:rsidRDefault="004E497F" w:rsidP="00626E97">
      <w:pPr>
        <w:widowControl/>
        <w:suppressAutoHyphens/>
        <w:spacing w:line="360" w:lineRule="auto"/>
        <w:ind w:left="0" w:firstLine="720"/>
        <w:rPr>
          <w:noProof/>
          <w:color w:val="000000"/>
          <w:sz w:val="28"/>
          <w:szCs w:val="28"/>
        </w:rPr>
      </w:pP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Впервые идеи меркантилизма высказывались на Руси выдающимся дипломатом 60-х годов XVII в</w:t>
      </w:r>
      <w:r w:rsidRPr="00626E97">
        <w:rPr>
          <w:i/>
          <w:iCs/>
          <w:noProof/>
          <w:color w:val="000000"/>
          <w:sz w:val="28"/>
          <w:szCs w:val="28"/>
        </w:rPr>
        <w:t>. Афанасием Лаврентьевичем Ордин-Нащокиным</w:t>
      </w:r>
      <w:r w:rsidRPr="00626E97">
        <w:rPr>
          <w:noProof/>
          <w:color w:val="000000"/>
          <w:sz w:val="28"/>
          <w:szCs w:val="28"/>
        </w:rPr>
        <w:t xml:space="preserve"> (ок. 1605—1680). Он был псковским дворянином, крупным землевладельцем, и этим определялась классовая позиция первого русского меркантилиста верно служившего абсолютизму.</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 xml:space="preserve">Ордин-Нащокин был высокого мнения о торговле, считая ее «положительным делом», благородным. Подчеркивая важность перемирия с Польшей (1667), он писал, что в договоре предусмотрена статья о торговле, от которой России «прибытки </w:t>
      </w:r>
      <w:r w:rsidR="00C427B4" w:rsidRPr="00626E97">
        <w:rPr>
          <w:noProof/>
          <w:color w:val="000000"/>
          <w:sz w:val="28"/>
          <w:szCs w:val="28"/>
        </w:rPr>
        <w:t>неценные</w:t>
      </w:r>
      <w:r w:rsidRPr="00626E97">
        <w:rPr>
          <w:noProof/>
          <w:color w:val="000000"/>
          <w:sz w:val="28"/>
          <w:szCs w:val="28"/>
        </w:rPr>
        <w:t xml:space="preserve"> будут». Речь шла о внешней торговле. Ордин-Нащокин полагал, что «торговыми промыслами и государства богатеют». Став в 1665 г. воеводой Пскова он предложил ввести купеческое самоуправление в этом городе, оставив за воеводой лишь функции общего надзора. Купцы освобождались, по проекту, от других «градских служб» и обязанностей по финансовому ведомству. Этот план был изложен в трех «Памятках» (письмах) купеческим старостам Пскова. Ордин-Нащокин предлагал установить две ярмарки в Пскове (январскую и майскую), во время которых торговля с иностранцами могла бы контролироваться надлежащим образом и вестись только в это время. На выборных администраторов Пскова возлагалось </w:t>
      </w:r>
      <w:r w:rsidR="00C427B4" w:rsidRPr="00626E97">
        <w:rPr>
          <w:noProof/>
          <w:color w:val="000000"/>
          <w:sz w:val="28"/>
          <w:szCs w:val="28"/>
        </w:rPr>
        <w:t>тактирование</w:t>
      </w:r>
      <w:r w:rsidRPr="00626E97">
        <w:rPr>
          <w:noProof/>
          <w:color w:val="000000"/>
          <w:sz w:val="28"/>
          <w:szCs w:val="28"/>
        </w:rPr>
        <w:t xml:space="preserve"> цен. Иноземцы обязывались платить треть цены закупленных ими товаров в казну, и непременно серебром, в иностранной валюте. Ставилась задача перевести мелких скупщиков, заготовлявших товары для иностранцев, на службу русским купцам (оптовикам), дабы только с ними имели дело иностранцы. Правда, реформа полностью не была реализована.</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В 1667 г. Ордин-Нащокин составил Новоторговый устав, согласно которому иностранцы должны были платить пошлину в размере 6% продажной цены и проезжую пошлину в размере 10%. Некоторые товары (предметы роскоши) облагались еще выше (с вина 15%). Поскольку пошлинное серебро взималось по заниженной цене, то в целом платежи иностранцев оказывались на уровне 20%. Между тем с русских купцов взималась лишь «рублевая пошлина» в размере 5%. Розничная торговля иностранцам запрещалась. Не могли они торговать и между собой. Определялись места их оптовой торговли (Архангельск, Новгород, Псков). Лишь no специальным разрешениям допускались поездки иноземцев за пределы этих городов. Платить пошлины следовало серебряными ефимками (иоахимсталерами). Любопытно ограничение ввоза предметов роскоши. Русские купцы одобрили устав и поставили свои подписи</w:t>
      </w:r>
      <w:r w:rsidR="00C427B4" w:rsidRPr="00626E97">
        <w:rPr>
          <w:noProof/>
          <w:color w:val="000000"/>
          <w:sz w:val="28"/>
          <w:szCs w:val="28"/>
        </w:rPr>
        <w:t>.</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Вместе с тем, выступая за развитие торговли и кредитных отношений, Ордин-Нащокин обращал внимание на развитие отечественной промышленности. Он принимал активное участие в организации различных мануфактур: бумажных, стекольных, кожевенных, а также в создании металлургических и металлообрабатывающих предприятий. Однако если западноевропейские меркантилисты рассматривали национальную промышленность только с точки, зрения экспорта, то Ордин-Нащокин связывал развитие промышленности с удовлетворением потребностей населения собственной страны, с уменьшением импорта товаров из-за границы. В стремлении расширить торговой оборот главным образом внутри страны — особенность идей его меркантилизма.</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 xml:space="preserve">Видное место в истории русского меркантилизма занял </w:t>
      </w:r>
      <w:r w:rsidRPr="00626E97">
        <w:rPr>
          <w:i/>
          <w:iCs/>
          <w:noProof/>
          <w:color w:val="000000"/>
          <w:sz w:val="28"/>
          <w:szCs w:val="28"/>
        </w:rPr>
        <w:t>Петр I</w:t>
      </w:r>
      <w:r w:rsidRPr="00626E97">
        <w:rPr>
          <w:noProof/>
          <w:color w:val="000000"/>
          <w:sz w:val="28"/>
          <w:szCs w:val="28"/>
        </w:rPr>
        <w:t>(1682—1725). Правда, он не писал специальных сочинений, но решительно проводил политику меркантилистского характера. Она была несомненно прогрессивной и отвечала потребностям России начала XVIII в., имела много общего с кольбертизмом, но отличалась важными особенностями. Петр I не ограничивался поощрением торговли и промышленности, а принимал действенные меры для развития сельского хозяйства.</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Большое значение Петр I придавал фискальной политике. Бюджет казны увеличился втрое, стала составляться его роспись. Вводились все новые и новые налоги. Использовались казенные монополии на торговлю вином, солью, табаком и другими товарами. Уже в этом сказывались меркантилистские тенденции. Как отмечалось, меркантилисты были сторонниками высоких налогов и вмешательства государства в экономику.</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Особенно интересна промышленная политика Петра I, и в ней сказывались меркантилистские идеи. Указом 1712 г. предлагалось расширить продукцию Суконного двора (в Москве), чтобы через 5 лет стали возможно «не покупать мундира заморского». Поощрялось полотняное производство, поскольку парусина была нужна для флота. Ускоренно развивалось судостроение — в Воронеже, Лодейном Поле, Петербурге. Но больше всего забот проявлялось о горном деле. Стимулировалась разведка рудных месторождений, золота, серебра, меди, железа. В 1724 г. железо с казенных заводов приказано было продавать за границу.</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 xml:space="preserve">Конечно, Петр I ставил перед собой задачу добиться экономической независимости России. Но эту задачу решал меркантилистским путем привлечения в страну золота и серебра, форсирования экспорта, поощрения русского купечества, развития промышленности, в том числе экспортной, строительства каналов и портов. Примечательно, что Петр не останавливался даже перед ущемлением прав дворянства на земные недра и «крещеную собственность». Он хорошо понимал нужды страны и действовал решительно, как подлинно </w:t>
      </w:r>
      <w:r w:rsidR="0021535C" w:rsidRPr="00626E97">
        <w:rPr>
          <w:noProof/>
          <w:color w:val="000000"/>
          <w:sz w:val="28"/>
          <w:szCs w:val="28"/>
        </w:rPr>
        <w:t>великий реформатор, хотя и оста</w:t>
      </w:r>
      <w:r w:rsidRPr="00626E97">
        <w:rPr>
          <w:noProof/>
          <w:color w:val="000000"/>
          <w:sz w:val="28"/>
          <w:szCs w:val="28"/>
        </w:rPr>
        <w:t>вался при этом крепостником.</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 xml:space="preserve">Особого внимания заслуживает анализ экономических взглядов «купецкого человека» </w:t>
      </w:r>
      <w:r w:rsidRPr="00626E97">
        <w:rPr>
          <w:i/>
          <w:iCs/>
          <w:noProof/>
          <w:color w:val="000000"/>
          <w:sz w:val="28"/>
          <w:szCs w:val="28"/>
        </w:rPr>
        <w:t>Ивана Тихоновича Посошкова</w:t>
      </w:r>
      <w:r w:rsidRPr="00626E97">
        <w:rPr>
          <w:noProof/>
          <w:color w:val="000000"/>
          <w:sz w:val="28"/>
          <w:szCs w:val="28"/>
        </w:rPr>
        <w:t xml:space="preserve"> (ок. 1652—1726). Он водился в селе Покровском (под Москвой) в семье серебряных дел мастера. Перебравшись затем в Новго</w:t>
      </w:r>
      <w:r w:rsidR="0021535C" w:rsidRPr="00626E97">
        <w:rPr>
          <w:noProof/>
          <w:color w:val="000000"/>
          <w:sz w:val="28"/>
          <w:szCs w:val="28"/>
        </w:rPr>
        <w:t>род,  он промышлял торгами и от</w:t>
      </w:r>
      <w:r w:rsidRPr="00626E97">
        <w:rPr>
          <w:noProof/>
          <w:color w:val="000000"/>
          <w:sz w:val="28"/>
          <w:szCs w:val="28"/>
        </w:rPr>
        <w:t>купами, завел полотняную фабрику небольших размеров, купил даже имение с 72 душами. Это был умный и образованный человек, автор специальных сочинений «О ратном поведении», «Зеркало, сиречь изъявление очевидное и известное на суемудрия раскольничьи», «Завещание отеческое к сыну». В них давались рекомендации по военному делу, велась полемика с Свекольниками и протестантами, трактовались этические проблемы. 0сновное произведение Посошкова —«Книгам о скудости и богатстве» (1724) — предназначалось для Петра-I. Но неизвестно, получил ли он ее и читал или нет. На беду сочинителя царь умер в январе 1725 г., а через полгода Посошков был арестован и заключен в Петропавловскую крепость, где и скончался.</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В своей книге Посошков выступает как оригинальный мыслитель. Он не был знаком с иностранной экономической литературой, но трактовал экономические проблемы весьма зрело. Сказывалось хорошее знание экономической жизни России начала XVIII в. Посошков проявлял значительный радикализм, поскольку осуждал подушную подать (как не учитывающую разницы в экономическом положении плательщиков), обилие внутренних пошлин, самоуправство дворян, их роскошь и разбой, рост оброков и барщины, проявлял ин</w:t>
      </w:r>
      <w:r w:rsidR="0021535C" w:rsidRPr="00626E97">
        <w:rPr>
          <w:noProof/>
          <w:color w:val="000000"/>
          <w:sz w:val="28"/>
          <w:szCs w:val="28"/>
        </w:rPr>
        <w:t>терес к аграрному вопросу, пред</w:t>
      </w:r>
      <w:r w:rsidRPr="00626E97">
        <w:rPr>
          <w:noProof/>
          <w:color w:val="000000"/>
          <w:sz w:val="28"/>
          <w:szCs w:val="28"/>
        </w:rPr>
        <w:t>лагал фиксировать повинности крепостных крестьян, наделить их землей. К этому добавлялись предложения о размежевании крестьянских и помещичьих земель, о снижении податей, обложении ими дворянских земель, установлении равного суда для всех сословий, составлении нового судебника с участием Земского собора или особой комиссии, включающей также представителей крестьян. Все это были весьма прогрессивные предложения, отличавшиеся известным демократизмом. Не за них ли он попал в тюрьму? Ведь делалось покушение на налоговые привилегии дворянства и его «священное право» обременять крепостных новыми оброками и барщинами. Подчеркивалось даже, что дворяне являются лишь временными господами крепостных.</w:t>
      </w:r>
    </w:p>
    <w:p w:rsidR="004E497F" w:rsidRPr="00626E97" w:rsidRDefault="00626E97" w:rsidP="00626E97">
      <w:pPr>
        <w:widowControl/>
        <w:suppressAutoHyphens/>
        <w:spacing w:line="360" w:lineRule="auto"/>
        <w:ind w:left="0" w:firstLine="720"/>
        <w:rPr>
          <w:noProof/>
          <w:color w:val="000000"/>
          <w:sz w:val="28"/>
          <w:szCs w:val="28"/>
        </w:rPr>
      </w:pPr>
      <w:r w:rsidRPr="00626E97">
        <w:rPr>
          <w:noProof/>
          <w:color w:val="000000"/>
          <w:sz w:val="28"/>
          <w:szCs w:val="28"/>
        </w:rPr>
        <w:t>И.</w:t>
      </w:r>
      <w:r w:rsidR="004E497F" w:rsidRPr="00626E97">
        <w:rPr>
          <w:noProof/>
          <w:color w:val="000000"/>
          <w:sz w:val="28"/>
          <w:szCs w:val="28"/>
        </w:rPr>
        <w:t>Т. Посошков выдвигал целый проект развития промышленности в России. Он прилагал вести разведку руд, субсидировать мануфактуристов (взимая 6% годовых), строить за казенный счет заводы, (железные, стекольные) и фабрики (суконные, полотняные), а затем передавать их купцам. Тогда станет возможным «соблюдение денег» в стране. Рекомендации Посошкова явно перекликались с промышленной политикой Петра I.</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Заслуга Посошкова состояла в том, что источник национального богатства он по существу видел в труде, при этом у него и сельскохозяйственный и промышленный труд одинаково важен. Ему было чуждо пренебрежение к сельскому хозяйству, характерное для большинства меркантилистов Запада. Посошков общественное значение труда видел в том, чтобы давать «прибыток». Фактически у него прибыль представляет собой розницу между ценой и издержками производства, к которым он относит расходы на содержание рабочих и покупку сырья. Если западноевропейские меркантилисты связывали величину прибыли с неэквивалентным обменом, то Посошков ставил ее в зависимость от уровня заработной платы. По его мнению, более производительным является наемный труд, чем труд, затрачиваемый в порядке отбывания феодальных повинностей.</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 xml:space="preserve">Идеи меркантилизма нашли отражение в сочинениях и практической деятельности </w:t>
      </w:r>
      <w:r w:rsidRPr="00626E97">
        <w:rPr>
          <w:i/>
          <w:iCs/>
          <w:noProof/>
          <w:color w:val="000000"/>
          <w:sz w:val="28"/>
          <w:szCs w:val="28"/>
        </w:rPr>
        <w:t>Василия Никитича Татищева</w:t>
      </w:r>
      <w:r w:rsidRPr="00626E97">
        <w:rPr>
          <w:noProof/>
          <w:color w:val="000000"/>
          <w:sz w:val="28"/>
          <w:szCs w:val="28"/>
        </w:rPr>
        <w:t xml:space="preserve"> (1686—1750), крупного государственного деятеля России. Выходец из знатного, но обедневшего дворянского рода, свою государственную деятельность В. Н. Татищев начинал при Петре I.</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В истории общественной мысли России В. Н. Татищев известен прежде всего как автор первого большого труда по отечественной истории —«Истории Российской». Но в ряде работ, и прежде всего в записке «Например, представление о купечестве и ремеслах». (1748), он изложил свои взгляды и по экономическим вопросам.</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Таким образом, в своих экономических взглядах Татищев придерживался теории «торгового баланса», характерной для развитого меркантилизма. Однако у Татищева, как и у Посошкова, нет обычного для западноевропейских меркантилистов утверждения, что богатство заключается только в деньгах — золот</w:t>
      </w:r>
      <w:r w:rsidR="0021535C" w:rsidRPr="00626E97">
        <w:rPr>
          <w:noProof/>
          <w:color w:val="000000"/>
          <w:sz w:val="28"/>
          <w:szCs w:val="28"/>
        </w:rPr>
        <w:t>е и серебре, хотя Татищев и при</w:t>
      </w:r>
      <w:r w:rsidRPr="00626E97">
        <w:rPr>
          <w:noProof/>
          <w:color w:val="000000"/>
          <w:sz w:val="28"/>
          <w:szCs w:val="28"/>
        </w:rPr>
        <w:t>давал большое значение притоку в страну денег и благородных металлов из-за границы. Для развития внутренней торговли он предлагал расширить ярмарочный торг, так как в условиях натурального хозяйства и преобладания сельского населения постоянная торговля России</w:t>
      </w:r>
      <w:r w:rsidRPr="00626E97">
        <w:rPr>
          <w:smallCaps/>
          <w:noProof/>
          <w:color w:val="000000"/>
          <w:sz w:val="28"/>
          <w:szCs w:val="28"/>
        </w:rPr>
        <w:t xml:space="preserve"> </w:t>
      </w:r>
      <w:r w:rsidRPr="00626E97">
        <w:rPr>
          <w:noProof/>
          <w:color w:val="000000"/>
          <w:sz w:val="28"/>
          <w:szCs w:val="28"/>
        </w:rPr>
        <w:t>того времени была затруднена. Представляет интерес предложение Татищева об учреждении в России банков, с помощью которых можно было бы использовать свободные денежные средства дворян помещиков для кредитования промышленности и особенно торговли.</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 xml:space="preserve">Определенные элементы меркантилизма, выражавшиеся в защите идеи активного торгового баланса, были присущи и экономическим взглядам великого русского ученого </w:t>
      </w:r>
      <w:r w:rsidRPr="00626E97">
        <w:rPr>
          <w:i/>
          <w:iCs/>
          <w:noProof/>
          <w:color w:val="000000"/>
          <w:sz w:val="28"/>
          <w:szCs w:val="28"/>
        </w:rPr>
        <w:t>Михаила Васильевича Ломоносова</w:t>
      </w:r>
      <w:r w:rsidRPr="00626E97">
        <w:rPr>
          <w:noProof/>
          <w:color w:val="000000"/>
          <w:sz w:val="28"/>
          <w:szCs w:val="28"/>
        </w:rPr>
        <w:t xml:space="preserve"> (1711— 1765), хотя в целом они не были меркантилистскими. Выходец из крестьян Архангельской губернии, Ломоносов добился получения разностороннего образования и стал исключительно многогранным ученым. Его гениальные труды являются для своего времени вершиной не только русской но и мировой науки. Известен огромный вклад Ломоносова в развитие естественных наук. Он доказал возможность использования Северного морского пути, был первым русским экономгеографом, возглавив Географический департамент Академии наук. Им составлена «Российская грамматика». Блестящие научные открытия были сделаны Ломоносовым на базе материалистического метода исследования.</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Экономические воззрения Ломоносова, высказанные им в разных произведениях, занимают важное место в истории русской экономической мысли.</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Сам Ломоносов проявлял большой интерес к истории экономической мысли, в том числе русской. По его поручению в 1752 г. была снята копия с рукописи Посошкова «Книга о скудости и богатстве». Характеризуя Петра I как основоположника и руководителя государственной политики, направленной на «благополучие, славу и цветущее состояние» горячо любимой им Родины, Ломоносов видел цель своей жизни «защитить труд Петра Великого», что и нашло отражение в его экономических взглядах.</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Большая заслуга принадлежит Ломоносову и в разработке проблем народонаселения. Он, как и меркантилисты, был сторонником роста населения. По его мнению, многочисленное трудоспособное население — необходимое условие экономического развития. Осуществление мероприятий по сохранению российского народа и увеличению его численности ученый возлагал на государство, при этом явно преувеличивая возможные последствия правительственных мер. Ломоносов не видел, что главным препятствием на пути предлагаемых им мер по росту народонаселения выступает крепостное право.</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Однако Ломоносов преувеличивал роль феодального абсолютистского государства в развитии производства и рынка, значение внешней торговли и активной внешнеторговой политики. Но в отличие от меркантилистов богатство страны он видел не в накоплении денег и благородных металлов, а в изобилии «нужных вещей», т.е. в удовлетворении материальных потребностей населения. Он выступал прежде всего за развитие добывающей промышленности и металлургии, удовлетворение внутренних потребностей страны и считал, что экспорт должен развиваться при наличии «избытков». Таким образом, М. В. Ломоносов в понимании экономических проблем шел дальше меркантилистов.</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Хотя Ломоносов и предлагал некоторые меры, направленные на улучшение положения крестьянства, вместе с тем он не видел, что главным тормозом развития производительных сил страны, коренной причиной ужасающего положения основной массы населения является крепостничество. В этом сказывается историческая ограниченность экономических взглядов великого русского ученого, хотя по многим вопросам его идеи были прогрессивны и имели своей целью ускорить экономический подъем России.</w:t>
      </w:r>
    </w:p>
    <w:p w:rsidR="004E497F" w:rsidRPr="00626E97" w:rsidRDefault="004E497F" w:rsidP="00626E97">
      <w:pPr>
        <w:widowControl/>
        <w:suppressAutoHyphens/>
        <w:spacing w:line="360" w:lineRule="auto"/>
        <w:ind w:left="0" w:firstLine="720"/>
        <w:rPr>
          <w:noProof/>
          <w:color w:val="000000"/>
          <w:sz w:val="28"/>
          <w:szCs w:val="28"/>
        </w:rPr>
      </w:pPr>
    </w:p>
    <w:p w:rsidR="00C427B4" w:rsidRPr="00626E97" w:rsidRDefault="00C427B4" w:rsidP="00626E97">
      <w:pPr>
        <w:widowControl/>
        <w:suppressAutoHyphens/>
        <w:spacing w:line="360" w:lineRule="auto"/>
        <w:ind w:left="0" w:firstLine="720"/>
        <w:rPr>
          <w:b/>
          <w:noProof/>
          <w:color w:val="000000"/>
          <w:sz w:val="28"/>
          <w:szCs w:val="28"/>
        </w:rPr>
      </w:pPr>
      <w:r w:rsidRPr="00626E97">
        <w:rPr>
          <w:b/>
          <w:noProof/>
          <w:color w:val="000000"/>
          <w:sz w:val="28"/>
          <w:szCs w:val="28"/>
        </w:rPr>
        <w:t>Отличие русского меркантилизма от западноевропейского</w:t>
      </w:r>
    </w:p>
    <w:p w:rsidR="004E497F" w:rsidRPr="00626E97" w:rsidRDefault="004E497F" w:rsidP="00626E97">
      <w:pPr>
        <w:widowControl/>
        <w:suppressAutoHyphens/>
        <w:spacing w:line="360" w:lineRule="auto"/>
        <w:ind w:left="0" w:firstLine="720"/>
        <w:rPr>
          <w:noProof/>
          <w:color w:val="000000"/>
          <w:sz w:val="28"/>
          <w:szCs w:val="28"/>
        </w:rPr>
      </w:pP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Некоторые идеи меркантилизма в России развивались в условиях расцвета феодализма и жестокого кре</w:t>
      </w:r>
      <w:r w:rsidR="0021535C" w:rsidRPr="00626E97">
        <w:rPr>
          <w:noProof/>
          <w:color w:val="000000"/>
          <w:sz w:val="28"/>
          <w:szCs w:val="28"/>
        </w:rPr>
        <w:t>постничества. Поэтому стимулиро</w:t>
      </w:r>
      <w:r w:rsidRPr="00626E97">
        <w:rPr>
          <w:noProof/>
          <w:color w:val="000000"/>
          <w:sz w:val="28"/>
          <w:szCs w:val="28"/>
        </w:rPr>
        <w:t>вание мануфактурной промышленности велось отчасти за счет экономических ресурсов феодального режима. Кроме того, в России не было чистого монетаризма. Его элементы перемешивались более зрелыми принципами «торгового баланса». Идеи меркантилизма в России возникли с запозданием, лишь во второй половине XVII в.</w:t>
      </w:r>
    </w:p>
    <w:p w:rsidR="002A36B2"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Петровская пиитика имела много общего с кольбертизмом, но отличалась от него, поскольку была подчинена Русские ученые, в трудах которых высказывались н</w:t>
      </w:r>
      <w:r w:rsidR="00626E97" w:rsidRPr="00626E97">
        <w:rPr>
          <w:noProof/>
          <w:color w:val="000000"/>
          <w:sz w:val="28"/>
          <w:szCs w:val="28"/>
        </w:rPr>
        <w:t>екоторые идеи меркантилизма (И.Т. Посошков, В.Н. Татищев, М.</w:t>
      </w:r>
      <w:r w:rsidRPr="00626E97">
        <w:rPr>
          <w:noProof/>
          <w:color w:val="000000"/>
          <w:sz w:val="28"/>
          <w:szCs w:val="28"/>
        </w:rPr>
        <w:t>В. Ломоносов), вы</w:t>
      </w:r>
      <w:r w:rsidR="0021535C" w:rsidRPr="00626E97">
        <w:rPr>
          <w:noProof/>
          <w:color w:val="000000"/>
          <w:sz w:val="28"/>
          <w:szCs w:val="28"/>
        </w:rPr>
        <w:t>двигали широкую программу разви</w:t>
      </w:r>
      <w:r w:rsidRPr="00626E97">
        <w:rPr>
          <w:noProof/>
          <w:color w:val="000000"/>
          <w:sz w:val="28"/>
          <w:szCs w:val="28"/>
        </w:rPr>
        <w:t>тия мануфактурной промышленности. В их трудах нет отождествления богатства с деньгами и благородными металлами. Хотя они и считали необходимым развивать внешнюю торговлю, в центре их внимания было развитие отечественного производства, расширение внутренней торговли. По своему содержанию русский меркантилизм отличался от западноевропейского и тем, что затрагивал также аграрный вопрос. Проблемы колониализма в нем не заняли того места, которое они» занимали в западноевропейском меркантилизме. Вместе с тем экономическая роль государства трактова</w:t>
      </w:r>
      <w:r w:rsidR="0021535C" w:rsidRPr="00626E97">
        <w:rPr>
          <w:noProof/>
          <w:color w:val="000000"/>
          <w:sz w:val="28"/>
          <w:szCs w:val="28"/>
        </w:rPr>
        <w:t>лась русскими учеными</w:t>
      </w:r>
      <w:r w:rsidRPr="00626E97">
        <w:rPr>
          <w:noProof/>
          <w:color w:val="000000"/>
          <w:sz w:val="28"/>
          <w:szCs w:val="28"/>
        </w:rPr>
        <w:t>экономистами более широко. В России довольно сильно сказывалась дворянская ограниченность практического меркантилизма.</w:t>
      </w:r>
    </w:p>
    <w:p w:rsidR="00C427B4" w:rsidRPr="00626E97" w:rsidRDefault="00C427B4" w:rsidP="00626E97">
      <w:pPr>
        <w:widowControl/>
        <w:suppressAutoHyphens/>
        <w:spacing w:line="360" w:lineRule="auto"/>
        <w:ind w:left="0" w:firstLine="720"/>
        <w:rPr>
          <w:noProof/>
          <w:color w:val="000000"/>
          <w:sz w:val="28"/>
          <w:szCs w:val="28"/>
        </w:rPr>
      </w:pPr>
    </w:p>
    <w:p w:rsidR="002A36B2" w:rsidRPr="00626E97" w:rsidRDefault="002A36B2" w:rsidP="00626E97">
      <w:pPr>
        <w:widowControl/>
        <w:suppressAutoHyphens/>
        <w:spacing w:line="360" w:lineRule="auto"/>
        <w:ind w:left="0" w:firstLine="720"/>
        <w:rPr>
          <w:b/>
          <w:noProof/>
          <w:color w:val="000000"/>
          <w:sz w:val="28"/>
          <w:szCs w:val="28"/>
        </w:rPr>
      </w:pPr>
      <w:r w:rsidRPr="00626E97">
        <w:rPr>
          <w:b/>
          <w:noProof/>
          <w:color w:val="000000"/>
          <w:sz w:val="28"/>
          <w:szCs w:val="28"/>
        </w:rPr>
        <w:t>Особенности раннего и позднего меркантилизма</w:t>
      </w:r>
    </w:p>
    <w:p w:rsidR="002A36B2" w:rsidRPr="00626E97" w:rsidRDefault="002A36B2" w:rsidP="00626E97">
      <w:pPr>
        <w:widowControl/>
        <w:suppressAutoHyphens/>
        <w:spacing w:line="360" w:lineRule="auto"/>
        <w:ind w:left="0" w:firstLine="720"/>
        <w:rPr>
          <w:b/>
          <w:noProof/>
          <w:color w:val="000000"/>
          <w:sz w:val="28"/>
          <w:szCs w:val="28"/>
        </w:rPr>
      </w:pP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Ранний меркантилизм возник еще до великих географических открытий и был актуален до середины XVI в. На том этапе торговые связи между странами были развиты слабо, имели эпизодический характер. Для достижения положительного сальдо во внешней торговле ранние меркантилисты считали целесообразным:</w:t>
      </w:r>
    </w:p>
    <w:p w:rsidR="002A36B2" w:rsidRPr="00626E97" w:rsidRDefault="002A36B2" w:rsidP="00626E97">
      <w:pPr>
        <w:widowControl/>
        <w:numPr>
          <w:ilvl w:val="0"/>
          <w:numId w:val="5"/>
        </w:numPr>
        <w:suppressAutoHyphens/>
        <w:spacing w:line="360" w:lineRule="auto"/>
        <w:ind w:left="0" w:firstLine="720"/>
        <w:rPr>
          <w:noProof/>
          <w:color w:val="000000"/>
          <w:sz w:val="28"/>
          <w:szCs w:val="28"/>
        </w:rPr>
      </w:pPr>
      <w:r w:rsidRPr="00626E97">
        <w:rPr>
          <w:noProof/>
          <w:color w:val="000000"/>
          <w:sz w:val="28"/>
          <w:szCs w:val="28"/>
        </w:rPr>
        <w:t>устанавливать максимально высокие цены на экспортируемые товары;</w:t>
      </w:r>
    </w:p>
    <w:p w:rsidR="002A36B2" w:rsidRPr="00626E97" w:rsidRDefault="002A36B2" w:rsidP="00626E97">
      <w:pPr>
        <w:widowControl/>
        <w:numPr>
          <w:ilvl w:val="0"/>
          <w:numId w:val="5"/>
        </w:numPr>
        <w:suppressAutoHyphens/>
        <w:spacing w:line="360" w:lineRule="auto"/>
        <w:ind w:left="0" w:firstLine="720"/>
        <w:rPr>
          <w:noProof/>
          <w:color w:val="000000"/>
          <w:sz w:val="28"/>
          <w:szCs w:val="28"/>
        </w:rPr>
      </w:pPr>
      <w:r w:rsidRPr="00626E97">
        <w:rPr>
          <w:noProof/>
          <w:color w:val="000000"/>
          <w:sz w:val="28"/>
          <w:szCs w:val="28"/>
        </w:rPr>
        <w:t>всемерно ограничивать импорт товаров;</w:t>
      </w:r>
    </w:p>
    <w:p w:rsidR="002A36B2" w:rsidRPr="00626E97" w:rsidRDefault="002A36B2" w:rsidP="00626E97">
      <w:pPr>
        <w:widowControl/>
        <w:numPr>
          <w:ilvl w:val="0"/>
          <w:numId w:val="5"/>
        </w:numPr>
        <w:suppressAutoHyphens/>
        <w:spacing w:line="360" w:lineRule="auto"/>
        <w:ind w:left="0" w:firstLine="720"/>
        <w:rPr>
          <w:noProof/>
          <w:color w:val="000000"/>
          <w:sz w:val="28"/>
          <w:szCs w:val="28"/>
        </w:rPr>
      </w:pPr>
      <w:r w:rsidRPr="00626E97">
        <w:rPr>
          <w:noProof/>
          <w:color w:val="000000"/>
          <w:sz w:val="28"/>
          <w:szCs w:val="28"/>
        </w:rPr>
        <w:t>не допускать вывоза из страны золота и серебра (с ними ото</w:t>
      </w:r>
      <w:r w:rsidR="0021535C" w:rsidRPr="00626E97">
        <w:rPr>
          <w:noProof/>
          <w:color w:val="000000"/>
          <w:sz w:val="28"/>
          <w:szCs w:val="28"/>
        </w:rPr>
        <w:t>ж</w:t>
      </w:r>
      <w:r w:rsidRPr="00626E97">
        <w:rPr>
          <w:noProof/>
          <w:color w:val="000000"/>
          <w:sz w:val="28"/>
          <w:szCs w:val="28"/>
        </w:rPr>
        <w:t>дествлялось денежное богатство).</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Следовательно, теория монетаризма ранних меркантилистов может быть определена как теория «денежного баланса».</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Раннему меркантилизму было присуще понимание ошибочности концепции номиналистической теории денег, восходящей к древним временам и в том числе к трудам древнегреческого философа Аристотеля (IV в. до н.э.). Последний, как известно, полагал, что монета «существует не по природе, а по установлению, и в нашей власти изменить ее или вывести из употребления». Рассуждая так, номиналисты отрицали не только товарную природу денег, но и их связь с благородными металлами.</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Однако во времена раннего меркантилизма, как и в средние века, правительство занималось порчей национальной монеты, снижая ее ценность и вес в надежде заинтересовать иностранных купцов обменивать их деньги на туземные и покупать больше товаров. Превращение денег в условный знак, фиксированное соотношение находящихся в обращении золотых и серебряных денег (система биметаллизма) оправдывались как фактами обращения неполноценных денег, так и ошибочной констатацией того, что золото и серебро являются деньгами в силу своих природных свойств, выполняя функции меры стоимости, сокровища и мировых денег.</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Поздний меркантилизм охватывает период со второй половины XVI в. по вторую половину XVII в., хотя отдельные его элементы продолжали проявлять себя и в XVIII в. На этом этапе торговые связи между странами становятся развитыми и регулярными, что во многом было обусловлено поощрением развития национальной промышленности и торговли государством. Чтобы достичь активного торгового баланса выдвигались рекомендации: завоевывать внешние рынки благодаря относительно дешевым товарам (т.е. невысоким ценам), а также перепродаже товаров одних стран в других странах; допускать импорт товаров (кроме предметов роскоши) при сохранении в стране активного торгового баланса; вывозить золото и серебро для осуществления выгодных торговых сделок, посредничества, т.е. для увеличения их массы в стране и сохранения активного торгового баланса.</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Поздние меркантилисты сместили акцент в теории монетаризма, противопоставив идее «денежного баланса» ранних меркантилистов идею «торгового баланса».</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Признавая товарную сущность</w:t>
      </w:r>
      <w:r w:rsidR="004E497F" w:rsidRPr="00626E97">
        <w:rPr>
          <w:noProof/>
          <w:color w:val="000000"/>
          <w:sz w:val="28"/>
          <w:szCs w:val="28"/>
        </w:rPr>
        <w:t xml:space="preserve"> денег, их ценность поздние мер</w:t>
      </w:r>
      <w:r w:rsidRPr="00626E97">
        <w:rPr>
          <w:noProof/>
          <w:color w:val="000000"/>
          <w:sz w:val="28"/>
          <w:szCs w:val="28"/>
        </w:rPr>
        <w:t>кантилисты по-прежнему усматривали в естественных свойствах золота и серебра. Однако имен</w:t>
      </w:r>
      <w:r w:rsidR="0021535C" w:rsidRPr="00626E97">
        <w:rPr>
          <w:noProof/>
          <w:color w:val="000000"/>
          <w:sz w:val="28"/>
          <w:szCs w:val="28"/>
        </w:rPr>
        <w:t>но они обусловили переход от ме</w:t>
      </w:r>
      <w:r w:rsidRPr="00626E97">
        <w:rPr>
          <w:noProof/>
          <w:color w:val="000000"/>
          <w:sz w:val="28"/>
          <w:szCs w:val="28"/>
        </w:rPr>
        <w:t>таллической к количественной теории денег и системе монометаллизма. И если ранние меркантилисты определяющей функцией денег считали функцию накопления, то поздние — функцию средства обращения.</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Возникновение количественн</w:t>
      </w:r>
      <w:r w:rsidR="0021535C" w:rsidRPr="00626E97">
        <w:rPr>
          <w:noProof/>
          <w:color w:val="000000"/>
          <w:sz w:val="28"/>
          <w:szCs w:val="28"/>
        </w:rPr>
        <w:t>ой теории денег стало как бы ес</w:t>
      </w:r>
      <w:r w:rsidRPr="00626E97">
        <w:rPr>
          <w:noProof/>
          <w:color w:val="000000"/>
          <w:sz w:val="28"/>
          <w:szCs w:val="28"/>
        </w:rPr>
        <w:t>тественной реакцией на «революцию цен» XVI в., вызванную огромным приливом в Европу из Нового Света золота и серебра и показавшую причинную взаимосвязь изменений количества денег и цен товаров. По убеждению поздних меркантилистов, ценность денег находится в обратной зависимости от их количества, а уровень цен на товары прямо пропорционален количеству денег. Они тенденциозно полагали, что увеличение предложения денег, повышая спрос на них, стимулирует торговлю.</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Рассмотрим кратко основные позиции наиболее популярных меркантилистов позднего или, как еще говорят, зрелого периода.</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Например, Томас Мен паже название своей книги озаглавил так: «Богатство Англии во внешней торговле, или Баланс нашей внешней торговли как принцип нашего богатства» (1664). Этот автор хотя и признавал, что приток в страну драгоценных металлов поднимает внутренние цены, тем не менее настаивал только на этом положении. Он был уверен, что надо «продавать по возможности дешево, лишь бы не терять сбыта...». Что же касается увеличения ввоза в страну товаров за наличные деньги, то выгоду здесь Т.Мен видел в том, что достигнутое увеличение «...в конце концов, после вывоза этих товаров снова за границу, превращается в ввоз гораздо большего количества денег».</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Во многом похожие с Т.</w:t>
      </w:r>
      <w:r w:rsidR="0021535C" w:rsidRPr="00626E97">
        <w:rPr>
          <w:noProof/>
          <w:color w:val="000000"/>
          <w:sz w:val="28"/>
          <w:szCs w:val="28"/>
        </w:rPr>
        <w:t xml:space="preserve"> </w:t>
      </w:r>
      <w:r w:rsidRPr="00626E97">
        <w:rPr>
          <w:noProof/>
          <w:color w:val="000000"/>
          <w:sz w:val="28"/>
          <w:szCs w:val="28"/>
        </w:rPr>
        <w:t>Меном суждения высказывал Дж</w:t>
      </w:r>
      <w:r w:rsidR="0021535C" w:rsidRPr="00626E97">
        <w:rPr>
          <w:noProof/>
          <w:color w:val="000000"/>
          <w:sz w:val="28"/>
          <w:szCs w:val="28"/>
        </w:rPr>
        <w:t>. Л</w:t>
      </w:r>
      <w:r w:rsidRPr="00626E97">
        <w:rPr>
          <w:noProof/>
          <w:color w:val="000000"/>
          <w:sz w:val="28"/>
          <w:szCs w:val="28"/>
        </w:rPr>
        <w:t>окк, считавший, кстати, что «богатство» надо рассматривать не просто как большое количество золота и серебра, а большее в сравнении с другими странами.</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Почти повторил Дж.Локка и Р.Кантильон, утверждая в своем «Очерке о природе торговли» (1755), что «любое государство, где в обращении находится больше денег, нежели в соседних странах, имеет над ними преимущество, пока поддерживает данное изобилие».</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Наконец, следует упомянуть и о так называемом бумажно-денежном меркантилисте Дж.</w:t>
      </w:r>
      <w:r w:rsidR="00916DD9" w:rsidRPr="00626E97">
        <w:rPr>
          <w:noProof/>
          <w:color w:val="000000"/>
          <w:sz w:val="28"/>
          <w:szCs w:val="28"/>
        </w:rPr>
        <w:t xml:space="preserve"> </w:t>
      </w:r>
      <w:r w:rsidRPr="00626E97">
        <w:rPr>
          <w:noProof/>
          <w:color w:val="000000"/>
          <w:sz w:val="28"/>
          <w:szCs w:val="28"/>
        </w:rPr>
        <w:t>Ло, который в своей работе «Анализ денег и торговли» (1705) настойчиво аргументировал положение о том, что небольшое увеличение цены приводит к существенному росту предложения, т.е. о том, что эластичность предложения товаров достаточна высока. Отсюда вполне логичен вывод о возможности значительного воздействия на рост производства посредством увеличения количества денег в обращении.</w:t>
      </w:r>
    </w:p>
    <w:p w:rsidR="002A36B2" w:rsidRPr="00626E97" w:rsidRDefault="002A36B2" w:rsidP="00626E97">
      <w:pPr>
        <w:widowControl/>
        <w:suppressAutoHyphens/>
        <w:spacing w:line="360" w:lineRule="auto"/>
        <w:ind w:left="0" w:firstLine="720"/>
        <w:rPr>
          <w:b/>
          <w:noProof/>
          <w:color w:val="000000"/>
          <w:sz w:val="28"/>
          <w:szCs w:val="28"/>
        </w:rPr>
      </w:pPr>
    </w:p>
    <w:p w:rsidR="002A36B2" w:rsidRPr="00626E97" w:rsidRDefault="002A36B2" w:rsidP="00626E97">
      <w:pPr>
        <w:widowControl/>
        <w:suppressAutoHyphens/>
        <w:spacing w:line="360" w:lineRule="auto"/>
        <w:ind w:left="0" w:firstLine="720"/>
        <w:rPr>
          <w:b/>
          <w:noProof/>
          <w:color w:val="000000"/>
          <w:sz w:val="28"/>
          <w:szCs w:val="28"/>
        </w:rPr>
      </w:pPr>
      <w:r w:rsidRPr="00626E97">
        <w:rPr>
          <w:b/>
          <w:noProof/>
          <w:color w:val="000000"/>
          <w:sz w:val="28"/>
          <w:szCs w:val="28"/>
        </w:rPr>
        <w:t>Историческое значение меркантилизма</w:t>
      </w:r>
    </w:p>
    <w:p w:rsidR="002A36B2" w:rsidRPr="00626E97" w:rsidRDefault="002A36B2" w:rsidP="00626E97">
      <w:pPr>
        <w:widowControl/>
        <w:suppressAutoHyphens/>
        <w:spacing w:line="360" w:lineRule="auto"/>
        <w:ind w:left="0" w:firstLine="720"/>
        <w:rPr>
          <w:b/>
          <w:noProof/>
          <w:color w:val="000000"/>
          <w:sz w:val="28"/>
          <w:szCs w:val="28"/>
        </w:rPr>
      </w:pP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Меркантилизм оставил заметный след в истории экономической мысли, имея в виду как позитивные, так и негативные элементы творческого наследия его представителей.</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Во-первых, концепция меркантилистов почти целиком была обращена к практике хозяйственной жизни, хотя в основном в сфере обращения (потребления). Это тем не менее позволило им ввести в научный оборот многие экономические категории, выявить важные закономерности в области торговли, ссудных операций и денежного обращения. Но их влияние на другие сферы экономики было не всегда адекватным.</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Так, вполне правомерно рассматривая деньги как важнейшее средство для развития отечественной промышленности и торговли, меркантилисты тем не менее не придавали значения привлечению в национальную экономику заграничных инвестиций. Кроме того, для них несущественной была и проблема безработицы; основной причиной «добровольной безработицы» считались либо «ленность», либо «развращенность», порождающие нежелание работать в цехах или на фабриках и заводах ради собственного досуга.</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Во-вторых, меркантилизм обусловил специфику формирования рыночных экономических отношений и особенности сменившей его классической политической экономии в развитых европейских странах и прежде всего в Англии и во Франции.</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В частности, во Франции, где наиболее активно по</w:t>
      </w:r>
      <w:r w:rsidR="0021535C" w:rsidRPr="00626E97">
        <w:rPr>
          <w:noProof/>
          <w:color w:val="000000"/>
          <w:sz w:val="28"/>
          <w:szCs w:val="28"/>
        </w:rPr>
        <w:t>литику про</w:t>
      </w:r>
      <w:r w:rsidRPr="00626E97">
        <w:rPr>
          <w:noProof/>
          <w:color w:val="000000"/>
          <w:sz w:val="28"/>
          <w:szCs w:val="28"/>
        </w:rPr>
        <w:t>текционизма в XVII в. проводил суперинтендант (министр) финансов Жан Батист Кольбер, создавалась мощная сеть мануфактур в промышленности. Но одновременно здесь, в том числе посредством запрета вывоза хлеба из страны и свободного его ввоза из других стран, сдерживалось становление фермерства. Этим обстоятельством в конечном счете объясняется «узость» в тот период внутреннего рынка Франции по сравнению с ее давней соперницей — Англией. Впоследствии французский меркантилизм по данной причине стали именовать кольбертизмом, а своеобразной французской школой в рамках классической политической экономии стало так называемое учение физиократов.</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В Англии же меркантилизм, как очевидно из истории экономики, оказался значительно более «плодотворным», чем во Франции, Основные успехи протекционистской политики этой страны в области торговли и промышленности в XVII в. связывают обычно с именем Томаса Мена — одного из лидеров Ост-Индской компании. Известно также, что в результате идеологической борьбы с меркантилизмом именно в Англии были достигнуты лучшие теоретические обобщения ценностей классической политической экономии, нашедшие отражение в трудах А.</w:t>
      </w:r>
      <w:r w:rsidR="00626E97" w:rsidRPr="00626E97">
        <w:rPr>
          <w:noProof/>
          <w:color w:val="000000"/>
          <w:sz w:val="28"/>
          <w:szCs w:val="28"/>
        </w:rPr>
        <w:t xml:space="preserve"> </w:t>
      </w:r>
      <w:r w:rsidRPr="00626E97">
        <w:rPr>
          <w:noProof/>
          <w:color w:val="000000"/>
          <w:sz w:val="28"/>
          <w:szCs w:val="28"/>
        </w:rPr>
        <w:t>Смита, Д.</w:t>
      </w:r>
      <w:r w:rsidR="00626E97" w:rsidRPr="00626E97">
        <w:rPr>
          <w:noProof/>
          <w:color w:val="000000"/>
          <w:sz w:val="28"/>
          <w:szCs w:val="28"/>
        </w:rPr>
        <w:t xml:space="preserve"> </w:t>
      </w:r>
      <w:r w:rsidRPr="00626E97">
        <w:rPr>
          <w:noProof/>
          <w:color w:val="000000"/>
          <w:sz w:val="28"/>
          <w:szCs w:val="28"/>
        </w:rPr>
        <w:t>Рикардо, Т.</w:t>
      </w:r>
      <w:r w:rsidR="00626E97" w:rsidRPr="00626E97">
        <w:rPr>
          <w:noProof/>
          <w:color w:val="000000"/>
          <w:sz w:val="28"/>
          <w:szCs w:val="28"/>
        </w:rPr>
        <w:t xml:space="preserve"> </w:t>
      </w:r>
      <w:r w:rsidRPr="00626E97">
        <w:rPr>
          <w:noProof/>
          <w:color w:val="000000"/>
          <w:sz w:val="28"/>
          <w:szCs w:val="28"/>
        </w:rPr>
        <w:t>Мальтуса, Дж.С.</w:t>
      </w:r>
      <w:r w:rsidR="00626E97" w:rsidRPr="00626E97">
        <w:rPr>
          <w:noProof/>
          <w:color w:val="000000"/>
          <w:sz w:val="28"/>
          <w:szCs w:val="28"/>
        </w:rPr>
        <w:t xml:space="preserve"> </w:t>
      </w:r>
      <w:r w:rsidRPr="00626E97">
        <w:rPr>
          <w:noProof/>
          <w:color w:val="000000"/>
          <w:sz w:val="28"/>
          <w:szCs w:val="28"/>
        </w:rPr>
        <w:t>Милля и других. Кроме того, Англия, будучи на значительном протяжении XIX столетия наиболее экономически развитой державой мира, положила начало практической реализации важнейшей антимеркантилистской позиции, заявив в середине XIX в. о своей безоговорочной приверженности политике фритредерства, т.е. полной свободе и внутренней и внешней торговли.</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В-третьих, издав в 1615 г. кн</w:t>
      </w:r>
      <w:r w:rsidR="0021535C" w:rsidRPr="00626E97">
        <w:rPr>
          <w:noProof/>
          <w:color w:val="000000"/>
          <w:sz w:val="28"/>
          <w:szCs w:val="28"/>
        </w:rPr>
        <w:t>игу под названием «Трактат поли</w:t>
      </w:r>
      <w:r w:rsidRPr="00626E97">
        <w:rPr>
          <w:noProof/>
          <w:color w:val="000000"/>
          <w:sz w:val="28"/>
          <w:szCs w:val="28"/>
        </w:rPr>
        <w:t>тической экономии», (французский меркантилист Антуан Монкретьен ввел в научный оборот не только термин «политическая экономия», но, как показала вся последующая история экономической науки, и ее новое название, остававшееся безальтернативным вплоть до начала XX в.</w:t>
      </w:r>
    </w:p>
    <w:p w:rsidR="002A36B2" w:rsidRPr="00626E97" w:rsidRDefault="002A36B2" w:rsidP="00626E97">
      <w:pPr>
        <w:widowControl/>
        <w:suppressAutoHyphens/>
        <w:spacing w:line="360" w:lineRule="auto"/>
        <w:ind w:left="0" w:firstLine="720"/>
        <w:rPr>
          <w:noProof/>
          <w:color w:val="000000"/>
          <w:sz w:val="28"/>
          <w:szCs w:val="28"/>
        </w:rPr>
      </w:pPr>
      <w:r w:rsidRPr="00626E97">
        <w:rPr>
          <w:noProof/>
          <w:color w:val="000000"/>
          <w:sz w:val="28"/>
          <w:szCs w:val="28"/>
        </w:rPr>
        <w:t>Расценивая меркантилизм как «эпоху зарождения политической экономии», И.</w:t>
      </w:r>
      <w:r w:rsidR="00626E97" w:rsidRPr="00626E97">
        <w:rPr>
          <w:noProof/>
          <w:color w:val="000000"/>
          <w:sz w:val="28"/>
          <w:szCs w:val="28"/>
        </w:rPr>
        <w:t xml:space="preserve"> </w:t>
      </w:r>
      <w:r w:rsidRPr="00626E97">
        <w:rPr>
          <w:noProof/>
          <w:color w:val="000000"/>
          <w:sz w:val="28"/>
          <w:szCs w:val="28"/>
        </w:rPr>
        <w:t>Шумпетер предупреждает, что его положения представляют собой «не столько научное направление, сколько практическую политику, и порожденная им литература, будучи вторичным и побочным явлением, содержит в общем и в целом только зачатки науки». Он также отмечает, что в период меркантилизма «мы не в состоянии отыскать в тогдашней литературе и глубоких обобщений». С этой позицией в числе многих современных историков экономической мысли солидарен и М.Блауг, который пишет: «Необразованные авторы, подхваченные потоком общественного мнения, обнаружили поразительные и подчас убедительные основания для защиты от обывателя меркантилистской экономической науки и в схватке с логическими следствиями своих презумпций явили экономическую теорию во младенчестве».</w:t>
      </w:r>
    </w:p>
    <w:p w:rsidR="00132E8E" w:rsidRPr="00626E97" w:rsidRDefault="00132E8E" w:rsidP="00626E97">
      <w:pPr>
        <w:widowControl/>
        <w:suppressAutoHyphens/>
        <w:spacing w:line="360" w:lineRule="auto"/>
        <w:ind w:left="0" w:firstLine="720"/>
        <w:rPr>
          <w:noProof/>
          <w:color w:val="000000"/>
          <w:sz w:val="28"/>
          <w:szCs w:val="28"/>
        </w:rPr>
      </w:pPr>
    </w:p>
    <w:p w:rsidR="00132E8E" w:rsidRPr="00626E97" w:rsidRDefault="00132E8E" w:rsidP="00626E97">
      <w:pPr>
        <w:pStyle w:val="2"/>
        <w:suppressAutoHyphens/>
        <w:spacing w:before="0" w:after="0" w:line="360" w:lineRule="auto"/>
        <w:ind w:firstLine="720"/>
        <w:jc w:val="both"/>
        <w:rPr>
          <w:rFonts w:ascii="Times New Roman" w:hAnsi="Times New Roman"/>
          <w:noProof/>
          <w:color w:val="000000"/>
          <w:sz w:val="28"/>
          <w:szCs w:val="28"/>
          <w:u w:val="none"/>
        </w:rPr>
      </w:pPr>
      <w:bookmarkStart w:id="0" w:name="_Toc514343666"/>
      <w:r w:rsidRPr="00626E97">
        <w:rPr>
          <w:rFonts w:ascii="Times New Roman" w:hAnsi="Times New Roman"/>
          <w:noProof/>
          <w:color w:val="000000"/>
          <w:sz w:val="28"/>
          <w:szCs w:val="28"/>
          <w:u w:val="none"/>
        </w:rPr>
        <w:t>Современное положение меркантилизма</w:t>
      </w:r>
      <w:bookmarkEnd w:id="0"/>
    </w:p>
    <w:p w:rsidR="00132E8E" w:rsidRPr="00626E97" w:rsidRDefault="00132E8E" w:rsidP="00626E97">
      <w:pPr>
        <w:widowControl/>
        <w:suppressAutoHyphens/>
        <w:spacing w:line="360" w:lineRule="auto"/>
        <w:ind w:left="0" w:firstLine="720"/>
        <w:rPr>
          <w:noProof/>
          <w:color w:val="000000"/>
          <w:sz w:val="28"/>
          <w:szCs w:val="28"/>
        </w:rPr>
      </w:pPr>
    </w:p>
    <w:p w:rsidR="00132E8E" w:rsidRPr="00626E97" w:rsidRDefault="00132E8E" w:rsidP="00626E97">
      <w:pPr>
        <w:suppressAutoHyphens/>
        <w:spacing w:line="360" w:lineRule="auto"/>
        <w:ind w:left="0" w:firstLine="720"/>
        <w:rPr>
          <w:noProof/>
          <w:color w:val="000000"/>
          <w:sz w:val="28"/>
          <w:szCs w:val="28"/>
        </w:rPr>
      </w:pPr>
      <w:r w:rsidRPr="00626E97">
        <w:rPr>
          <w:noProof/>
          <w:color w:val="000000"/>
          <w:sz w:val="28"/>
          <w:szCs w:val="28"/>
        </w:rPr>
        <w:t>Сейчас все страны в какой-то мере придерживаются политики меркантилизма, т.е. основного метода накопления золотого запаса через введение огромных пошлин на импорт товаров и услуг. Эта политика проводится в данный момент и в России, потому что наша промышленность в данный момент не конкурентоспособна даже на Российском рынке при высоких налогах на экспорт. Из всей страны осталось мало предприятий, которые свободно конкурируют на рынке и поэтому они не могут «кормить» всю страну. И правительство вынуждено отказаться от режима свободной торговли, которую так приветствовала перестройка, и вернуться к политике протекционизма.</w:t>
      </w:r>
    </w:p>
    <w:p w:rsidR="00132E8E" w:rsidRPr="00626E97" w:rsidRDefault="00132E8E" w:rsidP="00626E97">
      <w:pPr>
        <w:suppressAutoHyphens/>
        <w:spacing w:line="360" w:lineRule="auto"/>
        <w:ind w:left="0" w:firstLine="720"/>
        <w:rPr>
          <w:noProof/>
          <w:color w:val="000000"/>
          <w:sz w:val="28"/>
          <w:szCs w:val="28"/>
        </w:rPr>
      </w:pPr>
      <w:r w:rsidRPr="00626E97">
        <w:rPr>
          <w:noProof/>
          <w:color w:val="000000"/>
          <w:sz w:val="28"/>
          <w:szCs w:val="28"/>
        </w:rPr>
        <w:t xml:space="preserve">Но в данный момент существуют такие станы, которые отказались от этой политики и живут за счет корпораций, которые получают огромные деньги за счет экспорта своей продукции. Т.е. они живут по одному из принципов Адама Смита, который звучит так: "Для любого предусмотрительного главы семьи является непреложным правилом: никогда не пытаться производить дома то, что обойдется ему дороже сделать, чем купить... Если другая страна может поставлять нам товар дешевле, чем обойдется его производство внутри страны, лучше его купить". </w:t>
      </w:r>
    </w:p>
    <w:p w:rsidR="00132E8E" w:rsidRPr="00626E97" w:rsidRDefault="00132E8E" w:rsidP="00626E97">
      <w:pPr>
        <w:suppressAutoHyphens/>
        <w:spacing w:line="360" w:lineRule="auto"/>
        <w:ind w:left="0" w:firstLine="720"/>
        <w:rPr>
          <w:noProof/>
          <w:color w:val="000000"/>
          <w:sz w:val="28"/>
          <w:szCs w:val="28"/>
        </w:rPr>
      </w:pPr>
      <w:r w:rsidRPr="00626E97">
        <w:rPr>
          <w:noProof/>
          <w:color w:val="000000"/>
          <w:sz w:val="28"/>
          <w:szCs w:val="28"/>
        </w:rPr>
        <w:t>Потому что пошлины, которые, по сути, являются ничем иным, как налогами, увеличивают цену товаров, а зачастую и ограничивают их выбор, а после того, как они купят более дешевые импортные товары, они могут покупать товары отечественного производства на сэкономленные деньги или инвестируют их. Импорт заставляет также отечественный бизнес конкурировать за доллар потребителя, производить товары более высокого качества за меньшую цену (посмотрите, что сделали автозаводы США в ответ на японскую конкуренцию). Кроме того, импорт сокращает общий уровень инфляции.</w:t>
      </w:r>
    </w:p>
    <w:p w:rsidR="0021535C" w:rsidRPr="00626E97" w:rsidRDefault="00626E97" w:rsidP="00626E97">
      <w:pPr>
        <w:widowControl/>
        <w:suppressAutoHyphens/>
        <w:spacing w:line="360" w:lineRule="auto"/>
        <w:ind w:left="0" w:firstLine="720"/>
        <w:rPr>
          <w:b/>
          <w:noProof/>
          <w:color w:val="000000"/>
          <w:sz w:val="28"/>
          <w:szCs w:val="28"/>
        </w:rPr>
      </w:pPr>
      <w:r w:rsidRPr="00626E97">
        <w:rPr>
          <w:b/>
          <w:noProof/>
          <w:color w:val="000000"/>
          <w:sz w:val="28"/>
          <w:szCs w:val="28"/>
        </w:rPr>
        <w:br w:type="page"/>
      </w:r>
      <w:r w:rsidR="0021535C" w:rsidRPr="00626E97">
        <w:rPr>
          <w:b/>
          <w:noProof/>
          <w:color w:val="000000"/>
          <w:sz w:val="28"/>
          <w:szCs w:val="28"/>
        </w:rPr>
        <w:t>Заключение</w:t>
      </w:r>
    </w:p>
    <w:p w:rsidR="0021535C" w:rsidRPr="00626E97" w:rsidRDefault="0021535C" w:rsidP="00626E97">
      <w:pPr>
        <w:widowControl/>
        <w:suppressAutoHyphens/>
        <w:spacing w:line="360" w:lineRule="auto"/>
        <w:ind w:left="0" w:firstLine="720"/>
        <w:rPr>
          <w:b/>
          <w:caps/>
          <w:noProof/>
          <w:color w:val="000000"/>
          <w:sz w:val="28"/>
          <w:szCs w:val="28"/>
        </w:rPr>
      </w:pP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Общая оценка значимости ме</w:t>
      </w:r>
      <w:r w:rsidR="0021535C" w:rsidRPr="00626E97">
        <w:rPr>
          <w:noProof/>
          <w:color w:val="000000"/>
          <w:sz w:val="28"/>
          <w:szCs w:val="28"/>
        </w:rPr>
        <w:t>ркантилистов в истории эконо</w:t>
      </w:r>
      <w:r w:rsidRPr="00626E97">
        <w:rPr>
          <w:noProof/>
          <w:color w:val="000000"/>
          <w:sz w:val="28"/>
          <w:szCs w:val="28"/>
        </w:rPr>
        <w:t xml:space="preserve">мических воззрений весьма противоречива. Для объективной их оценки сформулируем в общем виде основные принципы меркантилизма как направления экономической мысли: </w:t>
      </w:r>
    </w:p>
    <w:p w:rsidR="004E497F" w:rsidRPr="00626E97" w:rsidRDefault="004E497F" w:rsidP="00626E97">
      <w:pPr>
        <w:numPr>
          <w:ilvl w:val="0"/>
          <w:numId w:val="1"/>
        </w:numPr>
        <w:suppressAutoHyphens/>
        <w:spacing w:line="360" w:lineRule="auto"/>
        <w:ind w:left="0" w:firstLine="720"/>
        <w:rPr>
          <w:noProof/>
          <w:color w:val="000000"/>
          <w:sz w:val="28"/>
          <w:szCs w:val="28"/>
        </w:rPr>
      </w:pPr>
      <w:r w:rsidRPr="00626E97">
        <w:rPr>
          <w:noProof/>
          <w:color w:val="000000"/>
          <w:sz w:val="28"/>
          <w:szCs w:val="28"/>
        </w:rPr>
        <w:t xml:space="preserve">богатство есть золото, серебро и другие «сокровища»; </w:t>
      </w:r>
    </w:p>
    <w:p w:rsidR="004E497F" w:rsidRPr="00626E97" w:rsidRDefault="004E497F" w:rsidP="00626E97">
      <w:pPr>
        <w:numPr>
          <w:ilvl w:val="0"/>
          <w:numId w:val="1"/>
        </w:numPr>
        <w:suppressAutoHyphens/>
        <w:spacing w:line="360" w:lineRule="auto"/>
        <w:ind w:left="0" w:firstLine="720"/>
        <w:rPr>
          <w:noProof/>
          <w:color w:val="000000"/>
          <w:sz w:val="28"/>
          <w:szCs w:val="28"/>
        </w:rPr>
      </w:pPr>
      <w:r w:rsidRPr="00626E97">
        <w:rPr>
          <w:noProof/>
          <w:color w:val="000000"/>
          <w:sz w:val="28"/>
          <w:szCs w:val="28"/>
        </w:rPr>
        <w:t xml:space="preserve">целью внешней торговли является обеспечение притока в страну золота и серебра, для чего надо покупать дешевле и продавать дороже; </w:t>
      </w:r>
    </w:p>
    <w:p w:rsidR="004E497F" w:rsidRPr="00626E97" w:rsidRDefault="004E497F" w:rsidP="00626E97">
      <w:pPr>
        <w:numPr>
          <w:ilvl w:val="0"/>
          <w:numId w:val="1"/>
        </w:numPr>
        <w:suppressAutoHyphens/>
        <w:spacing w:line="360" w:lineRule="auto"/>
        <w:ind w:left="0" w:firstLine="720"/>
        <w:rPr>
          <w:noProof/>
          <w:color w:val="000000"/>
          <w:sz w:val="28"/>
          <w:szCs w:val="28"/>
        </w:rPr>
      </w:pPr>
      <w:r w:rsidRPr="00626E97">
        <w:rPr>
          <w:noProof/>
          <w:color w:val="000000"/>
          <w:sz w:val="28"/>
          <w:szCs w:val="28"/>
        </w:rPr>
        <w:t xml:space="preserve">национальную промышленность надо поддерживать путем импорта дешевого сырья и протекционистских тарифов на остальной импорт; </w:t>
      </w:r>
    </w:p>
    <w:p w:rsidR="004E497F" w:rsidRPr="00626E97" w:rsidRDefault="004E497F" w:rsidP="00626E97">
      <w:pPr>
        <w:numPr>
          <w:ilvl w:val="0"/>
          <w:numId w:val="1"/>
        </w:numPr>
        <w:suppressAutoHyphens/>
        <w:spacing w:line="360" w:lineRule="auto"/>
        <w:ind w:left="0" w:firstLine="720"/>
        <w:rPr>
          <w:noProof/>
          <w:color w:val="000000"/>
          <w:sz w:val="28"/>
          <w:szCs w:val="28"/>
        </w:rPr>
      </w:pPr>
      <w:r w:rsidRPr="00626E97">
        <w:rPr>
          <w:noProof/>
          <w:color w:val="000000"/>
          <w:sz w:val="28"/>
          <w:szCs w:val="28"/>
        </w:rPr>
        <w:t>заработная плата должна поддерживаться на относительно низком уровне (например, благодаря росту населения). Тогда прибыли будут высокими.</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По существу, меркантилисты сформулировали доктрину активного торгового баланса. Как и отдельный индивид, государство должно тратить меньше, чем получает. Тогда в стране будет накапливаться богатство (золото и серебро).</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Характеризуя систему меркантилистов как систему практической политики, Н. Кондратьев и другие современные экономисты прежде всего имеют в виду то обстоятельство, что промышленное производство в тот период контролировалось главным образом торговым капиталом, т.е. купцами. Благодаря последним эта сфера стала развиваться на коммерческой основе, и ее масштабы вышли далеко за пределы городов. Объяснялось это тем, что вплоть до конца XVIII в. преимущественно надобное производство не имело дорогого оборудования и поэтому, подключаясь к сфере промышленной деятельности, хорошо знавшие конъюнктуру рынка купцы мало чем рисковали, превратив ее в конечном счете в некий придаток торговли.</w:t>
      </w:r>
    </w:p>
    <w:p w:rsidR="004E497F"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 xml:space="preserve">Таким образом, в ситуации доиндустриальной экономики меркантилистам не приходилось сталкиваться с проблемами регулярной занятости рабочей силы, организации </w:t>
      </w:r>
      <w:r w:rsidR="0021535C" w:rsidRPr="00626E97">
        <w:rPr>
          <w:noProof/>
          <w:color w:val="000000"/>
          <w:sz w:val="28"/>
          <w:szCs w:val="28"/>
        </w:rPr>
        <w:t>неизвестного тогда еще фабрично</w:t>
      </w:r>
      <w:r w:rsidRPr="00626E97">
        <w:rPr>
          <w:noProof/>
          <w:color w:val="000000"/>
          <w:sz w:val="28"/>
          <w:szCs w:val="28"/>
        </w:rPr>
        <w:t>заводского производства. Основными их требованиями неизменно оставались превышение экспорта над импортом, стимулирование вывоза из страны капитала и ввоза в нее золота и роскоши из-за рубежа, недопущение в национальную экономику заграничных инвестиций.</w:t>
      </w:r>
    </w:p>
    <w:p w:rsidR="002A36B2" w:rsidRPr="00626E97" w:rsidRDefault="004E497F" w:rsidP="00626E97">
      <w:pPr>
        <w:widowControl/>
        <w:suppressAutoHyphens/>
        <w:spacing w:line="360" w:lineRule="auto"/>
        <w:ind w:left="0" w:firstLine="720"/>
        <w:rPr>
          <w:noProof/>
          <w:color w:val="000000"/>
          <w:sz w:val="28"/>
          <w:szCs w:val="28"/>
        </w:rPr>
      </w:pPr>
      <w:r w:rsidRPr="00626E97">
        <w:rPr>
          <w:noProof/>
          <w:color w:val="000000"/>
          <w:sz w:val="28"/>
          <w:szCs w:val="28"/>
        </w:rPr>
        <w:t>Однако подобного рода теоретические установки, основанные на протекционистских настроениях в области государственного регулирования внешней торговли, наивное отождествление денег и богатства, всемерное одобрение общественных работ и другие постулаты меркантилистов в самом деле располагают к нелепым с позиций сегодняшней экономической науки выводам об «обязанности» государства обеспечивать население рабочими местами, придерживаться политики «разори соседа» ради обогащения собственного народа и т</w:t>
      </w:r>
      <w:r w:rsidR="0021535C" w:rsidRPr="00626E97">
        <w:rPr>
          <w:noProof/>
          <w:color w:val="000000"/>
          <w:sz w:val="28"/>
          <w:szCs w:val="28"/>
        </w:rPr>
        <w:t>.</w:t>
      </w:r>
      <w:r w:rsidRPr="00626E97">
        <w:rPr>
          <w:noProof/>
          <w:color w:val="000000"/>
          <w:sz w:val="28"/>
          <w:szCs w:val="28"/>
        </w:rPr>
        <w:t>п.</w:t>
      </w:r>
    </w:p>
    <w:p w:rsidR="00C161E3" w:rsidRPr="00626E97" w:rsidRDefault="00626E97" w:rsidP="00626E97">
      <w:pPr>
        <w:widowControl/>
        <w:suppressAutoHyphens/>
        <w:spacing w:line="360" w:lineRule="auto"/>
        <w:ind w:left="0" w:firstLine="720"/>
        <w:rPr>
          <w:b/>
          <w:noProof/>
          <w:color w:val="000000"/>
          <w:sz w:val="28"/>
          <w:szCs w:val="28"/>
        </w:rPr>
      </w:pPr>
      <w:r w:rsidRPr="00626E97">
        <w:rPr>
          <w:b/>
          <w:noProof/>
          <w:color w:val="000000"/>
          <w:sz w:val="28"/>
          <w:szCs w:val="28"/>
        </w:rPr>
        <w:br w:type="page"/>
      </w:r>
      <w:r w:rsidR="00C161E3" w:rsidRPr="00626E97">
        <w:rPr>
          <w:b/>
          <w:noProof/>
          <w:color w:val="000000"/>
          <w:sz w:val="28"/>
          <w:szCs w:val="28"/>
        </w:rPr>
        <w:t>Список использованной литературы</w:t>
      </w:r>
    </w:p>
    <w:p w:rsidR="00C161E3" w:rsidRPr="00626E97" w:rsidRDefault="00C161E3" w:rsidP="00626E97">
      <w:pPr>
        <w:widowControl/>
        <w:suppressAutoHyphens/>
        <w:spacing w:line="360" w:lineRule="auto"/>
        <w:ind w:left="0" w:firstLine="720"/>
        <w:rPr>
          <w:b/>
          <w:noProof/>
          <w:color w:val="000000"/>
          <w:sz w:val="28"/>
          <w:szCs w:val="28"/>
        </w:rPr>
      </w:pPr>
    </w:p>
    <w:p w:rsidR="00293741" w:rsidRPr="00626E97" w:rsidRDefault="00293741" w:rsidP="00626E97">
      <w:pPr>
        <w:widowControl/>
        <w:numPr>
          <w:ilvl w:val="0"/>
          <w:numId w:val="6"/>
        </w:numPr>
        <w:autoSpaceDE w:val="0"/>
        <w:autoSpaceDN w:val="0"/>
        <w:spacing w:line="360" w:lineRule="auto"/>
        <w:ind w:left="0" w:firstLine="0"/>
        <w:rPr>
          <w:noProof/>
          <w:color w:val="000000"/>
          <w:sz w:val="28"/>
          <w:szCs w:val="28"/>
        </w:rPr>
      </w:pPr>
      <w:r w:rsidRPr="00626E97">
        <w:rPr>
          <w:noProof/>
          <w:color w:val="000000"/>
          <w:sz w:val="28"/>
          <w:szCs w:val="28"/>
        </w:rPr>
        <w:t>Аникин А.В. Юность науки: Жизнь и идеи мыслителей-экономистов до Маркса. М., 1979</w:t>
      </w:r>
    </w:p>
    <w:p w:rsidR="00293741" w:rsidRPr="00626E97" w:rsidRDefault="00293741" w:rsidP="00626E97">
      <w:pPr>
        <w:widowControl/>
        <w:numPr>
          <w:ilvl w:val="0"/>
          <w:numId w:val="6"/>
        </w:numPr>
        <w:autoSpaceDE w:val="0"/>
        <w:autoSpaceDN w:val="0"/>
        <w:spacing w:line="360" w:lineRule="auto"/>
        <w:ind w:left="0" w:firstLine="0"/>
        <w:rPr>
          <w:noProof/>
          <w:color w:val="000000"/>
          <w:sz w:val="28"/>
          <w:szCs w:val="28"/>
        </w:rPr>
      </w:pPr>
      <w:r w:rsidRPr="00626E97">
        <w:rPr>
          <w:noProof/>
          <w:color w:val="000000"/>
          <w:sz w:val="28"/>
          <w:szCs w:val="28"/>
        </w:rPr>
        <w:t>Всемирная история экономической мысли. Т. 1. М., 1988</w:t>
      </w:r>
    </w:p>
    <w:p w:rsidR="00293741" w:rsidRPr="00626E97" w:rsidRDefault="00293741" w:rsidP="00626E97">
      <w:pPr>
        <w:widowControl/>
        <w:numPr>
          <w:ilvl w:val="0"/>
          <w:numId w:val="6"/>
        </w:numPr>
        <w:autoSpaceDE w:val="0"/>
        <w:autoSpaceDN w:val="0"/>
        <w:spacing w:line="360" w:lineRule="auto"/>
        <w:ind w:left="0" w:firstLine="0"/>
        <w:rPr>
          <w:noProof/>
          <w:color w:val="000000"/>
          <w:sz w:val="28"/>
          <w:szCs w:val="28"/>
        </w:rPr>
      </w:pPr>
      <w:r w:rsidRPr="00626E97">
        <w:rPr>
          <w:noProof/>
          <w:color w:val="000000"/>
          <w:sz w:val="28"/>
          <w:szCs w:val="28"/>
        </w:rPr>
        <w:t>Историю эко</w:t>
      </w:r>
      <w:r w:rsidR="00626E97" w:rsidRPr="00626E97">
        <w:rPr>
          <w:noProof/>
          <w:color w:val="000000"/>
          <w:sz w:val="28"/>
          <w:szCs w:val="28"/>
        </w:rPr>
        <w:t>номических учений” . Ядгарова Я.</w:t>
      </w:r>
      <w:r w:rsidRPr="00626E97">
        <w:rPr>
          <w:noProof/>
          <w:color w:val="000000"/>
          <w:sz w:val="28"/>
          <w:szCs w:val="28"/>
        </w:rPr>
        <w:t>С.</w:t>
      </w:r>
    </w:p>
    <w:p w:rsidR="00293741" w:rsidRPr="00626E97" w:rsidRDefault="00626E97" w:rsidP="00626E97">
      <w:pPr>
        <w:widowControl/>
        <w:numPr>
          <w:ilvl w:val="0"/>
          <w:numId w:val="6"/>
        </w:numPr>
        <w:autoSpaceDE w:val="0"/>
        <w:autoSpaceDN w:val="0"/>
        <w:spacing w:line="360" w:lineRule="auto"/>
        <w:ind w:left="0" w:firstLine="0"/>
        <w:rPr>
          <w:noProof/>
          <w:color w:val="000000"/>
          <w:sz w:val="28"/>
          <w:szCs w:val="28"/>
        </w:rPr>
      </w:pPr>
      <w:r w:rsidRPr="00626E97">
        <w:rPr>
          <w:noProof/>
          <w:color w:val="000000"/>
          <w:sz w:val="28"/>
          <w:szCs w:val="28"/>
        </w:rPr>
        <w:t>Нестерова А.</w:t>
      </w:r>
      <w:r w:rsidR="00293741" w:rsidRPr="00626E97">
        <w:rPr>
          <w:noProof/>
          <w:color w:val="000000"/>
          <w:sz w:val="28"/>
          <w:szCs w:val="28"/>
        </w:rPr>
        <w:t>Д. История экономических учений. К., 1999</w:t>
      </w:r>
    </w:p>
    <w:p w:rsidR="00293741" w:rsidRPr="00626E97" w:rsidRDefault="00293741" w:rsidP="00626E97">
      <w:pPr>
        <w:widowControl/>
        <w:numPr>
          <w:ilvl w:val="0"/>
          <w:numId w:val="6"/>
        </w:numPr>
        <w:autoSpaceDE w:val="0"/>
        <w:autoSpaceDN w:val="0"/>
        <w:spacing w:line="360" w:lineRule="auto"/>
        <w:ind w:left="0" w:firstLine="0"/>
        <w:rPr>
          <w:noProof/>
          <w:color w:val="000000"/>
          <w:sz w:val="28"/>
          <w:szCs w:val="28"/>
        </w:rPr>
      </w:pPr>
      <w:r w:rsidRPr="00626E97">
        <w:rPr>
          <w:noProof/>
          <w:color w:val="000000"/>
          <w:sz w:val="28"/>
          <w:szCs w:val="28"/>
        </w:rPr>
        <w:t>Такаши Негиши. История экономической теории. М., 1995</w:t>
      </w:r>
    </w:p>
    <w:p w:rsidR="00293741" w:rsidRPr="00626E97" w:rsidRDefault="00293741" w:rsidP="00626E97">
      <w:pPr>
        <w:widowControl/>
        <w:numPr>
          <w:ilvl w:val="0"/>
          <w:numId w:val="6"/>
        </w:numPr>
        <w:spacing w:line="360" w:lineRule="auto"/>
        <w:ind w:left="0" w:firstLine="0"/>
        <w:rPr>
          <w:noProof/>
          <w:color w:val="000000"/>
          <w:sz w:val="28"/>
          <w:szCs w:val="28"/>
        </w:rPr>
      </w:pPr>
      <w:r w:rsidRPr="00626E97">
        <w:rPr>
          <w:noProof/>
          <w:color w:val="000000"/>
          <w:sz w:val="28"/>
          <w:szCs w:val="28"/>
        </w:rPr>
        <w:t>История экономических учений. Издательство «Мысль». Москва, 1965</w:t>
      </w:r>
    </w:p>
    <w:p w:rsidR="00293741" w:rsidRPr="00626E97" w:rsidRDefault="00293741" w:rsidP="00626E97">
      <w:pPr>
        <w:widowControl/>
        <w:numPr>
          <w:ilvl w:val="0"/>
          <w:numId w:val="6"/>
        </w:numPr>
        <w:spacing w:line="360" w:lineRule="auto"/>
        <w:ind w:left="0" w:firstLine="0"/>
        <w:rPr>
          <w:noProof/>
          <w:color w:val="000000"/>
          <w:sz w:val="28"/>
          <w:szCs w:val="28"/>
        </w:rPr>
      </w:pPr>
      <w:r w:rsidRPr="00626E97">
        <w:rPr>
          <w:noProof/>
          <w:color w:val="000000"/>
          <w:sz w:val="28"/>
          <w:szCs w:val="28"/>
        </w:rPr>
        <w:t>А.В.</w:t>
      </w:r>
      <w:r w:rsidR="00626E97" w:rsidRPr="00626E97">
        <w:rPr>
          <w:noProof/>
          <w:color w:val="000000"/>
          <w:sz w:val="28"/>
          <w:szCs w:val="28"/>
        </w:rPr>
        <w:t xml:space="preserve"> </w:t>
      </w:r>
      <w:r w:rsidRPr="00626E97">
        <w:rPr>
          <w:noProof/>
          <w:color w:val="000000"/>
          <w:sz w:val="28"/>
          <w:szCs w:val="28"/>
        </w:rPr>
        <w:t>Аникин. Юность науки. Жизнь и идеи экономистов до Маркса. Издательство политической литературы. Москва, 1975</w:t>
      </w:r>
    </w:p>
    <w:p w:rsidR="00C161E3" w:rsidRPr="00626E97" w:rsidRDefault="00293741" w:rsidP="00626E97">
      <w:pPr>
        <w:widowControl/>
        <w:numPr>
          <w:ilvl w:val="0"/>
          <w:numId w:val="6"/>
        </w:numPr>
        <w:spacing w:line="360" w:lineRule="auto"/>
        <w:ind w:left="0" w:firstLine="0"/>
        <w:rPr>
          <w:noProof/>
          <w:color w:val="000000"/>
          <w:sz w:val="28"/>
          <w:szCs w:val="28"/>
        </w:rPr>
      </w:pPr>
      <w:r w:rsidRPr="00626E97">
        <w:rPr>
          <w:noProof/>
          <w:color w:val="000000"/>
          <w:sz w:val="28"/>
          <w:szCs w:val="28"/>
        </w:rPr>
        <w:t>История экономических учений. Москва, «Высшая школа» 1983</w:t>
      </w:r>
      <w:bookmarkStart w:id="1" w:name="_GoBack"/>
      <w:bookmarkEnd w:id="1"/>
    </w:p>
    <w:sectPr w:rsidR="00C161E3" w:rsidRPr="00626E97" w:rsidSect="00626E97">
      <w:headerReference w:type="even" r:id="rId7"/>
      <w:headerReference w:type="default" r:id="rId8"/>
      <w:footerReference w:type="even" r:id="rId9"/>
      <w:footerReference w:type="default" r:id="rId10"/>
      <w:pgSz w:w="11907" w:h="16840" w:code="9"/>
      <w:pgMar w:top="1134" w:right="850" w:bottom="1134" w:left="1701" w:header="709" w:footer="709" w:gutter="0"/>
      <w:pgNumType w:start="1"/>
      <w:cols w:space="1340" w:equalWidth="0">
        <w:col w:w="9356"/>
      </w:cols>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380D" w:rsidRDefault="00CF380D">
      <w:pPr>
        <w:widowControl/>
        <w:ind w:left="0" w:firstLine="0"/>
        <w:jc w:val="left"/>
      </w:pPr>
      <w:r>
        <w:separator/>
      </w:r>
    </w:p>
  </w:endnote>
  <w:endnote w:type="continuationSeparator" w:id="0">
    <w:p w:rsidR="00CF380D" w:rsidRDefault="00CF380D">
      <w:pPr>
        <w:widowControl/>
        <w:ind w:left="0" w:firstLine="0"/>
        <w:jc w:val="left"/>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E97" w:rsidRDefault="00626E97" w:rsidP="00062697">
    <w:pPr>
      <w:pStyle w:val="a9"/>
      <w:framePr w:wrap="around" w:vAnchor="text" w:hAnchor="margin" w:xAlign="right" w:y="1"/>
      <w:rPr>
        <w:rStyle w:val="a8"/>
      </w:rPr>
    </w:pPr>
  </w:p>
  <w:p w:rsidR="00626E97" w:rsidRDefault="00626E97" w:rsidP="00626E97">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E97" w:rsidRDefault="00044428" w:rsidP="00062697">
    <w:pPr>
      <w:pStyle w:val="a9"/>
      <w:framePr w:wrap="around" w:vAnchor="text" w:hAnchor="margin" w:xAlign="right" w:y="1"/>
      <w:rPr>
        <w:rStyle w:val="a8"/>
      </w:rPr>
    </w:pPr>
    <w:r>
      <w:rPr>
        <w:rStyle w:val="a8"/>
        <w:noProof/>
      </w:rPr>
      <w:t>2</w:t>
    </w:r>
  </w:p>
  <w:p w:rsidR="00626E97" w:rsidRDefault="00626E97" w:rsidP="00626E97">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380D" w:rsidRDefault="00CF380D">
      <w:pPr>
        <w:widowControl/>
        <w:ind w:left="0" w:firstLine="0"/>
        <w:jc w:val="left"/>
      </w:pPr>
      <w:r>
        <w:separator/>
      </w:r>
    </w:p>
  </w:footnote>
  <w:footnote w:type="continuationSeparator" w:id="0">
    <w:p w:rsidR="00CF380D" w:rsidRDefault="00CF380D">
      <w:pPr>
        <w:widowControl/>
        <w:ind w:left="0" w:firstLine="0"/>
        <w:jc w:val="left"/>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7F" w:rsidRDefault="004E497F">
    <w:pPr>
      <w:pStyle w:val="a6"/>
      <w:framePr w:wrap="around" w:vAnchor="text" w:hAnchor="margin" w:xAlign="right" w:y="1"/>
      <w:rPr>
        <w:rStyle w:val="a8"/>
      </w:rPr>
    </w:pPr>
  </w:p>
  <w:p w:rsidR="004E497F" w:rsidRDefault="004E497F">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7F" w:rsidRDefault="004E497F">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101670"/>
    <w:multiLevelType w:val="hybridMultilevel"/>
    <w:tmpl w:val="E2D6BAB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1FED0426"/>
    <w:multiLevelType w:val="hybridMultilevel"/>
    <w:tmpl w:val="B340128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5BFE6C76"/>
    <w:multiLevelType w:val="singleLevel"/>
    <w:tmpl w:val="70423006"/>
    <w:lvl w:ilvl="0">
      <w:start w:val="1"/>
      <w:numFmt w:val="decimal"/>
      <w:lvlText w:val="%1)"/>
      <w:lvlJc w:val="left"/>
      <w:pPr>
        <w:tabs>
          <w:tab w:val="num" w:pos="960"/>
        </w:tabs>
        <w:ind w:left="960" w:hanging="360"/>
      </w:pPr>
      <w:rPr>
        <w:rFonts w:cs="Times New Roman" w:hint="default"/>
      </w:rPr>
    </w:lvl>
  </w:abstractNum>
  <w:abstractNum w:abstractNumId="3">
    <w:nsid w:val="6EEC3605"/>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4">
    <w:nsid w:val="78900738"/>
    <w:multiLevelType w:val="hybridMultilevel"/>
    <w:tmpl w:val="EF3A2D26"/>
    <w:lvl w:ilvl="0" w:tplc="77D8059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
    <w:nsid w:val="7BB35D9F"/>
    <w:multiLevelType w:val="hybridMultilevel"/>
    <w:tmpl w:val="EE302BCC"/>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num w:numId="1">
    <w:abstractNumId w:val="2"/>
  </w:num>
  <w:num w:numId="2">
    <w:abstractNumId w:val="5"/>
  </w:num>
  <w:num w:numId="3">
    <w:abstractNumId w:val="4"/>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autoHyphenation/>
  <w:hyphenationZone w:val="357"/>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04210"/>
    <w:rsid w:val="00044428"/>
    <w:rsid w:val="00062697"/>
    <w:rsid w:val="00132E8E"/>
    <w:rsid w:val="001C5022"/>
    <w:rsid w:val="00201BD5"/>
    <w:rsid w:val="0021535C"/>
    <w:rsid w:val="002244B5"/>
    <w:rsid w:val="00254566"/>
    <w:rsid w:val="0026350F"/>
    <w:rsid w:val="00293741"/>
    <w:rsid w:val="002A36B2"/>
    <w:rsid w:val="00304E80"/>
    <w:rsid w:val="003B2B27"/>
    <w:rsid w:val="004E497F"/>
    <w:rsid w:val="00504210"/>
    <w:rsid w:val="00626E97"/>
    <w:rsid w:val="00916DD9"/>
    <w:rsid w:val="00985D99"/>
    <w:rsid w:val="00A24A11"/>
    <w:rsid w:val="00C161E3"/>
    <w:rsid w:val="00C427B4"/>
    <w:rsid w:val="00CF38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42668FA-96B8-43F9-BFD1-1B28B376C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2E8E"/>
    <w:pPr>
      <w:widowControl w:val="0"/>
      <w:ind w:left="40" w:firstLine="300"/>
      <w:jc w:val="both"/>
    </w:pPr>
  </w:style>
  <w:style w:type="paragraph" w:styleId="2">
    <w:name w:val="heading 2"/>
    <w:basedOn w:val="a"/>
    <w:next w:val="a"/>
    <w:link w:val="20"/>
    <w:uiPriority w:val="99"/>
    <w:qFormat/>
    <w:rsid w:val="00132E8E"/>
    <w:pPr>
      <w:keepNext/>
      <w:widowControl/>
      <w:spacing w:before="240" w:after="60"/>
      <w:ind w:left="0" w:firstLine="0"/>
      <w:jc w:val="left"/>
      <w:outlineLvl w:val="1"/>
    </w:pPr>
    <w:rPr>
      <w:rFonts w:ascii="Arial" w:hAnsi="Arial"/>
      <w:b/>
      <w:sz w:val="32"/>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uiPriority w:val="99"/>
    <w:rsid w:val="004E497F"/>
    <w:pPr>
      <w:widowControl w:val="0"/>
      <w:spacing w:before="20"/>
      <w:ind w:left="40"/>
      <w:jc w:val="center"/>
    </w:pPr>
    <w:rPr>
      <w:rFonts w:ascii="Arial" w:hAnsi="Arial" w:cs="Arial"/>
      <w:i/>
      <w:iCs/>
      <w:sz w:val="18"/>
      <w:szCs w:val="18"/>
    </w:rPr>
  </w:style>
  <w:style w:type="paragraph" w:styleId="a3">
    <w:name w:val="footnote text"/>
    <w:basedOn w:val="a"/>
    <w:link w:val="a4"/>
    <w:uiPriority w:val="99"/>
    <w:semiHidden/>
    <w:pPr>
      <w:widowControl/>
      <w:ind w:left="0" w:firstLine="0"/>
      <w:jc w:val="left"/>
    </w:pPr>
  </w:style>
  <w:style w:type="character" w:customStyle="1" w:styleId="a4">
    <w:name w:val="Текст виноски Знак"/>
    <w:link w:val="a3"/>
    <w:uiPriority w:val="99"/>
    <w:semiHidden/>
    <w:rPr>
      <w:sz w:val="20"/>
      <w:szCs w:val="20"/>
    </w:rPr>
  </w:style>
  <w:style w:type="character" w:styleId="a5">
    <w:name w:val="footnote reference"/>
    <w:uiPriority w:val="99"/>
    <w:semiHidden/>
    <w:rPr>
      <w:rFonts w:cs="Times New Roman"/>
      <w:vertAlign w:val="superscript"/>
    </w:rPr>
  </w:style>
  <w:style w:type="paragraph" w:styleId="a6">
    <w:name w:val="header"/>
    <w:basedOn w:val="a"/>
    <w:link w:val="a7"/>
    <w:uiPriority w:val="99"/>
    <w:pPr>
      <w:widowControl/>
      <w:tabs>
        <w:tab w:val="center" w:pos="4153"/>
        <w:tab w:val="right" w:pos="8306"/>
      </w:tabs>
      <w:ind w:left="0" w:firstLine="0"/>
      <w:jc w:val="left"/>
    </w:pPr>
  </w:style>
  <w:style w:type="character" w:customStyle="1" w:styleId="a7">
    <w:name w:val="Верхній колонтитул Знак"/>
    <w:link w:val="a6"/>
    <w:uiPriority w:val="99"/>
    <w:semiHidden/>
    <w:rPr>
      <w:sz w:val="20"/>
      <w:szCs w:val="20"/>
    </w:rPr>
  </w:style>
  <w:style w:type="character" w:styleId="a8">
    <w:name w:val="page number"/>
    <w:uiPriority w:val="99"/>
    <w:rPr>
      <w:rFonts w:cs="Times New Roman"/>
    </w:rPr>
  </w:style>
  <w:style w:type="paragraph" w:styleId="a9">
    <w:name w:val="footer"/>
    <w:basedOn w:val="a"/>
    <w:link w:val="aa"/>
    <w:uiPriority w:val="99"/>
    <w:pPr>
      <w:widowControl/>
      <w:tabs>
        <w:tab w:val="center" w:pos="4153"/>
        <w:tab w:val="right" w:pos="8306"/>
      </w:tabs>
      <w:ind w:left="0" w:firstLine="0"/>
      <w:jc w:val="left"/>
    </w:pPr>
  </w:style>
  <w:style w:type="character" w:customStyle="1" w:styleId="aa">
    <w:name w:val="Нижній колонтитул Знак"/>
    <w:link w:val="a9"/>
    <w:uiPriority w:val="99"/>
    <w:semiHidden/>
    <w:rPr>
      <w:sz w:val="20"/>
      <w:szCs w:val="20"/>
    </w:rPr>
  </w:style>
  <w:style w:type="character" w:styleId="ab">
    <w:name w:val="Hyperlink"/>
    <w:uiPriority w:val="99"/>
    <w:rsid w:val="00504210"/>
    <w:rPr>
      <w:rFonts w:cs="Times New Roman"/>
      <w:color w:val="0000FF"/>
      <w:u w:val="single"/>
    </w:rPr>
  </w:style>
  <w:style w:type="character" w:customStyle="1" w:styleId="20">
    <w:name w:val="Заголовок 2 Знак"/>
    <w:link w:val="2"/>
    <w:uiPriority w:val="99"/>
    <w:locked/>
    <w:rsid w:val="00132E8E"/>
    <w:rPr>
      <w:rFonts w:ascii="Arial" w:hAnsi="Arial" w:cs="Times New Roman"/>
      <w:b/>
      <w:sz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045431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5491</Words>
  <Characters>31301</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Глава VIII</vt:lpstr>
    </vt:vector>
  </TitlesOfParts>
  <Company>-</Company>
  <LinksUpToDate>false</LinksUpToDate>
  <CharactersWithSpaces>36719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Глава VIII</dc:title>
  <dc:subject/>
  <dc:creator>Игорёк</dc:creator>
  <cp:keywords/>
  <dc:description/>
  <cp:lastModifiedBy>Irina</cp:lastModifiedBy>
  <cp:revision>2</cp:revision>
  <cp:lastPrinted>2009-06-24T06:47:00Z</cp:lastPrinted>
  <dcterms:created xsi:type="dcterms:W3CDTF">2014-08-08T13:15:00Z</dcterms:created>
  <dcterms:modified xsi:type="dcterms:W3CDTF">2014-08-08T13:15:00Z</dcterms:modified>
</cp:coreProperties>
</file>