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B65" w:rsidRPr="00D30DC9" w:rsidRDefault="00571B65" w:rsidP="00571B65">
      <w:pPr>
        <w:spacing w:before="120"/>
        <w:jc w:val="center"/>
        <w:rPr>
          <w:b/>
          <w:sz w:val="32"/>
        </w:rPr>
      </w:pPr>
      <w:r w:rsidRPr="00D30DC9">
        <w:rPr>
          <w:b/>
          <w:sz w:val="32"/>
        </w:rPr>
        <w:t>Правовые последствия, которые несет неправильное оформление первичных документов</w:t>
      </w:r>
    </w:p>
    <w:p w:rsidR="00571B65" w:rsidRPr="00D30DC9" w:rsidRDefault="00571B65" w:rsidP="00571B65">
      <w:pPr>
        <w:spacing w:before="120"/>
        <w:jc w:val="center"/>
        <w:rPr>
          <w:sz w:val="28"/>
        </w:rPr>
      </w:pPr>
      <w:r w:rsidRPr="00D30DC9">
        <w:rPr>
          <w:sz w:val="28"/>
        </w:rPr>
        <w:t xml:space="preserve">Яковлева Александра, бухгалтер Acsour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При неправильном оформлении первичных документов на организацию могут быть наложены штрафные санкции.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Первичные документы.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Требования к оформлению первичных документов раскрыты в ст. 9 ФЗ «О бухгалтерском учете» от 21.11.1996 г. №129-ФЗ.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>Согласно ст. 9 ФЗ «О бухгалтерском учете» от 21.11.1996 г. №129-ФЗ « Все хозяйственные операции</w:t>
      </w:r>
      <w:r>
        <w:t xml:space="preserve">, </w:t>
      </w:r>
      <w:r w:rsidRPr="00D30DC9">
        <w:t>проводимые организацией</w:t>
      </w:r>
      <w:r>
        <w:t xml:space="preserve">, </w:t>
      </w:r>
      <w:r w:rsidRPr="00D30DC9">
        <w:t>должны оформляться оправдательными документами. Эти документы служат первичными учетными документами</w:t>
      </w:r>
      <w:r>
        <w:t xml:space="preserve">, </w:t>
      </w:r>
      <w:r w:rsidRPr="00D30DC9">
        <w:t>на основании которых ведется бухгалтерский учет». Документы следует составлять в соответствии с альбомами унифицированных форм первичной документации</w:t>
      </w:r>
      <w:r>
        <w:t xml:space="preserve">, </w:t>
      </w:r>
      <w:r w:rsidRPr="00D30DC9">
        <w:t>утвержденными Росстатом по согласованию с Минфином России и Минэкономики России. Если же форма документа не предусмотрена альбомами</w:t>
      </w:r>
      <w:r>
        <w:t xml:space="preserve">, </w:t>
      </w:r>
      <w:r w:rsidRPr="00D30DC9">
        <w:t xml:space="preserve">необходимо наличие следующих обязательных реквизитов: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наименование документа; </w:t>
      </w:r>
    </w:p>
    <w:p w:rsidR="00571B65" w:rsidRPr="00D30DC9" w:rsidRDefault="00571B65" w:rsidP="00571B65">
      <w:pPr>
        <w:spacing w:before="120"/>
        <w:ind w:firstLine="567"/>
        <w:jc w:val="both"/>
      </w:pPr>
      <w:bookmarkStart w:id="0" w:name="921"/>
      <w:bookmarkEnd w:id="0"/>
      <w:r w:rsidRPr="00D30DC9">
        <w:t xml:space="preserve">дату составления документа; </w:t>
      </w:r>
    </w:p>
    <w:p w:rsidR="00571B65" w:rsidRPr="00D30DC9" w:rsidRDefault="00571B65" w:rsidP="00571B65">
      <w:pPr>
        <w:spacing w:before="120"/>
        <w:ind w:firstLine="567"/>
        <w:jc w:val="both"/>
      </w:pPr>
      <w:bookmarkStart w:id="1" w:name="922"/>
      <w:bookmarkEnd w:id="1"/>
      <w:r w:rsidRPr="00D30DC9">
        <w:t>наименование организации</w:t>
      </w:r>
      <w:r>
        <w:t xml:space="preserve">, </w:t>
      </w:r>
      <w:r w:rsidRPr="00D30DC9">
        <w:t xml:space="preserve">от имени которой составлен документ; </w:t>
      </w:r>
    </w:p>
    <w:p w:rsidR="00571B65" w:rsidRPr="00D30DC9" w:rsidRDefault="00571B65" w:rsidP="00571B65">
      <w:pPr>
        <w:spacing w:before="120"/>
        <w:ind w:firstLine="567"/>
        <w:jc w:val="both"/>
      </w:pPr>
      <w:bookmarkStart w:id="2" w:name="923"/>
      <w:bookmarkEnd w:id="2"/>
      <w:r w:rsidRPr="00D30DC9">
        <w:t xml:space="preserve">содержание хозяйственной операции; </w:t>
      </w:r>
    </w:p>
    <w:p w:rsidR="00571B65" w:rsidRPr="00D30DC9" w:rsidRDefault="00571B65" w:rsidP="00571B65">
      <w:pPr>
        <w:spacing w:before="120"/>
        <w:ind w:firstLine="567"/>
        <w:jc w:val="both"/>
      </w:pPr>
      <w:bookmarkStart w:id="3" w:name="924"/>
      <w:bookmarkEnd w:id="3"/>
      <w:r w:rsidRPr="00D30DC9">
        <w:t xml:space="preserve">измерители хозяйственной операции в натуральном и денежном выражении; </w:t>
      </w:r>
    </w:p>
    <w:p w:rsidR="00571B65" w:rsidRPr="00D30DC9" w:rsidRDefault="00571B65" w:rsidP="00571B65">
      <w:pPr>
        <w:spacing w:before="120"/>
        <w:ind w:firstLine="567"/>
        <w:jc w:val="both"/>
      </w:pPr>
      <w:bookmarkStart w:id="4" w:name="925"/>
      <w:bookmarkEnd w:id="4"/>
      <w:r w:rsidRPr="00D30DC9">
        <w:t>наименование должностей лиц</w:t>
      </w:r>
      <w:r>
        <w:t xml:space="preserve">, </w:t>
      </w:r>
      <w:r w:rsidRPr="00D30DC9">
        <w:t xml:space="preserve">ответственных за совершение хозяйственной операции и правильность ее оформления; </w:t>
      </w:r>
    </w:p>
    <w:p w:rsidR="00571B65" w:rsidRPr="00D30DC9" w:rsidRDefault="00571B65" w:rsidP="00571B65">
      <w:pPr>
        <w:spacing w:before="120"/>
        <w:ind w:firstLine="567"/>
        <w:jc w:val="both"/>
      </w:pPr>
      <w:bookmarkStart w:id="5" w:name="926"/>
      <w:bookmarkEnd w:id="5"/>
      <w:r w:rsidRPr="00D30DC9">
        <w:t xml:space="preserve">личные подписи указанных лиц.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>При отсутствии первичных документов</w:t>
      </w:r>
      <w:r>
        <w:t xml:space="preserve">, </w:t>
      </w:r>
      <w:r w:rsidRPr="00D30DC9">
        <w:t>отсутствии или ненадлежащем оформлении одного или нескольких обязательных реквизитов доходы или расходы организации не могут быть приняты к учету. Согласно Письму Минфина РФ от 24.08.2005 N 03-02-07/1-224 при камеральной или выездной налоговой проверке налоговые органы вправе истребовать у проверяемого налогоплательщика необходимые для проверки документы. Обнаружение ошибок при проверке приводит к привлечению организации и ответственных за организацию и ведение бухгалтерского учета лиц к налоговой</w:t>
      </w:r>
      <w:r>
        <w:t xml:space="preserve">, </w:t>
      </w:r>
      <w:r w:rsidRPr="00D30DC9">
        <w:t xml:space="preserve">административной или уголовной ответственности.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Ответственность за неправильное оформление первичных документов.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Ответственность может возникнуть при: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грубых нарушениях правил учета доходов и расходов и объектов налогообложения;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неуплате или неполной уплате налога (сбора);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неуплате или неполной уплате налогоплательщиком сумм налога;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невыполнении налоговым агентом обязанности по удержанию и (или) перечислению налогов.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>Согласно п. 3 ст. 120 НК РФ « Под грубым нарушением правил учета доходов и расходов и объектов налогообложения для целей настоящей статьи понимается отсутствие первичных документов</w:t>
      </w:r>
      <w:r>
        <w:t xml:space="preserve">, </w:t>
      </w:r>
      <w:r w:rsidRPr="00D30DC9">
        <w:t>или отсутствие счетов-фактур</w:t>
      </w:r>
      <w:r>
        <w:t xml:space="preserve">, </w:t>
      </w:r>
      <w:r w:rsidRPr="00D30DC9">
        <w:t>или регистров бухгалтерского учета или налогового учета</w:t>
      </w:r>
      <w:r>
        <w:t xml:space="preserve">, </w:t>
      </w:r>
      <w:r w:rsidRPr="00D30DC9">
        <w:t>систематическое (два раза и более в течение календарного года) несвоевременное или неправильное отражение на счетах бухгалтерского учета</w:t>
      </w:r>
      <w:r>
        <w:t xml:space="preserve">, </w:t>
      </w:r>
      <w:r w:rsidRPr="00D30DC9">
        <w:t>в регистрах налогового учета и в отчетности хозяйственных операций</w:t>
      </w:r>
      <w:r>
        <w:t xml:space="preserve">, </w:t>
      </w:r>
      <w:r w:rsidRPr="00D30DC9">
        <w:t>денежных средств</w:t>
      </w:r>
      <w:r>
        <w:t xml:space="preserve">, </w:t>
      </w:r>
      <w:r w:rsidRPr="00D30DC9">
        <w:t>материальных ценностей</w:t>
      </w:r>
      <w:r>
        <w:t xml:space="preserve">, </w:t>
      </w:r>
      <w:r w:rsidRPr="00D30DC9">
        <w:t xml:space="preserve">нематериальных активов и финансовых вложений налогоплательщика».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Таблица 1. Штрафные санкции.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4167"/>
        <w:gridCol w:w="3055"/>
        <w:gridCol w:w="2506"/>
      </w:tblGrid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Вид правонарушения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Штраф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Основание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Отсутствие первичных документов</w:t>
            </w:r>
            <w:r>
              <w:t xml:space="preserve">, </w:t>
            </w:r>
            <w:r w:rsidRPr="00D30DC9">
              <w:t>или счетов-фактур</w:t>
            </w:r>
            <w:r>
              <w:t xml:space="preserve">, </w:t>
            </w:r>
            <w:r w:rsidRPr="00D30DC9">
              <w:t xml:space="preserve">или регистров бухгалтерского учета (в одном налоговом периоде)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10000 руб.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п. 1 ст. 120 НК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Отсутствие первичных документов</w:t>
            </w:r>
            <w:r>
              <w:t xml:space="preserve">, </w:t>
            </w:r>
            <w:r w:rsidRPr="00D30DC9">
              <w:t>или счетов-фактур</w:t>
            </w:r>
            <w:r>
              <w:t xml:space="preserve">, </w:t>
            </w:r>
            <w:r w:rsidRPr="00D30DC9">
              <w:t xml:space="preserve">или регистров бухгалтерского учета (в течение более одного налогового периода)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30000 руб.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п. 2 ст. 120 НК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Отсутствие первичных документов</w:t>
            </w:r>
            <w:r>
              <w:t xml:space="preserve">, </w:t>
            </w:r>
            <w:r w:rsidRPr="00D30DC9">
              <w:t>или счетов-фактур</w:t>
            </w:r>
            <w:r>
              <w:t xml:space="preserve">, </w:t>
            </w:r>
            <w:r w:rsidRPr="00D30DC9">
              <w:t>или регистров бухгалтерского учета</w:t>
            </w:r>
            <w:r>
              <w:t xml:space="preserve">, </w:t>
            </w:r>
            <w:r w:rsidRPr="00D30DC9">
              <w:t xml:space="preserve">если оно повлекло занижение налоговой базы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20% от суммы неуплаченного налога</w:t>
            </w:r>
            <w:r>
              <w:t xml:space="preserve">, </w:t>
            </w:r>
            <w:r w:rsidRPr="00D30DC9">
              <w:t xml:space="preserve">но не менее 40000 руб.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п. 3 ст. 120 НК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Неуплата или неполная уплата сумм налога в результате занижения налоговой базы</w:t>
            </w:r>
            <w:r>
              <w:t xml:space="preserve">, </w:t>
            </w:r>
            <w:r w:rsidRPr="00D30DC9">
              <w:t xml:space="preserve">иного неправильного исчисления налога или других неправомерных действий (бездействия)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20% от неуплаченной суммы налога (сбора)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п. 1 ст. 122 НК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Умышленная неуплата или неполная уплата сумм налога в результате занижения налоговой базы</w:t>
            </w:r>
            <w:r>
              <w:t xml:space="preserve">, </w:t>
            </w:r>
            <w:r w:rsidRPr="00D30DC9">
              <w:t xml:space="preserve">иного неправильного исчисления налога или других неправомерных действий (бездействия)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40% от неуплаченной суммы налога (сбора)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п. 3 ст. 122 НК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Неуплата или неполная уплата налогоплательщиком сумм налога в результате применения в целях налогообложения в контролируемых сделках коммерческих и (или) финансовых условий</w:t>
            </w:r>
            <w:r>
              <w:t xml:space="preserve">, </w:t>
            </w:r>
            <w:r w:rsidRPr="00D30DC9">
              <w:t>не сопоставимых с коммерческими и (или) финансовыми условиями сделок между лицами</w:t>
            </w:r>
            <w:r>
              <w:t xml:space="preserve">, </w:t>
            </w:r>
            <w:r w:rsidRPr="00D30DC9">
              <w:t xml:space="preserve">не являющимися взаимозависимыми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40% от неуплаченной суммы налога (сбора)</w:t>
            </w:r>
            <w:r>
              <w:t xml:space="preserve">, </w:t>
            </w:r>
            <w:r w:rsidRPr="00D30DC9">
              <w:t xml:space="preserve">но не менее 30000 руб.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п. 1 ст. 129.3 НК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Невыполнение налоговым агентом обязанности по удержанию и (или) перечислению налогов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20% от суммы</w:t>
            </w:r>
            <w:r>
              <w:t xml:space="preserve">, </w:t>
            </w:r>
            <w:r w:rsidRPr="00D30DC9">
              <w:t xml:space="preserve">подлежащей удержанию или перечислению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ст. 123 НК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Непредставление налоговому органу сведений</w:t>
            </w:r>
            <w:r>
              <w:t xml:space="preserve">, </w:t>
            </w:r>
            <w:r w:rsidRPr="00D30DC9">
              <w:t xml:space="preserve">необходимых для осуществления налогового контроля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200 руб. за каждый не предоставленный документ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п. 1 ст. 126 НК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Отказ в предоставлении налоговому органу сведений</w:t>
            </w:r>
            <w:r>
              <w:t xml:space="preserve">, </w:t>
            </w:r>
            <w:r w:rsidRPr="00D30DC9">
              <w:t>либо предоставление документов с заведомо недостоверными сведениями</w:t>
            </w:r>
            <w:r>
              <w:t xml:space="preserve">, </w:t>
            </w:r>
            <w:r w:rsidRPr="00D30DC9">
              <w:t xml:space="preserve">необходимых для осуществления налогового контроля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10 000 руб.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п. 2 ст. 126 НК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Непредставление сведений</w:t>
            </w:r>
            <w:r>
              <w:t xml:space="preserve">, </w:t>
            </w:r>
            <w:r w:rsidRPr="00D30DC9">
              <w:t xml:space="preserve">необходимых для осуществления налогового контроля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Наложение на должностное лицо административного штрафа в размере от 300 руб. до 500 руб.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ст. 15.06 КоАП РФ </w:t>
            </w:r>
          </w:p>
        </w:tc>
      </w:tr>
      <w:tr w:rsidR="00571B65" w:rsidRPr="00D30DC9" w:rsidTr="00C64AB2">
        <w:trPr>
          <w:tblCellSpacing w:w="0" w:type="dxa"/>
        </w:trPr>
        <w:tc>
          <w:tcPr>
            <w:tcW w:w="214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>Грубое нарушение правил ведения бухгалтерского учета и представления бухгалтерской отчетности*</w:t>
            </w:r>
            <w:r>
              <w:t xml:space="preserve">, </w:t>
            </w:r>
            <w:r w:rsidRPr="00D30DC9">
              <w:t xml:space="preserve">а равно порядка и сроков хранения учетных документов </w:t>
            </w:r>
          </w:p>
        </w:tc>
        <w:tc>
          <w:tcPr>
            <w:tcW w:w="15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Наложение на должностное лицо административного штрафа в размере от 2000 руб. до 3000 руб. </w:t>
            </w:r>
          </w:p>
        </w:tc>
        <w:tc>
          <w:tcPr>
            <w:tcW w:w="12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71B65" w:rsidRPr="00D30DC9" w:rsidRDefault="00571B65" w:rsidP="00C64AB2">
            <w:r w:rsidRPr="00D30DC9">
              <w:t xml:space="preserve">ст. 15.11 КоАП РФ </w:t>
            </w:r>
          </w:p>
        </w:tc>
      </w:tr>
    </w:tbl>
    <w:p w:rsidR="00571B65" w:rsidRPr="00D30DC9" w:rsidRDefault="00571B65" w:rsidP="00571B65">
      <w:pPr>
        <w:spacing w:before="120"/>
        <w:ind w:firstLine="567"/>
        <w:jc w:val="both"/>
      </w:pPr>
      <w:r w:rsidRPr="00D30DC9">
        <w:t xml:space="preserve">* Под грубым нарушением правил ведения бухгалтерского учета и представления бухгалтерской отчетности понимается: искажение сумм начисленных налогов и сборов не менее чем на 10 процентов; искажение любой статьи (строки) формы бухгалтерской отчетности не менее чем на 10 процентов. (ст. 15/11 КоАП РФ)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>Стоит также отметить</w:t>
      </w:r>
      <w:r>
        <w:t xml:space="preserve">, </w:t>
      </w:r>
      <w:r w:rsidRPr="00D30DC9">
        <w:t>что</w:t>
      </w:r>
      <w:r>
        <w:t xml:space="preserve">, </w:t>
      </w:r>
      <w:r w:rsidRPr="00D30DC9">
        <w:t>согласно п. 8 ст. 23 НК РФ «налогоплательщики обязаны в течение четырех лет обеспечивать сохранность данных бухгалтерского и налогового учета и других документов</w:t>
      </w:r>
      <w:r>
        <w:t xml:space="preserve">, </w:t>
      </w:r>
      <w:r w:rsidRPr="00D30DC9">
        <w:t>необходимых для исчисления и уплаты налогов</w:t>
      </w:r>
      <w:r>
        <w:t xml:space="preserve">, </w:t>
      </w:r>
      <w:r w:rsidRPr="00D30DC9">
        <w:t>в том числе документов</w:t>
      </w:r>
      <w:r>
        <w:t xml:space="preserve">, </w:t>
      </w:r>
      <w:r w:rsidRPr="00D30DC9">
        <w:t>подтверждающих получение доходов</w:t>
      </w:r>
      <w:r>
        <w:t xml:space="preserve">, </w:t>
      </w:r>
      <w:r w:rsidRPr="00D30DC9">
        <w:t>осуществление расходов (для организаций и индивидуальных предпринимателей)</w:t>
      </w:r>
      <w:r>
        <w:t xml:space="preserve">, </w:t>
      </w:r>
      <w:r w:rsidRPr="00D30DC9">
        <w:t>а также уплату (удержание) налогов». Однако согласно п. 4 ст. 89 НК РФ «в рамках выездной налоговой проверки может быть проверен период</w:t>
      </w:r>
      <w:r>
        <w:t xml:space="preserve">, </w:t>
      </w:r>
      <w:r w:rsidRPr="00D30DC9">
        <w:t>не превышающий трех календарных лет</w:t>
      </w:r>
      <w:r>
        <w:t xml:space="preserve">, </w:t>
      </w:r>
      <w:r w:rsidRPr="00D30DC9">
        <w:t>предшествующих году</w:t>
      </w:r>
      <w:r>
        <w:t xml:space="preserve">, </w:t>
      </w:r>
      <w:r w:rsidRPr="00D30DC9">
        <w:t xml:space="preserve">в котором вынесено решение о проведении проверки».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>В тоже время в ст. 17 ФЗ указано: «О бухгалтерском учете» от 21.11.1996 г. № 129-ФЗ «Организации обязаны хранить первичные учетные документы</w:t>
      </w:r>
      <w:r>
        <w:t xml:space="preserve">, </w:t>
      </w:r>
      <w:r w:rsidRPr="00D30DC9">
        <w:t>регистры бухгалтерского учета и бухгалтерскую отчетность в течение</w:t>
      </w:r>
      <w:r>
        <w:t xml:space="preserve"> </w:t>
      </w:r>
      <w:r w:rsidRPr="00D30DC9">
        <w:t>сроков</w:t>
      </w:r>
      <w:r>
        <w:t xml:space="preserve">, </w:t>
      </w:r>
      <w:r w:rsidRPr="00D30DC9">
        <w:t>устанавливаемых в соответствии с правилами организации государственного архивного дела</w:t>
      </w:r>
      <w:r>
        <w:t xml:space="preserve">, </w:t>
      </w:r>
      <w:r w:rsidRPr="00D30DC9">
        <w:t xml:space="preserve">но не менее пяти лет». </w:t>
      </w:r>
    </w:p>
    <w:p w:rsidR="00571B65" w:rsidRPr="00D30DC9" w:rsidRDefault="00571B65" w:rsidP="00571B65">
      <w:pPr>
        <w:spacing w:before="120"/>
        <w:ind w:firstLine="567"/>
        <w:jc w:val="both"/>
      </w:pPr>
      <w:r w:rsidRPr="00D30DC9">
        <w:t>Таким образом</w:t>
      </w:r>
      <w:r>
        <w:t xml:space="preserve">, </w:t>
      </w:r>
      <w:r w:rsidRPr="00D30DC9">
        <w:t>документы</w:t>
      </w:r>
      <w:r>
        <w:t xml:space="preserve">, </w:t>
      </w:r>
      <w:r w:rsidRPr="00D30DC9">
        <w:t>относящееся к исчислению налога необходимо хранить в течение четырех лет</w:t>
      </w:r>
      <w:r>
        <w:t xml:space="preserve">, </w:t>
      </w:r>
      <w:r w:rsidRPr="00D30DC9">
        <w:t xml:space="preserve">а первичные учетные документы – не менее пяти лет. </w:t>
      </w:r>
    </w:p>
    <w:p w:rsidR="00571B65" w:rsidRDefault="00571B65" w:rsidP="00571B65">
      <w:pPr>
        <w:spacing w:before="120"/>
        <w:ind w:firstLine="567"/>
        <w:jc w:val="both"/>
      </w:pPr>
      <w:r w:rsidRPr="00D30DC9">
        <w:t>Чтобы избежать штрафных санкций в соответствии со ст. 120 НК РФ в случае утраты первичных документов следует незамедлительно оформить подтверждение утраты. Для этого согласно Письму Управления Министерства РФ по налогам и сборам от 13.09.2002 г. №26-13/43411 необходимо назначить комиссию по расследованию пропажи</w:t>
      </w:r>
      <w:r>
        <w:t xml:space="preserve">, </w:t>
      </w:r>
      <w:r w:rsidRPr="00D30DC9">
        <w:t>гибели документов. При получении подтверждения нужно уведомить налоговый орган. Затем провести инвентаризацию для обоснования отражения убытков и приступить к восстановлению тех первичных документов</w:t>
      </w:r>
      <w:r>
        <w:t xml:space="preserve">, </w:t>
      </w:r>
      <w:r w:rsidRPr="00D30DC9">
        <w:t>которые подлежат восстановлению и хранению в течение сроков</w:t>
      </w:r>
      <w:r>
        <w:t xml:space="preserve">, </w:t>
      </w:r>
      <w:r w:rsidRPr="00D30DC9">
        <w:t xml:space="preserve">установленных Перечнем типовых управленческих архивных документов. </w:t>
      </w:r>
    </w:p>
    <w:p w:rsidR="00811DD4" w:rsidRDefault="00811DD4">
      <w:bookmarkStart w:id="6" w:name="_GoBack"/>
      <w:bookmarkEnd w:id="6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1B65"/>
    <w:rsid w:val="0011565F"/>
    <w:rsid w:val="001A35F6"/>
    <w:rsid w:val="00562A46"/>
    <w:rsid w:val="00571B65"/>
    <w:rsid w:val="007D5675"/>
    <w:rsid w:val="00811DD4"/>
    <w:rsid w:val="00C64AB2"/>
    <w:rsid w:val="00D3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AD735B2-5953-44F3-857A-C85837260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B65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71B65"/>
    <w:rPr>
      <w:rFonts w:cs="Times New Roman"/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1090</Words>
  <Characters>6214</Characters>
  <Application>Microsoft Office Word</Application>
  <DocSecurity>0</DocSecurity>
  <Lines>51</Lines>
  <Paragraphs>14</Paragraphs>
  <ScaleCrop>false</ScaleCrop>
  <Company>Home</Company>
  <LinksUpToDate>false</LinksUpToDate>
  <CharactersWithSpaces>7290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Правовые последствия, которые несет неправильное оформление первичных документов</dc:title>
  <dc:subject/>
  <dc:creator>User</dc:creator>
  <cp:keywords/>
  <dc:description/>
  <cp:lastModifiedBy>Irina</cp:lastModifiedBy>
  <cp:revision>2</cp:revision>
  <dcterms:created xsi:type="dcterms:W3CDTF">2014-07-19T10:25:00Z</dcterms:created>
  <dcterms:modified xsi:type="dcterms:W3CDTF">2014-07-19T10:25:00Z</dcterms:modified>
</cp:coreProperties>
</file>