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5276" w:rsidRPr="00187101" w:rsidRDefault="00185276" w:rsidP="00187101">
      <w:pPr>
        <w:spacing w:line="360" w:lineRule="auto"/>
        <w:ind w:firstLine="709"/>
        <w:jc w:val="both"/>
        <w:rPr>
          <w:i/>
          <w:sz w:val="28"/>
          <w:szCs w:val="28"/>
        </w:rPr>
      </w:pPr>
      <w:r w:rsidRPr="00187101">
        <w:rPr>
          <w:i/>
          <w:sz w:val="28"/>
          <w:szCs w:val="28"/>
        </w:rPr>
        <w:t>Оглавление:</w:t>
      </w:r>
    </w:p>
    <w:p w:rsidR="00185276" w:rsidRPr="00187101" w:rsidRDefault="00185276" w:rsidP="00187101">
      <w:pPr>
        <w:spacing w:line="360" w:lineRule="auto"/>
        <w:ind w:firstLine="709"/>
        <w:jc w:val="both"/>
        <w:rPr>
          <w:sz w:val="28"/>
          <w:szCs w:val="28"/>
        </w:rPr>
      </w:pPr>
    </w:p>
    <w:p w:rsidR="00185276" w:rsidRPr="00187101" w:rsidRDefault="00185276" w:rsidP="00187101">
      <w:pPr>
        <w:spacing w:line="360" w:lineRule="auto"/>
        <w:ind w:firstLine="709"/>
        <w:jc w:val="both"/>
        <w:rPr>
          <w:b/>
          <w:sz w:val="28"/>
          <w:szCs w:val="28"/>
        </w:rPr>
      </w:pPr>
      <w:r w:rsidRPr="00187101">
        <w:rPr>
          <w:b/>
          <w:sz w:val="28"/>
          <w:szCs w:val="28"/>
        </w:rPr>
        <w:t>Введение</w:t>
      </w:r>
    </w:p>
    <w:p w:rsidR="00185276" w:rsidRPr="00187101" w:rsidRDefault="00185276" w:rsidP="00187101">
      <w:pPr>
        <w:spacing w:line="360" w:lineRule="auto"/>
        <w:ind w:firstLine="709"/>
        <w:jc w:val="both"/>
        <w:rPr>
          <w:b/>
          <w:sz w:val="28"/>
          <w:szCs w:val="28"/>
        </w:rPr>
      </w:pPr>
      <w:r w:rsidRPr="00187101">
        <w:rPr>
          <w:b/>
          <w:sz w:val="28"/>
          <w:szCs w:val="28"/>
        </w:rPr>
        <w:t>Основная часть.</w:t>
      </w:r>
    </w:p>
    <w:p w:rsidR="00185276" w:rsidRPr="00187101" w:rsidRDefault="00185276" w:rsidP="00187101">
      <w:pPr>
        <w:pStyle w:val="a6"/>
        <w:ind w:firstLine="709"/>
        <w:rPr>
          <w:szCs w:val="28"/>
        </w:rPr>
      </w:pPr>
      <w:r w:rsidRPr="00187101">
        <w:rPr>
          <w:szCs w:val="28"/>
        </w:rPr>
        <w:t xml:space="preserve">Глава 1. </w:t>
      </w:r>
      <w:r w:rsidR="00B033C1" w:rsidRPr="00187101">
        <w:rPr>
          <w:szCs w:val="28"/>
        </w:rPr>
        <w:t>Понятие уставного капитала предприятия:</w:t>
      </w:r>
    </w:p>
    <w:p w:rsidR="00B033C1" w:rsidRPr="00187101" w:rsidRDefault="00B033C1" w:rsidP="00187101">
      <w:pPr>
        <w:pStyle w:val="a6"/>
        <w:ind w:firstLine="709"/>
        <w:rPr>
          <w:szCs w:val="28"/>
        </w:rPr>
      </w:pPr>
      <w:r w:rsidRPr="00187101">
        <w:rPr>
          <w:szCs w:val="28"/>
        </w:rPr>
        <w:t xml:space="preserve">1.1. </w:t>
      </w:r>
      <w:r w:rsidR="004266B5" w:rsidRPr="00187101">
        <w:rPr>
          <w:szCs w:val="28"/>
        </w:rPr>
        <w:t xml:space="preserve">Понятие </w:t>
      </w:r>
      <w:r w:rsidRPr="00187101">
        <w:rPr>
          <w:szCs w:val="28"/>
        </w:rPr>
        <w:t>уставного капитала предприятия</w:t>
      </w:r>
    </w:p>
    <w:p w:rsidR="00185276" w:rsidRPr="00187101" w:rsidRDefault="004266B5" w:rsidP="00187101">
      <w:pPr>
        <w:pStyle w:val="a6"/>
        <w:ind w:firstLine="709"/>
        <w:rPr>
          <w:szCs w:val="28"/>
        </w:rPr>
      </w:pPr>
      <w:r w:rsidRPr="00187101">
        <w:rPr>
          <w:szCs w:val="28"/>
        </w:rPr>
        <w:t>1.2. Характеристика уставного капитала предприятия</w:t>
      </w:r>
    </w:p>
    <w:p w:rsidR="00185276" w:rsidRPr="00187101" w:rsidRDefault="00185276" w:rsidP="00187101">
      <w:pPr>
        <w:pStyle w:val="a6"/>
        <w:ind w:firstLine="709"/>
        <w:rPr>
          <w:szCs w:val="28"/>
        </w:rPr>
      </w:pPr>
      <w:r w:rsidRPr="00187101">
        <w:rPr>
          <w:szCs w:val="28"/>
        </w:rPr>
        <w:t xml:space="preserve">Глава 2. </w:t>
      </w:r>
      <w:r w:rsidR="0070600E" w:rsidRPr="00187101">
        <w:rPr>
          <w:szCs w:val="28"/>
        </w:rPr>
        <w:t>Увеличение уставного капитала предприятия:</w:t>
      </w:r>
    </w:p>
    <w:p w:rsidR="0070600E" w:rsidRPr="00187101" w:rsidRDefault="0070600E" w:rsidP="00187101">
      <w:pPr>
        <w:pStyle w:val="a6"/>
        <w:ind w:firstLine="709"/>
        <w:rPr>
          <w:szCs w:val="28"/>
        </w:rPr>
      </w:pPr>
      <w:r w:rsidRPr="00187101">
        <w:rPr>
          <w:szCs w:val="28"/>
        </w:rPr>
        <w:t>2.1. Способ</w:t>
      </w:r>
      <w:r w:rsidR="00187101" w:rsidRPr="00187101">
        <w:rPr>
          <w:szCs w:val="28"/>
        </w:rPr>
        <w:t xml:space="preserve">ы увеличения уставного капитала </w:t>
      </w:r>
      <w:r w:rsidRPr="00187101">
        <w:rPr>
          <w:szCs w:val="28"/>
        </w:rPr>
        <w:t>предприятия</w:t>
      </w:r>
    </w:p>
    <w:p w:rsidR="0070600E" w:rsidRPr="00187101" w:rsidRDefault="0070600E" w:rsidP="00187101">
      <w:pPr>
        <w:pStyle w:val="a6"/>
        <w:ind w:firstLine="709"/>
        <w:rPr>
          <w:szCs w:val="28"/>
        </w:rPr>
      </w:pPr>
      <w:r w:rsidRPr="00187101">
        <w:rPr>
          <w:szCs w:val="28"/>
        </w:rPr>
        <w:t xml:space="preserve">2.2. </w:t>
      </w:r>
      <w:r w:rsidR="001A7BF1" w:rsidRPr="00187101">
        <w:rPr>
          <w:szCs w:val="28"/>
        </w:rPr>
        <w:t>Увеличение уставного капитала акционерного общества</w:t>
      </w:r>
    </w:p>
    <w:p w:rsidR="00185276" w:rsidRPr="00187101" w:rsidRDefault="00185276" w:rsidP="00187101">
      <w:pPr>
        <w:spacing w:line="360" w:lineRule="auto"/>
        <w:ind w:firstLine="709"/>
        <w:jc w:val="both"/>
        <w:rPr>
          <w:b/>
          <w:sz w:val="28"/>
          <w:szCs w:val="28"/>
        </w:rPr>
      </w:pPr>
      <w:r w:rsidRPr="00187101">
        <w:rPr>
          <w:b/>
          <w:sz w:val="28"/>
          <w:szCs w:val="28"/>
        </w:rPr>
        <w:t>Заключение</w:t>
      </w:r>
    </w:p>
    <w:p w:rsidR="00185276" w:rsidRPr="00187101" w:rsidRDefault="00185276" w:rsidP="00187101">
      <w:pPr>
        <w:spacing w:line="360" w:lineRule="auto"/>
        <w:ind w:firstLine="709"/>
        <w:jc w:val="both"/>
        <w:rPr>
          <w:b/>
          <w:sz w:val="28"/>
          <w:szCs w:val="28"/>
        </w:rPr>
      </w:pPr>
      <w:r w:rsidRPr="00187101">
        <w:rPr>
          <w:b/>
          <w:sz w:val="28"/>
          <w:szCs w:val="28"/>
        </w:rPr>
        <w:t>Список используемой литерату</w:t>
      </w:r>
      <w:r w:rsidR="00E06793" w:rsidRPr="00187101">
        <w:rPr>
          <w:b/>
          <w:sz w:val="28"/>
          <w:szCs w:val="28"/>
        </w:rPr>
        <w:t>ры</w:t>
      </w:r>
    </w:p>
    <w:p w:rsidR="007967A7" w:rsidRPr="00187101" w:rsidRDefault="00187101" w:rsidP="00187101">
      <w:pPr>
        <w:spacing w:line="360" w:lineRule="auto"/>
        <w:ind w:firstLine="709"/>
        <w:jc w:val="both"/>
        <w:rPr>
          <w:sz w:val="28"/>
          <w:szCs w:val="28"/>
        </w:rPr>
      </w:pPr>
      <w:r w:rsidRPr="00187101">
        <w:rPr>
          <w:sz w:val="28"/>
          <w:szCs w:val="28"/>
        </w:rPr>
        <w:br w:type="page"/>
      </w:r>
      <w:r w:rsidR="007967A7" w:rsidRPr="00187101">
        <w:rPr>
          <w:b/>
          <w:sz w:val="28"/>
          <w:szCs w:val="28"/>
        </w:rPr>
        <w:t>Введение</w:t>
      </w:r>
    </w:p>
    <w:p w:rsidR="00187101" w:rsidRDefault="00187101" w:rsidP="00187101">
      <w:pPr>
        <w:spacing w:line="360" w:lineRule="auto"/>
        <w:ind w:firstLine="709"/>
        <w:jc w:val="both"/>
        <w:rPr>
          <w:sz w:val="28"/>
          <w:szCs w:val="28"/>
          <w:lang w:val="en-US"/>
        </w:rPr>
      </w:pPr>
    </w:p>
    <w:p w:rsidR="007967A7" w:rsidRPr="00187101" w:rsidRDefault="00AC395E" w:rsidP="00187101">
      <w:pPr>
        <w:spacing w:line="360" w:lineRule="auto"/>
        <w:ind w:firstLine="709"/>
        <w:jc w:val="both"/>
        <w:rPr>
          <w:sz w:val="28"/>
          <w:szCs w:val="28"/>
        </w:rPr>
      </w:pPr>
      <w:r w:rsidRPr="00187101">
        <w:rPr>
          <w:b/>
          <w:sz w:val="28"/>
          <w:szCs w:val="28"/>
        </w:rPr>
        <w:t xml:space="preserve">Актуальность темы исследования. </w:t>
      </w:r>
      <w:r w:rsidR="007967A7" w:rsidRPr="00187101">
        <w:rPr>
          <w:sz w:val="28"/>
          <w:szCs w:val="28"/>
        </w:rPr>
        <w:t xml:space="preserve">Понятие </w:t>
      </w:r>
      <w:r w:rsidR="00AA68D4" w:rsidRPr="00187101">
        <w:rPr>
          <w:sz w:val="28"/>
          <w:szCs w:val="28"/>
        </w:rPr>
        <w:t>«уставный капитал»</w:t>
      </w:r>
      <w:r w:rsidR="007967A7" w:rsidRPr="00187101">
        <w:rPr>
          <w:sz w:val="28"/>
          <w:szCs w:val="28"/>
        </w:rPr>
        <w:t xml:space="preserve"> содержится в Гражданском кодексе</w:t>
      </w:r>
      <w:r w:rsidR="00AA68D4" w:rsidRPr="00187101">
        <w:rPr>
          <w:sz w:val="28"/>
          <w:szCs w:val="28"/>
        </w:rPr>
        <w:t xml:space="preserve"> Российской Федерации</w:t>
      </w:r>
      <w:r w:rsidR="007967A7" w:rsidRPr="00187101">
        <w:rPr>
          <w:sz w:val="28"/>
          <w:szCs w:val="28"/>
        </w:rPr>
        <w:t xml:space="preserve">, а также в </w:t>
      </w:r>
      <w:r w:rsidR="00AA68D4" w:rsidRPr="00187101">
        <w:rPr>
          <w:sz w:val="28"/>
          <w:szCs w:val="28"/>
        </w:rPr>
        <w:t xml:space="preserve">некоторых федеральных законах. </w:t>
      </w:r>
      <w:r w:rsidR="007967A7" w:rsidRPr="00187101">
        <w:rPr>
          <w:sz w:val="28"/>
          <w:szCs w:val="28"/>
        </w:rPr>
        <w:t>В общем смысле уставный капитал является гарантом интересов кредиторов общества, который состоит из стоимости акций (вкладов) его акционеров (участников).</w:t>
      </w:r>
    </w:p>
    <w:p w:rsidR="00EF6083" w:rsidRPr="00187101" w:rsidRDefault="00EF6083" w:rsidP="00187101">
      <w:pPr>
        <w:pStyle w:val="ConsNormal"/>
        <w:widowControl/>
        <w:spacing w:line="360" w:lineRule="auto"/>
        <w:ind w:firstLine="709"/>
        <w:jc w:val="both"/>
        <w:rPr>
          <w:rFonts w:ascii="Times New Roman" w:hAnsi="Times New Roman" w:cs="Times New Roman"/>
          <w:color w:val="000000"/>
          <w:sz w:val="28"/>
          <w:szCs w:val="28"/>
        </w:rPr>
      </w:pPr>
      <w:r w:rsidRPr="00187101">
        <w:rPr>
          <w:rFonts w:ascii="Times New Roman" w:hAnsi="Times New Roman" w:cs="Times New Roman"/>
          <w:color w:val="000000"/>
          <w:sz w:val="28"/>
          <w:szCs w:val="28"/>
        </w:rPr>
        <w:t xml:space="preserve">Уставный капитал </w:t>
      </w:r>
      <w:r w:rsidR="00AA68D4" w:rsidRPr="00187101">
        <w:rPr>
          <w:rFonts w:ascii="Times New Roman" w:hAnsi="Times New Roman" w:cs="Times New Roman"/>
          <w:color w:val="000000"/>
          <w:sz w:val="28"/>
          <w:szCs w:val="28"/>
        </w:rPr>
        <w:t>–</w:t>
      </w:r>
      <w:r w:rsidRPr="00187101">
        <w:rPr>
          <w:rFonts w:ascii="Times New Roman" w:hAnsi="Times New Roman" w:cs="Times New Roman"/>
          <w:color w:val="000000"/>
          <w:sz w:val="28"/>
          <w:szCs w:val="28"/>
        </w:rPr>
        <w:t xml:space="preserve"> один из основных показателей, характеризующих размеры и финансовое состояние организации. Его отражают в сумме, зарегистрированной в учредительных документах как совокупность вкладов (долей, акций по номинальной стоимости, паевых взносов) учредителей (участников) организации. Исключение составляют инвестиционные фонды, у которых уставный капитал в бухгалтерском учете и отчетности показывают по мере его оплаты и в фактических размерах на определенную дату.</w:t>
      </w:r>
    </w:p>
    <w:p w:rsidR="00EF6083" w:rsidRPr="00187101" w:rsidRDefault="00EF6083" w:rsidP="00187101">
      <w:pPr>
        <w:pStyle w:val="ConsNormal"/>
        <w:widowControl/>
        <w:spacing w:line="360" w:lineRule="auto"/>
        <w:ind w:firstLine="709"/>
        <w:jc w:val="both"/>
        <w:rPr>
          <w:rFonts w:ascii="Times New Roman" w:hAnsi="Times New Roman" w:cs="Times New Roman"/>
          <w:color w:val="000000"/>
          <w:sz w:val="28"/>
          <w:szCs w:val="28"/>
        </w:rPr>
      </w:pPr>
      <w:r w:rsidRPr="00187101">
        <w:rPr>
          <w:rFonts w:ascii="Times New Roman" w:hAnsi="Times New Roman" w:cs="Times New Roman"/>
          <w:color w:val="000000"/>
          <w:sz w:val="28"/>
          <w:szCs w:val="28"/>
        </w:rPr>
        <w:t>Уставный капитал является стартовым капиталом организации, необходимым для обеспечения его основной деятельности и получения в дальнейшем прибыли.</w:t>
      </w:r>
    </w:p>
    <w:p w:rsidR="006D7A41" w:rsidRPr="00187101" w:rsidRDefault="006D7A41" w:rsidP="00187101">
      <w:pPr>
        <w:spacing w:line="360" w:lineRule="auto"/>
        <w:ind w:firstLine="709"/>
        <w:jc w:val="both"/>
        <w:rPr>
          <w:sz w:val="28"/>
          <w:szCs w:val="28"/>
        </w:rPr>
      </w:pPr>
      <w:r w:rsidRPr="00187101">
        <w:rPr>
          <w:sz w:val="28"/>
          <w:szCs w:val="28"/>
        </w:rPr>
        <w:t>Уставный капитал является в известном смысле визитной карточкой организации, его размер сказывается на ее имидже и инвестиционной привлекательности. Без него невозможно образование и функционирование любого юридического лица.</w:t>
      </w:r>
    </w:p>
    <w:p w:rsidR="006D7A41" w:rsidRPr="00187101" w:rsidRDefault="006D7A41" w:rsidP="00187101">
      <w:pPr>
        <w:spacing w:line="360" w:lineRule="auto"/>
        <w:ind w:firstLine="709"/>
        <w:jc w:val="both"/>
        <w:rPr>
          <w:sz w:val="28"/>
          <w:szCs w:val="28"/>
        </w:rPr>
      </w:pPr>
      <w:r w:rsidRPr="00187101">
        <w:rPr>
          <w:sz w:val="28"/>
          <w:szCs w:val="28"/>
        </w:rPr>
        <w:t>Следовательно, в современной экономике проблема учета и формирования уставного капитала является актуальной.</w:t>
      </w:r>
    </w:p>
    <w:p w:rsidR="00AC395E" w:rsidRPr="00187101" w:rsidRDefault="00AC395E" w:rsidP="00187101">
      <w:pPr>
        <w:spacing w:line="360" w:lineRule="auto"/>
        <w:ind w:firstLine="709"/>
        <w:jc w:val="both"/>
        <w:rPr>
          <w:sz w:val="28"/>
          <w:szCs w:val="28"/>
        </w:rPr>
      </w:pPr>
      <w:r w:rsidRPr="00187101">
        <w:rPr>
          <w:b/>
          <w:sz w:val="28"/>
          <w:szCs w:val="28"/>
        </w:rPr>
        <w:t xml:space="preserve">Цели и задачи работы. </w:t>
      </w:r>
      <w:r w:rsidRPr="00187101">
        <w:rPr>
          <w:sz w:val="28"/>
          <w:szCs w:val="28"/>
        </w:rPr>
        <w:t>Цель данной контрольной работы состоит в рассмотрении основных способов увеличения капитала предприятия.</w:t>
      </w:r>
    </w:p>
    <w:p w:rsidR="00AC395E" w:rsidRPr="00187101" w:rsidRDefault="00AC395E" w:rsidP="00187101">
      <w:pPr>
        <w:spacing w:line="360" w:lineRule="auto"/>
        <w:ind w:firstLine="709"/>
        <w:jc w:val="both"/>
        <w:rPr>
          <w:sz w:val="28"/>
          <w:szCs w:val="28"/>
        </w:rPr>
      </w:pPr>
      <w:r w:rsidRPr="00187101">
        <w:rPr>
          <w:sz w:val="28"/>
          <w:szCs w:val="28"/>
        </w:rPr>
        <w:t xml:space="preserve">Для достижения поставленной цели в работе решаются следующие </w:t>
      </w:r>
      <w:r w:rsidRPr="00187101">
        <w:rPr>
          <w:b/>
          <w:sz w:val="28"/>
          <w:szCs w:val="28"/>
        </w:rPr>
        <w:t>частные задачи</w:t>
      </w:r>
      <w:r w:rsidRPr="00187101">
        <w:rPr>
          <w:sz w:val="28"/>
          <w:szCs w:val="28"/>
        </w:rPr>
        <w:t>:</w:t>
      </w:r>
    </w:p>
    <w:p w:rsidR="00AC395E" w:rsidRPr="00187101" w:rsidRDefault="008B3B5E" w:rsidP="00187101">
      <w:pPr>
        <w:numPr>
          <w:ilvl w:val="0"/>
          <w:numId w:val="4"/>
        </w:numPr>
        <w:tabs>
          <w:tab w:val="clear" w:pos="1065"/>
          <w:tab w:val="num" w:pos="1418"/>
        </w:tabs>
        <w:spacing w:line="360" w:lineRule="auto"/>
        <w:ind w:left="0" w:firstLine="709"/>
        <w:jc w:val="both"/>
        <w:rPr>
          <w:sz w:val="28"/>
          <w:szCs w:val="28"/>
        </w:rPr>
      </w:pPr>
      <w:r w:rsidRPr="00187101">
        <w:rPr>
          <w:sz w:val="28"/>
          <w:szCs w:val="28"/>
        </w:rPr>
        <w:t>дать понятие уставного капитала предприятия;</w:t>
      </w:r>
    </w:p>
    <w:p w:rsidR="002727B0" w:rsidRPr="00187101" w:rsidRDefault="008B3B5E" w:rsidP="00187101">
      <w:pPr>
        <w:numPr>
          <w:ilvl w:val="0"/>
          <w:numId w:val="4"/>
        </w:numPr>
        <w:tabs>
          <w:tab w:val="clear" w:pos="1065"/>
          <w:tab w:val="num" w:pos="1418"/>
        </w:tabs>
        <w:spacing w:line="360" w:lineRule="auto"/>
        <w:ind w:left="0" w:firstLine="709"/>
        <w:jc w:val="both"/>
        <w:rPr>
          <w:sz w:val="28"/>
          <w:szCs w:val="28"/>
        </w:rPr>
      </w:pPr>
      <w:r w:rsidRPr="00187101">
        <w:rPr>
          <w:sz w:val="28"/>
          <w:szCs w:val="28"/>
        </w:rPr>
        <w:t>дать характеристику уставного капитала предприятия;</w:t>
      </w:r>
    </w:p>
    <w:p w:rsidR="003C007D" w:rsidRPr="00187101" w:rsidRDefault="002727B0" w:rsidP="00187101">
      <w:pPr>
        <w:numPr>
          <w:ilvl w:val="0"/>
          <w:numId w:val="4"/>
        </w:numPr>
        <w:tabs>
          <w:tab w:val="clear" w:pos="1065"/>
          <w:tab w:val="num" w:pos="1418"/>
        </w:tabs>
        <w:spacing w:line="360" w:lineRule="auto"/>
        <w:ind w:left="0" w:firstLine="709"/>
        <w:jc w:val="both"/>
        <w:rPr>
          <w:sz w:val="28"/>
          <w:szCs w:val="28"/>
        </w:rPr>
      </w:pPr>
      <w:r w:rsidRPr="00187101">
        <w:rPr>
          <w:sz w:val="28"/>
          <w:szCs w:val="28"/>
        </w:rPr>
        <w:t>рассмотреть способы увеличения уставного капитала предприятия.</w:t>
      </w:r>
    </w:p>
    <w:p w:rsidR="003C007D" w:rsidRPr="00187101" w:rsidRDefault="003C007D" w:rsidP="00187101">
      <w:pPr>
        <w:spacing w:line="360" w:lineRule="auto"/>
        <w:ind w:firstLine="709"/>
        <w:jc w:val="both"/>
        <w:rPr>
          <w:sz w:val="28"/>
          <w:szCs w:val="28"/>
        </w:rPr>
      </w:pPr>
      <w:r w:rsidRPr="00187101">
        <w:rPr>
          <w:b/>
          <w:color w:val="000000"/>
          <w:sz w:val="28"/>
          <w:szCs w:val="28"/>
        </w:rPr>
        <w:t>Объект исследования</w:t>
      </w:r>
      <w:r w:rsidRPr="00187101">
        <w:rPr>
          <w:color w:val="000000"/>
          <w:sz w:val="28"/>
          <w:szCs w:val="28"/>
        </w:rPr>
        <w:t xml:space="preserve"> – основные </w:t>
      </w:r>
      <w:r w:rsidRPr="00187101">
        <w:rPr>
          <w:sz w:val="28"/>
          <w:szCs w:val="28"/>
        </w:rPr>
        <w:t>способы увеличения уставного капитала предприятия.</w:t>
      </w:r>
    </w:p>
    <w:p w:rsidR="003C007D" w:rsidRPr="00187101" w:rsidRDefault="003C007D" w:rsidP="00187101">
      <w:pPr>
        <w:spacing w:line="360" w:lineRule="auto"/>
        <w:ind w:firstLine="709"/>
        <w:jc w:val="both"/>
        <w:rPr>
          <w:sz w:val="28"/>
          <w:szCs w:val="28"/>
        </w:rPr>
      </w:pPr>
      <w:r w:rsidRPr="00187101">
        <w:rPr>
          <w:b/>
          <w:sz w:val="28"/>
          <w:szCs w:val="28"/>
        </w:rPr>
        <w:t>Предметом исследования</w:t>
      </w:r>
      <w:r w:rsidRPr="00187101">
        <w:rPr>
          <w:sz w:val="28"/>
          <w:szCs w:val="28"/>
        </w:rPr>
        <w:t xml:space="preserve"> являются общественные отношения, связанные с рассмотрением</w:t>
      </w:r>
      <w:r w:rsidRPr="00187101">
        <w:rPr>
          <w:color w:val="000000"/>
          <w:sz w:val="28"/>
          <w:szCs w:val="28"/>
        </w:rPr>
        <w:t xml:space="preserve"> основных </w:t>
      </w:r>
      <w:r w:rsidRPr="00187101">
        <w:rPr>
          <w:sz w:val="28"/>
          <w:szCs w:val="28"/>
        </w:rPr>
        <w:t>способов увеличения уставного капитала предприятия.</w:t>
      </w:r>
    </w:p>
    <w:p w:rsidR="00AC19C0" w:rsidRPr="00187101" w:rsidRDefault="00187101" w:rsidP="00187101">
      <w:pPr>
        <w:spacing w:line="360" w:lineRule="auto"/>
        <w:ind w:firstLine="709"/>
        <w:jc w:val="both"/>
        <w:rPr>
          <w:b/>
          <w:sz w:val="28"/>
          <w:szCs w:val="28"/>
        </w:rPr>
      </w:pPr>
      <w:r>
        <w:rPr>
          <w:sz w:val="28"/>
          <w:szCs w:val="28"/>
        </w:rPr>
        <w:br w:type="page"/>
      </w:r>
      <w:r w:rsidR="00A04BB8" w:rsidRPr="00187101">
        <w:rPr>
          <w:b/>
          <w:sz w:val="28"/>
          <w:szCs w:val="28"/>
        </w:rPr>
        <w:t>Глава 1. Понятие</w:t>
      </w:r>
      <w:r w:rsidR="00AC19C0" w:rsidRPr="00187101">
        <w:rPr>
          <w:b/>
          <w:sz w:val="28"/>
          <w:szCs w:val="28"/>
        </w:rPr>
        <w:t xml:space="preserve"> уставного капитала предприятия</w:t>
      </w:r>
    </w:p>
    <w:p w:rsidR="00187101" w:rsidRPr="00187101" w:rsidRDefault="00187101" w:rsidP="00187101">
      <w:pPr>
        <w:spacing w:line="360" w:lineRule="auto"/>
        <w:ind w:firstLine="709"/>
        <w:jc w:val="both"/>
        <w:rPr>
          <w:b/>
          <w:sz w:val="28"/>
          <w:szCs w:val="28"/>
          <w:lang w:val="en-US"/>
        </w:rPr>
      </w:pPr>
    </w:p>
    <w:p w:rsidR="00185276" w:rsidRPr="00187101" w:rsidRDefault="00A04BB8" w:rsidP="00187101">
      <w:pPr>
        <w:spacing w:line="360" w:lineRule="auto"/>
        <w:ind w:firstLine="709"/>
        <w:jc w:val="both"/>
        <w:rPr>
          <w:b/>
          <w:sz w:val="28"/>
          <w:szCs w:val="28"/>
        </w:rPr>
      </w:pPr>
      <w:r w:rsidRPr="00187101">
        <w:rPr>
          <w:b/>
          <w:sz w:val="28"/>
          <w:szCs w:val="28"/>
        </w:rPr>
        <w:t>1.1. Понятие уставного капитала предприятия</w:t>
      </w:r>
    </w:p>
    <w:p w:rsidR="00187101" w:rsidRDefault="00187101" w:rsidP="00187101">
      <w:pPr>
        <w:spacing w:line="360" w:lineRule="auto"/>
        <w:ind w:firstLine="709"/>
        <w:jc w:val="both"/>
        <w:rPr>
          <w:sz w:val="28"/>
          <w:szCs w:val="28"/>
          <w:lang w:val="en-US"/>
        </w:rPr>
      </w:pPr>
    </w:p>
    <w:p w:rsidR="00026E9F" w:rsidRPr="00187101" w:rsidRDefault="00026E9F" w:rsidP="00187101">
      <w:pPr>
        <w:spacing w:line="360" w:lineRule="auto"/>
        <w:ind w:firstLine="709"/>
        <w:jc w:val="both"/>
        <w:rPr>
          <w:sz w:val="28"/>
          <w:szCs w:val="28"/>
        </w:rPr>
      </w:pPr>
      <w:r w:rsidRPr="00187101">
        <w:rPr>
          <w:sz w:val="28"/>
          <w:szCs w:val="28"/>
        </w:rPr>
        <w:t>«Уставной (складочный) капитал,</w:t>
      </w:r>
      <w:r w:rsidR="00AC19C0" w:rsidRPr="00187101">
        <w:rPr>
          <w:sz w:val="28"/>
          <w:szCs w:val="28"/>
        </w:rPr>
        <w:t xml:space="preserve"> </w:t>
      </w:r>
      <w:r w:rsidRPr="00187101">
        <w:rPr>
          <w:sz w:val="28"/>
          <w:szCs w:val="28"/>
        </w:rPr>
        <w:t>которым должны обладать все коммерческие организации, представляет собой сумму</w:t>
      </w:r>
      <w:r w:rsidR="00AC19C0" w:rsidRPr="00187101">
        <w:rPr>
          <w:sz w:val="28"/>
          <w:szCs w:val="28"/>
        </w:rPr>
        <w:t xml:space="preserve"> </w:t>
      </w:r>
      <w:r w:rsidRPr="00187101">
        <w:rPr>
          <w:sz w:val="28"/>
          <w:szCs w:val="28"/>
        </w:rPr>
        <w:t>вклада (вкладов) учредителя (учредителей), осуществленного в рублях и зафиксированного</w:t>
      </w:r>
      <w:r w:rsidR="00AC19C0" w:rsidRPr="00187101">
        <w:rPr>
          <w:sz w:val="28"/>
          <w:szCs w:val="28"/>
        </w:rPr>
        <w:t xml:space="preserve"> </w:t>
      </w:r>
      <w:r w:rsidRPr="00187101">
        <w:rPr>
          <w:sz w:val="28"/>
          <w:szCs w:val="28"/>
        </w:rPr>
        <w:t>учредительными документами коммерческой организации»</w:t>
      </w:r>
      <w:r w:rsidR="0042433A" w:rsidRPr="00187101">
        <w:rPr>
          <w:rStyle w:val="ab"/>
          <w:bCs/>
          <w:sz w:val="28"/>
          <w:szCs w:val="28"/>
        </w:rPr>
        <w:footnoteReference w:id="1"/>
      </w:r>
      <w:r w:rsidRPr="00187101">
        <w:rPr>
          <w:sz w:val="28"/>
          <w:szCs w:val="28"/>
        </w:rPr>
        <w:t>.</w:t>
      </w:r>
    </w:p>
    <w:p w:rsidR="00026E9F" w:rsidRPr="00187101" w:rsidRDefault="00026E9F" w:rsidP="00187101">
      <w:pPr>
        <w:spacing w:line="360" w:lineRule="auto"/>
        <w:ind w:firstLine="709"/>
        <w:jc w:val="both"/>
        <w:rPr>
          <w:sz w:val="28"/>
          <w:szCs w:val="28"/>
        </w:rPr>
      </w:pPr>
      <w:r w:rsidRPr="00187101">
        <w:rPr>
          <w:sz w:val="28"/>
          <w:szCs w:val="28"/>
        </w:rPr>
        <w:t>Вкладом в уставный капитал коммерческой организации могут</w:t>
      </w:r>
      <w:r w:rsidR="00AC19C0" w:rsidRPr="00187101">
        <w:rPr>
          <w:sz w:val="28"/>
          <w:szCs w:val="28"/>
        </w:rPr>
        <w:t xml:space="preserve"> </w:t>
      </w:r>
      <w:r w:rsidRPr="00187101">
        <w:rPr>
          <w:sz w:val="28"/>
          <w:szCs w:val="28"/>
        </w:rPr>
        <w:t>быть деньги, ценные бумаги, другие вещи или имущественные права либо иные</w:t>
      </w:r>
      <w:r w:rsidR="00AC19C0" w:rsidRPr="00187101">
        <w:rPr>
          <w:sz w:val="28"/>
          <w:szCs w:val="28"/>
        </w:rPr>
        <w:t xml:space="preserve"> </w:t>
      </w:r>
      <w:r w:rsidRPr="00187101">
        <w:rPr>
          <w:sz w:val="28"/>
          <w:szCs w:val="28"/>
        </w:rPr>
        <w:t>права, имеющие денежную оценку. Денежная оценка вклада производится по</w:t>
      </w:r>
      <w:r w:rsidR="00AC19C0" w:rsidRPr="00187101">
        <w:rPr>
          <w:sz w:val="28"/>
          <w:szCs w:val="28"/>
        </w:rPr>
        <w:t xml:space="preserve"> </w:t>
      </w:r>
      <w:r w:rsidRPr="00187101">
        <w:rPr>
          <w:sz w:val="28"/>
          <w:szCs w:val="28"/>
        </w:rPr>
        <w:t>соглашению между учредителями коммерческой организации и в случаях,</w:t>
      </w:r>
      <w:r w:rsidR="00AC19C0" w:rsidRPr="00187101">
        <w:rPr>
          <w:sz w:val="28"/>
          <w:szCs w:val="28"/>
        </w:rPr>
        <w:t xml:space="preserve"> </w:t>
      </w:r>
      <w:r w:rsidRPr="00187101">
        <w:rPr>
          <w:sz w:val="28"/>
          <w:szCs w:val="28"/>
        </w:rPr>
        <w:t>предусмотренных законом, подлежит независимой экспертной проверке (п.</w:t>
      </w:r>
      <w:r w:rsidR="003E65E1" w:rsidRPr="00187101">
        <w:rPr>
          <w:sz w:val="28"/>
          <w:szCs w:val="28"/>
        </w:rPr>
        <w:t xml:space="preserve"> </w:t>
      </w:r>
      <w:r w:rsidRPr="00187101">
        <w:rPr>
          <w:sz w:val="28"/>
          <w:szCs w:val="28"/>
        </w:rPr>
        <w:t>6ст.</w:t>
      </w:r>
      <w:r w:rsidR="003E65E1" w:rsidRPr="00187101">
        <w:rPr>
          <w:sz w:val="28"/>
          <w:szCs w:val="28"/>
        </w:rPr>
        <w:t xml:space="preserve"> </w:t>
      </w:r>
      <w:r w:rsidRPr="00187101">
        <w:rPr>
          <w:sz w:val="28"/>
          <w:szCs w:val="28"/>
        </w:rPr>
        <w:t>66ГК). Главным признаком вклада в уставной капитал является его оценка в</w:t>
      </w:r>
      <w:r w:rsidR="00AC19C0" w:rsidRPr="00187101">
        <w:rPr>
          <w:sz w:val="28"/>
          <w:szCs w:val="28"/>
        </w:rPr>
        <w:t xml:space="preserve"> </w:t>
      </w:r>
      <w:r w:rsidRPr="00187101">
        <w:rPr>
          <w:sz w:val="28"/>
          <w:szCs w:val="28"/>
        </w:rPr>
        <w:t>деньгах. Например, вкладом в уставной капитал кроме имущества, стоимость</w:t>
      </w:r>
      <w:r w:rsidR="00AC19C0" w:rsidRPr="00187101">
        <w:rPr>
          <w:sz w:val="28"/>
          <w:szCs w:val="28"/>
        </w:rPr>
        <w:t xml:space="preserve"> </w:t>
      </w:r>
      <w:r w:rsidRPr="00187101">
        <w:rPr>
          <w:sz w:val="28"/>
          <w:szCs w:val="28"/>
        </w:rPr>
        <w:t>которого легко выразить в деньгах, могут являться имущественные права и иные</w:t>
      </w:r>
      <w:r w:rsidR="00AC19C0" w:rsidRPr="00187101">
        <w:rPr>
          <w:sz w:val="28"/>
          <w:szCs w:val="28"/>
        </w:rPr>
        <w:t xml:space="preserve"> </w:t>
      </w:r>
      <w:r w:rsidRPr="00187101">
        <w:rPr>
          <w:sz w:val="28"/>
          <w:szCs w:val="28"/>
        </w:rPr>
        <w:t xml:space="preserve">права не имеющие бесспорной денежной оценки. </w:t>
      </w:r>
    </w:p>
    <w:p w:rsidR="0037603F" w:rsidRPr="00187101" w:rsidRDefault="00026E9F" w:rsidP="00187101">
      <w:pPr>
        <w:spacing w:line="360" w:lineRule="auto"/>
        <w:ind w:firstLine="709"/>
        <w:jc w:val="both"/>
        <w:rPr>
          <w:sz w:val="28"/>
          <w:szCs w:val="28"/>
        </w:rPr>
      </w:pPr>
      <w:r w:rsidRPr="00187101">
        <w:rPr>
          <w:sz w:val="28"/>
          <w:szCs w:val="28"/>
        </w:rPr>
        <w:t>Величины минимальных уставных капиталов коммерческих</w:t>
      </w:r>
      <w:r w:rsidR="00AC19C0" w:rsidRPr="00187101">
        <w:rPr>
          <w:sz w:val="28"/>
          <w:szCs w:val="28"/>
        </w:rPr>
        <w:t xml:space="preserve"> </w:t>
      </w:r>
      <w:r w:rsidRPr="00187101">
        <w:rPr>
          <w:sz w:val="28"/>
          <w:szCs w:val="28"/>
        </w:rPr>
        <w:t xml:space="preserve">организаций определяются Указом Президента РФ от 8 июля </w:t>
      </w:r>
      <w:smartTag w:uri="urn:schemas-microsoft-com:office:smarttags" w:element="metricconverter">
        <w:smartTagPr>
          <w:attr w:name="ProductID" w:val="1994 г"/>
        </w:smartTagPr>
        <w:r w:rsidRPr="00187101">
          <w:rPr>
            <w:sz w:val="28"/>
            <w:szCs w:val="28"/>
          </w:rPr>
          <w:t>1994 г</w:t>
        </w:r>
      </w:smartTag>
      <w:r w:rsidRPr="00187101">
        <w:rPr>
          <w:sz w:val="28"/>
          <w:szCs w:val="28"/>
        </w:rPr>
        <w:t>. №1482 «Об</w:t>
      </w:r>
      <w:r w:rsidR="004015F7" w:rsidRPr="00187101">
        <w:rPr>
          <w:sz w:val="28"/>
          <w:szCs w:val="28"/>
        </w:rPr>
        <w:t xml:space="preserve"> </w:t>
      </w:r>
      <w:r w:rsidRPr="00187101">
        <w:rPr>
          <w:sz w:val="28"/>
          <w:szCs w:val="28"/>
        </w:rPr>
        <w:t>упорядочении государственной регистрации предприятий и предпринимателей на</w:t>
      </w:r>
      <w:r w:rsidR="00AC19C0" w:rsidRPr="00187101">
        <w:rPr>
          <w:sz w:val="28"/>
          <w:szCs w:val="28"/>
        </w:rPr>
        <w:t xml:space="preserve"> </w:t>
      </w:r>
      <w:r w:rsidRPr="00187101">
        <w:rPr>
          <w:sz w:val="28"/>
          <w:szCs w:val="28"/>
        </w:rPr>
        <w:t>территории Российской Федерации»</w:t>
      </w:r>
      <w:r w:rsidR="004015F7" w:rsidRPr="00187101">
        <w:rPr>
          <w:rStyle w:val="ab"/>
          <w:bCs/>
          <w:sz w:val="28"/>
          <w:szCs w:val="28"/>
        </w:rPr>
        <w:footnoteReference w:id="2"/>
      </w:r>
      <w:r w:rsidR="004015F7" w:rsidRPr="00187101">
        <w:rPr>
          <w:sz w:val="28"/>
          <w:szCs w:val="28"/>
        </w:rPr>
        <w:t xml:space="preserve"> </w:t>
      </w:r>
      <w:r w:rsidRPr="00187101">
        <w:rPr>
          <w:sz w:val="28"/>
          <w:szCs w:val="28"/>
        </w:rPr>
        <w:t xml:space="preserve">с учетом действия специальных законов, регламентирующих тот же вопрос. </w:t>
      </w:r>
    </w:p>
    <w:p w:rsidR="00676777" w:rsidRPr="00187101" w:rsidRDefault="00026E9F" w:rsidP="00187101">
      <w:pPr>
        <w:spacing w:line="360" w:lineRule="auto"/>
        <w:ind w:firstLine="709"/>
        <w:jc w:val="both"/>
        <w:rPr>
          <w:sz w:val="28"/>
          <w:szCs w:val="28"/>
        </w:rPr>
      </w:pPr>
      <w:r w:rsidRPr="00187101">
        <w:rPr>
          <w:sz w:val="28"/>
          <w:szCs w:val="28"/>
        </w:rPr>
        <w:t>В отношении ряда коммерческих организаций, например,</w:t>
      </w:r>
      <w:r w:rsidR="00080465" w:rsidRPr="00187101">
        <w:rPr>
          <w:sz w:val="28"/>
          <w:szCs w:val="28"/>
        </w:rPr>
        <w:t xml:space="preserve"> </w:t>
      </w:r>
      <w:r w:rsidRPr="00187101">
        <w:rPr>
          <w:sz w:val="28"/>
          <w:szCs w:val="28"/>
        </w:rPr>
        <w:t>коммерческих банков, специальным законодательством установлен значительнобольший минимальный размер уставного капитала, а также установлены другие</w:t>
      </w:r>
      <w:r w:rsidR="00080465" w:rsidRPr="00187101">
        <w:rPr>
          <w:sz w:val="28"/>
          <w:szCs w:val="28"/>
        </w:rPr>
        <w:t xml:space="preserve"> </w:t>
      </w:r>
      <w:r w:rsidRPr="00187101">
        <w:rPr>
          <w:sz w:val="28"/>
          <w:szCs w:val="28"/>
        </w:rPr>
        <w:t>требования (например, о соотношении размеров собственного и заемного</w:t>
      </w:r>
      <w:r w:rsidR="00080465" w:rsidRPr="00187101">
        <w:rPr>
          <w:sz w:val="28"/>
          <w:szCs w:val="28"/>
        </w:rPr>
        <w:t xml:space="preserve"> </w:t>
      </w:r>
      <w:r w:rsidRPr="00187101">
        <w:rPr>
          <w:sz w:val="28"/>
          <w:szCs w:val="28"/>
        </w:rPr>
        <w:t>капиталов), обеспечивающие имущественные интересы их кредиторов.</w:t>
      </w:r>
    </w:p>
    <w:p w:rsidR="005211D1" w:rsidRPr="00187101" w:rsidRDefault="00026E9F" w:rsidP="00187101">
      <w:pPr>
        <w:spacing w:line="360" w:lineRule="auto"/>
        <w:ind w:firstLine="709"/>
        <w:jc w:val="both"/>
        <w:rPr>
          <w:sz w:val="28"/>
          <w:szCs w:val="28"/>
        </w:rPr>
      </w:pPr>
      <w:r w:rsidRPr="00187101">
        <w:rPr>
          <w:sz w:val="28"/>
          <w:szCs w:val="28"/>
        </w:rPr>
        <w:t>Ограничение имущественного риска учредителя обособленным в</w:t>
      </w:r>
      <w:r w:rsidR="00080465" w:rsidRPr="00187101">
        <w:rPr>
          <w:sz w:val="28"/>
          <w:szCs w:val="28"/>
        </w:rPr>
        <w:t xml:space="preserve"> </w:t>
      </w:r>
      <w:r w:rsidRPr="00187101">
        <w:rPr>
          <w:sz w:val="28"/>
          <w:szCs w:val="28"/>
        </w:rPr>
        <w:t>целях создания коммерческой организации имуществом имеет особенно большое</w:t>
      </w:r>
      <w:r w:rsidR="00080465" w:rsidRPr="00187101">
        <w:rPr>
          <w:sz w:val="28"/>
          <w:szCs w:val="28"/>
        </w:rPr>
        <w:t xml:space="preserve"> </w:t>
      </w:r>
      <w:r w:rsidRPr="00187101">
        <w:rPr>
          <w:sz w:val="28"/>
          <w:szCs w:val="28"/>
        </w:rPr>
        <w:t>значение в сфере предпринимательства, так как освобождает учредителя от</w:t>
      </w:r>
      <w:r w:rsidR="00080465" w:rsidRPr="00187101">
        <w:rPr>
          <w:sz w:val="28"/>
          <w:szCs w:val="28"/>
        </w:rPr>
        <w:t xml:space="preserve"> </w:t>
      </w:r>
      <w:r w:rsidRPr="00187101">
        <w:rPr>
          <w:sz w:val="28"/>
          <w:szCs w:val="28"/>
        </w:rPr>
        <w:t>ответственности по обязательствам коммерческой организации. Коммерческие организации</w:t>
      </w:r>
      <w:r w:rsidR="00080465" w:rsidRPr="00187101">
        <w:rPr>
          <w:sz w:val="28"/>
          <w:szCs w:val="28"/>
        </w:rPr>
        <w:t xml:space="preserve"> </w:t>
      </w:r>
      <w:r w:rsidRPr="00187101">
        <w:rPr>
          <w:sz w:val="28"/>
          <w:szCs w:val="28"/>
        </w:rPr>
        <w:t>отвечают по своим обязательствам всем принадлежащим им имуществом (ст.</w:t>
      </w:r>
      <w:r w:rsidR="002563CA" w:rsidRPr="00187101">
        <w:rPr>
          <w:sz w:val="28"/>
          <w:szCs w:val="28"/>
        </w:rPr>
        <w:t xml:space="preserve"> 56 </w:t>
      </w:r>
      <w:r w:rsidRPr="00187101">
        <w:rPr>
          <w:sz w:val="28"/>
          <w:szCs w:val="28"/>
        </w:rPr>
        <w:t>ГК</w:t>
      </w:r>
      <w:r w:rsidR="002563CA" w:rsidRPr="00187101">
        <w:rPr>
          <w:sz w:val="28"/>
          <w:szCs w:val="28"/>
        </w:rPr>
        <w:t xml:space="preserve"> РФ</w:t>
      </w:r>
      <w:r w:rsidRPr="00187101">
        <w:rPr>
          <w:sz w:val="28"/>
          <w:szCs w:val="28"/>
        </w:rPr>
        <w:t>).</w:t>
      </w:r>
      <w:r w:rsidR="002563CA" w:rsidRPr="00187101">
        <w:rPr>
          <w:sz w:val="28"/>
          <w:szCs w:val="28"/>
        </w:rPr>
        <w:t xml:space="preserve"> </w:t>
      </w:r>
      <w:r w:rsidRPr="00187101">
        <w:rPr>
          <w:sz w:val="28"/>
          <w:szCs w:val="28"/>
        </w:rPr>
        <w:t>Исключения из названного правила могут быть предусмотрены Гражданским кодексом,</w:t>
      </w:r>
      <w:r w:rsidR="00080465" w:rsidRPr="00187101">
        <w:rPr>
          <w:sz w:val="28"/>
          <w:szCs w:val="28"/>
        </w:rPr>
        <w:t xml:space="preserve"> </w:t>
      </w:r>
      <w:r w:rsidRPr="00187101">
        <w:rPr>
          <w:sz w:val="28"/>
          <w:szCs w:val="28"/>
        </w:rPr>
        <w:t>федеральным законодательством либо учредительными документами коммерческой</w:t>
      </w:r>
      <w:r w:rsidR="00080465" w:rsidRPr="00187101">
        <w:rPr>
          <w:sz w:val="28"/>
          <w:szCs w:val="28"/>
        </w:rPr>
        <w:t xml:space="preserve"> </w:t>
      </w:r>
      <w:r w:rsidRPr="00187101">
        <w:rPr>
          <w:sz w:val="28"/>
          <w:szCs w:val="28"/>
        </w:rPr>
        <w:t>организации. Так, Российская Федерация несет субсидиарную ответственность по</w:t>
      </w:r>
      <w:r w:rsidR="00080465" w:rsidRPr="00187101">
        <w:rPr>
          <w:sz w:val="28"/>
          <w:szCs w:val="28"/>
        </w:rPr>
        <w:t xml:space="preserve"> </w:t>
      </w:r>
      <w:r w:rsidRPr="00187101">
        <w:rPr>
          <w:sz w:val="28"/>
          <w:szCs w:val="28"/>
        </w:rPr>
        <w:t>обязательствам казенного предприятия при недостаточности его имущества (п.</w:t>
      </w:r>
      <w:r w:rsidR="005211D1" w:rsidRPr="00187101">
        <w:rPr>
          <w:sz w:val="28"/>
          <w:szCs w:val="28"/>
        </w:rPr>
        <w:t xml:space="preserve"> </w:t>
      </w:r>
      <w:r w:rsidRPr="00187101">
        <w:rPr>
          <w:sz w:val="28"/>
          <w:szCs w:val="28"/>
        </w:rPr>
        <w:t>5</w:t>
      </w:r>
      <w:r w:rsidR="005211D1" w:rsidRPr="00187101">
        <w:rPr>
          <w:sz w:val="28"/>
          <w:szCs w:val="28"/>
        </w:rPr>
        <w:t xml:space="preserve"> </w:t>
      </w:r>
      <w:r w:rsidRPr="00187101">
        <w:rPr>
          <w:sz w:val="28"/>
          <w:szCs w:val="28"/>
        </w:rPr>
        <w:t>ст.</w:t>
      </w:r>
      <w:r w:rsidR="005211D1" w:rsidRPr="00187101">
        <w:rPr>
          <w:sz w:val="28"/>
          <w:szCs w:val="28"/>
        </w:rPr>
        <w:t xml:space="preserve"> </w:t>
      </w:r>
      <w:r w:rsidRPr="00187101">
        <w:rPr>
          <w:sz w:val="28"/>
          <w:szCs w:val="28"/>
        </w:rPr>
        <w:t>115 ГК</w:t>
      </w:r>
      <w:r w:rsidR="005211D1" w:rsidRPr="00187101">
        <w:rPr>
          <w:sz w:val="28"/>
          <w:szCs w:val="28"/>
        </w:rPr>
        <w:t xml:space="preserve"> РФ</w:t>
      </w:r>
      <w:r w:rsidRPr="00187101">
        <w:rPr>
          <w:sz w:val="28"/>
          <w:szCs w:val="28"/>
        </w:rPr>
        <w:t xml:space="preserve">). </w:t>
      </w:r>
    </w:p>
    <w:p w:rsidR="005211D1" w:rsidRPr="00187101" w:rsidRDefault="00026E9F" w:rsidP="00187101">
      <w:pPr>
        <w:spacing w:line="360" w:lineRule="auto"/>
        <w:ind w:firstLine="709"/>
        <w:jc w:val="both"/>
        <w:rPr>
          <w:sz w:val="28"/>
          <w:szCs w:val="28"/>
        </w:rPr>
      </w:pPr>
      <w:r w:rsidRPr="00187101">
        <w:rPr>
          <w:sz w:val="28"/>
          <w:szCs w:val="28"/>
        </w:rPr>
        <w:t xml:space="preserve">Уставной капитал </w:t>
      </w:r>
      <w:r w:rsidR="005211D1" w:rsidRPr="00187101">
        <w:rPr>
          <w:sz w:val="28"/>
          <w:szCs w:val="28"/>
        </w:rPr>
        <w:t>–</w:t>
      </w:r>
      <w:r w:rsidRPr="00187101">
        <w:rPr>
          <w:sz w:val="28"/>
          <w:szCs w:val="28"/>
        </w:rPr>
        <w:t xml:space="preserve"> это имущественная основа коммерческой</w:t>
      </w:r>
      <w:r w:rsidR="00080465" w:rsidRPr="00187101">
        <w:rPr>
          <w:sz w:val="28"/>
          <w:szCs w:val="28"/>
        </w:rPr>
        <w:t xml:space="preserve"> </w:t>
      </w:r>
      <w:r w:rsidRPr="00187101">
        <w:rPr>
          <w:sz w:val="28"/>
          <w:szCs w:val="28"/>
        </w:rPr>
        <w:t>организации, который имеет вполне определенные функции:</w:t>
      </w:r>
    </w:p>
    <w:p w:rsidR="005211D1" w:rsidRPr="00187101" w:rsidRDefault="00026E9F" w:rsidP="00187101">
      <w:pPr>
        <w:numPr>
          <w:ilvl w:val="0"/>
          <w:numId w:val="2"/>
        </w:numPr>
        <w:spacing w:line="360" w:lineRule="auto"/>
        <w:ind w:left="0" w:firstLine="709"/>
        <w:jc w:val="both"/>
        <w:rPr>
          <w:sz w:val="28"/>
          <w:szCs w:val="28"/>
        </w:rPr>
      </w:pPr>
      <w:r w:rsidRPr="00187101">
        <w:rPr>
          <w:sz w:val="28"/>
          <w:szCs w:val="28"/>
        </w:rPr>
        <w:t xml:space="preserve">стартовая функция </w:t>
      </w:r>
      <w:r w:rsidR="00080465" w:rsidRPr="00187101">
        <w:rPr>
          <w:sz w:val="28"/>
          <w:szCs w:val="28"/>
        </w:rPr>
        <w:t>–</w:t>
      </w:r>
      <w:r w:rsidRPr="00187101">
        <w:rPr>
          <w:sz w:val="28"/>
          <w:szCs w:val="28"/>
        </w:rPr>
        <w:t xml:space="preserve"> отражает</w:t>
      </w:r>
      <w:r w:rsidR="00080465" w:rsidRPr="00187101">
        <w:rPr>
          <w:sz w:val="28"/>
          <w:szCs w:val="28"/>
        </w:rPr>
        <w:t xml:space="preserve"> </w:t>
      </w:r>
      <w:r w:rsidRPr="00187101">
        <w:rPr>
          <w:sz w:val="28"/>
          <w:szCs w:val="28"/>
        </w:rPr>
        <w:t>право акционеров приступить к собственной предпринимательской деятельности.</w:t>
      </w:r>
      <w:r w:rsidR="00080465" w:rsidRPr="00187101">
        <w:rPr>
          <w:sz w:val="28"/>
          <w:szCs w:val="28"/>
        </w:rPr>
        <w:t xml:space="preserve"> </w:t>
      </w:r>
      <w:r w:rsidRPr="00187101">
        <w:rPr>
          <w:sz w:val="28"/>
          <w:szCs w:val="28"/>
        </w:rPr>
        <w:t>Несмотря на то, что со временем при успешной работе коммерческой организации,</w:t>
      </w:r>
      <w:r w:rsidR="00080465" w:rsidRPr="00187101">
        <w:rPr>
          <w:sz w:val="28"/>
          <w:szCs w:val="28"/>
        </w:rPr>
        <w:t xml:space="preserve"> </w:t>
      </w:r>
      <w:r w:rsidRPr="00187101">
        <w:rPr>
          <w:sz w:val="28"/>
          <w:szCs w:val="28"/>
        </w:rPr>
        <w:t>полученная прибыль может в несколько раз превысить величину уставного капитала,</w:t>
      </w:r>
      <w:r w:rsidR="00080465" w:rsidRPr="00187101">
        <w:rPr>
          <w:sz w:val="28"/>
          <w:szCs w:val="28"/>
        </w:rPr>
        <w:t xml:space="preserve"> </w:t>
      </w:r>
      <w:r w:rsidRPr="00187101">
        <w:rPr>
          <w:sz w:val="28"/>
          <w:szCs w:val="28"/>
        </w:rPr>
        <w:t>тем не менее, и тогда он будет оставаться наиболее устойчивой статьей пассива;</w:t>
      </w:r>
    </w:p>
    <w:p w:rsidR="005211D1" w:rsidRPr="00187101" w:rsidRDefault="00026E9F" w:rsidP="00187101">
      <w:pPr>
        <w:numPr>
          <w:ilvl w:val="0"/>
          <w:numId w:val="2"/>
        </w:numPr>
        <w:spacing w:line="360" w:lineRule="auto"/>
        <w:ind w:left="0" w:firstLine="709"/>
        <w:jc w:val="both"/>
        <w:rPr>
          <w:sz w:val="28"/>
          <w:szCs w:val="28"/>
        </w:rPr>
      </w:pPr>
      <w:r w:rsidRPr="00187101">
        <w:rPr>
          <w:sz w:val="28"/>
          <w:szCs w:val="28"/>
        </w:rPr>
        <w:t>гарантийная функция.</w:t>
      </w:r>
      <w:r w:rsidR="00080465" w:rsidRPr="00187101">
        <w:rPr>
          <w:sz w:val="28"/>
          <w:szCs w:val="28"/>
        </w:rPr>
        <w:t xml:space="preserve"> </w:t>
      </w:r>
      <w:r w:rsidRPr="00187101">
        <w:rPr>
          <w:sz w:val="28"/>
          <w:szCs w:val="28"/>
        </w:rPr>
        <w:t>Уставной капитал- это часть имущества общества, сохраняемая для расплаты с</w:t>
      </w:r>
      <w:r w:rsidR="00080465" w:rsidRPr="00187101">
        <w:rPr>
          <w:sz w:val="28"/>
          <w:szCs w:val="28"/>
        </w:rPr>
        <w:t xml:space="preserve"> </w:t>
      </w:r>
      <w:r w:rsidRPr="00187101">
        <w:rPr>
          <w:sz w:val="28"/>
          <w:szCs w:val="28"/>
        </w:rPr>
        <w:t>кредиторами (гарантированный минимум). Поэтому не случайно усилия законодателя</w:t>
      </w:r>
      <w:r w:rsidR="00080465" w:rsidRPr="00187101">
        <w:rPr>
          <w:sz w:val="28"/>
          <w:szCs w:val="28"/>
        </w:rPr>
        <w:t xml:space="preserve"> </w:t>
      </w:r>
      <w:r w:rsidRPr="00187101">
        <w:rPr>
          <w:sz w:val="28"/>
          <w:szCs w:val="28"/>
        </w:rPr>
        <w:t>направлены на то, чтобы, во-первых, заставить участников общества создать</w:t>
      </w:r>
      <w:r w:rsidR="00080465" w:rsidRPr="00187101">
        <w:rPr>
          <w:sz w:val="28"/>
          <w:szCs w:val="28"/>
        </w:rPr>
        <w:t xml:space="preserve"> </w:t>
      </w:r>
      <w:r w:rsidRPr="00187101">
        <w:rPr>
          <w:sz w:val="28"/>
          <w:szCs w:val="28"/>
        </w:rPr>
        <w:t>уставной капитал фактически и, во-вторых, удержать его, по крайней мере, на</w:t>
      </w:r>
      <w:r w:rsidR="00080465" w:rsidRPr="00187101">
        <w:rPr>
          <w:sz w:val="28"/>
          <w:szCs w:val="28"/>
        </w:rPr>
        <w:t xml:space="preserve"> </w:t>
      </w:r>
      <w:r w:rsidRPr="00187101">
        <w:rPr>
          <w:sz w:val="28"/>
          <w:szCs w:val="28"/>
        </w:rPr>
        <w:t>уровне, предусмотренном в уставе. На достижение первой цели направлена нормап.3 ст. 99 ГК РФ, запрещающая подписку на акции до полной оплаты уставного</w:t>
      </w:r>
      <w:r w:rsidR="00080465" w:rsidRPr="00187101">
        <w:rPr>
          <w:sz w:val="28"/>
          <w:szCs w:val="28"/>
        </w:rPr>
        <w:t xml:space="preserve"> </w:t>
      </w:r>
      <w:r w:rsidRPr="00187101">
        <w:rPr>
          <w:sz w:val="28"/>
          <w:szCs w:val="28"/>
        </w:rPr>
        <w:t>капитала. Достижению второй цели служит положение п.3 ст. 102 ГК РФ, по смыслу</w:t>
      </w:r>
      <w:r w:rsidR="00080465" w:rsidRPr="00187101">
        <w:rPr>
          <w:sz w:val="28"/>
          <w:szCs w:val="28"/>
        </w:rPr>
        <w:t xml:space="preserve"> </w:t>
      </w:r>
      <w:r w:rsidRPr="00187101">
        <w:rPr>
          <w:sz w:val="28"/>
          <w:szCs w:val="28"/>
        </w:rPr>
        <w:t>которого акционеры могут получить дивиденды лишь в случае, когда полностью</w:t>
      </w:r>
      <w:r w:rsidR="00080465" w:rsidRPr="00187101">
        <w:rPr>
          <w:sz w:val="28"/>
          <w:szCs w:val="28"/>
        </w:rPr>
        <w:t xml:space="preserve"> </w:t>
      </w:r>
      <w:r w:rsidRPr="00187101">
        <w:rPr>
          <w:sz w:val="28"/>
          <w:szCs w:val="28"/>
        </w:rPr>
        <w:t>оплаченный уставной капитал от этого не уменьшится;</w:t>
      </w:r>
    </w:p>
    <w:p w:rsidR="00026E9F" w:rsidRPr="00187101" w:rsidRDefault="00026E9F" w:rsidP="00187101">
      <w:pPr>
        <w:numPr>
          <w:ilvl w:val="0"/>
          <w:numId w:val="2"/>
        </w:numPr>
        <w:spacing w:line="360" w:lineRule="auto"/>
        <w:ind w:left="0" w:firstLine="709"/>
        <w:jc w:val="both"/>
        <w:rPr>
          <w:sz w:val="28"/>
          <w:szCs w:val="28"/>
        </w:rPr>
      </w:pPr>
      <w:r w:rsidRPr="00187101">
        <w:rPr>
          <w:sz w:val="28"/>
          <w:szCs w:val="28"/>
        </w:rPr>
        <w:t>функция определения доли</w:t>
      </w:r>
      <w:r w:rsidR="00080465" w:rsidRPr="00187101">
        <w:rPr>
          <w:sz w:val="28"/>
          <w:szCs w:val="28"/>
        </w:rPr>
        <w:t xml:space="preserve"> </w:t>
      </w:r>
      <w:r w:rsidRPr="00187101">
        <w:rPr>
          <w:sz w:val="28"/>
          <w:szCs w:val="28"/>
        </w:rPr>
        <w:t>участия каждого акционера в обществе. Весь уставной капитал разбивается на</w:t>
      </w:r>
      <w:r w:rsidR="00080465" w:rsidRPr="00187101">
        <w:rPr>
          <w:sz w:val="28"/>
          <w:szCs w:val="28"/>
        </w:rPr>
        <w:t xml:space="preserve"> </w:t>
      </w:r>
      <w:r w:rsidRPr="00187101">
        <w:rPr>
          <w:sz w:val="28"/>
          <w:szCs w:val="28"/>
        </w:rPr>
        <w:t>части, каждая из которых имеет номинальную цену. Отношение сумм одной цены</w:t>
      </w:r>
      <w:r w:rsidR="00080465" w:rsidRPr="00187101">
        <w:rPr>
          <w:sz w:val="28"/>
          <w:szCs w:val="28"/>
        </w:rPr>
        <w:t xml:space="preserve"> </w:t>
      </w:r>
      <w:r w:rsidRPr="00187101">
        <w:rPr>
          <w:sz w:val="28"/>
          <w:szCs w:val="28"/>
        </w:rPr>
        <w:t>акций, принадлежащих одному лицу, к величине капитала определяет долю и</w:t>
      </w:r>
      <w:r w:rsidR="00080465" w:rsidRPr="00187101">
        <w:rPr>
          <w:sz w:val="28"/>
          <w:szCs w:val="28"/>
        </w:rPr>
        <w:t xml:space="preserve"> </w:t>
      </w:r>
      <w:r w:rsidRPr="00187101">
        <w:rPr>
          <w:sz w:val="28"/>
          <w:szCs w:val="28"/>
        </w:rPr>
        <w:t>положение этого акционера в обществе. Чем меньше номинальная цена акции, тем</w:t>
      </w:r>
      <w:r w:rsidR="00080465" w:rsidRPr="00187101">
        <w:rPr>
          <w:sz w:val="28"/>
          <w:szCs w:val="28"/>
        </w:rPr>
        <w:t xml:space="preserve"> </w:t>
      </w:r>
      <w:r w:rsidRPr="00187101">
        <w:rPr>
          <w:sz w:val="28"/>
          <w:szCs w:val="28"/>
        </w:rPr>
        <w:t>больше возможностей для привлечения к участию в коммерческую организацию</w:t>
      </w:r>
      <w:r w:rsidR="00080465" w:rsidRPr="00187101">
        <w:rPr>
          <w:sz w:val="28"/>
          <w:szCs w:val="28"/>
        </w:rPr>
        <w:t xml:space="preserve"> </w:t>
      </w:r>
      <w:r w:rsidRPr="00187101">
        <w:rPr>
          <w:sz w:val="28"/>
          <w:szCs w:val="28"/>
        </w:rPr>
        <w:t>широкого круга лиц и, в конечном счете, к аккумуляции крупных денежных средств,</w:t>
      </w:r>
      <w:r w:rsidR="00080465" w:rsidRPr="00187101">
        <w:rPr>
          <w:sz w:val="28"/>
          <w:szCs w:val="28"/>
        </w:rPr>
        <w:t xml:space="preserve"> </w:t>
      </w:r>
      <w:r w:rsidRPr="00187101">
        <w:rPr>
          <w:sz w:val="28"/>
          <w:szCs w:val="28"/>
        </w:rPr>
        <w:t>однако надо помнить, что если число акционеров превысит пятьдесят человек,</w:t>
      </w:r>
      <w:r w:rsidR="00080465" w:rsidRPr="00187101">
        <w:rPr>
          <w:sz w:val="28"/>
          <w:szCs w:val="28"/>
        </w:rPr>
        <w:t xml:space="preserve"> </w:t>
      </w:r>
      <w:r w:rsidRPr="00187101">
        <w:rPr>
          <w:sz w:val="28"/>
          <w:szCs w:val="28"/>
        </w:rPr>
        <w:t>такая коммерческая организация подлежит преобразованию в акционерное общество.</w:t>
      </w:r>
    </w:p>
    <w:p w:rsidR="00D24D7A" w:rsidRPr="00187101" w:rsidRDefault="00026E9F" w:rsidP="00187101">
      <w:pPr>
        <w:spacing w:line="360" w:lineRule="auto"/>
        <w:ind w:firstLine="709"/>
        <w:jc w:val="both"/>
        <w:rPr>
          <w:sz w:val="28"/>
          <w:szCs w:val="28"/>
        </w:rPr>
      </w:pPr>
      <w:r w:rsidRPr="00187101">
        <w:rPr>
          <w:sz w:val="28"/>
          <w:szCs w:val="28"/>
        </w:rPr>
        <w:t>В период функционирования акционерного общества акционеры</w:t>
      </w:r>
      <w:r w:rsidR="003E15D1" w:rsidRPr="00187101">
        <w:rPr>
          <w:sz w:val="28"/>
          <w:szCs w:val="28"/>
        </w:rPr>
        <w:t xml:space="preserve"> </w:t>
      </w:r>
      <w:r w:rsidRPr="00187101">
        <w:rPr>
          <w:sz w:val="28"/>
          <w:szCs w:val="28"/>
        </w:rPr>
        <w:t>имеют возможность вернуть стоимость своего вклада на рынке или на фондовой</w:t>
      </w:r>
      <w:r w:rsidR="003E15D1" w:rsidRPr="00187101">
        <w:rPr>
          <w:sz w:val="28"/>
          <w:szCs w:val="28"/>
        </w:rPr>
        <w:t xml:space="preserve"> </w:t>
      </w:r>
      <w:r w:rsidRPr="00187101">
        <w:rPr>
          <w:sz w:val="28"/>
          <w:szCs w:val="28"/>
        </w:rPr>
        <w:t>бирже; но могут и проиграть, поскольку получаемая в результате такой продажи</w:t>
      </w:r>
      <w:r w:rsidR="003E15D1" w:rsidRPr="00187101">
        <w:rPr>
          <w:sz w:val="28"/>
          <w:szCs w:val="28"/>
        </w:rPr>
        <w:t xml:space="preserve"> </w:t>
      </w:r>
      <w:r w:rsidRPr="00187101">
        <w:rPr>
          <w:sz w:val="28"/>
          <w:szCs w:val="28"/>
        </w:rPr>
        <w:t>сумма, как правило, не совпадает с той, какая была затрачена на приобретение</w:t>
      </w:r>
      <w:r w:rsidR="003E15D1" w:rsidRPr="00187101">
        <w:rPr>
          <w:sz w:val="28"/>
          <w:szCs w:val="28"/>
        </w:rPr>
        <w:t xml:space="preserve"> </w:t>
      </w:r>
      <w:r w:rsidRPr="00187101">
        <w:rPr>
          <w:sz w:val="28"/>
          <w:szCs w:val="28"/>
        </w:rPr>
        <w:t>акций, - цена последних является переменной величиной, определяемой</w:t>
      </w:r>
      <w:r w:rsidR="003E15D1" w:rsidRPr="00187101">
        <w:rPr>
          <w:sz w:val="28"/>
          <w:szCs w:val="28"/>
        </w:rPr>
        <w:t xml:space="preserve"> </w:t>
      </w:r>
      <w:r w:rsidRPr="00187101">
        <w:rPr>
          <w:sz w:val="28"/>
          <w:szCs w:val="28"/>
        </w:rPr>
        <w:t>конъюнктурой. Также действительная (реальная оценка) вклада зависит не только</w:t>
      </w:r>
      <w:r w:rsidR="003E15D1" w:rsidRPr="00187101">
        <w:rPr>
          <w:sz w:val="28"/>
          <w:szCs w:val="28"/>
        </w:rPr>
        <w:t xml:space="preserve"> </w:t>
      </w:r>
      <w:r w:rsidRPr="00187101">
        <w:rPr>
          <w:sz w:val="28"/>
          <w:szCs w:val="28"/>
        </w:rPr>
        <w:t>от стоимости уставного капитала, но и от оценки всего имущества организации. В</w:t>
      </w:r>
      <w:r w:rsidR="003E15D1" w:rsidRPr="00187101">
        <w:rPr>
          <w:sz w:val="28"/>
          <w:szCs w:val="28"/>
        </w:rPr>
        <w:t xml:space="preserve"> </w:t>
      </w:r>
      <w:r w:rsidRPr="00187101">
        <w:rPr>
          <w:sz w:val="28"/>
          <w:szCs w:val="28"/>
        </w:rPr>
        <w:t>обычном случае нормально работающая коммерческая организация имеет имущество,</w:t>
      </w:r>
      <w:r w:rsidR="003E15D1" w:rsidRPr="00187101">
        <w:rPr>
          <w:sz w:val="28"/>
          <w:szCs w:val="28"/>
        </w:rPr>
        <w:t xml:space="preserve"> </w:t>
      </w:r>
      <w:r w:rsidRPr="00187101">
        <w:rPr>
          <w:sz w:val="28"/>
          <w:szCs w:val="28"/>
        </w:rPr>
        <w:t>значительно превышающее размер (стоимость) уставного капитала. А поскольку</w:t>
      </w:r>
      <w:r w:rsidR="003E15D1" w:rsidRPr="00187101">
        <w:rPr>
          <w:sz w:val="28"/>
          <w:szCs w:val="28"/>
        </w:rPr>
        <w:t xml:space="preserve"> </w:t>
      </w:r>
      <w:r w:rsidRPr="00187101">
        <w:rPr>
          <w:sz w:val="28"/>
          <w:szCs w:val="28"/>
        </w:rPr>
        <w:t>первоначальная доля участника в уставном капитале организации дает ему</w:t>
      </w:r>
      <w:r w:rsidR="004B6514" w:rsidRPr="00187101">
        <w:rPr>
          <w:sz w:val="28"/>
          <w:szCs w:val="28"/>
        </w:rPr>
        <w:t xml:space="preserve"> </w:t>
      </w:r>
      <w:r w:rsidRPr="00187101">
        <w:rPr>
          <w:sz w:val="28"/>
          <w:szCs w:val="28"/>
        </w:rPr>
        <w:t>определенные (обязательственные и корпоративные) права в отношении соответствующей</w:t>
      </w:r>
      <w:r w:rsidR="004B6514" w:rsidRPr="00187101">
        <w:rPr>
          <w:sz w:val="28"/>
          <w:szCs w:val="28"/>
        </w:rPr>
        <w:t xml:space="preserve"> </w:t>
      </w:r>
      <w:r w:rsidRPr="00187101">
        <w:rPr>
          <w:sz w:val="28"/>
          <w:szCs w:val="28"/>
        </w:rPr>
        <w:t>части всего имущества организации, его увеличение означает, и увеличение фактической</w:t>
      </w:r>
      <w:r w:rsidR="004B6514" w:rsidRPr="00187101">
        <w:rPr>
          <w:sz w:val="28"/>
          <w:szCs w:val="28"/>
        </w:rPr>
        <w:t xml:space="preserve"> </w:t>
      </w:r>
      <w:r w:rsidRPr="00187101">
        <w:rPr>
          <w:sz w:val="28"/>
          <w:szCs w:val="28"/>
        </w:rPr>
        <w:t>стоимости самой доли.</w:t>
      </w:r>
    </w:p>
    <w:p w:rsidR="00187101" w:rsidRDefault="00187101" w:rsidP="00187101">
      <w:pPr>
        <w:spacing w:line="360" w:lineRule="auto"/>
        <w:ind w:firstLine="709"/>
        <w:jc w:val="both"/>
        <w:rPr>
          <w:sz w:val="28"/>
          <w:szCs w:val="28"/>
          <w:lang w:val="en-US"/>
        </w:rPr>
      </w:pPr>
    </w:p>
    <w:p w:rsidR="00D24D7A" w:rsidRPr="00187101" w:rsidRDefault="00D24D7A" w:rsidP="00187101">
      <w:pPr>
        <w:spacing w:line="360" w:lineRule="auto"/>
        <w:ind w:firstLine="709"/>
        <w:jc w:val="both"/>
        <w:rPr>
          <w:b/>
          <w:sz w:val="28"/>
          <w:szCs w:val="28"/>
        </w:rPr>
      </w:pPr>
      <w:r w:rsidRPr="00187101">
        <w:rPr>
          <w:b/>
          <w:sz w:val="28"/>
          <w:szCs w:val="28"/>
        </w:rPr>
        <w:t>1.2. Характеристика уставного капитала предприятия</w:t>
      </w:r>
    </w:p>
    <w:p w:rsidR="00187101" w:rsidRDefault="00187101" w:rsidP="00187101">
      <w:pPr>
        <w:pStyle w:val="ConsPlusNormal"/>
        <w:spacing w:line="360" w:lineRule="auto"/>
        <w:ind w:firstLine="709"/>
        <w:jc w:val="both"/>
        <w:rPr>
          <w:rFonts w:ascii="Times New Roman" w:hAnsi="Times New Roman" w:cs="Times New Roman"/>
          <w:b/>
          <w:sz w:val="28"/>
          <w:szCs w:val="28"/>
          <w:lang w:val="en-US"/>
        </w:rPr>
      </w:pPr>
    </w:p>
    <w:p w:rsidR="00636BB6" w:rsidRPr="00187101" w:rsidRDefault="006F579A"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Нынешняя концепция построения коммерческого юридического лица в РФ основана во многом на идее защиты прав потенциальных кредиторов. Законодател</w:t>
      </w:r>
      <w:r w:rsidR="00636BB6" w:rsidRPr="00187101">
        <w:rPr>
          <w:rFonts w:ascii="Times New Roman" w:hAnsi="Times New Roman" w:cs="Times New Roman"/>
          <w:sz w:val="28"/>
          <w:szCs w:val="28"/>
        </w:rPr>
        <w:t>ь стремился сделать так, чтобы «в случае чего»</w:t>
      </w:r>
      <w:r w:rsidRPr="00187101">
        <w:rPr>
          <w:rFonts w:ascii="Times New Roman" w:hAnsi="Times New Roman" w:cs="Times New Roman"/>
          <w:sz w:val="28"/>
          <w:szCs w:val="28"/>
        </w:rPr>
        <w:t xml:space="preserve"> кредиторы имели возможность удовлетворить свои претензии. В хозяйственных обществах для этой цели предусмотрен уставный капитал. Представляется, что идея с уставным капиталом не была работающей с момента ее введения и остается одной из фикций гражданского правопорядка.</w:t>
      </w:r>
    </w:p>
    <w:p w:rsidR="006F579A" w:rsidRPr="00187101" w:rsidRDefault="005C4701"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Некоторые авторы считают, что н</w:t>
      </w:r>
      <w:r w:rsidR="006F579A" w:rsidRPr="00187101">
        <w:rPr>
          <w:rFonts w:ascii="Times New Roman" w:hAnsi="Times New Roman" w:cs="Times New Roman"/>
          <w:sz w:val="28"/>
          <w:szCs w:val="28"/>
        </w:rPr>
        <w:t>евостребованность уставного капитала объясняется весьма просто - никаких гарантий на самом д</w:t>
      </w:r>
      <w:r w:rsidR="00171BE3" w:rsidRPr="00187101">
        <w:rPr>
          <w:rFonts w:ascii="Times New Roman" w:hAnsi="Times New Roman" w:cs="Times New Roman"/>
          <w:sz w:val="28"/>
          <w:szCs w:val="28"/>
        </w:rPr>
        <w:t>еле уставный капитал не дает</w:t>
      </w:r>
      <w:r w:rsidR="00171BE3" w:rsidRPr="00187101">
        <w:rPr>
          <w:rStyle w:val="ab"/>
          <w:rFonts w:ascii="Times New Roman" w:hAnsi="Times New Roman"/>
          <w:sz w:val="28"/>
          <w:szCs w:val="28"/>
        </w:rPr>
        <w:footnoteReference w:id="3"/>
      </w:r>
      <w:r w:rsidR="006F579A" w:rsidRPr="00187101">
        <w:rPr>
          <w:rFonts w:ascii="Times New Roman" w:hAnsi="Times New Roman" w:cs="Times New Roman"/>
          <w:sz w:val="28"/>
          <w:szCs w:val="28"/>
        </w:rPr>
        <w:t>.</w:t>
      </w:r>
    </w:p>
    <w:p w:rsidR="006F579A" w:rsidRPr="00187101" w:rsidRDefault="006F579A"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 xml:space="preserve">Во-первых, просто из-за смехотворности его размеров. Так, самой массовой формой коммерческих организаций в России является </w:t>
      </w:r>
      <w:r w:rsidR="00F3390F" w:rsidRPr="00187101">
        <w:rPr>
          <w:rFonts w:ascii="Times New Roman" w:hAnsi="Times New Roman" w:cs="Times New Roman"/>
          <w:sz w:val="28"/>
          <w:szCs w:val="28"/>
        </w:rPr>
        <w:t>общество с ограниченной ответственностью</w:t>
      </w:r>
      <w:r w:rsidRPr="00187101">
        <w:rPr>
          <w:rFonts w:ascii="Times New Roman" w:hAnsi="Times New Roman" w:cs="Times New Roman"/>
          <w:sz w:val="28"/>
          <w:szCs w:val="28"/>
        </w:rPr>
        <w:t xml:space="preserve">. Минимальный уставный капитал, требуемый при его создании в силу ст. 14 ФЗ </w:t>
      </w:r>
      <w:r w:rsidR="00557EAC" w:rsidRPr="00187101">
        <w:rPr>
          <w:rFonts w:ascii="Times New Roman" w:hAnsi="Times New Roman" w:cs="Times New Roman"/>
          <w:sz w:val="28"/>
          <w:szCs w:val="28"/>
        </w:rPr>
        <w:t>«Об обществах с ограниченной ответственностью»</w:t>
      </w:r>
      <w:r w:rsidR="00557EAC" w:rsidRPr="00187101">
        <w:rPr>
          <w:rStyle w:val="ab"/>
          <w:rFonts w:ascii="Times New Roman" w:hAnsi="Times New Roman"/>
          <w:sz w:val="28"/>
          <w:szCs w:val="28"/>
        </w:rPr>
        <w:footnoteReference w:id="4"/>
      </w:r>
      <w:r w:rsidRPr="00187101">
        <w:rPr>
          <w:rFonts w:ascii="Times New Roman" w:hAnsi="Times New Roman" w:cs="Times New Roman"/>
          <w:sz w:val="28"/>
          <w:szCs w:val="28"/>
        </w:rPr>
        <w:t>, составляет 10000 рублей. Такая же сумма установлена и для второй по степени распространенности формы - закрытого акционерного общества. При нынешнем уровне цен эта сумма никому и ничего не гарантирует. Даже если ее кто-то реально будет поддерживать в наличии.</w:t>
      </w:r>
    </w:p>
    <w:p w:rsidR="006F579A" w:rsidRPr="00187101" w:rsidRDefault="006F579A"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Более того, сегодня существуют и общества, где уставный капитал составляет, например, 15 рублей. Причем существуют легально, не нарушая закона. Причина такого положения - гиперинфляция 90-х годов, когда создавалось большое число юридических лиц, и последовавшая за ней деноминация, когда три ноля с правой стороны от всех сумм, включая и эту, отреза</w:t>
      </w:r>
      <w:r w:rsidR="002059AA" w:rsidRPr="00187101">
        <w:rPr>
          <w:rFonts w:ascii="Times New Roman" w:hAnsi="Times New Roman" w:cs="Times New Roman"/>
          <w:sz w:val="28"/>
          <w:szCs w:val="28"/>
        </w:rPr>
        <w:t>ли. Доплачивать до минимума ФЗ «</w:t>
      </w:r>
      <w:r w:rsidRPr="00187101">
        <w:rPr>
          <w:rFonts w:ascii="Times New Roman" w:hAnsi="Times New Roman" w:cs="Times New Roman"/>
          <w:sz w:val="28"/>
          <w:szCs w:val="28"/>
        </w:rPr>
        <w:t xml:space="preserve">Об обществах </w:t>
      </w:r>
      <w:r w:rsidR="002059AA" w:rsidRPr="00187101">
        <w:rPr>
          <w:rFonts w:ascii="Times New Roman" w:hAnsi="Times New Roman" w:cs="Times New Roman"/>
          <w:sz w:val="28"/>
          <w:szCs w:val="28"/>
        </w:rPr>
        <w:t>с ограниченной ответственностью»</w:t>
      </w:r>
      <w:r w:rsidRPr="00187101">
        <w:rPr>
          <w:rFonts w:ascii="Times New Roman" w:hAnsi="Times New Roman" w:cs="Times New Roman"/>
          <w:sz w:val="28"/>
          <w:szCs w:val="28"/>
        </w:rPr>
        <w:t xml:space="preserve">, вышедший уже в </w:t>
      </w:r>
      <w:smartTag w:uri="urn:schemas-microsoft-com:office:smarttags" w:element="metricconverter">
        <w:smartTagPr>
          <w:attr w:name="ProductID" w:val="1998 г"/>
        </w:smartTagPr>
        <w:r w:rsidRPr="00187101">
          <w:rPr>
            <w:rFonts w:ascii="Times New Roman" w:hAnsi="Times New Roman" w:cs="Times New Roman"/>
            <w:sz w:val="28"/>
            <w:szCs w:val="28"/>
          </w:rPr>
          <w:t>1998 г</w:t>
        </w:r>
      </w:smartTag>
      <w:r w:rsidRPr="00187101">
        <w:rPr>
          <w:rFonts w:ascii="Times New Roman" w:hAnsi="Times New Roman" w:cs="Times New Roman"/>
          <w:sz w:val="28"/>
          <w:szCs w:val="28"/>
        </w:rPr>
        <w:t>. (то есть после деноминации), никого не обязал</w:t>
      </w:r>
      <w:r w:rsidR="002059AA" w:rsidRPr="00187101">
        <w:rPr>
          <w:rStyle w:val="ab"/>
          <w:rFonts w:ascii="Times New Roman" w:hAnsi="Times New Roman"/>
          <w:sz w:val="28"/>
          <w:szCs w:val="28"/>
        </w:rPr>
        <w:footnoteReference w:id="5"/>
      </w:r>
      <w:r w:rsidRPr="00187101">
        <w:rPr>
          <w:rFonts w:ascii="Times New Roman" w:hAnsi="Times New Roman" w:cs="Times New Roman"/>
          <w:sz w:val="28"/>
          <w:szCs w:val="28"/>
        </w:rPr>
        <w:t>.</w:t>
      </w:r>
    </w:p>
    <w:p w:rsidR="006F579A" w:rsidRPr="00187101" w:rsidRDefault="006F579A"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 xml:space="preserve">Вторая причина </w:t>
      </w:r>
      <w:r w:rsidR="004A2050" w:rsidRPr="00187101">
        <w:rPr>
          <w:rFonts w:ascii="Times New Roman" w:hAnsi="Times New Roman" w:cs="Times New Roman"/>
          <w:sz w:val="28"/>
          <w:szCs w:val="28"/>
        </w:rPr>
        <w:t>«мертворожденности»</w:t>
      </w:r>
      <w:r w:rsidRPr="00187101">
        <w:rPr>
          <w:rFonts w:ascii="Times New Roman" w:hAnsi="Times New Roman" w:cs="Times New Roman"/>
          <w:sz w:val="28"/>
          <w:szCs w:val="28"/>
        </w:rPr>
        <w:t xml:space="preserve"> в том, что отсутствуют какие бы то ни было механизмы реального контроля за наличием имущества. Законы требуют обязательной регистрации уменьшения уставного капитала, если по окончании финансового года стоимость активов окажется меньше указанной в учредительных документах величины уставного капитала. А также создают угрозу принудительной ликвидации, если величина активов станет меньше этого указанного в Законе минимума</w:t>
      </w:r>
      <w:r w:rsidR="004A2050" w:rsidRPr="00187101">
        <w:rPr>
          <w:rStyle w:val="ab"/>
          <w:rFonts w:ascii="Times New Roman" w:hAnsi="Times New Roman"/>
          <w:sz w:val="28"/>
          <w:szCs w:val="28"/>
        </w:rPr>
        <w:footnoteReference w:id="6"/>
      </w:r>
      <w:r w:rsidRPr="00187101">
        <w:rPr>
          <w:rFonts w:ascii="Times New Roman" w:hAnsi="Times New Roman" w:cs="Times New Roman"/>
          <w:sz w:val="28"/>
          <w:szCs w:val="28"/>
        </w:rPr>
        <w:t>.</w:t>
      </w:r>
    </w:p>
    <w:p w:rsidR="006F579A" w:rsidRPr="00187101" w:rsidRDefault="006F579A"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Однако на практике и эти положения не имеют применения. Даже если предположить то, что при получении налоговой и бухгалтерской отчетности налоговые инспекторы обратят на это внимание и инициируют процедуру ликвидации, на самом деле нет ничего проще занять перед подачей деклараций 10000 рублей, положить их на расчетный счет и указать в балансах, после чего отдать заимодавцу до следующего раза.</w:t>
      </w:r>
    </w:p>
    <w:p w:rsidR="006F579A" w:rsidRPr="00187101" w:rsidRDefault="006F579A"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 xml:space="preserve">В литературе указано и на такую составляющую </w:t>
      </w:r>
      <w:r w:rsidR="002F49A3" w:rsidRPr="00187101">
        <w:rPr>
          <w:rFonts w:ascii="Times New Roman" w:hAnsi="Times New Roman" w:cs="Times New Roman"/>
          <w:sz w:val="28"/>
          <w:szCs w:val="28"/>
        </w:rPr>
        <w:t>«фиктивности»</w:t>
      </w:r>
      <w:r w:rsidRPr="00187101">
        <w:rPr>
          <w:rFonts w:ascii="Times New Roman" w:hAnsi="Times New Roman" w:cs="Times New Roman"/>
          <w:sz w:val="28"/>
          <w:szCs w:val="28"/>
        </w:rPr>
        <w:t xml:space="preserve"> уставного капитала, как возможность его оплаты не денежными средствами, а имуществом, что еще больше затрудняет пос</w:t>
      </w:r>
      <w:r w:rsidR="002F49A3" w:rsidRPr="00187101">
        <w:rPr>
          <w:rFonts w:ascii="Times New Roman" w:hAnsi="Times New Roman" w:cs="Times New Roman"/>
          <w:sz w:val="28"/>
          <w:szCs w:val="28"/>
        </w:rPr>
        <w:t>ледующее обращение взыскания</w:t>
      </w:r>
      <w:r w:rsidR="002F49A3" w:rsidRPr="00187101">
        <w:rPr>
          <w:rStyle w:val="ab"/>
          <w:rFonts w:ascii="Times New Roman" w:hAnsi="Times New Roman"/>
          <w:sz w:val="28"/>
          <w:szCs w:val="28"/>
        </w:rPr>
        <w:footnoteReference w:id="7"/>
      </w:r>
      <w:r w:rsidRPr="00187101">
        <w:rPr>
          <w:rFonts w:ascii="Times New Roman" w:hAnsi="Times New Roman" w:cs="Times New Roman"/>
          <w:sz w:val="28"/>
          <w:szCs w:val="28"/>
        </w:rPr>
        <w:t>.</w:t>
      </w:r>
    </w:p>
    <w:p w:rsidR="006F579A" w:rsidRPr="00187101" w:rsidRDefault="00C96184"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w:t>
      </w:r>
      <w:r w:rsidR="006F579A" w:rsidRPr="00187101">
        <w:rPr>
          <w:rFonts w:ascii="Times New Roman" w:hAnsi="Times New Roman" w:cs="Times New Roman"/>
          <w:sz w:val="28"/>
          <w:szCs w:val="28"/>
        </w:rPr>
        <w:t>Работает</w:t>
      </w:r>
      <w:r w:rsidRPr="00187101">
        <w:rPr>
          <w:rFonts w:ascii="Times New Roman" w:hAnsi="Times New Roman" w:cs="Times New Roman"/>
          <w:sz w:val="28"/>
          <w:szCs w:val="28"/>
        </w:rPr>
        <w:t>»</w:t>
      </w:r>
      <w:r w:rsidR="006F579A" w:rsidRPr="00187101">
        <w:rPr>
          <w:rFonts w:ascii="Times New Roman" w:hAnsi="Times New Roman" w:cs="Times New Roman"/>
          <w:sz w:val="28"/>
          <w:szCs w:val="28"/>
        </w:rPr>
        <w:t xml:space="preserve"> уставный капитал лишь в таких организациях, как страховые и кредитные, где законодательство требует и достаточных сумм уставного капитала и где существуют специальные надзирающие органы, проверяющие его формирование.</w:t>
      </w:r>
    </w:p>
    <w:p w:rsidR="006F579A" w:rsidRPr="00187101" w:rsidRDefault="006F579A"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 xml:space="preserve">Было бы разумно возложить материальную ответственность за действительное наличие размера уставного капитала на исполнительный орган (как правило - директора), с </w:t>
      </w:r>
      <w:r w:rsidR="00C96184" w:rsidRPr="00187101">
        <w:rPr>
          <w:rFonts w:ascii="Times New Roman" w:hAnsi="Times New Roman" w:cs="Times New Roman"/>
          <w:sz w:val="28"/>
          <w:szCs w:val="28"/>
        </w:rPr>
        <w:t>тем,</w:t>
      </w:r>
      <w:r w:rsidRPr="00187101">
        <w:rPr>
          <w:rFonts w:ascii="Times New Roman" w:hAnsi="Times New Roman" w:cs="Times New Roman"/>
          <w:sz w:val="28"/>
          <w:szCs w:val="28"/>
        </w:rPr>
        <w:t xml:space="preserve"> чтобы недостающую часть он возмещал кредиторам из своего кармана, </w:t>
      </w:r>
      <w:r w:rsidR="00C96184" w:rsidRPr="00187101">
        <w:rPr>
          <w:rFonts w:ascii="Times New Roman" w:hAnsi="Times New Roman" w:cs="Times New Roman"/>
          <w:sz w:val="28"/>
          <w:szCs w:val="28"/>
        </w:rPr>
        <w:t>а,</w:t>
      </w:r>
      <w:r w:rsidRPr="00187101">
        <w:rPr>
          <w:rFonts w:ascii="Times New Roman" w:hAnsi="Times New Roman" w:cs="Times New Roman"/>
          <w:sz w:val="28"/>
          <w:szCs w:val="28"/>
        </w:rPr>
        <w:t xml:space="preserve"> следовательно, был бы заинтересова</w:t>
      </w:r>
      <w:r w:rsidR="00C96184" w:rsidRPr="00187101">
        <w:rPr>
          <w:rFonts w:ascii="Times New Roman" w:hAnsi="Times New Roman" w:cs="Times New Roman"/>
          <w:sz w:val="28"/>
          <w:szCs w:val="28"/>
        </w:rPr>
        <w:t>н в том, чтобы позаботиться о её</w:t>
      </w:r>
      <w:r w:rsidRPr="00187101">
        <w:rPr>
          <w:rFonts w:ascii="Times New Roman" w:hAnsi="Times New Roman" w:cs="Times New Roman"/>
          <w:sz w:val="28"/>
          <w:szCs w:val="28"/>
        </w:rPr>
        <w:t xml:space="preserve"> наличии заранее. Но это имеет смысл, только если сама величина хоть сколько-нибудь серьезна. 10000 рублей, думается, не будут такой суммой еще очень и очень долго</w:t>
      </w:r>
      <w:r w:rsidR="00C96184" w:rsidRPr="00187101">
        <w:rPr>
          <w:rStyle w:val="ab"/>
          <w:rFonts w:ascii="Times New Roman" w:hAnsi="Times New Roman"/>
          <w:sz w:val="28"/>
          <w:szCs w:val="28"/>
        </w:rPr>
        <w:footnoteReference w:id="8"/>
      </w:r>
      <w:r w:rsidRPr="00187101">
        <w:rPr>
          <w:rFonts w:ascii="Times New Roman" w:hAnsi="Times New Roman" w:cs="Times New Roman"/>
          <w:sz w:val="28"/>
          <w:szCs w:val="28"/>
        </w:rPr>
        <w:t>.</w:t>
      </w:r>
    </w:p>
    <w:p w:rsidR="006F579A" w:rsidRPr="00187101" w:rsidRDefault="006F579A"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Ситуация, когда потенциальный партнер выяснял бы перед заключением договора размер уставного капитала контрагента для окончательного решения вопроса о гарантиях защиты своих интересов, представляется достаточно фантастической.</w:t>
      </w:r>
    </w:p>
    <w:p w:rsidR="006F579A" w:rsidRPr="00187101" w:rsidRDefault="006F579A"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Во-вторых, на самом деле интересы кредиторов скорее все-таки гарантируются обязательственными механизмами - залогом, поручительством, расчетами с помощью аккредитивов и т.п. Юридическое же лицо как форма предпринимательской деятельности все же ценно в основном именно ограничением предпринимательского риска тех, кто его создает.</w:t>
      </w:r>
    </w:p>
    <w:p w:rsidR="0070600E" w:rsidRPr="00187101" w:rsidRDefault="00187101" w:rsidP="00187101">
      <w:pPr>
        <w:spacing w:line="360" w:lineRule="auto"/>
        <w:ind w:firstLine="709"/>
        <w:jc w:val="both"/>
        <w:rPr>
          <w:b/>
          <w:sz w:val="28"/>
          <w:szCs w:val="28"/>
        </w:rPr>
      </w:pPr>
      <w:r>
        <w:rPr>
          <w:sz w:val="28"/>
          <w:szCs w:val="28"/>
        </w:rPr>
        <w:br w:type="page"/>
      </w:r>
      <w:r w:rsidR="0070600E" w:rsidRPr="00187101">
        <w:rPr>
          <w:b/>
          <w:sz w:val="28"/>
          <w:szCs w:val="28"/>
        </w:rPr>
        <w:t>Глава 2. Увеличение уставного капитала предприятия</w:t>
      </w:r>
    </w:p>
    <w:p w:rsidR="00187101" w:rsidRDefault="00187101" w:rsidP="00187101">
      <w:pPr>
        <w:pStyle w:val="a6"/>
        <w:ind w:firstLine="709"/>
        <w:rPr>
          <w:b/>
          <w:szCs w:val="28"/>
          <w:lang w:val="en-US"/>
        </w:rPr>
      </w:pPr>
    </w:p>
    <w:p w:rsidR="0070600E" w:rsidRPr="00187101" w:rsidRDefault="0070600E" w:rsidP="00187101">
      <w:pPr>
        <w:pStyle w:val="a6"/>
        <w:ind w:firstLine="709"/>
        <w:rPr>
          <w:b/>
          <w:szCs w:val="28"/>
        </w:rPr>
      </w:pPr>
      <w:r w:rsidRPr="00187101">
        <w:rPr>
          <w:b/>
          <w:szCs w:val="28"/>
        </w:rPr>
        <w:t xml:space="preserve">2.1. Способы увеличения уставного капитала </w:t>
      </w:r>
      <w:r w:rsidRPr="00187101">
        <w:rPr>
          <w:b/>
          <w:szCs w:val="28"/>
        </w:rPr>
        <w:tab/>
        <w:t>предприятия</w:t>
      </w:r>
    </w:p>
    <w:p w:rsidR="00187101" w:rsidRDefault="00187101" w:rsidP="00187101">
      <w:pPr>
        <w:spacing w:line="360" w:lineRule="auto"/>
        <w:ind w:firstLine="709"/>
        <w:jc w:val="both"/>
        <w:rPr>
          <w:b/>
          <w:bCs/>
          <w:sz w:val="28"/>
          <w:szCs w:val="28"/>
          <w:lang w:val="en-US"/>
        </w:rPr>
      </w:pPr>
    </w:p>
    <w:p w:rsidR="0070600E" w:rsidRPr="00187101" w:rsidRDefault="00E61377" w:rsidP="00187101">
      <w:pPr>
        <w:spacing w:line="360" w:lineRule="auto"/>
        <w:ind w:firstLine="709"/>
        <w:jc w:val="both"/>
        <w:rPr>
          <w:sz w:val="28"/>
          <w:szCs w:val="28"/>
        </w:rPr>
      </w:pPr>
      <w:r w:rsidRPr="00187101">
        <w:rPr>
          <w:bCs/>
          <w:sz w:val="28"/>
          <w:szCs w:val="28"/>
        </w:rPr>
        <w:t>Увеличение уставного капитала</w:t>
      </w:r>
      <w:r w:rsidRPr="00187101">
        <w:rPr>
          <w:sz w:val="28"/>
          <w:szCs w:val="28"/>
        </w:rPr>
        <w:t xml:space="preserve"> является одной из форм внесения изменений в учредительные документы юридического лица. </w:t>
      </w:r>
      <w:r w:rsidRPr="00187101">
        <w:rPr>
          <w:bCs/>
          <w:sz w:val="28"/>
          <w:szCs w:val="28"/>
        </w:rPr>
        <w:t xml:space="preserve">Увеличение уставного капитала </w:t>
      </w:r>
      <w:r w:rsidRPr="00187101">
        <w:rPr>
          <w:sz w:val="28"/>
          <w:szCs w:val="28"/>
        </w:rPr>
        <w:t>организации может осуществляться как добровольно, так и в соответствии с законодательными актами государственных органов в обязательном порядке.</w:t>
      </w:r>
    </w:p>
    <w:p w:rsidR="00422F91" w:rsidRPr="00187101" w:rsidRDefault="00E61377" w:rsidP="00187101">
      <w:pPr>
        <w:spacing w:line="360" w:lineRule="auto"/>
        <w:ind w:firstLine="709"/>
        <w:jc w:val="both"/>
        <w:rPr>
          <w:sz w:val="28"/>
          <w:szCs w:val="28"/>
        </w:rPr>
      </w:pPr>
      <w:r w:rsidRPr="00187101">
        <w:rPr>
          <w:sz w:val="28"/>
          <w:szCs w:val="28"/>
        </w:rPr>
        <w:t xml:space="preserve">Процедура </w:t>
      </w:r>
      <w:r w:rsidRPr="00187101">
        <w:rPr>
          <w:bCs/>
          <w:sz w:val="28"/>
          <w:szCs w:val="28"/>
        </w:rPr>
        <w:t xml:space="preserve">увеличения уставного капитала </w:t>
      </w:r>
      <w:r w:rsidRPr="00187101">
        <w:rPr>
          <w:sz w:val="28"/>
          <w:szCs w:val="28"/>
        </w:rPr>
        <w:t>может осущес</w:t>
      </w:r>
      <w:r w:rsidR="00422F91" w:rsidRPr="00187101">
        <w:rPr>
          <w:sz w:val="28"/>
          <w:szCs w:val="28"/>
        </w:rPr>
        <w:t xml:space="preserve">твляться следующими способами: </w:t>
      </w:r>
    </w:p>
    <w:p w:rsidR="00422F91" w:rsidRPr="00187101" w:rsidRDefault="00422F91" w:rsidP="00187101">
      <w:pPr>
        <w:spacing w:line="360" w:lineRule="auto"/>
        <w:ind w:firstLine="709"/>
        <w:jc w:val="both"/>
        <w:rPr>
          <w:sz w:val="28"/>
          <w:szCs w:val="28"/>
        </w:rPr>
      </w:pPr>
      <w:r w:rsidRPr="00187101">
        <w:rPr>
          <w:sz w:val="28"/>
          <w:szCs w:val="28"/>
        </w:rPr>
        <w:t xml:space="preserve">1. За счет имущества Общества; </w:t>
      </w:r>
    </w:p>
    <w:p w:rsidR="00422F91" w:rsidRPr="00187101" w:rsidRDefault="00E61377" w:rsidP="00187101">
      <w:pPr>
        <w:spacing w:line="360" w:lineRule="auto"/>
        <w:ind w:firstLine="709"/>
        <w:jc w:val="both"/>
        <w:rPr>
          <w:sz w:val="28"/>
          <w:szCs w:val="28"/>
        </w:rPr>
      </w:pPr>
      <w:r w:rsidRPr="00187101">
        <w:rPr>
          <w:sz w:val="28"/>
          <w:szCs w:val="28"/>
        </w:rPr>
        <w:t>2. За счет дополнительных вклад</w:t>
      </w:r>
      <w:r w:rsidR="00422F91" w:rsidRPr="00187101">
        <w:rPr>
          <w:sz w:val="28"/>
          <w:szCs w:val="28"/>
        </w:rPr>
        <w:t xml:space="preserve">ов участников Общества; </w:t>
      </w:r>
    </w:p>
    <w:p w:rsidR="00422F91" w:rsidRPr="00187101" w:rsidRDefault="00E61377" w:rsidP="00187101">
      <w:pPr>
        <w:spacing w:line="360" w:lineRule="auto"/>
        <w:ind w:firstLine="709"/>
        <w:jc w:val="both"/>
        <w:rPr>
          <w:sz w:val="28"/>
          <w:szCs w:val="28"/>
        </w:rPr>
      </w:pPr>
      <w:r w:rsidRPr="00187101">
        <w:rPr>
          <w:sz w:val="28"/>
          <w:szCs w:val="28"/>
        </w:rPr>
        <w:t>3. За счет вкладов третьих лиц, принимаемых в Общество (если это не</w:t>
      </w:r>
      <w:r w:rsidR="00422F91" w:rsidRPr="00187101">
        <w:rPr>
          <w:sz w:val="28"/>
          <w:szCs w:val="28"/>
        </w:rPr>
        <w:t xml:space="preserve"> запрещено Уставом Общества)</w:t>
      </w:r>
      <w:r w:rsidR="004054EE" w:rsidRPr="00187101">
        <w:rPr>
          <w:rStyle w:val="ab"/>
          <w:sz w:val="28"/>
          <w:szCs w:val="28"/>
        </w:rPr>
        <w:footnoteReference w:id="9"/>
      </w:r>
      <w:r w:rsidR="00422F91" w:rsidRPr="00187101">
        <w:rPr>
          <w:sz w:val="28"/>
          <w:szCs w:val="28"/>
        </w:rPr>
        <w:t xml:space="preserve">. </w:t>
      </w:r>
    </w:p>
    <w:p w:rsidR="00283643" w:rsidRPr="00187101" w:rsidRDefault="00E61377" w:rsidP="00187101">
      <w:pPr>
        <w:spacing w:line="360" w:lineRule="auto"/>
        <w:ind w:firstLine="709"/>
        <w:jc w:val="both"/>
        <w:rPr>
          <w:sz w:val="28"/>
          <w:szCs w:val="28"/>
        </w:rPr>
      </w:pPr>
      <w:r w:rsidRPr="00187101">
        <w:rPr>
          <w:sz w:val="28"/>
          <w:szCs w:val="28"/>
        </w:rPr>
        <w:t xml:space="preserve">За счет имущества организации </w:t>
      </w:r>
      <w:r w:rsidRPr="00187101">
        <w:rPr>
          <w:bCs/>
          <w:sz w:val="28"/>
          <w:szCs w:val="28"/>
        </w:rPr>
        <w:t xml:space="preserve">увеличить уставный капитал </w:t>
      </w:r>
      <w:r w:rsidRPr="00187101">
        <w:rPr>
          <w:sz w:val="28"/>
          <w:szCs w:val="28"/>
        </w:rPr>
        <w:t xml:space="preserve">можно только на основании данных бухгалтерской отчетности за прошедший год, и утвердить на общем собрании участников. Однако </w:t>
      </w:r>
      <w:r w:rsidRPr="00187101">
        <w:rPr>
          <w:bCs/>
          <w:sz w:val="28"/>
          <w:szCs w:val="28"/>
        </w:rPr>
        <w:t xml:space="preserve">увеличить уставный капитал </w:t>
      </w:r>
      <w:r w:rsidRPr="00187101">
        <w:rPr>
          <w:sz w:val="28"/>
          <w:szCs w:val="28"/>
        </w:rPr>
        <w:t xml:space="preserve">до окончания первого года существования общества за счет имущества нельзя. Сумма, на которую </w:t>
      </w:r>
      <w:r w:rsidRPr="00187101">
        <w:rPr>
          <w:bCs/>
          <w:sz w:val="28"/>
          <w:szCs w:val="28"/>
        </w:rPr>
        <w:t>увеличивается уставный капитал</w:t>
      </w:r>
      <w:r w:rsidRPr="00187101">
        <w:rPr>
          <w:sz w:val="28"/>
          <w:szCs w:val="28"/>
        </w:rPr>
        <w:t xml:space="preserve"> общества за счет имущества общества, не должна превышать разницу между стоимостью чистых активов общества и суммой уставного капитала и резервного фонда общества.</w:t>
      </w:r>
    </w:p>
    <w:p w:rsidR="00283643" w:rsidRPr="00187101" w:rsidRDefault="00E61377" w:rsidP="00187101">
      <w:pPr>
        <w:spacing w:line="360" w:lineRule="auto"/>
        <w:ind w:firstLine="709"/>
        <w:jc w:val="both"/>
        <w:rPr>
          <w:sz w:val="28"/>
          <w:szCs w:val="28"/>
        </w:rPr>
      </w:pPr>
      <w:r w:rsidRPr="00187101">
        <w:rPr>
          <w:sz w:val="28"/>
          <w:szCs w:val="28"/>
        </w:rPr>
        <w:t xml:space="preserve">Второй и третий способы являются схожими по процедуре регистрации </w:t>
      </w:r>
      <w:r w:rsidRPr="00187101">
        <w:rPr>
          <w:bCs/>
          <w:sz w:val="28"/>
          <w:szCs w:val="28"/>
        </w:rPr>
        <w:t>увеличения уставного капитала</w:t>
      </w:r>
      <w:r w:rsidRPr="00187101">
        <w:rPr>
          <w:sz w:val="28"/>
          <w:szCs w:val="28"/>
        </w:rPr>
        <w:t xml:space="preserve">, но при принятии в Общество третьих лиц существуют дополнительные задачи по регистрации новых участников Общества. Имеет смысл подробнее остановиться на данном способе </w:t>
      </w:r>
      <w:r w:rsidRPr="00187101">
        <w:rPr>
          <w:bCs/>
          <w:sz w:val="28"/>
          <w:szCs w:val="28"/>
        </w:rPr>
        <w:t>увеличения уставного капитала</w:t>
      </w:r>
      <w:r w:rsidRPr="00187101">
        <w:rPr>
          <w:sz w:val="28"/>
          <w:szCs w:val="28"/>
        </w:rPr>
        <w:t>, так как он является наиболее распространенным на практике. В данном случае вклады могут вноситься как имуществом</w:t>
      </w:r>
      <w:r w:rsidR="00283643" w:rsidRPr="00187101">
        <w:rPr>
          <w:sz w:val="28"/>
          <w:szCs w:val="28"/>
        </w:rPr>
        <w:t>, так и денежными средствами.</w:t>
      </w:r>
    </w:p>
    <w:p w:rsidR="00283643" w:rsidRPr="00187101" w:rsidRDefault="00E61377" w:rsidP="00187101">
      <w:pPr>
        <w:spacing w:line="360" w:lineRule="auto"/>
        <w:ind w:firstLine="709"/>
        <w:jc w:val="both"/>
        <w:rPr>
          <w:sz w:val="28"/>
          <w:szCs w:val="28"/>
        </w:rPr>
      </w:pPr>
      <w:r w:rsidRPr="00187101">
        <w:rPr>
          <w:sz w:val="28"/>
          <w:szCs w:val="28"/>
        </w:rPr>
        <w:t>При внесении дополнительного вклада денежными средствами данные средства подлежат зачислению на расчетный счет организации, о чем в банке выдается справка установленной формы</w:t>
      </w:r>
      <w:r w:rsidR="004054EE" w:rsidRPr="00187101">
        <w:rPr>
          <w:rStyle w:val="ab"/>
          <w:sz w:val="28"/>
          <w:szCs w:val="28"/>
        </w:rPr>
        <w:footnoteReference w:id="10"/>
      </w:r>
      <w:r w:rsidRPr="00187101">
        <w:rPr>
          <w:sz w:val="28"/>
          <w:szCs w:val="28"/>
        </w:rPr>
        <w:t>.</w:t>
      </w:r>
    </w:p>
    <w:p w:rsidR="00283643" w:rsidRPr="00187101" w:rsidRDefault="00E61377" w:rsidP="00187101">
      <w:pPr>
        <w:spacing w:line="360" w:lineRule="auto"/>
        <w:ind w:firstLine="709"/>
        <w:jc w:val="both"/>
        <w:rPr>
          <w:sz w:val="28"/>
          <w:szCs w:val="28"/>
        </w:rPr>
      </w:pPr>
      <w:r w:rsidRPr="00187101">
        <w:rPr>
          <w:sz w:val="28"/>
          <w:szCs w:val="28"/>
        </w:rPr>
        <w:t xml:space="preserve">Широко распространено </w:t>
      </w:r>
      <w:r w:rsidRPr="00187101">
        <w:rPr>
          <w:bCs/>
          <w:sz w:val="28"/>
          <w:szCs w:val="28"/>
        </w:rPr>
        <w:t xml:space="preserve">увеличение уставного капитала </w:t>
      </w:r>
      <w:r w:rsidRPr="00187101">
        <w:rPr>
          <w:sz w:val="28"/>
          <w:szCs w:val="28"/>
        </w:rPr>
        <w:t xml:space="preserve">неденежными вкладами. В данном случае денежная оценка неденежных вкладов в уставный капитал общества, вносимых участниками общества и принимаемыми в общество третьими лицами, должен оцениваться независимым оценщиком, так как составляет более двухсот минимальных размеров оплаты труда. Оцененное имущество подлежит зачислению на баланс Общества после государственной регистрации </w:t>
      </w:r>
      <w:r w:rsidRPr="00187101">
        <w:rPr>
          <w:bCs/>
          <w:sz w:val="28"/>
          <w:szCs w:val="28"/>
        </w:rPr>
        <w:t>увеличения уставного капитала</w:t>
      </w:r>
      <w:r w:rsidRPr="00187101">
        <w:rPr>
          <w:sz w:val="28"/>
          <w:szCs w:val="28"/>
        </w:rPr>
        <w:t>. Отчет об оценке имущества необходимо также предъявить</w:t>
      </w:r>
      <w:r w:rsidR="00283643" w:rsidRPr="00187101">
        <w:rPr>
          <w:sz w:val="28"/>
          <w:szCs w:val="28"/>
        </w:rPr>
        <w:t xml:space="preserve"> при переоформлении лицензии. </w:t>
      </w:r>
    </w:p>
    <w:p w:rsidR="00E61377" w:rsidRPr="00187101" w:rsidRDefault="00E61377" w:rsidP="00187101">
      <w:pPr>
        <w:spacing w:line="360" w:lineRule="auto"/>
        <w:ind w:firstLine="709"/>
        <w:jc w:val="both"/>
        <w:rPr>
          <w:sz w:val="28"/>
          <w:szCs w:val="28"/>
        </w:rPr>
      </w:pPr>
      <w:r w:rsidRPr="00187101">
        <w:rPr>
          <w:bCs/>
          <w:sz w:val="28"/>
          <w:szCs w:val="28"/>
        </w:rPr>
        <w:t xml:space="preserve">Увеличение уставного капитала </w:t>
      </w:r>
      <w:r w:rsidRPr="00187101">
        <w:rPr>
          <w:sz w:val="28"/>
          <w:szCs w:val="28"/>
        </w:rPr>
        <w:t xml:space="preserve">осуществляется в несколько стадий. Сначала принимается решение об </w:t>
      </w:r>
      <w:r w:rsidRPr="00187101">
        <w:rPr>
          <w:bCs/>
          <w:sz w:val="28"/>
          <w:szCs w:val="28"/>
        </w:rPr>
        <w:t>увеличении уставного капитала</w:t>
      </w:r>
      <w:r w:rsidRPr="00187101">
        <w:rPr>
          <w:sz w:val="28"/>
          <w:szCs w:val="28"/>
        </w:rPr>
        <w:t xml:space="preserve">, затем утверждаются итоги внесения дополнительных вкладов. После этого необходимо подать заявление о внесении изменений в учредительные документы в орган, осуществляющий такую регистрацию (сведения о новом размере уставного капитала, номинальной стоимости долей участников, при принятии в Общество третьих лиц – сведения на них). Следует также помнить, что для каждой стадии существуют конкретные сроки ее исполнения, нарушение которых влечет недействительность всей процедуры </w:t>
      </w:r>
      <w:r w:rsidRPr="00187101">
        <w:rPr>
          <w:bCs/>
          <w:sz w:val="28"/>
          <w:szCs w:val="28"/>
        </w:rPr>
        <w:t>увеличения уставного капитала</w:t>
      </w:r>
      <w:r w:rsidRPr="00187101">
        <w:rPr>
          <w:sz w:val="28"/>
          <w:szCs w:val="28"/>
        </w:rPr>
        <w:t>.</w:t>
      </w:r>
    </w:p>
    <w:p w:rsidR="00AB65BC" w:rsidRPr="00187101" w:rsidRDefault="00187101" w:rsidP="00187101">
      <w:pPr>
        <w:spacing w:line="360" w:lineRule="auto"/>
        <w:ind w:firstLine="709"/>
        <w:jc w:val="both"/>
        <w:rPr>
          <w:b/>
          <w:sz w:val="28"/>
          <w:szCs w:val="28"/>
        </w:rPr>
      </w:pPr>
      <w:r>
        <w:rPr>
          <w:sz w:val="28"/>
          <w:szCs w:val="28"/>
        </w:rPr>
        <w:br w:type="page"/>
      </w:r>
      <w:r w:rsidR="00AB65BC" w:rsidRPr="00187101">
        <w:rPr>
          <w:b/>
          <w:sz w:val="28"/>
          <w:szCs w:val="28"/>
        </w:rPr>
        <w:t>2.2. Увеличение уставного капитала акционерного общества</w:t>
      </w:r>
    </w:p>
    <w:p w:rsidR="00187101" w:rsidRDefault="00187101" w:rsidP="00187101">
      <w:pPr>
        <w:pStyle w:val="ConsPlusNormal"/>
        <w:spacing w:line="360" w:lineRule="auto"/>
        <w:ind w:firstLine="709"/>
        <w:jc w:val="both"/>
        <w:rPr>
          <w:rFonts w:ascii="Times New Roman" w:hAnsi="Times New Roman" w:cs="Times New Roman"/>
          <w:b/>
          <w:sz w:val="28"/>
          <w:szCs w:val="28"/>
          <w:lang w:val="en-US"/>
        </w:rPr>
      </w:pPr>
    </w:p>
    <w:p w:rsidR="00856C77" w:rsidRPr="00187101" w:rsidRDefault="00856C77"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В процессе хозяйственной деятельности имущество акционерного общества может изменяться как в сторону увеличения, так и в сторону уменьшения. Эти изменения могут оказывать на уставный капитал акционерного общества как одну из составляющих имущества общества, как позитивное, так и негативное влияние.</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Реальное имущество общества, находящееся в его распоряжении,</w:t>
      </w:r>
      <w:r w:rsidR="00AE3EFD" w:rsidRPr="00187101">
        <w:rPr>
          <w:sz w:val="28"/>
          <w:szCs w:val="28"/>
        </w:rPr>
        <w:t xml:space="preserve"> называется чистыми активами</w:t>
      </w:r>
      <w:r w:rsidR="00AE3EFD" w:rsidRPr="00187101">
        <w:rPr>
          <w:rStyle w:val="ab"/>
          <w:sz w:val="28"/>
          <w:szCs w:val="28"/>
        </w:rPr>
        <w:footnoteReference w:id="11"/>
      </w:r>
      <w:r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С величиной чистых активов закон связывает возможность увеличения акционерным обществом уставного капитала, а также возможность, а в некоторых случаях и необходимость уменьшения уставного капитала.</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В том случае, если увеличение уставного капитала акционерного общества вызвано объективными причинами и подкреплено материально, оно, безусловно, повышает авторитет такого общества в предпринимательской среде, делает позиции кредиторов общества более прочными.</w:t>
      </w:r>
    </w:p>
    <w:p w:rsidR="0081058C"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Уставный капитал акционерного общества при определенных условиях и в уст</w:t>
      </w:r>
      <w:r w:rsidR="0081058C" w:rsidRPr="00187101">
        <w:rPr>
          <w:sz w:val="28"/>
          <w:szCs w:val="28"/>
        </w:rPr>
        <w:t>ановленном Федеральным законом «</w:t>
      </w:r>
      <w:r w:rsidRPr="00187101">
        <w:rPr>
          <w:sz w:val="28"/>
          <w:szCs w:val="28"/>
        </w:rPr>
        <w:t xml:space="preserve">Об акционерных </w:t>
      </w:r>
      <w:r w:rsidR="0081058C" w:rsidRPr="00187101">
        <w:rPr>
          <w:sz w:val="28"/>
          <w:szCs w:val="28"/>
        </w:rPr>
        <w:t>обществах»</w:t>
      </w:r>
      <w:r w:rsidRPr="00187101">
        <w:rPr>
          <w:sz w:val="28"/>
          <w:szCs w:val="28"/>
        </w:rPr>
        <w:t xml:space="preserve"> порядке может быть увеличен двумя способами:</w:t>
      </w:r>
    </w:p>
    <w:p w:rsidR="00B60C8C" w:rsidRPr="00187101" w:rsidRDefault="00856C77" w:rsidP="00187101">
      <w:pPr>
        <w:numPr>
          <w:ilvl w:val="0"/>
          <w:numId w:val="3"/>
        </w:numPr>
        <w:autoSpaceDE w:val="0"/>
        <w:autoSpaceDN w:val="0"/>
        <w:adjustRightInd w:val="0"/>
        <w:spacing w:line="360" w:lineRule="auto"/>
        <w:ind w:left="0" w:firstLine="709"/>
        <w:jc w:val="both"/>
        <w:rPr>
          <w:sz w:val="28"/>
          <w:szCs w:val="28"/>
        </w:rPr>
      </w:pPr>
      <w:r w:rsidRPr="00187101">
        <w:rPr>
          <w:sz w:val="28"/>
          <w:szCs w:val="28"/>
        </w:rPr>
        <w:t>путем увеличения номинальной стоимости акций;</w:t>
      </w:r>
    </w:p>
    <w:p w:rsidR="00856C77" w:rsidRPr="00187101" w:rsidRDefault="00856C77" w:rsidP="00187101">
      <w:pPr>
        <w:numPr>
          <w:ilvl w:val="0"/>
          <w:numId w:val="3"/>
        </w:numPr>
        <w:autoSpaceDE w:val="0"/>
        <w:autoSpaceDN w:val="0"/>
        <w:adjustRightInd w:val="0"/>
        <w:spacing w:line="360" w:lineRule="auto"/>
        <w:ind w:left="0" w:firstLine="709"/>
        <w:jc w:val="both"/>
        <w:rPr>
          <w:sz w:val="28"/>
          <w:szCs w:val="28"/>
        </w:rPr>
      </w:pPr>
      <w:r w:rsidRPr="00187101">
        <w:rPr>
          <w:sz w:val="28"/>
          <w:szCs w:val="28"/>
        </w:rPr>
        <w:t>посредством размещения дополнительных акций (п. 1 ст. 100 ГК РФ и п. 1 ст. 28</w:t>
      </w:r>
      <w:r w:rsidR="00B60C8C" w:rsidRPr="00187101">
        <w:rPr>
          <w:sz w:val="28"/>
          <w:szCs w:val="28"/>
        </w:rPr>
        <w:t xml:space="preserve"> ФЗ</w:t>
      </w:r>
      <w:r w:rsidRPr="00187101">
        <w:rPr>
          <w:sz w:val="28"/>
          <w:szCs w:val="28"/>
        </w:rPr>
        <w:t>)</w:t>
      </w:r>
      <w:r w:rsidR="00B60C8C" w:rsidRPr="00187101">
        <w:rPr>
          <w:rStyle w:val="ab"/>
          <w:sz w:val="28"/>
          <w:szCs w:val="28"/>
        </w:rPr>
        <w:footnoteReference w:id="12"/>
      </w:r>
      <w:r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Увеличение уставного капитала любым из вышеназванных способов допускается то</w:t>
      </w:r>
      <w:r w:rsidR="00502DA8" w:rsidRPr="00187101">
        <w:rPr>
          <w:sz w:val="28"/>
          <w:szCs w:val="28"/>
        </w:rPr>
        <w:t xml:space="preserve">лько после его полной оплаты </w:t>
      </w:r>
      <w:r w:rsidRPr="00187101">
        <w:rPr>
          <w:sz w:val="28"/>
          <w:szCs w:val="28"/>
        </w:rPr>
        <w:t>(п. 2 ст. 100 ГК РФ).</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Выпуск акционерным обществом дополнительных акций подлежит признанию недействительным, если он осуществлен до полной оплаты уставного капитала общества</w:t>
      </w:r>
      <w:r w:rsidR="00502DA8" w:rsidRPr="00187101">
        <w:rPr>
          <w:rStyle w:val="ab"/>
          <w:sz w:val="28"/>
          <w:szCs w:val="28"/>
        </w:rPr>
        <w:footnoteReference w:id="13"/>
      </w:r>
      <w:r w:rsidRPr="00187101">
        <w:rPr>
          <w:sz w:val="28"/>
          <w:szCs w:val="28"/>
        </w:rPr>
        <w:t xml:space="preserve">. </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Той же нормой запрещается увеличивать уставный капитал для покрытия</w:t>
      </w:r>
      <w:r w:rsidR="0092626A" w:rsidRPr="00187101">
        <w:rPr>
          <w:sz w:val="28"/>
          <w:szCs w:val="28"/>
        </w:rPr>
        <w:t xml:space="preserve"> понесенных обществом убытков</w:t>
      </w:r>
      <w:r w:rsidRPr="00187101">
        <w:rPr>
          <w:sz w:val="28"/>
          <w:szCs w:val="28"/>
        </w:rPr>
        <w:t>.</w:t>
      </w:r>
    </w:p>
    <w:p w:rsidR="00856C77" w:rsidRPr="00187101" w:rsidRDefault="00334ED3" w:rsidP="00187101">
      <w:pPr>
        <w:autoSpaceDE w:val="0"/>
        <w:autoSpaceDN w:val="0"/>
        <w:adjustRightInd w:val="0"/>
        <w:spacing w:line="360" w:lineRule="auto"/>
        <w:ind w:firstLine="709"/>
        <w:jc w:val="both"/>
        <w:rPr>
          <w:sz w:val="28"/>
          <w:szCs w:val="28"/>
        </w:rPr>
      </w:pPr>
      <w:r w:rsidRPr="00187101">
        <w:rPr>
          <w:sz w:val="28"/>
          <w:szCs w:val="28"/>
        </w:rPr>
        <w:t xml:space="preserve">По мнению некоторых авторов, </w:t>
      </w:r>
      <w:r w:rsidR="00856C77" w:rsidRPr="00187101">
        <w:rPr>
          <w:sz w:val="28"/>
          <w:szCs w:val="28"/>
        </w:rPr>
        <w:t>запрет на увеличение уставного капитала для покрытия понесенных обществом убытков следовало бы снять в отношении закрытого акционерного общества, в котором поддержание платежеспособности общества за счет дополнительных взносов самих акционеров, круг которых ограничен, выглядит вполне естественным</w:t>
      </w:r>
      <w:r w:rsidRPr="00187101">
        <w:rPr>
          <w:rStyle w:val="ab"/>
          <w:sz w:val="28"/>
          <w:szCs w:val="28"/>
        </w:rPr>
        <w:footnoteReference w:id="14"/>
      </w:r>
      <w:r w:rsidR="00856C77" w:rsidRPr="00187101">
        <w:rPr>
          <w:sz w:val="28"/>
          <w:szCs w:val="28"/>
        </w:rPr>
        <w:t xml:space="preserve">. </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Гражданский кодекс относит решение вопроса об увеличении размера уставного капитала любым из вышеперечисленных способов к компетенции общего собрания акционеров, не допуская при этом никаких исключений (п. 1 ст. 100 ГК РФ).</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 xml:space="preserve">В то же время п. 2 ст. 48 </w:t>
      </w:r>
      <w:r w:rsidR="00113EF9" w:rsidRPr="00187101">
        <w:rPr>
          <w:sz w:val="28"/>
          <w:szCs w:val="28"/>
        </w:rPr>
        <w:t>ФЗ «О</w:t>
      </w:r>
      <w:r w:rsidRPr="00187101">
        <w:rPr>
          <w:sz w:val="28"/>
          <w:szCs w:val="28"/>
        </w:rPr>
        <w:t>б акционерных обществах допускает</w:t>
      </w:r>
      <w:r w:rsidR="00113EF9" w:rsidRPr="00187101">
        <w:rPr>
          <w:sz w:val="28"/>
          <w:szCs w:val="28"/>
        </w:rPr>
        <w:t>»</w:t>
      </w:r>
      <w:r w:rsidRPr="00187101">
        <w:rPr>
          <w:sz w:val="28"/>
          <w:szCs w:val="28"/>
        </w:rPr>
        <w:t xml:space="preserve"> передачу в компетенцию совета директоров (наблюдательного совета) общества решения вопроса об увеличении уставного капитала общества путем размещения дополнительных акций, если такая возможность предусмотрена в уставе общества. Такое же правило изложено в п. 2 ст. 28 </w:t>
      </w:r>
      <w:r w:rsidR="0000270C" w:rsidRPr="00187101">
        <w:rPr>
          <w:sz w:val="28"/>
          <w:szCs w:val="28"/>
        </w:rPr>
        <w:t>ФЗ «О</w:t>
      </w:r>
      <w:r w:rsidRPr="00187101">
        <w:rPr>
          <w:sz w:val="28"/>
          <w:szCs w:val="28"/>
        </w:rPr>
        <w:t>б акционерных обществах</w:t>
      </w:r>
      <w:r w:rsidR="0000270C" w:rsidRPr="00187101">
        <w:rPr>
          <w:sz w:val="28"/>
          <w:szCs w:val="28"/>
        </w:rPr>
        <w:t>»</w:t>
      </w:r>
      <w:r w:rsidR="0000270C" w:rsidRPr="00187101">
        <w:rPr>
          <w:rStyle w:val="ab"/>
          <w:sz w:val="28"/>
          <w:szCs w:val="28"/>
        </w:rPr>
        <w:footnoteReference w:id="15"/>
      </w:r>
      <w:r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 xml:space="preserve">Противоречие между двумя нормативными актами следует устранить, изложив п. 1 ст. 100 ГК РФ с учетом п. 2 ст. 48 и п. 2 ст. 28 </w:t>
      </w:r>
      <w:r w:rsidR="000D1635" w:rsidRPr="00187101">
        <w:rPr>
          <w:sz w:val="28"/>
          <w:szCs w:val="28"/>
        </w:rPr>
        <w:t>ФЗ «О</w:t>
      </w:r>
      <w:r w:rsidRPr="00187101">
        <w:rPr>
          <w:sz w:val="28"/>
          <w:szCs w:val="28"/>
        </w:rPr>
        <w:t>б акционерных обществах</w:t>
      </w:r>
      <w:r w:rsidR="000D1635" w:rsidRPr="00187101">
        <w:rPr>
          <w:sz w:val="28"/>
          <w:szCs w:val="28"/>
        </w:rPr>
        <w:t>»</w:t>
      </w:r>
      <w:r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По мнению М.</w:t>
      </w:r>
      <w:r w:rsidR="000D1635" w:rsidRPr="00187101">
        <w:rPr>
          <w:sz w:val="28"/>
          <w:szCs w:val="28"/>
        </w:rPr>
        <w:t xml:space="preserve"> </w:t>
      </w:r>
      <w:r w:rsidRPr="00187101">
        <w:rPr>
          <w:sz w:val="28"/>
          <w:szCs w:val="28"/>
        </w:rPr>
        <w:t>Г. Ионцева, более правильным было бы предоставление совету директоров (наблюдательному совету) общества права самостоятельно решать вопрос об увеличении уставного капитала путем повышения номинальной стоимости акций, поскольку акционеры только выигрывают оттого, что номинальная стоимость их акций растет.</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Увеличение же уставного капитала путем выпуска дополнительных акций всегда ведет к затратам акционеров, вынужденных получать новые ценные бумаги, поэтому следует оставлять решение вопроса об увеличении уставного капитала таким способом в</w:t>
      </w:r>
      <w:r w:rsidR="000D1635" w:rsidRPr="00187101">
        <w:rPr>
          <w:sz w:val="28"/>
          <w:szCs w:val="28"/>
        </w:rPr>
        <w:t xml:space="preserve"> компетенции общего собрания</w:t>
      </w:r>
      <w:r w:rsidR="000D1635" w:rsidRPr="00187101">
        <w:rPr>
          <w:rStyle w:val="ab"/>
          <w:sz w:val="28"/>
          <w:szCs w:val="28"/>
        </w:rPr>
        <w:footnoteReference w:id="16"/>
      </w:r>
      <w:r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По мнению И.</w:t>
      </w:r>
      <w:r w:rsidR="00007051" w:rsidRPr="00187101">
        <w:rPr>
          <w:sz w:val="28"/>
          <w:szCs w:val="28"/>
        </w:rPr>
        <w:t xml:space="preserve"> </w:t>
      </w:r>
      <w:r w:rsidRPr="00187101">
        <w:rPr>
          <w:sz w:val="28"/>
          <w:szCs w:val="28"/>
        </w:rPr>
        <w:t>Т. Тарасова, увеличение уставного капитала посредством возвышения номинальной цены акций не может быть допущено потому, что этим нарушено было бы коренное начало ограниченной ответственности в акционерных компаниях</w:t>
      </w:r>
      <w:r w:rsidR="00A65045" w:rsidRPr="00187101">
        <w:rPr>
          <w:rStyle w:val="ab"/>
          <w:sz w:val="28"/>
          <w:szCs w:val="28"/>
        </w:rPr>
        <w:footnoteReference w:id="17"/>
      </w:r>
      <w:r w:rsidRPr="00187101">
        <w:rPr>
          <w:sz w:val="28"/>
          <w:szCs w:val="28"/>
        </w:rPr>
        <w:t xml:space="preserve">. </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С такой точкой зрения вряд ли можно согласиться по основаниям, изложенным ниже. Увеличение уставного капитала путем увеличения номинальной стоимости акций может осуществляться только за счет имущества общества, а именно:</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а) нераспределенной прибыли по итогам хозяйственной деятельности за предыдущий год;</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б) капитализации с согласия акционеров начисленных, но не выплаченных дивидендов;</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в) дополнительных средств, полученных обществом от размещения приобретенных акций по цене, превышающей их номинальную стоимость (эмиссионный доход);</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г) остатков фондов специального накопления;</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д) средств от переоценки основных фондов.</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При этом сумма, на которую увеличивается уставный капитал общества за счет имущества общества (в том числе и в случае увеличения уставного капитала путем размещения дополнительных акций), не должна превышать разницу между стоимостью чистых активов общества и суммой уставного капитала и резервного фонда общества.</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 xml:space="preserve">По </w:t>
      </w:r>
      <w:r w:rsidR="00C63489" w:rsidRPr="00187101">
        <w:rPr>
          <w:sz w:val="28"/>
          <w:szCs w:val="28"/>
        </w:rPr>
        <w:t>моему</w:t>
      </w:r>
      <w:r w:rsidRPr="00187101">
        <w:rPr>
          <w:sz w:val="28"/>
          <w:szCs w:val="28"/>
        </w:rPr>
        <w:t xml:space="preserve"> мнению, вряд ли целесообразно предоставлять совету директоров (наблюдательному совету) право решать судьбу дополнительных средств, накопленных обществом, в том числе и за счет акционеров. Это право должно принадлежать акционерам.</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 xml:space="preserve">Совет директоров (наблюдательный совет) в соответствии с п. 3 ст. 49 </w:t>
      </w:r>
      <w:r w:rsidR="00C63489" w:rsidRPr="00187101">
        <w:rPr>
          <w:sz w:val="28"/>
          <w:szCs w:val="28"/>
        </w:rPr>
        <w:t>ФЗ</w:t>
      </w:r>
      <w:r w:rsidRPr="00187101">
        <w:rPr>
          <w:sz w:val="28"/>
          <w:szCs w:val="28"/>
        </w:rPr>
        <w:t xml:space="preserve"> </w:t>
      </w:r>
      <w:r w:rsidR="00C63489" w:rsidRPr="00187101">
        <w:rPr>
          <w:sz w:val="28"/>
          <w:szCs w:val="28"/>
        </w:rPr>
        <w:t>«О</w:t>
      </w:r>
      <w:r w:rsidRPr="00187101">
        <w:rPr>
          <w:sz w:val="28"/>
          <w:szCs w:val="28"/>
        </w:rPr>
        <w:t>б акционерных обществах</w:t>
      </w:r>
      <w:r w:rsidR="00C63489" w:rsidRPr="00187101">
        <w:rPr>
          <w:sz w:val="28"/>
          <w:szCs w:val="28"/>
        </w:rPr>
        <w:t>»</w:t>
      </w:r>
      <w:r w:rsidRPr="00187101">
        <w:rPr>
          <w:sz w:val="28"/>
          <w:szCs w:val="28"/>
        </w:rPr>
        <w:t xml:space="preserve"> вправе предложить акционерам увеличить уставной капитал изложенным способом.</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При увеличении уставного капитала путем увеличения номинальной стоимости акций осуществляется выпуск акций с большей номинальной стоимостью, которые размещаются путем конвертации в них акций, решение об увеличении номинальной стоимости которых принято обществом.</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Самое главное, чтобы увеличение уставного капитала было реальным и размер увеличения соответствовал дополнительным средствам, появившимся у общества</w:t>
      </w:r>
      <w:r w:rsidR="004054EE" w:rsidRPr="00187101">
        <w:rPr>
          <w:rStyle w:val="ab"/>
          <w:sz w:val="28"/>
          <w:szCs w:val="28"/>
        </w:rPr>
        <w:footnoteReference w:id="18"/>
      </w:r>
      <w:r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Процедура увеличения уставного капитала акционерного общества путем повышения номинальной стоимости размещенных акций является трудоемкой и, как утверждает Д.</w:t>
      </w:r>
      <w:r w:rsidR="005E332F" w:rsidRPr="00187101">
        <w:rPr>
          <w:sz w:val="28"/>
          <w:szCs w:val="28"/>
        </w:rPr>
        <w:t xml:space="preserve"> </w:t>
      </w:r>
      <w:r w:rsidRPr="00187101">
        <w:rPr>
          <w:sz w:val="28"/>
          <w:szCs w:val="28"/>
        </w:rPr>
        <w:t>В. Ломакин, такой способ увеличения уставного капитала не полу</w:t>
      </w:r>
      <w:r w:rsidR="005E332F" w:rsidRPr="00187101">
        <w:rPr>
          <w:sz w:val="28"/>
          <w:szCs w:val="28"/>
        </w:rPr>
        <w:t>чил широкого распространения</w:t>
      </w:r>
      <w:r w:rsidR="005E332F" w:rsidRPr="00187101">
        <w:rPr>
          <w:rStyle w:val="ab"/>
          <w:sz w:val="28"/>
          <w:szCs w:val="28"/>
        </w:rPr>
        <w:footnoteReference w:id="19"/>
      </w:r>
      <w:r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Увеличение уставного капитала общества путем выпуска дополнительных акций может осуществляться ка</w:t>
      </w:r>
      <w:r w:rsidR="008D1A2B" w:rsidRPr="00187101">
        <w:rPr>
          <w:sz w:val="28"/>
          <w:szCs w:val="28"/>
        </w:rPr>
        <w:t>к за счет имущества общества</w:t>
      </w:r>
      <w:r w:rsidRPr="00187101">
        <w:rPr>
          <w:sz w:val="28"/>
          <w:szCs w:val="28"/>
        </w:rPr>
        <w:t>, так и за счет дополнительно привлекаемых средств. В первом случае дополнительные акции распределяются только среди акционеров общества</w:t>
      </w:r>
      <w:r w:rsidR="008D1A2B" w:rsidRPr="00187101">
        <w:rPr>
          <w:rStyle w:val="ab"/>
          <w:sz w:val="28"/>
          <w:szCs w:val="28"/>
        </w:rPr>
        <w:footnoteReference w:id="20"/>
      </w:r>
      <w:r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Как уже отмечалось выше, решение об увеличении уставного капитала общества принимается общим собранием акционеров или советом директоров (наблюдательным советом), если в соответствии с уставом общества ему предоставлено право принимать такое решение.</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Количество выпускаемых дополнительных акций не должно превышать предусмотренное уставом обще</w:t>
      </w:r>
      <w:r w:rsidR="008D1A2B" w:rsidRPr="00187101">
        <w:rPr>
          <w:sz w:val="28"/>
          <w:szCs w:val="28"/>
        </w:rPr>
        <w:t>ства число объявленных акций</w:t>
      </w:r>
      <w:r w:rsidRPr="00187101">
        <w:rPr>
          <w:sz w:val="28"/>
          <w:szCs w:val="28"/>
        </w:rPr>
        <w:t>. При отсутствии в уставе общества такого положения общество не вправе размещать дополнительные акции.</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Выпуск дополнительных акций сверх количества объявленных акций, предусмотренного уставом акционерного общества или решением собрания акционеров, либо при отсутствии в уставе (решении общего собрания акционеров) условия об объявленных акциях, признается судом недействительными</w:t>
      </w:r>
      <w:r w:rsidR="008D1A2B" w:rsidRPr="00187101">
        <w:rPr>
          <w:rStyle w:val="ab"/>
          <w:sz w:val="28"/>
          <w:szCs w:val="28"/>
        </w:rPr>
        <w:footnoteReference w:id="21"/>
      </w:r>
      <w:r w:rsidRPr="00187101">
        <w:rPr>
          <w:sz w:val="28"/>
          <w:szCs w:val="28"/>
        </w:rPr>
        <w:t xml:space="preserve">. </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С этих позиций предоставление права совету директоров (наблюдательному совету) принимать решение об увеличении уставного капитала путем размещения дополнительных акций вполне обоснованно и разумно, поскольку акционеры, утверждая устав общества, уже определили количество, номинальную стоимость, категории (типы) акций, которые общество вправе размещать дополнительно к размещенным акциям. В этой ситуации совет директоров (наблюдательный совет) лишь исполняет волю акционеров.</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Если увеличение уставного капитала осуществляется на основе решения общего собрания акционеров, собрание может принять его одновременно с решением о внесении в устав положений об объявленных акциях.</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При этом нужно учитывать, что для решения вопроса об объявленных акциях необходимо квалифицированное большинство голосов, тогда как для принятия решения об увеличении уставного капитала достаточно простого большинства голосов акционеров, участвующих в общем собрании.</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В случаях размещения дополнительных акций путем закрытой подписки, а также путем открытой подписки в количестве, составляющем более 25 процентов от ранее размещенных обыкновенных акций общества, право принятия такого решения принадлежит только общему собранию акционеров.</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 xml:space="preserve">В указанных случаях решение должно быть принято квалифицированным большинством голосов акционеров, участвующих в общем собрании (п. п. 3,  4  ст. 39 </w:t>
      </w:r>
      <w:r w:rsidR="009642A2" w:rsidRPr="00187101">
        <w:rPr>
          <w:sz w:val="28"/>
          <w:szCs w:val="28"/>
        </w:rPr>
        <w:t>ФЗ «О</w:t>
      </w:r>
      <w:r w:rsidRPr="00187101">
        <w:rPr>
          <w:sz w:val="28"/>
          <w:szCs w:val="28"/>
        </w:rPr>
        <w:t>б акционерных обществах</w:t>
      </w:r>
      <w:r w:rsidR="009642A2" w:rsidRPr="00187101">
        <w:rPr>
          <w:sz w:val="28"/>
          <w:szCs w:val="28"/>
        </w:rPr>
        <w:t>»</w:t>
      </w:r>
      <w:r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 xml:space="preserve">В соответствии с п. 4 ст. 28 </w:t>
      </w:r>
      <w:r w:rsidR="009642A2" w:rsidRPr="00187101">
        <w:rPr>
          <w:sz w:val="28"/>
          <w:szCs w:val="28"/>
        </w:rPr>
        <w:t>ФЗ</w:t>
      </w:r>
      <w:r w:rsidRPr="00187101">
        <w:rPr>
          <w:sz w:val="28"/>
          <w:szCs w:val="28"/>
        </w:rPr>
        <w:t xml:space="preserve"> </w:t>
      </w:r>
      <w:r w:rsidR="009642A2" w:rsidRPr="00187101">
        <w:rPr>
          <w:sz w:val="28"/>
          <w:szCs w:val="28"/>
        </w:rPr>
        <w:t>«О</w:t>
      </w:r>
      <w:r w:rsidRPr="00187101">
        <w:rPr>
          <w:sz w:val="28"/>
          <w:szCs w:val="28"/>
        </w:rPr>
        <w:t>б акционерных обществах</w:t>
      </w:r>
      <w:r w:rsidR="009642A2" w:rsidRPr="00187101">
        <w:rPr>
          <w:sz w:val="28"/>
          <w:szCs w:val="28"/>
        </w:rPr>
        <w:t>»</w:t>
      </w:r>
      <w:r w:rsidRPr="00187101">
        <w:rPr>
          <w:sz w:val="28"/>
          <w:szCs w:val="28"/>
        </w:rPr>
        <w:t xml:space="preserve"> решением об увеличении уставного капитала общества путем размещения дополнительных акций должно быть определено количество размещаемых дополнительных обыкновенных акций и привилегированных акций каждого типа в пределах количества объявленных акций этой категории (типа), способ размещения, цена акций, размещаемых посредством подписки, или порядок ее определения, в том числе цена дополнительных акций, размещаемых среди акционеров, имеющих преимущественное право приобретения, форма оплаты акций, а также могут быть определены и иные условия размещения.</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Внесение в устав общества изменений, связанных с увеличением уставного капитала при размещении дополнительных акций, должно производиться лишь после утверждения в установленном порядке итогов размещения указанных акций.</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 xml:space="preserve">Уставный капитал общества в этом случае увеличивается на сумму номинальных стоимостей размещенных дополнительных акций, количество объявленных акций определенных категорий и типов уменьшается на число размещенных дополнительных акций этих категорий и типов (п. 2 ст. 12 </w:t>
      </w:r>
      <w:r w:rsidR="007228E1" w:rsidRPr="00187101">
        <w:rPr>
          <w:sz w:val="28"/>
          <w:szCs w:val="28"/>
        </w:rPr>
        <w:t>ФЗ</w:t>
      </w:r>
      <w:r w:rsidRPr="00187101">
        <w:rPr>
          <w:sz w:val="28"/>
          <w:szCs w:val="28"/>
        </w:rPr>
        <w:t xml:space="preserve"> </w:t>
      </w:r>
      <w:r w:rsidR="007228E1" w:rsidRPr="00187101">
        <w:rPr>
          <w:sz w:val="28"/>
          <w:szCs w:val="28"/>
        </w:rPr>
        <w:t>«О</w:t>
      </w:r>
      <w:r w:rsidRPr="00187101">
        <w:rPr>
          <w:sz w:val="28"/>
          <w:szCs w:val="28"/>
        </w:rPr>
        <w:t>б акционерных обществах</w:t>
      </w:r>
      <w:r w:rsidR="007228E1" w:rsidRPr="00187101">
        <w:rPr>
          <w:sz w:val="28"/>
          <w:szCs w:val="28"/>
        </w:rPr>
        <w:t>»</w:t>
      </w:r>
      <w:r w:rsidRPr="00187101">
        <w:rPr>
          <w:sz w:val="28"/>
          <w:szCs w:val="28"/>
        </w:rPr>
        <w:t>).</w:t>
      </w:r>
    </w:p>
    <w:p w:rsidR="00856C77" w:rsidRPr="00187101" w:rsidRDefault="007228E1" w:rsidP="00187101">
      <w:pPr>
        <w:autoSpaceDE w:val="0"/>
        <w:autoSpaceDN w:val="0"/>
        <w:adjustRightInd w:val="0"/>
        <w:spacing w:line="360" w:lineRule="auto"/>
        <w:ind w:firstLine="709"/>
        <w:jc w:val="both"/>
        <w:rPr>
          <w:sz w:val="28"/>
          <w:szCs w:val="28"/>
        </w:rPr>
      </w:pPr>
      <w:r w:rsidRPr="00187101">
        <w:rPr>
          <w:sz w:val="28"/>
          <w:szCs w:val="28"/>
        </w:rPr>
        <w:t xml:space="preserve">ФЗ «Об акционерных обществах» </w:t>
      </w:r>
      <w:r w:rsidR="00856C77" w:rsidRPr="00187101">
        <w:rPr>
          <w:sz w:val="28"/>
          <w:szCs w:val="28"/>
        </w:rPr>
        <w:t>также устанавливает требования к определению цены размещенных акций общества (п. п. 1, 2 ст. 36)</w:t>
      </w:r>
      <w:r w:rsidRPr="00187101">
        <w:rPr>
          <w:rStyle w:val="ab"/>
          <w:sz w:val="28"/>
          <w:szCs w:val="28"/>
        </w:rPr>
        <w:footnoteReference w:id="22"/>
      </w:r>
      <w:r w:rsidR="00856C77" w:rsidRPr="00187101">
        <w:rPr>
          <w:sz w:val="28"/>
          <w:szCs w:val="28"/>
        </w:rPr>
        <w:t>.</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Так, оплата дополнительных акций общества, размещаемых посредством подписки, осуществляется по цене, определяемой советом директоров (набл</w:t>
      </w:r>
      <w:r w:rsidR="00C33F99" w:rsidRPr="00187101">
        <w:rPr>
          <w:sz w:val="28"/>
          <w:szCs w:val="28"/>
        </w:rPr>
        <w:t>юдательным советом) общества</w:t>
      </w:r>
      <w:r w:rsidRPr="00187101">
        <w:rPr>
          <w:sz w:val="28"/>
          <w:szCs w:val="28"/>
        </w:rPr>
        <w:t xml:space="preserve"> в соответствии со ст. 77 </w:t>
      </w:r>
      <w:r w:rsidR="00C33F99" w:rsidRPr="00187101">
        <w:rPr>
          <w:sz w:val="28"/>
          <w:szCs w:val="28"/>
        </w:rPr>
        <w:t>ФЗ «Об акционерных обществах»</w:t>
      </w:r>
      <w:r w:rsidRPr="00187101">
        <w:rPr>
          <w:sz w:val="28"/>
          <w:szCs w:val="28"/>
        </w:rPr>
        <w:t>, то есть исходя из их рыночной стоимости.</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Льготные условия установлены для акционеров, имеющих в соответствии со ст. 40 Закона об акционерных обществах, преимущественное право приобретения акций. Цена размещения дополнительных акций такими акционерами может быть ниже цены размещения иными лицами, но не более чем на 10 процентов.</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Увеличение уставного капитала, несомненно, улучшает положение не только акционеров общества, но и его кредиторов. В то же время законодатель, устанавливая жесткие требования к порядку увеличения уставного капитала, заботится о том, чтобы такое увеличение было реальным, а не фиктивным и предоставляло реальные гарантии кредиторам общества.</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 xml:space="preserve">Следует также учесть, что перечень способов увеличения уставного капитала уставного общества, указанный в ст. 28 </w:t>
      </w:r>
      <w:r w:rsidR="00C33F99" w:rsidRPr="00187101">
        <w:rPr>
          <w:sz w:val="28"/>
          <w:szCs w:val="28"/>
        </w:rPr>
        <w:t>ФЗ «Об акционерных обществах»</w:t>
      </w:r>
      <w:r w:rsidRPr="00187101">
        <w:rPr>
          <w:sz w:val="28"/>
          <w:szCs w:val="28"/>
        </w:rPr>
        <w:t>, является исчерпывающим, на что обращает внимание высшая судебная инстанция.</w:t>
      </w:r>
    </w:p>
    <w:p w:rsidR="00856C77" w:rsidRPr="00187101" w:rsidRDefault="00856C77" w:rsidP="00187101">
      <w:pPr>
        <w:autoSpaceDE w:val="0"/>
        <w:autoSpaceDN w:val="0"/>
        <w:adjustRightInd w:val="0"/>
        <w:spacing w:line="360" w:lineRule="auto"/>
        <w:ind w:firstLine="709"/>
        <w:jc w:val="both"/>
        <w:rPr>
          <w:sz w:val="28"/>
          <w:szCs w:val="28"/>
        </w:rPr>
      </w:pPr>
      <w:r w:rsidRPr="00187101">
        <w:rPr>
          <w:sz w:val="28"/>
          <w:szCs w:val="28"/>
        </w:rPr>
        <w:t>Отменяя решение арбитражного суда по одному из дел, Президиум Высшего Арбитражного Суда Российской Федерации указал, что суд, удовлетворяя требования об обязании реестродержателя исключить из реестра акционеров комбината записи о списании акций со счета истца и зачислении их на счет ответчика, не установил, не приведет ли внесение изменений в реестр акционеров комбината к увеличению его уставного капитала способом</w:t>
      </w:r>
      <w:r w:rsidR="00C33F99" w:rsidRPr="00187101">
        <w:rPr>
          <w:sz w:val="28"/>
          <w:szCs w:val="28"/>
        </w:rPr>
        <w:t>, не предусмотренным законом</w:t>
      </w:r>
      <w:r w:rsidR="00C33F99" w:rsidRPr="00187101">
        <w:rPr>
          <w:rStyle w:val="ab"/>
          <w:sz w:val="28"/>
          <w:szCs w:val="28"/>
        </w:rPr>
        <w:footnoteReference w:id="23"/>
      </w:r>
      <w:r w:rsidRPr="00187101">
        <w:rPr>
          <w:sz w:val="28"/>
          <w:szCs w:val="28"/>
        </w:rPr>
        <w:t>.</w:t>
      </w:r>
    </w:p>
    <w:p w:rsidR="006F579A" w:rsidRPr="00187101" w:rsidRDefault="00187101" w:rsidP="00187101">
      <w:pPr>
        <w:pStyle w:val="a6"/>
        <w:ind w:firstLine="709"/>
        <w:rPr>
          <w:b/>
          <w:szCs w:val="28"/>
        </w:rPr>
      </w:pPr>
      <w:r>
        <w:rPr>
          <w:szCs w:val="28"/>
        </w:rPr>
        <w:br w:type="page"/>
      </w:r>
      <w:r w:rsidR="006F579A" w:rsidRPr="00187101">
        <w:rPr>
          <w:b/>
          <w:szCs w:val="28"/>
        </w:rPr>
        <w:t>Заключение</w:t>
      </w:r>
    </w:p>
    <w:p w:rsidR="00187101" w:rsidRDefault="00187101" w:rsidP="00187101">
      <w:pPr>
        <w:spacing w:line="360" w:lineRule="auto"/>
        <w:ind w:firstLine="709"/>
        <w:jc w:val="both"/>
        <w:rPr>
          <w:sz w:val="28"/>
          <w:szCs w:val="28"/>
          <w:lang w:val="en-US"/>
        </w:rPr>
      </w:pPr>
    </w:p>
    <w:p w:rsidR="007A3608" w:rsidRPr="00187101" w:rsidRDefault="007A3608" w:rsidP="00187101">
      <w:pPr>
        <w:spacing w:line="360" w:lineRule="auto"/>
        <w:ind w:firstLine="709"/>
        <w:jc w:val="both"/>
        <w:rPr>
          <w:sz w:val="28"/>
          <w:szCs w:val="28"/>
        </w:rPr>
      </w:pPr>
      <w:r w:rsidRPr="00187101">
        <w:rPr>
          <w:sz w:val="28"/>
          <w:szCs w:val="28"/>
        </w:rPr>
        <w:t xml:space="preserve">Итак, мы </w:t>
      </w:r>
      <w:r w:rsidR="008472F8" w:rsidRPr="00187101">
        <w:rPr>
          <w:sz w:val="28"/>
          <w:szCs w:val="28"/>
        </w:rPr>
        <w:t>дали понятие уставного капитала предприятия, дали характеристику уставного капитала предприятия, а также рассмотрели способы увеличения уставного капитала предприятия.</w:t>
      </w:r>
    </w:p>
    <w:p w:rsidR="00C1427F" w:rsidRPr="00187101" w:rsidRDefault="0003755E"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П</w:t>
      </w:r>
      <w:r w:rsidR="00C1427F" w:rsidRPr="00187101">
        <w:rPr>
          <w:rFonts w:ascii="Times New Roman" w:hAnsi="Times New Roman" w:cs="Times New Roman"/>
          <w:sz w:val="28"/>
          <w:szCs w:val="28"/>
        </w:rPr>
        <w:t>одводя итоги сказанному, следует отметить, что такое положение, которое сложилось на данный момент, является весьма неудовлетворительным. Законодателю следует пойти по одному из предложенных путей: это ужесточение правового режима уставного капитала, установление реальных гарантий его наличия.</w:t>
      </w:r>
    </w:p>
    <w:p w:rsidR="00C1427F" w:rsidRPr="00187101" w:rsidRDefault="00C1427F"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 xml:space="preserve">Довести до реального уровня самой величины уставного капитала - по крайней </w:t>
      </w:r>
      <w:r w:rsidR="00761C9C" w:rsidRPr="00187101">
        <w:rPr>
          <w:rFonts w:ascii="Times New Roman" w:hAnsi="Times New Roman" w:cs="Times New Roman"/>
          <w:sz w:val="28"/>
          <w:szCs w:val="28"/>
        </w:rPr>
        <w:t>мере,</w:t>
      </w:r>
      <w:r w:rsidRPr="00187101">
        <w:rPr>
          <w:rFonts w:ascii="Times New Roman" w:hAnsi="Times New Roman" w:cs="Times New Roman"/>
          <w:sz w:val="28"/>
          <w:szCs w:val="28"/>
        </w:rPr>
        <w:t xml:space="preserve"> не меньше 100000 рублей в действующих ценах. Кстати, именно такая величина долга, просроченного на три месяца, является поводом для возбуждения дела о банкротстве.</w:t>
      </w:r>
    </w:p>
    <w:p w:rsidR="00C1427F" w:rsidRPr="00187101" w:rsidRDefault="00C1427F"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Меры по уж</w:t>
      </w:r>
      <w:r w:rsidR="00761C9C" w:rsidRPr="00187101">
        <w:rPr>
          <w:rFonts w:ascii="Times New Roman" w:hAnsi="Times New Roman" w:cs="Times New Roman"/>
          <w:sz w:val="28"/>
          <w:szCs w:val="28"/>
        </w:rPr>
        <w:t>есточению реальности категории «</w:t>
      </w:r>
      <w:r w:rsidRPr="00187101">
        <w:rPr>
          <w:rFonts w:ascii="Times New Roman" w:hAnsi="Times New Roman" w:cs="Times New Roman"/>
          <w:sz w:val="28"/>
          <w:szCs w:val="28"/>
        </w:rPr>
        <w:t>уставный капитал</w:t>
      </w:r>
      <w:r w:rsidR="00761C9C" w:rsidRPr="00187101">
        <w:rPr>
          <w:rFonts w:ascii="Times New Roman" w:hAnsi="Times New Roman" w:cs="Times New Roman"/>
          <w:sz w:val="28"/>
          <w:szCs w:val="28"/>
        </w:rPr>
        <w:t>»</w:t>
      </w:r>
      <w:r w:rsidRPr="00187101">
        <w:rPr>
          <w:rFonts w:ascii="Times New Roman" w:hAnsi="Times New Roman" w:cs="Times New Roman"/>
          <w:sz w:val="28"/>
          <w:szCs w:val="28"/>
        </w:rPr>
        <w:t xml:space="preserve"> должны возлагать субсидиарную ответственность в недостающей части уставного капитала на исполнительный орган обществ. Это сделает его крайне заинтересованным в том, чтобы обеспечить реальное, а не дутое н</w:t>
      </w:r>
      <w:r w:rsidR="00761C9C" w:rsidRPr="00187101">
        <w:rPr>
          <w:rFonts w:ascii="Times New Roman" w:hAnsi="Times New Roman" w:cs="Times New Roman"/>
          <w:sz w:val="28"/>
          <w:szCs w:val="28"/>
        </w:rPr>
        <w:t>аличие соответствующей суммы в «</w:t>
      </w:r>
      <w:r w:rsidRPr="00187101">
        <w:rPr>
          <w:rFonts w:ascii="Times New Roman" w:hAnsi="Times New Roman" w:cs="Times New Roman"/>
          <w:sz w:val="28"/>
          <w:szCs w:val="28"/>
        </w:rPr>
        <w:t>закромах</w:t>
      </w:r>
      <w:r w:rsidR="00761C9C" w:rsidRPr="00187101">
        <w:rPr>
          <w:rFonts w:ascii="Times New Roman" w:hAnsi="Times New Roman" w:cs="Times New Roman"/>
          <w:sz w:val="28"/>
          <w:szCs w:val="28"/>
        </w:rPr>
        <w:t>»</w:t>
      </w:r>
      <w:r w:rsidRPr="00187101">
        <w:rPr>
          <w:rFonts w:ascii="Times New Roman" w:hAnsi="Times New Roman" w:cs="Times New Roman"/>
          <w:sz w:val="28"/>
          <w:szCs w:val="28"/>
        </w:rPr>
        <w:t xml:space="preserve"> организации.</w:t>
      </w:r>
    </w:p>
    <w:p w:rsidR="00C1427F" w:rsidRPr="00187101" w:rsidRDefault="00C1427F"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На налоговые органы необходимо возложить специальные функции по контролю в данном направлении.</w:t>
      </w:r>
    </w:p>
    <w:p w:rsidR="00C1427F" w:rsidRPr="00187101" w:rsidRDefault="00C1427F"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Однако более предпочтительным видится второе направление. Просто потому, что, как показывает практика, предприниматели все равно стремятся ограничить, если не свести к нулю любые риски, включая и тот, для которого предназначается уставный капитал. Полагаем, что куда более важным является отказ от персональной защиты кредиторов именно применительно к юридическим лицам.</w:t>
      </w:r>
    </w:p>
    <w:p w:rsidR="00C1427F" w:rsidRPr="00187101" w:rsidRDefault="00C1427F"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 xml:space="preserve">Гораздо более важным является развитие общих, универсальных институтов, гарантирующих стабильность любых обязательств, безотносительно к составу их участников. Так, </w:t>
      </w:r>
      <w:r w:rsidR="00761C9C" w:rsidRPr="00187101">
        <w:rPr>
          <w:rFonts w:ascii="Times New Roman" w:hAnsi="Times New Roman" w:cs="Times New Roman"/>
          <w:sz w:val="28"/>
          <w:szCs w:val="28"/>
        </w:rPr>
        <w:t>до настоящего времени категория «</w:t>
      </w:r>
      <w:r w:rsidRPr="00187101">
        <w:rPr>
          <w:rFonts w:ascii="Times New Roman" w:hAnsi="Times New Roman" w:cs="Times New Roman"/>
          <w:sz w:val="28"/>
          <w:szCs w:val="28"/>
        </w:rPr>
        <w:t>убытки</w:t>
      </w:r>
      <w:r w:rsidR="00761C9C" w:rsidRPr="00187101">
        <w:rPr>
          <w:rFonts w:ascii="Times New Roman" w:hAnsi="Times New Roman" w:cs="Times New Roman"/>
          <w:sz w:val="28"/>
          <w:szCs w:val="28"/>
        </w:rPr>
        <w:t>»</w:t>
      </w:r>
      <w:r w:rsidRPr="00187101">
        <w:rPr>
          <w:rFonts w:ascii="Times New Roman" w:hAnsi="Times New Roman" w:cs="Times New Roman"/>
          <w:sz w:val="28"/>
          <w:szCs w:val="28"/>
        </w:rPr>
        <w:t xml:space="preserve"> работает не на кредитора, а на должника: убытки очень сложно доказать, но легко разрушить или опорочить систему доказательств - и это даже в тех случаях, когда сам факт нарушения ни у кого сомнений не вызывает. Разработка общеобязательственных институтов, особенно ответственности за нарушение обязательств, обеспечения их исполнения куда лучше послужит делу стабилизации экономики как таковой, а также и отношений с участием юридических лиц как одной из разновидностей.</w:t>
      </w:r>
    </w:p>
    <w:p w:rsidR="00C1427F" w:rsidRPr="00187101" w:rsidRDefault="00C1427F" w:rsidP="00187101">
      <w:pPr>
        <w:pStyle w:val="ConsPlusNormal"/>
        <w:spacing w:line="360" w:lineRule="auto"/>
        <w:ind w:firstLine="709"/>
        <w:jc w:val="both"/>
        <w:rPr>
          <w:rFonts w:ascii="Times New Roman" w:hAnsi="Times New Roman" w:cs="Times New Roman"/>
          <w:sz w:val="28"/>
          <w:szCs w:val="28"/>
        </w:rPr>
      </w:pPr>
      <w:r w:rsidRPr="00187101">
        <w:rPr>
          <w:rFonts w:ascii="Times New Roman" w:hAnsi="Times New Roman" w:cs="Times New Roman"/>
          <w:sz w:val="28"/>
          <w:szCs w:val="28"/>
        </w:rPr>
        <w:t>Что касается тех немногих случаев, где уставный капитал на самом деле реально необходим и работает, а именно в банковской сфере, в страховых компаниях, его можно сохранить под именем, скажем, обязательного капитала или под иным аналогичным названием.</w:t>
      </w:r>
    </w:p>
    <w:p w:rsidR="00761C9C" w:rsidRPr="00187101" w:rsidRDefault="00187101" w:rsidP="00187101">
      <w:pPr>
        <w:spacing w:line="360" w:lineRule="auto"/>
        <w:ind w:firstLine="1418"/>
        <w:jc w:val="both"/>
        <w:rPr>
          <w:b/>
          <w:sz w:val="28"/>
          <w:szCs w:val="28"/>
        </w:rPr>
      </w:pPr>
      <w:r>
        <w:rPr>
          <w:b/>
          <w:sz w:val="28"/>
          <w:szCs w:val="28"/>
        </w:rPr>
        <w:br w:type="page"/>
      </w:r>
      <w:r w:rsidR="00761C9C" w:rsidRPr="00187101">
        <w:rPr>
          <w:b/>
          <w:sz w:val="28"/>
          <w:szCs w:val="28"/>
        </w:rPr>
        <w:t>Список используемой литературы:</w:t>
      </w:r>
    </w:p>
    <w:p w:rsidR="00E06793" w:rsidRPr="00187101" w:rsidRDefault="00E06793" w:rsidP="00187101">
      <w:pPr>
        <w:autoSpaceDE w:val="0"/>
        <w:autoSpaceDN w:val="0"/>
        <w:adjustRightInd w:val="0"/>
        <w:spacing w:line="360" w:lineRule="auto"/>
        <w:ind w:firstLine="1418"/>
        <w:jc w:val="both"/>
        <w:rPr>
          <w:b/>
          <w:sz w:val="28"/>
          <w:szCs w:val="28"/>
        </w:rPr>
      </w:pPr>
      <w:r w:rsidRPr="00187101">
        <w:rPr>
          <w:b/>
          <w:sz w:val="28"/>
          <w:szCs w:val="28"/>
        </w:rPr>
        <w:t>Нормативные правовые акты:</w:t>
      </w:r>
    </w:p>
    <w:p w:rsidR="00E06793" w:rsidRPr="00187101" w:rsidRDefault="00E06793" w:rsidP="00187101">
      <w:pPr>
        <w:pStyle w:val="ConsPlusNormal"/>
        <w:numPr>
          <w:ilvl w:val="0"/>
          <w:numId w:val="5"/>
        </w:numPr>
        <w:tabs>
          <w:tab w:val="clear" w:pos="1065"/>
          <w:tab w:val="num" w:pos="1418"/>
        </w:tabs>
        <w:spacing w:line="360" w:lineRule="auto"/>
        <w:ind w:left="1418" w:hanging="709"/>
        <w:jc w:val="both"/>
        <w:rPr>
          <w:rFonts w:ascii="Times New Roman" w:hAnsi="Times New Roman" w:cs="Times New Roman"/>
          <w:sz w:val="28"/>
          <w:szCs w:val="28"/>
        </w:rPr>
      </w:pPr>
      <w:r w:rsidRPr="00187101">
        <w:rPr>
          <w:rFonts w:ascii="Times New Roman" w:hAnsi="Times New Roman" w:cs="Times New Roman"/>
          <w:sz w:val="28"/>
          <w:szCs w:val="28"/>
        </w:rPr>
        <w:t>Федеральный закон от 26.12.1995 № 208-ФЗ «Об акционерных обществах» (ред. от 27.07.2006) // СЗ РФ, 01.01.1996, № 1, ст. 1.</w:t>
      </w:r>
    </w:p>
    <w:p w:rsidR="00E06793" w:rsidRPr="00187101" w:rsidRDefault="00E06793" w:rsidP="00187101">
      <w:pPr>
        <w:pStyle w:val="ConsPlusNormal"/>
        <w:numPr>
          <w:ilvl w:val="0"/>
          <w:numId w:val="5"/>
        </w:numPr>
        <w:tabs>
          <w:tab w:val="clear" w:pos="1065"/>
          <w:tab w:val="num" w:pos="1418"/>
        </w:tabs>
        <w:spacing w:line="360" w:lineRule="auto"/>
        <w:ind w:left="1418" w:hanging="709"/>
        <w:jc w:val="both"/>
        <w:rPr>
          <w:rFonts w:ascii="Times New Roman" w:hAnsi="Times New Roman" w:cs="Times New Roman"/>
          <w:sz w:val="28"/>
          <w:szCs w:val="28"/>
        </w:rPr>
      </w:pPr>
      <w:r w:rsidRPr="00187101">
        <w:rPr>
          <w:rFonts w:ascii="Times New Roman" w:hAnsi="Times New Roman" w:cs="Times New Roman"/>
          <w:sz w:val="28"/>
          <w:szCs w:val="28"/>
        </w:rPr>
        <w:t>ФЗ от 08.02.1998 № 14-ФЗ «Об обществах с ограниченной ответственностью» (ред. от 27.07.2006) // СЗ РФ, 16.02.1998, № 7, ст. 785.</w:t>
      </w:r>
    </w:p>
    <w:p w:rsidR="00E06793" w:rsidRPr="00187101" w:rsidRDefault="00E06793" w:rsidP="00187101">
      <w:pPr>
        <w:numPr>
          <w:ilvl w:val="0"/>
          <w:numId w:val="5"/>
        </w:numPr>
        <w:tabs>
          <w:tab w:val="clear" w:pos="1065"/>
          <w:tab w:val="num" w:pos="1418"/>
        </w:tabs>
        <w:autoSpaceDE w:val="0"/>
        <w:autoSpaceDN w:val="0"/>
        <w:adjustRightInd w:val="0"/>
        <w:spacing w:line="360" w:lineRule="auto"/>
        <w:ind w:left="1418" w:hanging="709"/>
        <w:jc w:val="both"/>
        <w:rPr>
          <w:sz w:val="28"/>
          <w:szCs w:val="28"/>
        </w:rPr>
      </w:pPr>
      <w:r w:rsidRPr="00187101">
        <w:rPr>
          <w:sz w:val="28"/>
          <w:szCs w:val="28"/>
        </w:rPr>
        <w:t>Постановление Президиума Высшего Арбитражного Суда Российской Федерации от 25.06.2002 № 8795/01.</w:t>
      </w:r>
    </w:p>
    <w:p w:rsidR="00E06793" w:rsidRPr="00187101" w:rsidRDefault="00E06793" w:rsidP="00187101">
      <w:pPr>
        <w:numPr>
          <w:ilvl w:val="0"/>
          <w:numId w:val="5"/>
        </w:numPr>
        <w:tabs>
          <w:tab w:val="clear" w:pos="1065"/>
          <w:tab w:val="num" w:pos="1418"/>
        </w:tabs>
        <w:autoSpaceDE w:val="0"/>
        <w:autoSpaceDN w:val="0"/>
        <w:adjustRightInd w:val="0"/>
        <w:spacing w:line="360" w:lineRule="auto"/>
        <w:ind w:left="1418" w:hanging="709"/>
        <w:jc w:val="both"/>
        <w:rPr>
          <w:sz w:val="28"/>
          <w:szCs w:val="28"/>
        </w:rPr>
      </w:pPr>
      <w:r w:rsidRPr="00187101">
        <w:rPr>
          <w:sz w:val="28"/>
          <w:szCs w:val="28"/>
        </w:rPr>
        <w:t>Приказ Минфина РФ № 71 и Федеральной комиссии по рынку ценных бумаг № 149 от 05.08.1996 // Экономика и жизнь. – 1996. - № 40.</w:t>
      </w:r>
    </w:p>
    <w:p w:rsidR="00E06793" w:rsidRPr="00187101" w:rsidRDefault="00E06793" w:rsidP="00187101">
      <w:pPr>
        <w:numPr>
          <w:ilvl w:val="0"/>
          <w:numId w:val="5"/>
        </w:numPr>
        <w:tabs>
          <w:tab w:val="clear" w:pos="1065"/>
          <w:tab w:val="num" w:pos="1418"/>
        </w:tabs>
        <w:autoSpaceDE w:val="0"/>
        <w:autoSpaceDN w:val="0"/>
        <w:adjustRightInd w:val="0"/>
        <w:spacing w:line="360" w:lineRule="auto"/>
        <w:ind w:left="1418" w:hanging="709"/>
        <w:jc w:val="both"/>
        <w:rPr>
          <w:sz w:val="28"/>
          <w:szCs w:val="28"/>
        </w:rPr>
      </w:pPr>
      <w:r w:rsidRPr="00187101">
        <w:rPr>
          <w:sz w:val="28"/>
          <w:szCs w:val="28"/>
        </w:rPr>
        <w:t>Обзор практики разрешения споров, связанных с отказом в государственной регистрации выпуска акций и признанием выпуска акций недействительным // Вестник ВАС РФ. – 2001. - № 7. – С. 87.</w:t>
      </w:r>
    </w:p>
    <w:p w:rsidR="00E06793" w:rsidRPr="00187101" w:rsidRDefault="00E06793" w:rsidP="00187101">
      <w:pPr>
        <w:autoSpaceDE w:val="0"/>
        <w:autoSpaceDN w:val="0"/>
        <w:adjustRightInd w:val="0"/>
        <w:spacing w:line="360" w:lineRule="auto"/>
        <w:ind w:firstLine="709"/>
        <w:jc w:val="both"/>
        <w:rPr>
          <w:sz w:val="28"/>
          <w:szCs w:val="28"/>
        </w:rPr>
      </w:pPr>
    </w:p>
    <w:p w:rsidR="00E06793" w:rsidRPr="00187101" w:rsidRDefault="00E06793" w:rsidP="00187101">
      <w:pPr>
        <w:pStyle w:val="ConsPlusNormal"/>
        <w:spacing w:line="360" w:lineRule="auto"/>
        <w:ind w:firstLine="1418"/>
        <w:jc w:val="both"/>
        <w:rPr>
          <w:rFonts w:ascii="Times New Roman" w:hAnsi="Times New Roman" w:cs="Times New Roman"/>
          <w:b/>
          <w:sz w:val="28"/>
          <w:szCs w:val="28"/>
        </w:rPr>
      </w:pPr>
      <w:r w:rsidRPr="00187101">
        <w:rPr>
          <w:rFonts w:ascii="Times New Roman" w:hAnsi="Times New Roman" w:cs="Times New Roman"/>
          <w:b/>
          <w:sz w:val="28"/>
          <w:szCs w:val="28"/>
        </w:rPr>
        <w:t>Литература:</w:t>
      </w:r>
    </w:p>
    <w:p w:rsidR="00E06793" w:rsidRPr="00187101" w:rsidRDefault="00E06793" w:rsidP="00187101">
      <w:pPr>
        <w:numPr>
          <w:ilvl w:val="0"/>
          <w:numId w:val="6"/>
        </w:numPr>
        <w:tabs>
          <w:tab w:val="clear" w:pos="1065"/>
          <w:tab w:val="num" w:pos="1418"/>
        </w:tabs>
        <w:spacing w:line="360" w:lineRule="auto"/>
        <w:ind w:left="1418" w:hanging="709"/>
        <w:jc w:val="both"/>
        <w:rPr>
          <w:bCs/>
          <w:sz w:val="28"/>
          <w:szCs w:val="28"/>
        </w:rPr>
      </w:pPr>
      <w:r w:rsidRPr="00187101">
        <w:rPr>
          <w:bCs/>
          <w:sz w:val="28"/>
          <w:szCs w:val="28"/>
        </w:rPr>
        <w:t>Гражданское право. Ч. 1. Учебник /  Под ред. Ю.К. Толстого, А.П. Сергеева. – М., 2006. – С. 592.</w:t>
      </w:r>
    </w:p>
    <w:p w:rsidR="00E06793" w:rsidRPr="00187101" w:rsidRDefault="00E06793" w:rsidP="00187101">
      <w:pPr>
        <w:pStyle w:val="ConsPlusNormal"/>
        <w:numPr>
          <w:ilvl w:val="0"/>
          <w:numId w:val="6"/>
        </w:numPr>
        <w:tabs>
          <w:tab w:val="clear" w:pos="1065"/>
          <w:tab w:val="num" w:pos="1418"/>
        </w:tabs>
        <w:spacing w:line="360" w:lineRule="auto"/>
        <w:ind w:left="1418" w:hanging="709"/>
        <w:jc w:val="both"/>
        <w:rPr>
          <w:rFonts w:ascii="Times New Roman" w:hAnsi="Times New Roman" w:cs="Times New Roman"/>
          <w:sz w:val="28"/>
          <w:szCs w:val="28"/>
        </w:rPr>
      </w:pPr>
      <w:r w:rsidRPr="00187101">
        <w:rPr>
          <w:rFonts w:ascii="Times New Roman" w:hAnsi="Times New Roman" w:cs="Times New Roman"/>
          <w:sz w:val="28"/>
          <w:szCs w:val="28"/>
        </w:rPr>
        <w:t>Ершов Ю. Зачем нужен уставный капитал // ЭЖ-Юрист, 2005, № 31.</w:t>
      </w:r>
    </w:p>
    <w:p w:rsidR="00E06793" w:rsidRPr="00187101" w:rsidRDefault="00E06793" w:rsidP="00187101">
      <w:pPr>
        <w:pStyle w:val="ConsPlusNormal"/>
        <w:numPr>
          <w:ilvl w:val="0"/>
          <w:numId w:val="6"/>
        </w:numPr>
        <w:tabs>
          <w:tab w:val="clear" w:pos="1065"/>
          <w:tab w:val="num" w:pos="1418"/>
        </w:tabs>
        <w:spacing w:line="360" w:lineRule="auto"/>
        <w:ind w:left="1418" w:hanging="709"/>
        <w:jc w:val="both"/>
        <w:rPr>
          <w:rFonts w:ascii="Times New Roman" w:hAnsi="Times New Roman" w:cs="Times New Roman"/>
          <w:sz w:val="28"/>
          <w:szCs w:val="28"/>
        </w:rPr>
      </w:pPr>
      <w:r w:rsidRPr="00187101">
        <w:rPr>
          <w:rFonts w:ascii="Times New Roman" w:hAnsi="Times New Roman" w:cs="Times New Roman"/>
          <w:sz w:val="28"/>
          <w:szCs w:val="28"/>
        </w:rPr>
        <w:t>Ионцев М.Г. Акционерные общества: правовые основы. Имущественные отношения. Управление и контроль. Защита прав акционеров. – М., 2003.</w:t>
      </w:r>
    </w:p>
    <w:p w:rsidR="00E06793" w:rsidRPr="00187101" w:rsidRDefault="00E06793" w:rsidP="00187101">
      <w:pPr>
        <w:pStyle w:val="ConsPlusNormal"/>
        <w:numPr>
          <w:ilvl w:val="0"/>
          <w:numId w:val="6"/>
        </w:numPr>
        <w:tabs>
          <w:tab w:val="clear" w:pos="1065"/>
          <w:tab w:val="num" w:pos="1418"/>
        </w:tabs>
        <w:spacing w:line="360" w:lineRule="auto"/>
        <w:ind w:left="1418" w:hanging="709"/>
        <w:jc w:val="both"/>
        <w:rPr>
          <w:rFonts w:ascii="Times New Roman" w:hAnsi="Times New Roman" w:cs="Times New Roman"/>
          <w:sz w:val="28"/>
          <w:szCs w:val="28"/>
        </w:rPr>
      </w:pPr>
      <w:r w:rsidRPr="00187101">
        <w:rPr>
          <w:rFonts w:ascii="Times New Roman" w:hAnsi="Times New Roman" w:cs="Times New Roman"/>
          <w:sz w:val="28"/>
          <w:szCs w:val="28"/>
        </w:rPr>
        <w:t>Комментарий к ФЗ от 26.12.1995 № 208-ФЗ «Об акционерных обществах» / Под ред. А.С. Тарасовой. М., 2006. – С. 610.</w:t>
      </w:r>
    </w:p>
    <w:p w:rsidR="00E06793" w:rsidRPr="00187101" w:rsidRDefault="00E06793" w:rsidP="00187101">
      <w:pPr>
        <w:numPr>
          <w:ilvl w:val="0"/>
          <w:numId w:val="6"/>
        </w:numPr>
        <w:tabs>
          <w:tab w:val="clear" w:pos="1065"/>
          <w:tab w:val="num" w:pos="1418"/>
        </w:tabs>
        <w:spacing w:line="360" w:lineRule="auto"/>
        <w:ind w:left="1418" w:hanging="709"/>
        <w:jc w:val="both"/>
        <w:rPr>
          <w:bCs/>
          <w:sz w:val="28"/>
          <w:szCs w:val="28"/>
        </w:rPr>
      </w:pPr>
      <w:r w:rsidRPr="00187101">
        <w:rPr>
          <w:bCs/>
          <w:sz w:val="28"/>
          <w:szCs w:val="28"/>
        </w:rPr>
        <w:t>Коммерческое право: Учебник / Под ред. А.Ю. Бушев, О.А. Городов, Н.С. Ковалевская и др. – СПб., 2006. – С. 502.</w:t>
      </w:r>
    </w:p>
    <w:p w:rsidR="00E06793" w:rsidRPr="00187101" w:rsidRDefault="00E06793" w:rsidP="00187101">
      <w:pPr>
        <w:numPr>
          <w:ilvl w:val="0"/>
          <w:numId w:val="6"/>
        </w:numPr>
        <w:tabs>
          <w:tab w:val="clear" w:pos="1065"/>
          <w:tab w:val="num" w:pos="1418"/>
        </w:tabs>
        <w:autoSpaceDE w:val="0"/>
        <w:autoSpaceDN w:val="0"/>
        <w:adjustRightInd w:val="0"/>
        <w:spacing w:line="360" w:lineRule="auto"/>
        <w:ind w:left="1418" w:hanging="709"/>
        <w:jc w:val="both"/>
        <w:rPr>
          <w:sz w:val="28"/>
          <w:szCs w:val="28"/>
        </w:rPr>
      </w:pPr>
      <w:r w:rsidRPr="00187101">
        <w:rPr>
          <w:sz w:val="28"/>
          <w:szCs w:val="28"/>
        </w:rPr>
        <w:t>Ломакин Д.В. Увеличение уставного капитала акционерного общества. – М., 2006. – С. 221.</w:t>
      </w:r>
    </w:p>
    <w:p w:rsidR="00E06793" w:rsidRPr="00187101" w:rsidRDefault="00E06793" w:rsidP="00187101">
      <w:pPr>
        <w:numPr>
          <w:ilvl w:val="0"/>
          <w:numId w:val="6"/>
        </w:numPr>
        <w:tabs>
          <w:tab w:val="clear" w:pos="1065"/>
          <w:tab w:val="num" w:pos="1418"/>
        </w:tabs>
        <w:autoSpaceDE w:val="0"/>
        <w:autoSpaceDN w:val="0"/>
        <w:adjustRightInd w:val="0"/>
        <w:spacing w:line="360" w:lineRule="auto"/>
        <w:ind w:left="1418" w:hanging="709"/>
        <w:jc w:val="both"/>
        <w:rPr>
          <w:sz w:val="28"/>
          <w:szCs w:val="28"/>
        </w:rPr>
      </w:pPr>
      <w:r w:rsidRPr="00187101">
        <w:rPr>
          <w:sz w:val="28"/>
          <w:szCs w:val="28"/>
        </w:rPr>
        <w:t>Мозолин В.П., Юденков А.П. Комментарий к Федеральному закону «Об акционерных обществах». – М., 2002. – С. 520.</w:t>
      </w:r>
    </w:p>
    <w:p w:rsidR="00E06793" w:rsidRPr="00187101" w:rsidRDefault="00E06793" w:rsidP="00187101">
      <w:pPr>
        <w:pStyle w:val="ConsPlusNormal"/>
        <w:numPr>
          <w:ilvl w:val="0"/>
          <w:numId w:val="6"/>
        </w:numPr>
        <w:tabs>
          <w:tab w:val="clear" w:pos="1065"/>
          <w:tab w:val="num" w:pos="1418"/>
        </w:tabs>
        <w:spacing w:line="360" w:lineRule="auto"/>
        <w:ind w:left="1418" w:hanging="709"/>
        <w:jc w:val="both"/>
        <w:rPr>
          <w:rFonts w:ascii="Times New Roman" w:hAnsi="Times New Roman" w:cs="Times New Roman"/>
          <w:sz w:val="28"/>
          <w:szCs w:val="28"/>
        </w:rPr>
      </w:pPr>
      <w:r w:rsidRPr="00187101">
        <w:rPr>
          <w:rFonts w:ascii="Times New Roman" w:hAnsi="Times New Roman" w:cs="Times New Roman"/>
          <w:sz w:val="28"/>
          <w:szCs w:val="28"/>
        </w:rPr>
        <w:t>Суханов Е.А. Проблемы развития законодательства о коммерческих организациях // Хозяйство и право. – 2002. - № 5.</w:t>
      </w:r>
    </w:p>
    <w:p w:rsidR="00E06793" w:rsidRPr="00187101" w:rsidRDefault="00E06793" w:rsidP="00187101">
      <w:pPr>
        <w:numPr>
          <w:ilvl w:val="0"/>
          <w:numId w:val="6"/>
        </w:numPr>
        <w:tabs>
          <w:tab w:val="clear" w:pos="1065"/>
          <w:tab w:val="num" w:pos="1418"/>
        </w:tabs>
        <w:autoSpaceDE w:val="0"/>
        <w:autoSpaceDN w:val="0"/>
        <w:adjustRightInd w:val="0"/>
        <w:spacing w:line="360" w:lineRule="auto"/>
        <w:ind w:left="1418" w:hanging="709"/>
        <w:jc w:val="both"/>
        <w:rPr>
          <w:sz w:val="28"/>
          <w:szCs w:val="28"/>
        </w:rPr>
      </w:pPr>
      <w:r w:rsidRPr="00187101">
        <w:rPr>
          <w:sz w:val="28"/>
          <w:szCs w:val="28"/>
        </w:rPr>
        <w:t>Тарасов И.Т. Учение об акционерных компаниях. – М., 2000. – С. 666.</w:t>
      </w:r>
      <w:bookmarkStart w:id="0" w:name="_GoBack"/>
      <w:bookmarkEnd w:id="0"/>
    </w:p>
    <w:sectPr w:rsidR="00E06793" w:rsidRPr="00187101" w:rsidSect="00187101">
      <w:headerReference w:type="even" r:id="rId7"/>
      <w:footnotePr>
        <w:numRestart w:val="eachPage"/>
      </w:footnotePr>
      <w:pgSz w:w="11906" w:h="16838"/>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4A07" w:rsidRDefault="007C4A07">
      <w:r>
        <w:separator/>
      </w:r>
    </w:p>
  </w:endnote>
  <w:endnote w:type="continuationSeparator" w:id="0">
    <w:p w:rsidR="007C4A07" w:rsidRDefault="007C4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4A07" w:rsidRDefault="007C4A07">
      <w:r>
        <w:separator/>
      </w:r>
    </w:p>
  </w:footnote>
  <w:footnote w:type="continuationSeparator" w:id="0">
    <w:p w:rsidR="007C4A07" w:rsidRDefault="007C4A07">
      <w:r>
        <w:continuationSeparator/>
      </w:r>
    </w:p>
  </w:footnote>
  <w:footnote w:id="1">
    <w:p w:rsidR="007C4A07" w:rsidRDefault="00E06793" w:rsidP="00AC19C0">
      <w:pPr>
        <w:pStyle w:val="a9"/>
        <w:spacing w:line="480" w:lineRule="auto"/>
        <w:jc w:val="both"/>
      </w:pPr>
      <w:r w:rsidRPr="00AC19C0">
        <w:rPr>
          <w:rStyle w:val="ab"/>
        </w:rPr>
        <w:footnoteRef/>
      </w:r>
      <w:r w:rsidRPr="00AC19C0">
        <w:t xml:space="preserve"> </w:t>
      </w:r>
      <w:r w:rsidRPr="00AC19C0">
        <w:rPr>
          <w:bCs/>
        </w:rPr>
        <w:t>Гражданское право. Ч.</w:t>
      </w:r>
      <w:r>
        <w:rPr>
          <w:bCs/>
        </w:rPr>
        <w:t xml:space="preserve"> </w:t>
      </w:r>
      <w:r w:rsidRPr="00AC19C0">
        <w:rPr>
          <w:bCs/>
        </w:rPr>
        <w:t>1. Учебник</w:t>
      </w:r>
      <w:r>
        <w:rPr>
          <w:bCs/>
        </w:rPr>
        <w:t xml:space="preserve"> </w:t>
      </w:r>
      <w:r w:rsidRPr="00AC19C0">
        <w:rPr>
          <w:bCs/>
        </w:rPr>
        <w:t xml:space="preserve">/ </w:t>
      </w:r>
      <w:r>
        <w:rPr>
          <w:bCs/>
        </w:rPr>
        <w:t xml:space="preserve"> </w:t>
      </w:r>
      <w:r w:rsidRPr="00AC19C0">
        <w:rPr>
          <w:bCs/>
        </w:rPr>
        <w:t>Под ред</w:t>
      </w:r>
      <w:r>
        <w:rPr>
          <w:bCs/>
        </w:rPr>
        <w:t xml:space="preserve">. Ю.К. Толстого, А.П. Сергеева. – </w:t>
      </w:r>
      <w:r w:rsidRPr="00AC19C0">
        <w:rPr>
          <w:bCs/>
        </w:rPr>
        <w:t>М</w:t>
      </w:r>
      <w:r>
        <w:rPr>
          <w:bCs/>
        </w:rPr>
        <w:t>., 2006. – С.217.</w:t>
      </w:r>
    </w:p>
  </w:footnote>
  <w:footnote w:id="2">
    <w:p w:rsidR="007C4A07" w:rsidRDefault="00E06793" w:rsidP="00AC19C0">
      <w:pPr>
        <w:pStyle w:val="a9"/>
        <w:spacing w:line="480" w:lineRule="auto"/>
        <w:jc w:val="both"/>
      </w:pPr>
      <w:r w:rsidRPr="00AC19C0">
        <w:rPr>
          <w:rStyle w:val="ab"/>
        </w:rPr>
        <w:footnoteRef/>
      </w:r>
      <w:r w:rsidRPr="00AC19C0">
        <w:t xml:space="preserve"> </w:t>
      </w:r>
      <w:r>
        <w:rPr>
          <w:bCs/>
        </w:rPr>
        <w:t>Коммерческое право: У</w:t>
      </w:r>
      <w:r w:rsidRPr="00AC19C0">
        <w:rPr>
          <w:bCs/>
        </w:rPr>
        <w:t>чебник</w:t>
      </w:r>
      <w:r>
        <w:rPr>
          <w:bCs/>
        </w:rPr>
        <w:t xml:space="preserve"> </w:t>
      </w:r>
      <w:r w:rsidRPr="00AC19C0">
        <w:rPr>
          <w:bCs/>
        </w:rPr>
        <w:t xml:space="preserve">/ </w:t>
      </w:r>
      <w:r>
        <w:rPr>
          <w:bCs/>
        </w:rPr>
        <w:t xml:space="preserve">Под ред. </w:t>
      </w:r>
      <w:r w:rsidRPr="00AC19C0">
        <w:rPr>
          <w:bCs/>
        </w:rPr>
        <w:t xml:space="preserve">А.Ю. Бушев, О.А. </w:t>
      </w:r>
      <w:r>
        <w:rPr>
          <w:bCs/>
        </w:rPr>
        <w:t xml:space="preserve">Городов, Н.С. Ковалевская и др. – </w:t>
      </w:r>
      <w:r w:rsidRPr="00AC19C0">
        <w:rPr>
          <w:bCs/>
        </w:rPr>
        <w:t>С</w:t>
      </w:r>
      <w:r>
        <w:rPr>
          <w:bCs/>
        </w:rPr>
        <w:t>Пб., 2006. – С. 182.</w:t>
      </w:r>
    </w:p>
  </w:footnote>
  <w:footnote w:id="3">
    <w:p w:rsidR="007C4A07" w:rsidRDefault="00E06793" w:rsidP="00BE607E">
      <w:pPr>
        <w:pStyle w:val="ConsPlusNormal"/>
        <w:spacing w:line="480" w:lineRule="auto"/>
        <w:ind w:firstLine="0"/>
        <w:jc w:val="both"/>
      </w:pPr>
      <w:r w:rsidRPr="00BE607E">
        <w:rPr>
          <w:rStyle w:val="ab"/>
          <w:rFonts w:ascii="Times New Roman" w:hAnsi="Times New Roman"/>
        </w:rPr>
        <w:footnoteRef/>
      </w:r>
      <w:r w:rsidRPr="00BE607E">
        <w:rPr>
          <w:rFonts w:ascii="Times New Roman" w:hAnsi="Times New Roman" w:cs="Times New Roman"/>
        </w:rPr>
        <w:t xml:space="preserve"> Комментарий к ФЗ от 26.12.1995 № 208-ФЗ «Об акционерных обществах» / П</w:t>
      </w:r>
      <w:r>
        <w:rPr>
          <w:rFonts w:ascii="Times New Roman" w:hAnsi="Times New Roman" w:cs="Times New Roman"/>
        </w:rPr>
        <w:t>од ред. А.С. Тарасовой. М., 2006</w:t>
      </w:r>
      <w:r w:rsidRPr="00BE607E">
        <w:rPr>
          <w:rFonts w:ascii="Times New Roman" w:hAnsi="Times New Roman" w:cs="Times New Roman"/>
        </w:rPr>
        <w:t>, с. 234.</w:t>
      </w:r>
    </w:p>
  </w:footnote>
  <w:footnote w:id="4">
    <w:p w:rsidR="007C4A07" w:rsidRDefault="00E06793" w:rsidP="00BE607E">
      <w:pPr>
        <w:pStyle w:val="ConsPlusNormal"/>
        <w:spacing w:line="480" w:lineRule="auto"/>
        <w:ind w:firstLine="0"/>
        <w:jc w:val="both"/>
      </w:pPr>
      <w:r w:rsidRPr="00BE607E">
        <w:rPr>
          <w:rStyle w:val="ab"/>
          <w:rFonts w:ascii="Times New Roman" w:hAnsi="Times New Roman"/>
        </w:rPr>
        <w:footnoteRef/>
      </w:r>
      <w:r w:rsidRPr="00BE607E">
        <w:rPr>
          <w:rFonts w:ascii="Times New Roman" w:hAnsi="Times New Roman" w:cs="Times New Roman"/>
        </w:rPr>
        <w:t xml:space="preserve"> ФЗ от 08.02.1998 № 14-ФЗ «Об обществах с ограниченной ответственностью» (ред. от 27.07.2006) // СЗ РФ, 16.02.1998, № 7, ст. 785.</w:t>
      </w:r>
    </w:p>
  </w:footnote>
  <w:footnote w:id="5">
    <w:p w:rsidR="007C4A07" w:rsidRDefault="00E06793" w:rsidP="002059AA">
      <w:pPr>
        <w:pStyle w:val="ConsPlusNormal"/>
        <w:spacing w:line="480" w:lineRule="auto"/>
        <w:ind w:firstLine="0"/>
        <w:jc w:val="both"/>
      </w:pPr>
      <w:r w:rsidRPr="004A2050">
        <w:rPr>
          <w:rStyle w:val="ab"/>
          <w:rFonts w:ascii="Times New Roman" w:hAnsi="Times New Roman"/>
        </w:rPr>
        <w:footnoteRef/>
      </w:r>
      <w:r w:rsidRPr="004A2050">
        <w:rPr>
          <w:rFonts w:ascii="Times New Roman" w:hAnsi="Times New Roman" w:cs="Times New Roman"/>
        </w:rPr>
        <w:t xml:space="preserve"> Ершов Ю. Зачем нужен уставный капитал // ЭЖ-Юрист, 2005, № 31. – С. 25.</w:t>
      </w:r>
    </w:p>
  </w:footnote>
  <w:footnote w:id="6">
    <w:p w:rsidR="007C4A07" w:rsidRDefault="00E06793" w:rsidP="004A2050">
      <w:pPr>
        <w:pStyle w:val="ConsPlusNormal"/>
        <w:spacing w:line="480" w:lineRule="auto"/>
        <w:ind w:firstLine="0"/>
        <w:jc w:val="both"/>
      </w:pPr>
      <w:r w:rsidRPr="004A2050">
        <w:rPr>
          <w:rStyle w:val="ab"/>
          <w:rFonts w:ascii="Times New Roman" w:hAnsi="Times New Roman"/>
        </w:rPr>
        <w:footnoteRef/>
      </w:r>
      <w:r w:rsidRPr="004A2050">
        <w:rPr>
          <w:rFonts w:ascii="Times New Roman" w:hAnsi="Times New Roman" w:cs="Times New Roman"/>
        </w:rPr>
        <w:t xml:space="preserve"> Ершов Ю. Зачем нужен уставный капитал // ЭЖ-Юрист, 2005, № 31.</w:t>
      </w:r>
      <w:r>
        <w:rPr>
          <w:rFonts w:ascii="Times New Roman" w:hAnsi="Times New Roman" w:cs="Times New Roman"/>
        </w:rPr>
        <w:t xml:space="preserve"> – С. 26.</w:t>
      </w:r>
    </w:p>
  </w:footnote>
  <w:footnote w:id="7">
    <w:p w:rsidR="007C4A07" w:rsidRDefault="00E06793" w:rsidP="00C96184">
      <w:pPr>
        <w:pStyle w:val="ConsPlusNormal"/>
        <w:spacing w:line="480" w:lineRule="auto"/>
        <w:ind w:firstLine="0"/>
        <w:jc w:val="both"/>
      </w:pPr>
      <w:r w:rsidRPr="00E45753">
        <w:rPr>
          <w:rStyle w:val="ab"/>
          <w:rFonts w:ascii="Times New Roman" w:hAnsi="Times New Roman"/>
        </w:rPr>
        <w:footnoteRef/>
      </w:r>
      <w:r w:rsidRPr="00E45753">
        <w:rPr>
          <w:rFonts w:ascii="Times New Roman" w:hAnsi="Times New Roman" w:cs="Times New Roman"/>
        </w:rPr>
        <w:t xml:space="preserve"> Суханов Е.А. Проблемы развития законодательства о коммерческих орг</w:t>
      </w:r>
      <w:r>
        <w:rPr>
          <w:rFonts w:ascii="Times New Roman" w:hAnsi="Times New Roman" w:cs="Times New Roman"/>
        </w:rPr>
        <w:t xml:space="preserve">анизациях // Хозяйство и право. – </w:t>
      </w:r>
      <w:r w:rsidRPr="00E45753">
        <w:rPr>
          <w:rFonts w:ascii="Times New Roman" w:hAnsi="Times New Roman" w:cs="Times New Roman"/>
        </w:rPr>
        <w:t>2</w:t>
      </w:r>
      <w:r>
        <w:rPr>
          <w:rFonts w:ascii="Times New Roman" w:hAnsi="Times New Roman" w:cs="Times New Roman"/>
        </w:rPr>
        <w:t xml:space="preserve">002. - </w:t>
      </w:r>
      <w:r w:rsidRPr="00E45753">
        <w:rPr>
          <w:rFonts w:ascii="Times New Roman" w:hAnsi="Times New Roman" w:cs="Times New Roman"/>
        </w:rPr>
        <w:t>№ 5.</w:t>
      </w:r>
    </w:p>
  </w:footnote>
  <w:footnote w:id="8">
    <w:p w:rsidR="007C4A07" w:rsidRDefault="00E06793" w:rsidP="00C96184">
      <w:pPr>
        <w:pStyle w:val="a9"/>
        <w:spacing w:line="480" w:lineRule="auto"/>
        <w:jc w:val="both"/>
      </w:pPr>
      <w:r>
        <w:rPr>
          <w:rStyle w:val="ab"/>
        </w:rPr>
        <w:footnoteRef/>
      </w:r>
      <w:r>
        <w:t xml:space="preserve"> </w:t>
      </w:r>
      <w:r w:rsidRPr="004A2050">
        <w:t>Ершов Ю. Зачем нужен уставный капитал // ЭЖ-Юрист, 2005, № 31.</w:t>
      </w:r>
      <w:r>
        <w:t xml:space="preserve"> – С. 26.</w:t>
      </w:r>
    </w:p>
  </w:footnote>
  <w:footnote w:id="9">
    <w:p w:rsidR="007C4A07" w:rsidRDefault="00E06793" w:rsidP="004054EE">
      <w:pPr>
        <w:pStyle w:val="ConsPlusNormal"/>
        <w:spacing w:line="480" w:lineRule="auto"/>
        <w:ind w:firstLine="0"/>
        <w:jc w:val="both"/>
      </w:pPr>
      <w:r w:rsidRPr="004054EE">
        <w:rPr>
          <w:rStyle w:val="ab"/>
          <w:rFonts w:ascii="Times New Roman" w:hAnsi="Times New Roman"/>
        </w:rPr>
        <w:footnoteRef/>
      </w:r>
      <w:r w:rsidRPr="004054EE">
        <w:rPr>
          <w:rFonts w:ascii="Times New Roman" w:hAnsi="Times New Roman" w:cs="Times New Roman"/>
        </w:rPr>
        <w:t xml:space="preserve"> Суханов Е.А. Проблемы развития законодательства о коммерческих организациях // Хозяйство и право. – 2002. - № 5.</w:t>
      </w:r>
    </w:p>
  </w:footnote>
  <w:footnote w:id="10">
    <w:p w:rsidR="007C4A07" w:rsidRDefault="00E06793" w:rsidP="004054EE">
      <w:pPr>
        <w:pStyle w:val="ConsPlusNormal"/>
        <w:spacing w:line="480" w:lineRule="auto"/>
        <w:ind w:firstLine="0"/>
        <w:jc w:val="both"/>
      </w:pPr>
      <w:r w:rsidRPr="004054EE">
        <w:rPr>
          <w:rStyle w:val="ab"/>
          <w:rFonts w:ascii="Times New Roman" w:hAnsi="Times New Roman"/>
        </w:rPr>
        <w:footnoteRef/>
      </w:r>
      <w:r w:rsidRPr="004054EE">
        <w:rPr>
          <w:rFonts w:ascii="Times New Roman" w:hAnsi="Times New Roman" w:cs="Times New Roman"/>
        </w:rPr>
        <w:t xml:space="preserve"> Суханов Е.А. Проблемы развития законодательства о коммерческих организациях // Хозяйство и право. – 2002. - № 5.</w:t>
      </w:r>
    </w:p>
  </w:footnote>
  <w:footnote w:id="11">
    <w:p w:rsidR="007C4A07" w:rsidRDefault="00E06793" w:rsidP="00AE3EFD">
      <w:pPr>
        <w:autoSpaceDE w:val="0"/>
        <w:autoSpaceDN w:val="0"/>
        <w:adjustRightInd w:val="0"/>
        <w:spacing w:line="480" w:lineRule="auto"/>
        <w:jc w:val="both"/>
      </w:pPr>
      <w:r>
        <w:rPr>
          <w:rStyle w:val="ab"/>
        </w:rPr>
        <w:footnoteRef/>
      </w:r>
      <w:r>
        <w:t xml:space="preserve"> Приказ Минфина РФ №</w:t>
      </w:r>
      <w:r w:rsidRPr="00856C77">
        <w:t xml:space="preserve"> 71 и Федеральной </w:t>
      </w:r>
      <w:r>
        <w:t>комиссии по рынку ценных бумаг №</w:t>
      </w:r>
      <w:r w:rsidRPr="00856C77">
        <w:t xml:space="preserve"> 149 от 05.08.1996 //</w:t>
      </w:r>
      <w:r>
        <w:t xml:space="preserve"> Экономика и жизнь. – 1996. - № 40.</w:t>
      </w:r>
    </w:p>
  </w:footnote>
  <w:footnote w:id="12">
    <w:p w:rsidR="007C4A07" w:rsidRDefault="00E06793" w:rsidP="00B60C8C">
      <w:pPr>
        <w:pStyle w:val="a9"/>
        <w:spacing w:line="480" w:lineRule="auto"/>
        <w:jc w:val="both"/>
      </w:pPr>
      <w:r>
        <w:rPr>
          <w:rStyle w:val="ab"/>
        </w:rPr>
        <w:footnoteRef/>
      </w:r>
      <w:r>
        <w:t xml:space="preserve"> </w:t>
      </w:r>
      <w:r w:rsidRPr="00BE607E">
        <w:t>Комментарий к ФЗ от 26.12.1995 № 208-ФЗ «Об акционерных обществах» / Под ред. А.С. Тарасовой. М., 1999, с. 234.</w:t>
      </w:r>
    </w:p>
  </w:footnote>
  <w:footnote w:id="13">
    <w:p w:rsidR="007C4A07" w:rsidRDefault="00E06793" w:rsidP="000E1703">
      <w:pPr>
        <w:autoSpaceDE w:val="0"/>
        <w:autoSpaceDN w:val="0"/>
        <w:adjustRightInd w:val="0"/>
        <w:spacing w:line="480" w:lineRule="auto"/>
        <w:jc w:val="both"/>
      </w:pPr>
      <w:r>
        <w:rPr>
          <w:rStyle w:val="ab"/>
        </w:rPr>
        <w:footnoteRef/>
      </w:r>
      <w:r>
        <w:t xml:space="preserve"> Обзор</w:t>
      </w:r>
      <w:r w:rsidRPr="00856C77">
        <w:t xml:space="preserve"> практики разрешения споров, связанных с отказом в государственной регистрации выпуска акций и признанием выпуска акций недействительным // Ве</w:t>
      </w:r>
      <w:r>
        <w:t>стник ВАС РФ. – 2001. - № 7. – С. 87.</w:t>
      </w:r>
    </w:p>
  </w:footnote>
  <w:footnote w:id="14">
    <w:p w:rsidR="007C4A07" w:rsidRDefault="00E06793" w:rsidP="00334ED3">
      <w:pPr>
        <w:autoSpaceDE w:val="0"/>
        <w:autoSpaceDN w:val="0"/>
        <w:adjustRightInd w:val="0"/>
        <w:spacing w:line="480" w:lineRule="auto"/>
        <w:jc w:val="both"/>
      </w:pPr>
      <w:r>
        <w:rPr>
          <w:rStyle w:val="ab"/>
        </w:rPr>
        <w:footnoteRef/>
      </w:r>
      <w:r>
        <w:t xml:space="preserve"> </w:t>
      </w:r>
      <w:r w:rsidRPr="00856C77">
        <w:t>Мозолин В.П., Юденков А.П. Ком</w:t>
      </w:r>
      <w:r>
        <w:t>ментарий к Федеральному закону «Об акционерных обществах». – М., 2002. – С. 135.</w:t>
      </w:r>
    </w:p>
  </w:footnote>
  <w:footnote w:id="15">
    <w:p w:rsidR="007C4A07" w:rsidRDefault="00E06793" w:rsidP="0019475F">
      <w:pPr>
        <w:pStyle w:val="ConsPlusNormal"/>
        <w:spacing w:line="480" w:lineRule="auto"/>
        <w:ind w:firstLine="0"/>
        <w:jc w:val="both"/>
      </w:pPr>
      <w:r w:rsidRPr="0019475F">
        <w:rPr>
          <w:rStyle w:val="ab"/>
          <w:rFonts w:ascii="Times New Roman" w:hAnsi="Times New Roman"/>
        </w:rPr>
        <w:footnoteRef/>
      </w:r>
      <w:r w:rsidRPr="0019475F">
        <w:rPr>
          <w:rFonts w:ascii="Times New Roman" w:hAnsi="Times New Roman" w:cs="Times New Roman"/>
        </w:rPr>
        <w:t xml:space="preserve"> Федеральный закон от 26.12.1995 № 208-ФЗ «Об акционерных обществах» (ред. от 27.07.2006) // СЗ РФ, 01.01.1996, № 1, ст. 1.</w:t>
      </w:r>
    </w:p>
  </w:footnote>
  <w:footnote w:id="16">
    <w:p w:rsidR="007C4A07" w:rsidRDefault="00E06793" w:rsidP="000D1635">
      <w:pPr>
        <w:autoSpaceDE w:val="0"/>
        <w:autoSpaceDN w:val="0"/>
        <w:adjustRightInd w:val="0"/>
        <w:spacing w:line="480" w:lineRule="auto"/>
        <w:jc w:val="both"/>
      </w:pPr>
      <w:r>
        <w:rPr>
          <w:rStyle w:val="ab"/>
        </w:rPr>
        <w:footnoteRef/>
      </w:r>
      <w:r>
        <w:t xml:space="preserve"> </w:t>
      </w:r>
      <w:r w:rsidRPr="00856C77">
        <w:t>Ионцев М.Г. Акционерные общества: правовые основы. Имущественные отношения. Управление и ко</w:t>
      </w:r>
      <w:r>
        <w:t>нтроль. Защита прав акционеров. – М., 2003. – С. 64 - 66.</w:t>
      </w:r>
    </w:p>
  </w:footnote>
  <w:footnote w:id="17">
    <w:p w:rsidR="007C4A07" w:rsidRDefault="00E06793" w:rsidP="00A65045">
      <w:pPr>
        <w:autoSpaceDE w:val="0"/>
        <w:autoSpaceDN w:val="0"/>
        <w:adjustRightInd w:val="0"/>
        <w:spacing w:line="480" w:lineRule="auto"/>
        <w:jc w:val="both"/>
      </w:pPr>
      <w:r>
        <w:rPr>
          <w:rStyle w:val="ab"/>
        </w:rPr>
        <w:footnoteRef/>
      </w:r>
      <w:r>
        <w:t xml:space="preserve"> </w:t>
      </w:r>
      <w:r w:rsidRPr="00856C77">
        <w:t>Тарасов И.Т. Учение об акционерных компа</w:t>
      </w:r>
      <w:r>
        <w:t>ниях. – М., 2000. – С. 317.</w:t>
      </w:r>
    </w:p>
  </w:footnote>
  <w:footnote w:id="18">
    <w:p w:rsidR="007C4A07" w:rsidRDefault="00E06793" w:rsidP="004054EE">
      <w:pPr>
        <w:spacing w:line="480" w:lineRule="auto"/>
        <w:jc w:val="both"/>
      </w:pPr>
      <w:r>
        <w:rPr>
          <w:rStyle w:val="ab"/>
        </w:rPr>
        <w:footnoteRef/>
      </w:r>
      <w:r>
        <w:t xml:space="preserve"> </w:t>
      </w:r>
      <w:r w:rsidRPr="005603DF">
        <w:t xml:space="preserve">Коммерческое право: Учебник / Под ред. А.Ю. Бушев, О.А. Городов, Н.С. Ковалевская и др. – СПб., 2006. – С. </w:t>
      </w:r>
      <w:r>
        <w:t>184.</w:t>
      </w:r>
    </w:p>
  </w:footnote>
  <w:footnote w:id="19">
    <w:p w:rsidR="007C4A07" w:rsidRDefault="00E06793" w:rsidP="005E332F">
      <w:pPr>
        <w:autoSpaceDE w:val="0"/>
        <w:autoSpaceDN w:val="0"/>
        <w:adjustRightInd w:val="0"/>
        <w:spacing w:line="480" w:lineRule="auto"/>
        <w:jc w:val="both"/>
      </w:pPr>
      <w:r>
        <w:rPr>
          <w:rStyle w:val="ab"/>
        </w:rPr>
        <w:footnoteRef/>
      </w:r>
      <w:r>
        <w:t xml:space="preserve"> </w:t>
      </w:r>
      <w:r w:rsidRPr="00856C77">
        <w:t xml:space="preserve">Ломакин Д.В. Увеличение уставного </w:t>
      </w:r>
      <w:r>
        <w:t>капитала акционерного общества. – М., 2006. – С. 129.</w:t>
      </w:r>
    </w:p>
  </w:footnote>
  <w:footnote w:id="20">
    <w:p w:rsidR="007C4A07" w:rsidRDefault="00E06793" w:rsidP="008D1A2B">
      <w:pPr>
        <w:autoSpaceDE w:val="0"/>
        <w:autoSpaceDN w:val="0"/>
        <w:adjustRightInd w:val="0"/>
        <w:spacing w:line="480" w:lineRule="auto"/>
        <w:jc w:val="both"/>
      </w:pPr>
      <w:r>
        <w:rPr>
          <w:rStyle w:val="ab"/>
        </w:rPr>
        <w:footnoteRef/>
      </w:r>
      <w:r>
        <w:t xml:space="preserve"> </w:t>
      </w:r>
      <w:r w:rsidRPr="00856C77">
        <w:t>Перечень источников средств для увеличения уставного капитала дан в п. 3.1 Стандартов эмиссии акций при учреждении акционерных обществ, дополнительных акций, облигаций и их проспектов эмиссии, утвержденных Постановлением Федеральной комиссии по рынку ц</w:t>
      </w:r>
      <w:r>
        <w:t>енных бумаг от 11.11.1998 № 47.</w:t>
      </w:r>
    </w:p>
  </w:footnote>
  <w:footnote w:id="21">
    <w:p w:rsidR="007C4A07" w:rsidRDefault="00E06793" w:rsidP="008D1A2B">
      <w:pPr>
        <w:autoSpaceDE w:val="0"/>
        <w:autoSpaceDN w:val="0"/>
        <w:adjustRightInd w:val="0"/>
        <w:spacing w:line="480" w:lineRule="auto"/>
        <w:jc w:val="both"/>
      </w:pPr>
      <w:r>
        <w:rPr>
          <w:rStyle w:val="ab"/>
        </w:rPr>
        <w:footnoteRef/>
      </w:r>
      <w:r>
        <w:t xml:space="preserve"> Обзор</w:t>
      </w:r>
      <w:r w:rsidRPr="00856C77">
        <w:t xml:space="preserve"> практики разрешения споров, связанных с отказом в государственной регистрации выпуска акций и признанием выпуска акций недействительным</w:t>
      </w:r>
      <w:r>
        <w:t>и // Вестник ВАС РФ. – 2001. - № 7.</w:t>
      </w:r>
    </w:p>
  </w:footnote>
  <w:footnote w:id="22">
    <w:p w:rsidR="007C4A07" w:rsidRDefault="00E06793" w:rsidP="007228E1">
      <w:pPr>
        <w:pStyle w:val="a9"/>
        <w:spacing w:line="480" w:lineRule="auto"/>
        <w:jc w:val="both"/>
      </w:pPr>
      <w:r>
        <w:rPr>
          <w:rStyle w:val="ab"/>
        </w:rPr>
        <w:footnoteRef/>
      </w:r>
      <w:r>
        <w:t xml:space="preserve"> </w:t>
      </w:r>
      <w:r w:rsidRPr="0019475F">
        <w:t>Федеральный закон от 26.12.1995 № 208-ФЗ «Об акционерных обществах» (ред. от 27.07.2006) // СЗ РФ, 01.01.1996, № 1, ст. 1.</w:t>
      </w:r>
    </w:p>
  </w:footnote>
  <w:footnote w:id="23">
    <w:p w:rsidR="007C4A07" w:rsidRDefault="00E06793" w:rsidP="00441FA0">
      <w:pPr>
        <w:autoSpaceDE w:val="0"/>
        <w:autoSpaceDN w:val="0"/>
        <w:adjustRightInd w:val="0"/>
        <w:spacing w:line="480" w:lineRule="auto"/>
        <w:jc w:val="both"/>
      </w:pPr>
      <w:r>
        <w:rPr>
          <w:rStyle w:val="ab"/>
        </w:rPr>
        <w:footnoteRef/>
      </w:r>
      <w:r>
        <w:t xml:space="preserve"> </w:t>
      </w:r>
      <w:r w:rsidRPr="00856C77">
        <w:t>Постановление Президиума Высшего Арбитражного Суда Российской Федерации</w:t>
      </w:r>
      <w:r>
        <w:t xml:space="preserve"> от 25.06.2002 № 8795/01.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793" w:rsidRDefault="00E06793" w:rsidP="00185276">
    <w:pPr>
      <w:pStyle w:val="a3"/>
      <w:framePr w:wrap="around" w:vAnchor="text" w:hAnchor="margin" w:xAlign="center" w:y="1"/>
      <w:rPr>
        <w:rStyle w:val="a5"/>
      </w:rPr>
    </w:pPr>
  </w:p>
  <w:p w:rsidR="00E06793" w:rsidRDefault="00E0679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C13A62"/>
    <w:multiLevelType w:val="hybridMultilevel"/>
    <w:tmpl w:val="010A5C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90D398F"/>
    <w:multiLevelType w:val="multilevel"/>
    <w:tmpl w:val="E236C460"/>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2130"/>
        </w:tabs>
        <w:ind w:left="2130" w:hanging="720"/>
      </w:pPr>
      <w:rPr>
        <w:rFonts w:cs="Times New Roman" w:hint="default"/>
      </w:rPr>
    </w:lvl>
    <w:lvl w:ilvl="2">
      <w:start w:val="1"/>
      <w:numFmt w:val="decimal"/>
      <w:lvlText w:val="%1.%2.%3."/>
      <w:lvlJc w:val="left"/>
      <w:pPr>
        <w:tabs>
          <w:tab w:val="num" w:pos="3540"/>
        </w:tabs>
        <w:ind w:left="3540" w:hanging="720"/>
      </w:pPr>
      <w:rPr>
        <w:rFonts w:cs="Times New Roman" w:hint="default"/>
      </w:rPr>
    </w:lvl>
    <w:lvl w:ilvl="3">
      <w:start w:val="1"/>
      <w:numFmt w:val="decimal"/>
      <w:lvlText w:val="%1.%2.%3.%4."/>
      <w:lvlJc w:val="left"/>
      <w:pPr>
        <w:tabs>
          <w:tab w:val="num" w:pos="5310"/>
        </w:tabs>
        <w:ind w:left="5310" w:hanging="1080"/>
      </w:pPr>
      <w:rPr>
        <w:rFonts w:cs="Times New Roman" w:hint="default"/>
      </w:rPr>
    </w:lvl>
    <w:lvl w:ilvl="4">
      <w:start w:val="1"/>
      <w:numFmt w:val="decimal"/>
      <w:lvlText w:val="%1.%2.%3.%4.%5."/>
      <w:lvlJc w:val="left"/>
      <w:pPr>
        <w:tabs>
          <w:tab w:val="num" w:pos="6720"/>
        </w:tabs>
        <w:ind w:left="6720" w:hanging="1080"/>
      </w:pPr>
      <w:rPr>
        <w:rFonts w:cs="Times New Roman" w:hint="default"/>
      </w:rPr>
    </w:lvl>
    <w:lvl w:ilvl="5">
      <w:start w:val="1"/>
      <w:numFmt w:val="decimal"/>
      <w:lvlText w:val="%1.%2.%3.%4.%5.%6."/>
      <w:lvlJc w:val="left"/>
      <w:pPr>
        <w:tabs>
          <w:tab w:val="num" w:pos="8490"/>
        </w:tabs>
        <w:ind w:left="8490" w:hanging="1440"/>
      </w:pPr>
      <w:rPr>
        <w:rFonts w:cs="Times New Roman" w:hint="default"/>
      </w:rPr>
    </w:lvl>
    <w:lvl w:ilvl="6">
      <w:start w:val="1"/>
      <w:numFmt w:val="decimal"/>
      <w:lvlText w:val="%1.%2.%3.%4.%5.%6.%7."/>
      <w:lvlJc w:val="left"/>
      <w:pPr>
        <w:tabs>
          <w:tab w:val="num" w:pos="10260"/>
        </w:tabs>
        <w:ind w:left="10260" w:hanging="1800"/>
      </w:pPr>
      <w:rPr>
        <w:rFonts w:cs="Times New Roman" w:hint="default"/>
      </w:rPr>
    </w:lvl>
    <w:lvl w:ilvl="7">
      <w:start w:val="1"/>
      <w:numFmt w:val="decimal"/>
      <w:lvlText w:val="%1.%2.%3.%4.%5.%6.%7.%8."/>
      <w:lvlJc w:val="left"/>
      <w:pPr>
        <w:tabs>
          <w:tab w:val="num" w:pos="11670"/>
        </w:tabs>
        <w:ind w:left="11670" w:hanging="1800"/>
      </w:pPr>
      <w:rPr>
        <w:rFonts w:cs="Times New Roman" w:hint="default"/>
      </w:rPr>
    </w:lvl>
    <w:lvl w:ilvl="8">
      <w:start w:val="1"/>
      <w:numFmt w:val="decimal"/>
      <w:lvlText w:val="%1.%2.%3.%4.%5.%6.%7.%8.%9."/>
      <w:lvlJc w:val="left"/>
      <w:pPr>
        <w:tabs>
          <w:tab w:val="num" w:pos="13440"/>
        </w:tabs>
        <w:ind w:left="13440" w:hanging="2160"/>
      </w:pPr>
      <w:rPr>
        <w:rFonts w:cs="Times New Roman" w:hint="default"/>
      </w:rPr>
    </w:lvl>
  </w:abstractNum>
  <w:abstractNum w:abstractNumId="2">
    <w:nsid w:val="3D1C0FEB"/>
    <w:multiLevelType w:val="hybridMultilevel"/>
    <w:tmpl w:val="FB62A250"/>
    <w:lvl w:ilvl="0" w:tplc="E6503426">
      <w:start w:val="1"/>
      <w:numFmt w:val="decimal"/>
      <w:lvlText w:val="%1."/>
      <w:lvlJc w:val="left"/>
      <w:pPr>
        <w:tabs>
          <w:tab w:val="num" w:pos="1065"/>
        </w:tabs>
        <w:ind w:left="1065" w:hanging="360"/>
      </w:pPr>
      <w:rPr>
        <w:rFonts w:cs="Times New Roman" w:hint="default"/>
        <w:sz w:val="28"/>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3">
    <w:nsid w:val="40A2579D"/>
    <w:multiLevelType w:val="hybridMultilevel"/>
    <w:tmpl w:val="E040841C"/>
    <w:lvl w:ilvl="0" w:tplc="E6503426">
      <w:start w:val="1"/>
      <w:numFmt w:val="decimal"/>
      <w:lvlText w:val="%1."/>
      <w:lvlJc w:val="left"/>
      <w:pPr>
        <w:tabs>
          <w:tab w:val="num" w:pos="1065"/>
        </w:tabs>
        <w:ind w:left="1065" w:hanging="360"/>
      </w:pPr>
      <w:rPr>
        <w:rFonts w:cs="Times New Roman" w:hint="default"/>
        <w:sz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48454A6C"/>
    <w:multiLevelType w:val="hybridMultilevel"/>
    <w:tmpl w:val="A7A62532"/>
    <w:lvl w:ilvl="0" w:tplc="E6503426">
      <w:start w:val="1"/>
      <w:numFmt w:val="decimal"/>
      <w:lvlText w:val="%1."/>
      <w:lvlJc w:val="left"/>
      <w:pPr>
        <w:tabs>
          <w:tab w:val="num" w:pos="1065"/>
        </w:tabs>
        <w:ind w:left="1065" w:hanging="360"/>
      </w:pPr>
      <w:rPr>
        <w:rFonts w:cs="Times New Roman" w:hint="default"/>
        <w:sz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5A3B4D2E"/>
    <w:multiLevelType w:val="hybridMultilevel"/>
    <w:tmpl w:val="4B94C2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5"/>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46D9"/>
    <w:rsid w:val="0000270C"/>
    <w:rsid w:val="00007051"/>
    <w:rsid w:val="0002518B"/>
    <w:rsid w:val="00026E9F"/>
    <w:rsid w:val="0003755E"/>
    <w:rsid w:val="00047DEA"/>
    <w:rsid w:val="00080465"/>
    <w:rsid w:val="00083C5E"/>
    <w:rsid w:val="000D1635"/>
    <w:rsid w:val="000E1703"/>
    <w:rsid w:val="00113EF9"/>
    <w:rsid w:val="0012549E"/>
    <w:rsid w:val="001415F8"/>
    <w:rsid w:val="00145D6B"/>
    <w:rsid w:val="001711EF"/>
    <w:rsid w:val="00171BE3"/>
    <w:rsid w:val="00181CC9"/>
    <w:rsid w:val="00185276"/>
    <w:rsid w:val="00187101"/>
    <w:rsid w:val="0019475F"/>
    <w:rsid w:val="00195968"/>
    <w:rsid w:val="00197922"/>
    <w:rsid w:val="001A7BF1"/>
    <w:rsid w:val="002059AA"/>
    <w:rsid w:val="002563CA"/>
    <w:rsid w:val="002727B0"/>
    <w:rsid w:val="00283643"/>
    <w:rsid w:val="002B1445"/>
    <w:rsid w:val="002D0D96"/>
    <w:rsid w:val="002F49A3"/>
    <w:rsid w:val="0030202B"/>
    <w:rsid w:val="0031717F"/>
    <w:rsid w:val="00330A12"/>
    <w:rsid w:val="00334006"/>
    <w:rsid w:val="00334ED3"/>
    <w:rsid w:val="00367C83"/>
    <w:rsid w:val="0037603F"/>
    <w:rsid w:val="003C007D"/>
    <w:rsid w:val="003E0C7B"/>
    <w:rsid w:val="003E15D1"/>
    <w:rsid w:val="003E65E1"/>
    <w:rsid w:val="003F09C4"/>
    <w:rsid w:val="004015F7"/>
    <w:rsid w:val="004054EE"/>
    <w:rsid w:val="00422F91"/>
    <w:rsid w:val="0042433A"/>
    <w:rsid w:val="004266B5"/>
    <w:rsid w:val="00441FA0"/>
    <w:rsid w:val="00464AA1"/>
    <w:rsid w:val="004A2050"/>
    <w:rsid w:val="004B3BD2"/>
    <w:rsid w:val="004B6514"/>
    <w:rsid w:val="004C0C1D"/>
    <w:rsid w:val="00502DA8"/>
    <w:rsid w:val="0052016D"/>
    <w:rsid w:val="005211D1"/>
    <w:rsid w:val="00557EAC"/>
    <w:rsid w:val="005603DF"/>
    <w:rsid w:val="005C4701"/>
    <w:rsid w:val="005D2A48"/>
    <w:rsid w:val="005E332F"/>
    <w:rsid w:val="005F0679"/>
    <w:rsid w:val="005F4810"/>
    <w:rsid w:val="00636BB6"/>
    <w:rsid w:val="00676777"/>
    <w:rsid w:val="006D7A41"/>
    <w:rsid w:val="006F579A"/>
    <w:rsid w:val="0070600E"/>
    <w:rsid w:val="007104AA"/>
    <w:rsid w:val="007228E1"/>
    <w:rsid w:val="00755F04"/>
    <w:rsid w:val="00761C9C"/>
    <w:rsid w:val="007967A7"/>
    <w:rsid w:val="007A3608"/>
    <w:rsid w:val="007C4A07"/>
    <w:rsid w:val="007E46D9"/>
    <w:rsid w:val="007E59A9"/>
    <w:rsid w:val="0081058C"/>
    <w:rsid w:val="008472F8"/>
    <w:rsid w:val="00856C77"/>
    <w:rsid w:val="008B3B5E"/>
    <w:rsid w:val="008C02ED"/>
    <w:rsid w:val="008D1A2B"/>
    <w:rsid w:val="008D7119"/>
    <w:rsid w:val="00920033"/>
    <w:rsid w:val="0092626A"/>
    <w:rsid w:val="00933588"/>
    <w:rsid w:val="009642A2"/>
    <w:rsid w:val="009700C9"/>
    <w:rsid w:val="009E5496"/>
    <w:rsid w:val="00A04B6C"/>
    <w:rsid w:val="00A04BB8"/>
    <w:rsid w:val="00A65045"/>
    <w:rsid w:val="00AA68D4"/>
    <w:rsid w:val="00AB65BC"/>
    <w:rsid w:val="00AC19C0"/>
    <w:rsid w:val="00AC395E"/>
    <w:rsid w:val="00AE064D"/>
    <w:rsid w:val="00AE3EFD"/>
    <w:rsid w:val="00AF5842"/>
    <w:rsid w:val="00AF58FE"/>
    <w:rsid w:val="00B033C1"/>
    <w:rsid w:val="00B2624D"/>
    <w:rsid w:val="00B35EE9"/>
    <w:rsid w:val="00B60C8C"/>
    <w:rsid w:val="00B64A71"/>
    <w:rsid w:val="00B9272E"/>
    <w:rsid w:val="00BD057E"/>
    <w:rsid w:val="00BE607E"/>
    <w:rsid w:val="00BF0528"/>
    <w:rsid w:val="00C1427F"/>
    <w:rsid w:val="00C33F99"/>
    <w:rsid w:val="00C63489"/>
    <w:rsid w:val="00C96184"/>
    <w:rsid w:val="00CE4247"/>
    <w:rsid w:val="00D24D7A"/>
    <w:rsid w:val="00DB2AAD"/>
    <w:rsid w:val="00E06793"/>
    <w:rsid w:val="00E22935"/>
    <w:rsid w:val="00E45753"/>
    <w:rsid w:val="00E61377"/>
    <w:rsid w:val="00E676B4"/>
    <w:rsid w:val="00E809D1"/>
    <w:rsid w:val="00EF1125"/>
    <w:rsid w:val="00EF6083"/>
    <w:rsid w:val="00F02E58"/>
    <w:rsid w:val="00F04621"/>
    <w:rsid w:val="00F074E2"/>
    <w:rsid w:val="00F3390F"/>
    <w:rsid w:val="00F46459"/>
    <w:rsid w:val="00F472DC"/>
    <w:rsid w:val="00F761FE"/>
    <w:rsid w:val="00FB4D82"/>
    <w:rsid w:val="00FC16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29E3D467-B452-44D7-A097-80F6D7B82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52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E46D9"/>
    <w:pPr>
      <w:tabs>
        <w:tab w:val="center" w:pos="4677"/>
        <w:tab w:val="right" w:pos="9355"/>
      </w:tabs>
    </w:pPr>
  </w:style>
  <w:style w:type="character" w:customStyle="1" w:styleId="a4">
    <w:name w:val="Верхний колонтитул Знак"/>
    <w:link w:val="a3"/>
    <w:uiPriority w:val="99"/>
    <w:semiHidden/>
  </w:style>
  <w:style w:type="character" w:styleId="a5">
    <w:name w:val="page number"/>
    <w:uiPriority w:val="99"/>
    <w:rsid w:val="007E46D9"/>
    <w:rPr>
      <w:rFonts w:cs="Times New Roman"/>
    </w:rPr>
  </w:style>
  <w:style w:type="paragraph" w:styleId="a6">
    <w:name w:val="Body Text"/>
    <w:basedOn w:val="a"/>
    <w:link w:val="a7"/>
    <w:uiPriority w:val="99"/>
    <w:rsid w:val="00185276"/>
    <w:pPr>
      <w:spacing w:line="360" w:lineRule="auto"/>
      <w:jc w:val="both"/>
    </w:pPr>
    <w:rPr>
      <w:sz w:val="28"/>
      <w:szCs w:val="24"/>
    </w:rPr>
  </w:style>
  <w:style w:type="character" w:customStyle="1" w:styleId="a7">
    <w:name w:val="Основной текст Знак"/>
    <w:link w:val="a6"/>
    <w:uiPriority w:val="99"/>
    <w:semiHidden/>
  </w:style>
  <w:style w:type="paragraph" w:styleId="a8">
    <w:name w:val="Normal (Web)"/>
    <w:basedOn w:val="a"/>
    <w:uiPriority w:val="99"/>
    <w:rsid w:val="00026E9F"/>
    <w:pPr>
      <w:spacing w:before="100" w:beforeAutospacing="1" w:after="100" w:afterAutospacing="1"/>
    </w:pPr>
    <w:rPr>
      <w:sz w:val="24"/>
      <w:szCs w:val="24"/>
    </w:rPr>
  </w:style>
  <w:style w:type="paragraph" w:styleId="a9">
    <w:name w:val="footnote text"/>
    <w:basedOn w:val="a"/>
    <w:link w:val="aa"/>
    <w:uiPriority w:val="99"/>
    <w:semiHidden/>
    <w:rsid w:val="0042433A"/>
  </w:style>
  <w:style w:type="character" w:customStyle="1" w:styleId="aa">
    <w:name w:val="Текст сноски Знак"/>
    <w:link w:val="a9"/>
    <w:uiPriority w:val="99"/>
    <w:semiHidden/>
  </w:style>
  <w:style w:type="character" w:styleId="ab">
    <w:name w:val="footnote reference"/>
    <w:uiPriority w:val="99"/>
    <w:semiHidden/>
    <w:rsid w:val="0042433A"/>
    <w:rPr>
      <w:rFonts w:cs="Times New Roman"/>
      <w:vertAlign w:val="superscript"/>
    </w:rPr>
  </w:style>
  <w:style w:type="paragraph" w:customStyle="1" w:styleId="ConsPlusNormal">
    <w:name w:val="ConsPlusNormal"/>
    <w:rsid w:val="006F579A"/>
    <w:pPr>
      <w:autoSpaceDE w:val="0"/>
      <w:autoSpaceDN w:val="0"/>
      <w:adjustRightInd w:val="0"/>
      <w:ind w:firstLine="720"/>
    </w:pPr>
    <w:rPr>
      <w:rFonts w:ascii="Arial" w:hAnsi="Arial" w:cs="Arial"/>
    </w:rPr>
  </w:style>
  <w:style w:type="paragraph" w:customStyle="1" w:styleId="ConsPlusNonformat">
    <w:name w:val="ConsPlusNonformat"/>
    <w:rsid w:val="006F579A"/>
    <w:pPr>
      <w:autoSpaceDE w:val="0"/>
      <w:autoSpaceDN w:val="0"/>
      <w:adjustRightInd w:val="0"/>
    </w:pPr>
    <w:rPr>
      <w:rFonts w:ascii="Courier New" w:hAnsi="Courier New" w:cs="Courier New"/>
    </w:rPr>
  </w:style>
  <w:style w:type="paragraph" w:customStyle="1" w:styleId="ConsPlusDocList">
    <w:name w:val="ConsPlusDocList"/>
    <w:rsid w:val="00BE607E"/>
    <w:pPr>
      <w:autoSpaceDE w:val="0"/>
      <w:autoSpaceDN w:val="0"/>
      <w:adjustRightInd w:val="0"/>
    </w:pPr>
    <w:rPr>
      <w:rFonts w:ascii="Courier New" w:hAnsi="Courier New" w:cs="Courier New"/>
    </w:rPr>
  </w:style>
  <w:style w:type="paragraph" w:customStyle="1" w:styleId="ConsNormal">
    <w:name w:val="ConsNormal"/>
    <w:rsid w:val="00EF6083"/>
    <w:pPr>
      <w:widowControl w:val="0"/>
      <w:autoSpaceDE w:val="0"/>
      <w:autoSpaceDN w:val="0"/>
      <w:adjustRightInd w:val="0"/>
      <w:ind w:firstLine="720"/>
    </w:pPr>
    <w:rPr>
      <w:rFonts w:ascii="Arial" w:hAnsi="Arial" w:cs="Arial"/>
    </w:rPr>
  </w:style>
  <w:style w:type="paragraph" w:styleId="ac">
    <w:name w:val="footer"/>
    <w:basedOn w:val="a"/>
    <w:link w:val="ad"/>
    <w:uiPriority w:val="99"/>
    <w:rsid w:val="00187101"/>
    <w:pPr>
      <w:tabs>
        <w:tab w:val="center" w:pos="4677"/>
        <w:tab w:val="right" w:pos="9355"/>
      </w:tabs>
    </w:pPr>
  </w:style>
  <w:style w:type="character" w:customStyle="1" w:styleId="ad">
    <w:name w:val="Нижний колонтитул Знак"/>
    <w:link w:val="ac"/>
    <w:uiPriority w:val="99"/>
    <w:locked/>
    <w:rsid w:val="0018710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6205377">
      <w:marLeft w:val="0"/>
      <w:marRight w:val="0"/>
      <w:marTop w:val="0"/>
      <w:marBottom w:val="0"/>
      <w:divBdr>
        <w:top w:val="none" w:sz="0" w:space="0" w:color="auto"/>
        <w:left w:val="none" w:sz="0" w:space="0" w:color="auto"/>
        <w:bottom w:val="none" w:sz="0" w:space="0" w:color="auto"/>
        <w:right w:val="none" w:sz="0" w:space="0" w:color="auto"/>
      </w:divBdr>
      <w:divsChild>
        <w:div w:id="13262053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4338</Words>
  <Characters>24731</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my company</Company>
  <LinksUpToDate>false</LinksUpToDate>
  <CharactersWithSpaces>29011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dc:creator>
  <cp:keywords/>
  <dc:description/>
  <cp:lastModifiedBy>admin</cp:lastModifiedBy>
  <cp:revision>2</cp:revision>
  <dcterms:created xsi:type="dcterms:W3CDTF">2014-02-27T13:47:00Z</dcterms:created>
  <dcterms:modified xsi:type="dcterms:W3CDTF">2014-02-27T13:47:00Z</dcterms:modified>
</cp:coreProperties>
</file>