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46C" w:rsidRDefault="00FE446C" w:rsidP="00FE446C">
      <w:pPr>
        <w:tabs>
          <w:tab w:val="left" w:pos="2400"/>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Введение</w:t>
      </w:r>
    </w:p>
    <w:p w:rsidR="00FE446C" w:rsidRDefault="00FE446C" w:rsidP="00FE446C">
      <w:pPr>
        <w:tabs>
          <w:tab w:val="left" w:pos="1635"/>
        </w:tabs>
        <w:spacing w:after="0" w:line="360" w:lineRule="auto"/>
        <w:ind w:firstLine="709"/>
        <w:jc w:val="both"/>
        <w:rPr>
          <w:rFonts w:ascii="Times New Roman" w:hAnsi="Times New Roman"/>
          <w:sz w:val="28"/>
          <w:szCs w:val="28"/>
          <w:lang w:val="uk-UA"/>
        </w:rPr>
      </w:pPr>
    </w:p>
    <w:p w:rsidR="00166FD5" w:rsidRPr="00FE446C" w:rsidRDefault="00166FD5" w:rsidP="00FE446C">
      <w:pPr>
        <w:tabs>
          <w:tab w:val="left" w:pos="1635"/>
        </w:tabs>
        <w:spacing w:after="0" w:line="360" w:lineRule="auto"/>
        <w:ind w:firstLine="709"/>
        <w:jc w:val="both"/>
        <w:rPr>
          <w:rFonts w:ascii="Times New Roman" w:hAnsi="Times New Roman"/>
          <w:sz w:val="28"/>
          <w:szCs w:val="28"/>
          <w:u w:val="single"/>
        </w:rPr>
      </w:pPr>
      <w:r w:rsidRPr="00FE446C">
        <w:rPr>
          <w:rFonts w:ascii="Times New Roman" w:hAnsi="Times New Roman"/>
          <w:sz w:val="28"/>
          <w:szCs w:val="28"/>
        </w:rPr>
        <w:t>Современный мировой финансовый кризис является звеном в цепочке кризисов, описанию которых посвящена</w:t>
      </w:r>
      <w:r w:rsidR="00FE446C">
        <w:rPr>
          <w:rFonts w:ascii="Times New Roman" w:hAnsi="Times New Roman"/>
          <w:sz w:val="28"/>
          <w:szCs w:val="28"/>
        </w:rPr>
        <w:t xml:space="preserve"> </w:t>
      </w:r>
      <w:r w:rsidRPr="00FE446C">
        <w:rPr>
          <w:rFonts w:ascii="Times New Roman" w:hAnsi="Times New Roman"/>
          <w:sz w:val="28"/>
          <w:szCs w:val="28"/>
        </w:rPr>
        <w:t>обширная экономическая литература. Только в 1990-е годы в мировой экономике произошло несколько кризисов, охвативших целые группы стран. В 1992-1993 гг. валютные кризисы испытали некото</w:t>
      </w:r>
      <w:r w:rsidR="00FE446C">
        <w:rPr>
          <w:rFonts w:ascii="Times New Roman" w:hAnsi="Times New Roman"/>
          <w:sz w:val="28"/>
          <w:szCs w:val="28"/>
        </w:rPr>
        <w:t>рые страны Европейского союза (</w:t>
      </w:r>
      <w:r w:rsidRPr="00FE446C">
        <w:rPr>
          <w:rFonts w:ascii="Times New Roman" w:hAnsi="Times New Roman"/>
          <w:sz w:val="28"/>
          <w:szCs w:val="28"/>
        </w:rPr>
        <w:t>Великобритания, Италия, Швеция, Норвегия и Финляндия). В 1994-1995гг. Сильный кризис, начавшийся в Мексике, распространился на другие страны Латинской Америки. В 1997-1998 гг. глобальный финансовый кризис начался в странах Юго-Восточной Азии (Корея, Малайзия, Таиланд, Индонезия, Филиппины), затем перекинулся на Восточную Европу (Россия, и некоторые страны бывшего СССР) и Латинскую Америку (Бразилия).</w:t>
      </w:r>
      <w:r w:rsidRPr="00FE446C">
        <w:rPr>
          <w:rFonts w:ascii="Times New Roman" w:hAnsi="Times New Roman"/>
          <w:sz w:val="28"/>
          <w:szCs w:val="28"/>
          <w:u w:val="single"/>
        </w:rPr>
        <w:t xml:space="preserve"> </w:t>
      </w:r>
    </w:p>
    <w:p w:rsidR="00166FD5" w:rsidRPr="00FE446C" w:rsidRDefault="00166FD5" w:rsidP="00FE446C">
      <w:pPr>
        <w:tabs>
          <w:tab w:val="left" w:pos="1635"/>
        </w:tabs>
        <w:spacing w:after="0" w:line="360" w:lineRule="auto"/>
        <w:ind w:firstLine="709"/>
        <w:jc w:val="both"/>
        <w:rPr>
          <w:rFonts w:ascii="Times New Roman" w:hAnsi="Times New Roman"/>
          <w:sz w:val="28"/>
          <w:szCs w:val="28"/>
          <w:u w:val="single"/>
        </w:rPr>
      </w:pPr>
    </w:p>
    <w:p w:rsidR="00FE446C" w:rsidRDefault="00FE446C" w:rsidP="00FE446C">
      <w:pPr>
        <w:tabs>
          <w:tab w:val="left" w:pos="1635"/>
        </w:tabs>
        <w:spacing w:after="0" w:line="360" w:lineRule="auto"/>
        <w:ind w:firstLine="709"/>
        <w:jc w:val="both"/>
        <w:rPr>
          <w:rFonts w:ascii="Times New Roman" w:hAnsi="Times New Roman"/>
          <w:sz w:val="28"/>
          <w:szCs w:val="36"/>
          <w:u w:val="single"/>
        </w:rPr>
      </w:pPr>
      <w:r>
        <w:rPr>
          <w:rFonts w:ascii="Times New Roman" w:hAnsi="Times New Roman"/>
          <w:sz w:val="28"/>
          <w:szCs w:val="36"/>
          <w:u w:val="single"/>
        </w:rPr>
        <w:br w:type="page"/>
      </w:r>
      <w:r w:rsidR="009B27B4" w:rsidRPr="00FE446C">
        <w:rPr>
          <w:rFonts w:ascii="Times New Roman" w:hAnsi="Times New Roman"/>
          <w:sz w:val="28"/>
          <w:szCs w:val="36"/>
          <w:u w:val="single"/>
        </w:rPr>
        <w:t>Глава 1</w:t>
      </w:r>
      <w:r w:rsidR="00166FD5" w:rsidRPr="00FE446C">
        <w:rPr>
          <w:rFonts w:ascii="Times New Roman" w:hAnsi="Times New Roman"/>
          <w:sz w:val="28"/>
          <w:szCs w:val="36"/>
          <w:u w:val="single"/>
        </w:rPr>
        <w:t xml:space="preserve"> </w:t>
      </w:r>
    </w:p>
    <w:p w:rsidR="00FE446C" w:rsidRDefault="00FE446C" w:rsidP="00FE446C">
      <w:pPr>
        <w:tabs>
          <w:tab w:val="left" w:pos="1635"/>
        </w:tabs>
        <w:spacing w:after="0" w:line="360" w:lineRule="auto"/>
        <w:ind w:firstLine="709"/>
        <w:jc w:val="both"/>
        <w:rPr>
          <w:rFonts w:ascii="Times New Roman" w:hAnsi="Times New Roman"/>
          <w:sz w:val="28"/>
          <w:szCs w:val="28"/>
          <w:lang w:val="uk-UA"/>
        </w:rPr>
      </w:pPr>
      <w:r w:rsidRPr="00FE446C">
        <w:rPr>
          <w:rFonts w:ascii="Times New Roman" w:hAnsi="Times New Roman"/>
          <w:sz w:val="28"/>
          <w:szCs w:val="36"/>
        </w:rPr>
        <w:t>Мировой финансовый кризис и его влияние</w:t>
      </w:r>
      <w:r>
        <w:rPr>
          <w:rFonts w:ascii="Times New Roman" w:hAnsi="Times New Roman"/>
          <w:sz w:val="28"/>
          <w:szCs w:val="36"/>
        </w:rPr>
        <w:t xml:space="preserve"> </w:t>
      </w:r>
      <w:r w:rsidRPr="00FE446C">
        <w:rPr>
          <w:rFonts w:ascii="Times New Roman" w:hAnsi="Times New Roman"/>
          <w:sz w:val="28"/>
          <w:szCs w:val="36"/>
        </w:rPr>
        <w:t>на Россию</w:t>
      </w:r>
      <w:r w:rsidR="00C200D1">
        <w:rPr>
          <w:rFonts w:ascii="Times New Roman" w:hAnsi="Times New Roman"/>
          <w:sz w:val="28"/>
          <w:szCs w:val="36"/>
          <w:lang w:val="uk-UA"/>
        </w:rPr>
        <w:t>,</w:t>
      </w:r>
      <w:r>
        <w:rPr>
          <w:rFonts w:ascii="Times New Roman" w:hAnsi="Times New Roman"/>
          <w:sz w:val="28"/>
          <w:szCs w:val="36"/>
        </w:rPr>
        <w:t xml:space="preserve"> </w:t>
      </w:r>
      <w:r w:rsidRPr="00FE446C">
        <w:rPr>
          <w:rFonts w:ascii="Times New Roman" w:hAnsi="Times New Roman"/>
          <w:sz w:val="28"/>
          <w:szCs w:val="28"/>
        </w:rPr>
        <w:t>причины возникновения и проявления текущего мирового</w:t>
      </w:r>
      <w:r>
        <w:rPr>
          <w:rFonts w:ascii="Times New Roman" w:hAnsi="Times New Roman"/>
          <w:sz w:val="28"/>
          <w:szCs w:val="28"/>
        </w:rPr>
        <w:t xml:space="preserve"> </w:t>
      </w:r>
      <w:r w:rsidRPr="00FE446C">
        <w:rPr>
          <w:rFonts w:ascii="Times New Roman" w:hAnsi="Times New Roman"/>
          <w:sz w:val="28"/>
          <w:szCs w:val="28"/>
        </w:rPr>
        <w:t>финансового</w:t>
      </w:r>
      <w:r>
        <w:rPr>
          <w:rFonts w:ascii="Times New Roman" w:hAnsi="Times New Roman"/>
          <w:sz w:val="28"/>
          <w:szCs w:val="28"/>
          <w:lang w:val="uk-UA"/>
        </w:rPr>
        <w:t xml:space="preserve"> </w:t>
      </w:r>
      <w:r w:rsidRPr="00FE446C">
        <w:rPr>
          <w:rFonts w:ascii="Times New Roman" w:hAnsi="Times New Roman"/>
          <w:sz w:val="28"/>
          <w:szCs w:val="28"/>
        </w:rPr>
        <w:t>кризиса</w:t>
      </w:r>
    </w:p>
    <w:p w:rsidR="00FE446C" w:rsidRPr="00FE446C" w:rsidRDefault="00FE446C" w:rsidP="00FE446C">
      <w:pPr>
        <w:tabs>
          <w:tab w:val="left" w:pos="1635"/>
        </w:tabs>
        <w:spacing w:after="0" w:line="360" w:lineRule="auto"/>
        <w:ind w:firstLine="709"/>
        <w:jc w:val="both"/>
        <w:rPr>
          <w:rFonts w:ascii="Times New Roman" w:hAnsi="Times New Roman"/>
          <w:sz w:val="28"/>
          <w:szCs w:val="28"/>
          <w:lang w:val="uk-UA"/>
        </w:rPr>
      </w:pPr>
    </w:p>
    <w:p w:rsidR="00FE446C" w:rsidRDefault="00166FD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Нынешний финансовый кризис отличается</w:t>
      </w:r>
      <w:r w:rsidR="00FE446C">
        <w:rPr>
          <w:rFonts w:ascii="Times New Roman" w:hAnsi="Times New Roman"/>
          <w:sz w:val="28"/>
          <w:szCs w:val="28"/>
        </w:rPr>
        <w:t xml:space="preserve"> </w:t>
      </w:r>
      <w:r w:rsidRPr="00FE446C">
        <w:rPr>
          <w:rFonts w:ascii="Times New Roman" w:hAnsi="Times New Roman"/>
          <w:sz w:val="28"/>
          <w:szCs w:val="28"/>
        </w:rPr>
        <w:t>как глубиной, так и размахом – он, пожалуй, впервые после Великой депрессии охватил весь мир. «Спусковым крючком», приведшим в действие кризисный механизм, стали проблемы на рынке ипотечного кредитования США. Однако в основе кризиса</w:t>
      </w:r>
      <w:r w:rsidR="00430D55" w:rsidRPr="00FE446C">
        <w:rPr>
          <w:rFonts w:ascii="Times New Roman" w:hAnsi="Times New Roman"/>
          <w:sz w:val="28"/>
          <w:szCs w:val="28"/>
        </w:rPr>
        <w:t xml:space="preserve"> лежат более фундаментальные причины, включая макроэкономические, микроэкономические и институциональные. Ведущей макроэкономической причиной оказался избыток ликвидности в экономике США, что, в свою очередь, определялось многими факторами, включая:</w:t>
      </w:r>
    </w:p>
    <w:p w:rsidR="00FE446C" w:rsidRDefault="00430D5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общее снижение доверия к странам с развивающимся рынком после кризиса 1997-1998гг.;</w:t>
      </w:r>
    </w:p>
    <w:p w:rsidR="00FE446C" w:rsidRDefault="00430D5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-инвестирование в американские ценные бумаги странами, накапливающими валютные резервы </w:t>
      </w:r>
      <w:r w:rsidR="00C200D1">
        <w:rPr>
          <w:rFonts w:ascii="Times New Roman" w:hAnsi="Times New Roman"/>
          <w:sz w:val="28"/>
          <w:szCs w:val="28"/>
        </w:rPr>
        <w:t>(</w:t>
      </w:r>
      <w:r w:rsidRPr="00FE446C">
        <w:rPr>
          <w:rFonts w:ascii="Times New Roman" w:hAnsi="Times New Roman"/>
          <w:sz w:val="28"/>
          <w:szCs w:val="28"/>
        </w:rPr>
        <w:t xml:space="preserve">Китай) и нефтяные фонды </w:t>
      </w:r>
      <w:r w:rsidR="00C200D1">
        <w:rPr>
          <w:rFonts w:ascii="Times New Roman" w:hAnsi="Times New Roman"/>
          <w:sz w:val="28"/>
          <w:szCs w:val="28"/>
        </w:rPr>
        <w:t>(</w:t>
      </w:r>
      <w:r w:rsidRPr="00FE446C">
        <w:rPr>
          <w:rFonts w:ascii="Times New Roman" w:hAnsi="Times New Roman"/>
          <w:sz w:val="28"/>
          <w:szCs w:val="28"/>
        </w:rPr>
        <w:t>страны Персидского залива);</w:t>
      </w:r>
    </w:p>
    <w:p w:rsidR="00FE446C" w:rsidRDefault="00430D5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-политику низких процентных ставок, которую проводила ФРС в 2001-2003 гг., пытаясь предотвратить циклический спад экономики США.</w:t>
      </w:r>
    </w:p>
    <w:p w:rsidR="00FE446C" w:rsidRDefault="00430D5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Под влиянием</w:t>
      </w:r>
      <w:r w:rsidR="00FE446C">
        <w:rPr>
          <w:rFonts w:ascii="Times New Roman" w:hAnsi="Times New Roman"/>
          <w:sz w:val="28"/>
          <w:szCs w:val="28"/>
        </w:rPr>
        <w:t xml:space="preserve"> </w:t>
      </w:r>
      <w:r w:rsidRPr="00FE446C">
        <w:rPr>
          <w:rFonts w:ascii="Times New Roman" w:hAnsi="Times New Roman"/>
          <w:sz w:val="28"/>
          <w:szCs w:val="28"/>
        </w:rPr>
        <w:t>избыточной ликвидности активизировался процесс формирования рыночных пузырей – искаженной, завышенной оценки различных видов активов. В отдельные периоды такие пузыри формировались на рынках недвижимости, акций и сырьевых товаров, что стало важной составной частью кризисного механизма. Согласно данным межстрановых исследований,</w:t>
      </w:r>
      <w:r w:rsidR="00FE446C">
        <w:rPr>
          <w:rFonts w:ascii="Times New Roman" w:hAnsi="Times New Roman"/>
          <w:sz w:val="28"/>
          <w:szCs w:val="28"/>
        </w:rPr>
        <w:t xml:space="preserve"> </w:t>
      </w:r>
      <w:r w:rsidRPr="00FE446C">
        <w:rPr>
          <w:rFonts w:ascii="Times New Roman" w:hAnsi="Times New Roman"/>
          <w:sz w:val="28"/>
          <w:szCs w:val="28"/>
        </w:rPr>
        <w:t>охватывавших</w:t>
      </w:r>
      <w:r w:rsidR="00FE446C">
        <w:rPr>
          <w:rFonts w:ascii="Times New Roman" w:hAnsi="Times New Roman"/>
          <w:sz w:val="28"/>
          <w:szCs w:val="28"/>
        </w:rPr>
        <w:t xml:space="preserve"> </w:t>
      </w:r>
      <w:r w:rsidRPr="00FE446C">
        <w:rPr>
          <w:rFonts w:ascii="Times New Roman" w:hAnsi="Times New Roman"/>
          <w:sz w:val="28"/>
          <w:szCs w:val="28"/>
        </w:rPr>
        <w:t>длительные временные периоды, кредитная экспансия является одним из типичных условий финансовых кризисов. Таким образом, риски развития кризиса в результате ослабления денежно-кредитной политики, реализовавшиеся в 2007-2008гг., - не исключение, а общее правило.</w:t>
      </w:r>
    </w:p>
    <w:p w:rsidR="00FE446C" w:rsidRDefault="00430D5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На этом фоне способствовали наступлению кризиса и микроэкономические факторы – развитие новых финансовых инструментов </w:t>
      </w:r>
      <w:r w:rsidR="00C200D1">
        <w:rPr>
          <w:rFonts w:ascii="Times New Roman" w:hAnsi="Times New Roman"/>
          <w:sz w:val="28"/>
          <w:szCs w:val="28"/>
        </w:rPr>
        <w:t>(</w:t>
      </w:r>
      <w:r w:rsidRPr="00FE446C">
        <w:rPr>
          <w:rFonts w:ascii="Times New Roman" w:hAnsi="Times New Roman"/>
          <w:sz w:val="28"/>
          <w:szCs w:val="28"/>
        </w:rPr>
        <w:t>прежде всего структурированных производных</w:t>
      </w:r>
      <w:r w:rsidR="00FE446C">
        <w:rPr>
          <w:rFonts w:ascii="Times New Roman" w:hAnsi="Times New Roman"/>
          <w:sz w:val="28"/>
          <w:szCs w:val="28"/>
        </w:rPr>
        <w:t xml:space="preserve"> </w:t>
      </w:r>
      <w:r w:rsidRPr="00FE446C">
        <w:rPr>
          <w:rFonts w:ascii="Times New Roman" w:hAnsi="Times New Roman"/>
          <w:sz w:val="28"/>
          <w:szCs w:val="28"/>
        </w:rPr>
        <w:t>облигаций ). Считалось, что они позволяют снизить риски, распределяя их среди инвесторов и обеспечивая правильную оценку. На самом деле использование производных инструментов фактически привело к маскировке</w:t>
      </w:r>
      <w:r w:rsidR="00FE446C">
        <w:rPr>
          <w:rFonts w:ascii="Times New Roman" w:hAnsi="Times New Roman"/>
          <w:sz w:val="28"/>
          <w:szCs w:val="28"/>
        </w:rPr>
        <w:t xml:space="preserve"> </w:t>
      </w:r>
      <w:r w:rsidRPr="00FE446C">
        <w:rPr>
          <w:rFonts w:ascii="Times New Roman" w:hAnsi="Times New Roman"/>
          <w:sz w:val="28"/>
          <w:szCs w:val="28"/>
        </w:rPr>
        <w:t>рисков, связанных с низким качеством субстандартных</w:t>
      </w:r>
      <w:r w:rsidR="00FE446C">
        <w:rPr>
          <w:rFonts w:ascii="Times New Roman" w:hAnsi="Times New Roman"/>
          <w:sz w:val="28"/>
          <w:szCs w:val="28"/>
        </w:rPr>
        <w:t xml:space="preserve"> </w:t>
      </w:r>
      <w:r w:rsidRPr="00FE446C">
        <w:rPr>
          <w:rFonts w:ascii="Times New Roman" w:hAnsi="Times New Roman"/>
          <w:sz w:val="28"/>
          <w:szCs w:val="28"/>
        </w:rPr>
        <w:t>ипотечных кредитов, и к их непрозрачному</w:t>
      </w:r>
      <w:r w:rsidR="00FE446C">
        <w:rPr>
          <w:rFonts w:ascii="Times New Roman" w:hAnsi="Times New Roman"/>
          <w:sz w:val="28"/>
          <w:szCs w:val="28"/>
        </w:rPr>
        <w:t xml:space="preserve"> </w:t>
      </w:r>
      <w:r w:rsidRPr="00FE446C">
        <w:rPr>
          <w:rFonts w:ascii="Times New Roman" w:hAnsi="Times New Roman"/>
          <w:sz w:val="28"/>
          <w:szCs w:val="28"/>
        </w:rPr>
        <w:t>распределению среди широкого круга инвесторов. Наконец, в числе институциональных причин отметим недостаточный уровень оценки рисков как регуляторами, так и рейтинговыми агентствами.</w:t>
      </w:r>
    </w:p>
    <w:p w:rsidR="00FE446C" w:rsidRDefault="00430D5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Мягкая денежно-кредитная политика, проводившаяся ФРС США</w:t>
      </w:r>
      <w:r w:rsidR="00FE446C">
        <w:rPr>
          <w:rFonts w:ascii="Times New Roman" w:hAnsi="Times New Roman"/>
          <w:sz w:val="28"/>
          <w:szCs w:val="28"/>
        </w:rPr>
        <w:t xml:space="preserve"> </w:t>
      </w:r>
      <w:r w:rsidRPr="00FE446C">
        <w:rPr>
          <w:rFonts w:ascii="Times New Roman" w:hAnsi="Times New Roman"/>
          <w:sz w:val="28"/>
          <w:szCs w:val="28"/>
        </w:rPr>
        <w:t>с начала 2000-х годов, стимулировала выдачу банкам кредитов. Среднегодовые темпы прироста банковского потребительского кредитования в 2003-2007 гг. были на уровне 5%, пророст потребительских кредитов в III квартале 2007 г. Составил 7,2%. Объем выданных ипотечных кредитов возрос с 238 млрд.</w:t>
      </w:r>
      <w:r w:rsidR="00FE446C">
        <w:rPr>
          <w:rFonts w:ascii="Times New Roman" w:hAnsi="Times New Roman"/>
          <w:sz w:val="28"/>
          <w:szCs w:val="28"/>
        </w:rPr>
        <w:t xml:space="preserve"> </w:t>
      </w:r>
      <w:r w:rsidRPr="00FE446C">
        <w:rPr>
          <w:rFonts w:ascii="Times New Roman" w:hAnsi="Times New Roman"/>
          <w:sz w:val="28"/>
          <w:szCs w:val="28"/>
        </w:rPr>
        <w:t>долл.</w:t>
      </w:r>
      <w:r w:rsidR="00FE446C">
        <w:rPr>
          <w:rFonts w:ascii="Times New Roman" w:hAnsi="Times New Roman"/>
          <w:sz w:val="28"/>
          <w:szCs w:val="28"/>
        </w:rPr>
        <w:t xml:space="preserve"> </w:t>
      </w:r>
      <w:r w:rsidRPr="00FE446C">
        <w:rPr>
          <w:rFonts w:ascii="Times New Roman" w:hAnsi="Times New Roman"/>
          <w:sz w:val="28"/>
          <w:szCs w:val="28"/>
        </w:rPr>
        <w:t>в</w:t>
      </w:r>
      <w:r w:rsidR="00FE446C">
        <w:rPr>
          <w:rFonts w:ascii="Times New Roman" w:hAnsi="Times New Roman"/>
          <w:sz w:val="28"/>
          <w:szCs w:val="28"/>
        </w:rPr>
        <w:t xml:space="preserve"> </w:t>
      </w:r>
      <w:r w:rsidRPr="00FE446C">
        <w:rPr>
          <w:rFonts w:ascii="Times New Roman" w:hAnsi="Times New Roman"/>
          <w:sz w:val="28"/>
          <w:szCs w:val="28"/>
        </w:rPr>
        <w:t>I квартале 2000г. до 1199 млрд. долл. в III квартале 2003года.</w:t>
      </w:r>
    </w:p>
    <w:p w:rsidR="00FE446C" w:rsidRDefault="00430D5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 мере вхождения экономики США в рецессию наметилась тенденция постепенного сокращения объема выданных банковских кредитов. В III квартале 2008г.объем выданных</w:t>
      </w:r>
      <w:r w:rsidR="00FE446C">
        <w:rPr>
          <w:rFonts w:ascii="Times New Roman" w:hAnsi="Times New Roman"/>
          <w:sz w:val="28"/>
          <w:szCs w:val="28"/>
        </w:rPr>
        <w:t xml:space="preserve"> </w:t>
      </w:r>
      <w:r w:rsidRPr="00FE446C">
        <w:rPr>
          <w:rFonts w:ascii="Times New Roman" w:hAnsi="Times New Roman"/>
          <w:sz w:val="28"/>
          <w:szCs w:val="28"/>
        </w:rPr>
        <w:t>населению ипотечных кредитов составил всего лишь 415 млрд.долл. Значительно снизились темпы прироста потребительских кредитов – в ноябре 2008г.по сравнению с октябрем того же года их объем сократился на 3,7%.</w:t>
      </w:r>
    </w:p>
    <w:p w:rsidR="00FE446C" w:rsidRDefault="00A4091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Ключевую роль в развитии текущего</w:t>
      </w:r>
      <w:r w:rsidR="00FE446C">
        <w:rPr>
          <w:rFonts w:ascii="Times New Roman" w:hAnsi="Times New Roman"/>
          <w:sz w:val="28"/>
          <w:szCs w:val="28"/>
        </w:rPr>
        <w:t xml:space="preserve"> </w:t>
      </w:r>
      <w:r w:rsidRPr="00FE446C">
        <w:rPr>
          <w:rFonts w:ascii="Times New Roman" w:hAnsi="Times New Roman"/>
          <w:sz w:val="28"/>
          <w:szCs w:val="28"/>
        </w:rPr>
        <w:t>кризиса сыграла асимметрия информации. Структура</w:t>
      </w:r>
      <w:r w:rsidR="00045C83" w:rsidRPr="00FE446C">
        <w:rPr>
          <w:rFonts w:ascii="Times New Roman" w:hAnsi="Times New Roman"/>
          <w:sz w:val="28"/>
          <w:szCs w:val="28"/>
        </w:rPr>
        <w:t xml:space="preserve"> производных финансовых инструментов стала столь сложной и непрозрачной, что оценить реальную стоимость портфелей финансовых компаний</w:t>
      </w:r>
      <w:r w:rsidR="00FE446C">
        <w:rPr>
          <w:rFonts w:ascii="Times New Roman" w:hAnsi="Times New Roman"/>
          <w:sz w:val="28"/>
          <w:szCs w:val="28"/>
        </w:rPr>
        <w:t xml:space="preserve"> </w:t>
      </w:r>
      <w:r w:rsidR="00045C83" w:rsidRPr="00FE446C">
        <w:rPr>
          <w:rFonts w:ascii="Times New Roman" w:hAnsi="Times New Roman"/>
          <w:sz w:val="28"/>
          <w:szCs w:val="28"/>
        </w:rPr>
        <w:t>оказалось практически невозможным. Поскольку кредитный рынок больше не мог эффективно выявлять потенциально неплатежеспособных заемщиков, он впал</w:t>
      </w:r>
      <w:r w:rsidR="00FE446C">
        <w:rPr>
          <w:rFonts w:ascii="Times New Roman" w:hAnsi="Times New Roman"/>
          <w:sz w:val="28"/>
          <w:szCs w:val="28"/>
        </w:rPr>
        <w:t xml:space="preserve"> </w:t>
      </w:r>
      <w:r w:rsidR="00045C83" w:rsidRPr="00FE446C">
        <w:rPr>
          <w:rFonts w:ascii="Times New Roman" w:hAnsi="Times New Roman"/>
          <w:sz w:val="28"/>
          <w:szCs w:val="28"/>
        </w:rPr>
        <w:t>в паралич. Развитие ситуации в финансовой сфере серьезно повлияло и на реальный сектор экономики. Вскоре после усугубления проблем в финансовой системе США вошли в рецессию.</w:t>
      </w:r>
      <w:r w:rsidR="00201F2F" w:rsidRPr="00FE446C">
        <w:rPr>
          <w:rFonts w:ascii="Times New Roman" w:hAnsi="Times New Roman"/>
          <w:sz w:val="28"/>
          <w:szCs w:val="28"/>
        </w:rPr>
        <w:t xml:space="preserve"> Национальное бюро экономических исследований США (NBER) – совет ученых – экономистов, считающийся официальным арбитром в определении времени начала и конца рецессий в стране, в декабре 2008г.</w:t>
      </w:r>
      <w:r w:rsidR="00C200D1">
        <w:rPr>
          <w:rFonts w:ascii="Times New Roman" w:hAnsi="Times New Roman"/>
          <w:sz w:val="28"/>
          <w:szCs w:val="28"/>
          <w:lang w:val="uk-UA"/>
        </w:rPr>
        <w:t xml:space="preserve"> </w:t>
      </w:r>
      <w:r w:rsidR="00201F2F" w:rsidRPr="00FE446C">
        <w:rPr>
          <w:rFonts w:ascii="Times New Roman" w:hAnsi="Times New Roman"/>
          <w:sz w:val="28"/>
          <w:szCs w:val="28"/>
        </w:rPr>
        <w:t>объявило, что рецессия в США началась ее год назад – в декабре 2007года.</w:t>
      </w:r>
    </w:p>
    <w:p w:rsidR="00FE446C" w:rsidRDefault="00201F2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Постепенно финансовый кризис в США начал распространяться во всем мире. Американские корпорации приступили к срочной распродаже активов и выводу денег из других стран. По оценкам Банка Англии, суммарные потери от кризиса в экономиках США, Великобритании и ЕС уже составили 2,8 трлн.долл.</w:t>
      </w:r>
    </w:p>
    <w:p w:rsidR="00FE446C" w:rsidRDefault="00201F2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ВВП США в </w:t>
      </w:r>
      <w:r w:rsidRPr="00FE446C">
        <w:rPr>
          <w:rFonts w:ascii="Times New Roman" w:hAnsi="Times New Roman"/>
          <w:sz w:val="28"/>
          <w:szCs w:val="28"/>
          <w:lang w:val="en-US"/>
        </w:rPr>
        <w:t>III</w:t>
      </w:r>
      <w:r w:rsidRPr="00FE446C">
        <w:rPr>
          <w:rFonts w:ascii="Times New Roman" w:hAnsi="Times New Roman"/>
          <w:sz w:val="28"/>
          <w:szCs w:val="28"/>
        </w:rPr>
        <w:t xml:space="preserve"> квартале 2008г. снизился на 0,5%, что оказалось самым значительным падением с 2001г.</w:t>
      </w:r>
      <w:r w:rsidR="00A11B49" w:rsidRPr="00FE446C">
        <w:rPr>
          <w:rFonts w:ascii="Times New Roman" w:hAnsi="Times New Roman"/>
          <w:sz w:val="28"/>
          <w:szCs w:val="28"/>
        </w:rPr>
        <w:t>, из-за максимального за 28 лет сокращения потребительских расходов (на 3,8 %). При этом снижение данного показателя было несколько компенсировано увеличением расходов государства, ростом экспорта и снижением импорта По оценке Бюджетного управления конгресса США, прирост ВВП в 2008г. составил 1,2%.</w:t>
      </w:r>
    </w:p>
    <w:p w:rsidR="00FE446C" w:rsidRDefault="00A11B49"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Объем задействованных в экономике США мощностей в ноябре упал до 75,4% по сравнению с 76,3% в октябре того же года, что на 5,6п. ниже среднего уровня в 1972-2007гг. Индекс деловой активности в промышленности (ISM manufacturing in</w:t>
      </w:r>
      <w:r w:rsidR="00DE1FF1" w:rsidRPr="00FE446C">
        <w:rPr>
          <w:rFonts w:ascii="Times New Roman" w:hAnsi="Times New Roman"/>
          <w:sz w:val="28"/>
          <w:szCs w:val="28"/>
          <w:lang w:val="en-US"/>
        </w:rPr>
        <w:t>dex</w:t>
      </w:r>
      <w:r w:rsidR="00DE1FF1" w:rsidRPr="00FE446C">
        <w:rPr>
          <w:rFonts w:ascii="Times New Roman" w:hAnsi="Times New Roman"/>
          <w:sz w:val="28"/>
          <w:szCs w:val="28"/>
        </w:rPr>
        <w:t>) в декабре 2008г. снизился до 32,4 пункта по сравнению с октябрьским значением в 36,2 пункта. Это самое низкое значение индекса с июня 1980г., когда оно находилось на уровне 30,3 пункта В 2007г его среднее значение составило 51,1 пункта.</w:t>
      </w:r>
    </w:p>
    <w:p w:rsidR="00FE446C" w:rsidRDefault="00DE1FF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 данным министерства труда США, в декабре 2008г. американская экономика потеряла 524 тыс. рабочих мест, а в целом за год – 2,6 млн. Это максимальный показатель с 1945г., когда экономика страны перестраивалась</w:t>
      </w:r>
      <w:r w:rsidR="00FE446C">
        <w:rPr>
          <w:rFonts w:ascii="Times New Roman" w:hAnsi="Times New Roman"/>
          <w:sz w:val="28"/>
          <w:szCs w:val="28"/>
        </w:rPr>
        <w:t xml:space="preserve"> </w:t>
      </w:r>
      <w:r w:rsidRPr="00FE446C">
        <w:rPr>
          <w:rFonts w:ascii="Times New Roman" w:hAnsi="Times New Roman"/>
          <w:sz w:val="28"/>
          <w:szCs w:val="28"/>
        </w:rPr>
        <w:t xml:space="preserve">на мирные рельсы. Уровень безработицы в США достиг 7,2% - максимального показателя с 1992г.(до начала финансового кризиса – 4,4%). Если же учесть увольнения лиц, занятых частично, то он вырос до 13,5% </w:t>
      </w:r>
      <w:r w:rsidR="00C200D1">
        <w:rPr>
          <w:rFonts w:ascii="Times New Roman" w:hAnsi="Times New Roman"/>
          <w:sz w:val="28"/>
          <w:szCs w:val="28"/>
        </w:rPr>
        <w:t>(</w:t>
      </w:r>
      <w:r w:rsidRPr="00FE446C">
        <w:rPr>
          <w:rFonts w:ascii="Times New Roman" w:hAnsi="Times New Roman"/>
          <w:sz w:val="28"/>
          <w:szCs w:val="28"/>
        </w:rPr>
        <w:t>в конце 2007 г.</w:t>
      </w:r>
      <w:r w:rsidR="00FE446C">
        <w:rPr>
          <w:rFonts w:ascii="Times New Roman" w:hAnsi="Times New Roman"/>
          <w:sz w:val="28"/>
          <w:szCs w:val="28"/>
        </w:rPr>
        <w:t xml:space="preserve"> </w:t>
      </w:r>
      <w:r w:rsidRPr="00FE446C">
        <w:rPr>
          <w:rFonts w:ascii="Times New Roman" w:hAnsi="Times New Roman"/>
          <w:sz w:val="28"/>
          <w:szCs w:val="28"/>
        </w:rPr>
        <w:t>– 8,7%).</w:t>
      </w:r>
    </w:p>
    <w:p w:rsidR="00FE446C" w:rsidRDefault="00FE3573"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Объем строительства новых домов в США в ноябре 2008г. снизился на 19% относительно предыдущего месяца. Это самый низкий показатель с начала его наблюдения. По сравнению с ноябрем 2007г. снижение составило 47%. В годовом исчислении объем продаж новых домов в ноябре 2008г. оказался на 35,5% меньше, чем в ноябре 2007г.</w:t>
      </w:r>
    </w:p>
    <w:p w:rsidR="00FE446C" w:rsidRDefault="00FE3573"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События в экономике США негативно повлияли на фондовые рынки в развитых и развивающихся странах. </w:t>
      </w:r>
    </w:p>
    <w:p w:rsidR="00FE446C" w:rsidRDefault="00FE3573"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2007г. фондовые рынки развивающихся стран росли опережающими темпами по сравнению с развитыми странами, чему способствовали портфельные инве</w:t>
      </w:r>
      <w:r w:rsidR="00836E59" w:rsidRPr="00FE446C">
        <w:rPr>
          <w:rFonts w:ascii="Times New Roman" w:hAnsi="Times New Roman"/>
          <w:sz w:val="28"/>
          <w:szCs w:val="28"/>
        </w:rPr>
        <w:t>стиции из ведущих мировых экономик. В 2008г. массированный приток средств из-за рубежа на развивающиеся рынки прекратился, и динамика фондового индекса для развивающихся стран практически повторяет динамику ведущего американского фондового</w:t>
      </w:r>
      <w:r w:rsidR="00FE446C">
        <w:rPr>
          <w:rFonts w:ascii="Times New Roman" w:hAnsi="Times New Roman"/>
          <w:sz w:val="28"/>
          <w:szCs w:val="28"/>
        </w:rPr>
        <w:t xml:space="preserve"> </w:t>
      </w:r>
      <w:r w:rsidR="00836E59" w:rsidRPr="00FE446C">
        <w:rPr>
          <w:rFonts w:ascii="Times New Roman" w:hAnsi="Times New Roman"/>
          <w:sz w:val="28"/>
          <w:szCs w:val="28"/>
        </w:rPr>
        <w:t>индекса. За 2008г. индекс S&amp;P 500 сократился почти на 40%, а индекс MSCI EM – более чем на 50%.</w:t>
      </w:r>
    </w:p>
    <w:p w:rsidR="00FE446C" w:rsidRDefault="00836E59"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Анализ ситуации в мировой экономике по итогам 2008г. позволяет прогнозировать замедление глобального роста в текущем году. В ноябрьском прогнозе МВФ он оценивается на уровне </w:t>
      </w:r>
      <w:r w:rsidR="0063527C" w:rsidRPr="00FE446C">
        <w:rPr>
          <w:rFonts w:ascii="Times New Roman" w:hAnsi="Times New Roman"/>
          <w:sz w:val="28"/>
          <w:szCs w:val="28"/>
        </w:rPr>
        <w:t>2,2, а Всемирного банка – 0,9%. В дальнейшем можно ожидать уменьшения этих значений. Наиболее развитые экономики в наступившем году дет серьезный спад.</w:t>
      </w:r>
    </w:p>
    <w:p w:rsidR="00FE446C" w:rsidRDefault="0063527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Так, Еврокомиссия прогнозирует падение ВВП еврозоны на 1,8%. По оценкам Бюджетного управления конгресса США (далее – БУК), представленным в «Перспективах экономики и бюджета в 2009-2019гг.», в 2009г. США ожидает сильное сокращение экономической активности. Реальный ВВП без учета программы стимулирования экономики снизится на 2,2%, а реальное потребление – более чем на 1%</w:t>
      </w:r>
      <w:r w:rsidR="005968D6" w:rsidRPr="00FE446C">
        <w:rPr>
          <w:rFonts w:ascii="Times New Roman" w:hAnsi="Times New Roman"/>
          <w:sz w:val="28"/>
          <w:szCs w:val="28"/>
        </w:rPr>
        <w:t>.</w:t>
      </w:r>
      <w:r w:rsidR="00FE446C">
        <w:rPr>
          <w:rFonts w:ascii="Times New Roman" w:hAnsi="Times New Roman"/>
          <w:sz w:val="28"/>
          <w:szCs w:val="28"/>
        </w:rPr>
        <w:t xml:space="preserve"> </w:t>
      </w:r>
      <w:r w:rsidR="005968D6" w:rsidRPr="00FE446C">
        <w:rPr>
          <w:rFonts w:ascii="Times New Roman" w:hAnsi="Times New Roman"/>
          <w:sz w:val="28"/>
          <w:szCs w:val="28"/>
        </w:rPr>
        <w:t>В 2010 г.возможно медленное восстановление экономики : реальный ВВП вырастет на 1,5%. БУК прогнозирует дальнейшее снижение средней стоимости недвижимости еще на 14% в период между III кварталом 2008г. и</w:t>
      </w:r>
      <w:r w:rsidR="00FE446C">
        <w:rPr>
          <w:rFonts w:ascii="Times New Roman" w:hAnsi="Times New Roman"/>
          <w:sz w:val="28"/>
          <w:szCs w:val="28"/>
        </w:rPr>
        <w:t xml:space="preserve"> </w:t>
      </w:r>
      <w:r w:rsidR="005968D6" w:rsidRPr="00FE446C">
        <w:rPr>
          <w:rFonts w:ascii="Times New Roman" w:hAnsi="Times New Roman"/>
          <w:sz w:val="28"/>
          <w:szCs w:val="28"/>
        </w:rPr>
        <w:t>II кварталом 2010г. Ожидается, что бюджетный дефицит в США в 2009г. будет самым крупным со времен Второй мировой войны. По прогнозам БУК, он составит 1,2 трлн.долл., или 8,3% ВВП. Вступление в силу программы стимулирования экономики увеличит бюджетный дефицит, но в 2010г. он снизится до 4,9% ВВП.</w:t>
      </w:r>
    </w:p>
    <w:p w:rsidR="00FE446C" w:rsidRDefault="005968D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Расходы правительств штатов и муниципалитетов лишь немного смягчат спа</w:t>
      </w:r>
      <w:r w:rsidR="00C200D1">
        <w:rPr>
          <w:rFonts w:ascii="Times New Roman" w:hAnsi="Times New Roman"/>
          <w:sz w:val="28"/>
          <w:szCs w:val="28"/>
        </w:rPr>
        <w:t>д</w:t>
      </w:r>
      <w:r w:rsidRPr="00FE446C">
        <w:rPr>
          <w:rFonts w:ascii="Times New Roman" w:hAnsi="Times New Roman"/>
          <w:sz w:val="28"/>
          <w:szCs w:val="28"/>
        </w:rPr>
        <w:t xml:space="preserve"> экономической активности. В качестве реакции на более низкие, чем ожидалось, доходы и необходимость обеспечить сбалансированность бюджета они сокращают расходы на товары и услуги и, по оценкам БУК, в 2009г. реального роста расходов на эти цели не предвидится.</w:t>
      </w:r>
    </w:p>
    <w:p w:rsidR="00FE446C" w:rsidRDefault="005968D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 прогнозам БУК, нынешняя рецессия</w:t>
      </w:r>
      <w:r w:rsidR="00707DDE" w:rsidRPr="00FE446C">
        <w:rPr>
          <w:rFonts w:ascii="Times New Roman" w:hAnsi="Times New Roman"/>
          <w:sz w:val="28"/>
          <w:szCs w:val="28"/>
        </w:rPr>
        <w:t xml:space="preserve"> в США продлится до середины текущего года и станет самой долгой со времен Второй мировой войны </w:t>
      </w:r>
      <w:r w:rsidR="00C200D1">
        <w:rPr>
          <w:rFonts w:ascii="Times New Roman" w:hAnsi="Times New Roman"/>
          <w:sz w:val="28"/>
          <w:szCs w:val="28"/>
        </w:rPr>
        <w:t>(</w:t>
      </w:r>
      <w:r w:rsidR="00707DDE" w:rsidRPr="00FE446C">
        <w:rPr>
          <w:rFonts w:ascii="Times New Roman" w:hAnsi="Times New Roman"/>
          <w:sz w:val="28"/>
          <w:szCs w:val="28"/>
        </w:rPr>
        <w:t>рецессия 1973-1974 и 1981-1982гг длились по 16 месяцев). Если она выйдет за пределы второго полугодия 2009г., то будет продолжаться как минимум 19 месяцев. Нынешний кризис окажется и самым глубоким в послевоенный период – в течение двух последующих</w:t>
      </w:r>
      <w:r w:rsidR="00FE446C">
        <w:rPr>
          <w:rFonts w:ascii="Times New Roman" w:hAnsi="Times New Roman"/>
          <w:sz w:val="28"/>
          <w:szCs w:val="28"/>
        </w:rPr>
        <w:t xml:space="preserve"> </w:t>
      </w:r>
      <w:r w:rsidR="00707DDE" w:rsidRPr="00FE446C">
        <w:rPr>
          <w:rFonts w:ascii="Times New Roman" w:hAnsi="Times New Roman"/>
          <w:sz w:val="28"/>
          <w:szCs w:val="28"/>
        </w:rPr>
        <w:t xml:space="preserve">лет ВВП будет на 6,8% ниже своего потенциала </w:t>
      </w:r>
      <w:r w:rsidR="00C200D1">
        <w:rPr>
          <w:rFonts w:ascii="Times New Roman" w:hAnsi="Times New Roman"/>
          <w:sz w:val="28"/>
          <w:szCs w:val="28"/>
        </w:rPr>
        <w:t>(</w:t>
      </w:r>
      <w:r w:rsidR="00707DDE" w:rsidRPr="00FE446C">
        <w:rPr>
          <w:rFonts w:ascii="Times New Roman" w:hAnsi="Times New Roman"/>
          <w:sz w:val="28"/>
          <w:szCs w:val="28"/>
        </w:rPr>
        <w:t>уровня, возможного при полном</w:t>
      </w:r>
      <w:r w:rsidR="00FE446C">
        <w:rPr>
          <w:rFonts w:ascii="Times New Roman" w:hAnsi="Times New Roman"/>
          <w:sz w:val="28"/>
          <w:szCs w:val="28"/>
        </w:rPr>
        <w:t xml:space="preserve"> </w:t>
      </w:r>
      <w:r w:rsidR="00707DDE" w:rsidRPr="00FE446C">
        <w:rPr>
          <w:rFonts w:ascii="Times New Roman" w:hAnsi="Times New Roman"/>
          <w:sz w:val="28"/>
          <w:szCs w:val="28"/>
        </w:rPr>
        <w:t xml:space="preserve">использовании производственных и кадровых ресурсов). Тем не </w:t>
      </w:r>
      <w:r w:rsidR="006C725C" w:rsidRPr="00FE446C">
        <w:rPr>
          <w:rFonts w:ascii="Times New Roman" w:hAnsi="Times New Roman"/>
          <w:sz w:val="28"/>
          <w:szCs w:val="28"/>
        </w:rPr>
        <w:t>менее,</w:t>
      </w:r>
      <w:r w:rsidR="00707DDE" w:rsidRPr="00FE446C">
        <w:rPr>
          <w:rFonts w:ascii="Times New Roman" w:hAnsi="Times New Roman"/>
          <w:sz w:val="28"/>
          <w:szCs w:val="28"/>
        </w:rPr>
        <w:t xml:space="preserve"> эта рецессия, возможно, не приведет к самому высокому уровню безработицы. По прогнозам, она вырастет до 9,2% в начале 2010г. </w:t>
      </w:r>
      <w:r w:rsidR="00C200D1">
        <w:rPr>
          <w:rFonts w:ascii="Times New Roman" w:hAnsi="Times New Roman"/>
          <w:sz w:val="28"/>
          <w:szCs w:val="28"/>
        </w:rPr>
        <w:t>(</w:t>
      </w:r>
      <w:r w:rsidR="00707DDE" w:rsidRPr="00FE446C">
        <w:rPr>
          <w:rFonts w:ascii="Times New Roman" w:hAnsi="Times New Roman"/>
          <w:sz w:val="28"/>
          <w:szCs w:val="28"/>
        </w:rPr>
        <w:t>с 4,4% в конце 2006г.), но все равно будет ниже, чем в конце экономического спа</w:t>
      </w:r>
      <w:r w:rsidR="006C725C" w:rsidRPr="00FE446C">
        <w:rPr>
          <w:rFonts w:ascii="Times New Roman" w:hAnsi="Times New Roman"/>
          <w:sz w:val="28"/>
          <w:szCs w:val="28"/>
        </w:rPr>
        <w:t>д</w:t>
      </w:r>
      <w:r w:rsidR="00707DDE" w:rsidRPr="00FE446C">
        <w:rPr>
          <w:rFonts w:ascii="Times New Roman" w:hAnsi="Times New Roman"/>
          <w:sz w:val="28"/>
          <w:szCs w:val="28"/>
        </w:rPr>
        <w:t>а</w:t>
      </w:r>
      <w:r w:rsidR="006C725C" w:rsidRPr="00FE446C">
        <w:rPr>
          <w:rFonts w:ascii="Times New Roman" w:hAnsi="Times New Roman"/>
          <w:sz w:val="28"/>
          <w:szCs w:val="28"/>
        </w:rPr>
        <w:t xml:space="preserve"> 1981-1982гг. (10,8%).</w:t>
      </w:r>
    </w:p>
    <w:p w:rsidR="00FE446C" w:rsidRDefault="006C725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Некоторые аналитики предсказывают такую глубокую рецессию в мировом масштабе по итогам 2009г., которой не было даже в периоды наиболее крупных экономических кризисов в ведущих странах в прежние годы. Самые значительные замедления мировой экономики наблюдались в 1975г., когда глобальный рост составил всего 0,93% по отношению к предыдущему году, и в 1980г, когда его значение приблизилось к нулю (0,3%).</w:t>
      </w:r>
    </w:p>
    <w:p w:rsidR="00FE446C" w:rsidRDefault="006C725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Предполагается, что в ближайшие годы «локомотивами» мирового экономического роста будут Китай и Индия. Ситуация в этих странах разная.</w:t>
      </w:r>
    </w:p>
    <w:p w:rsidR="00FE446C" w:rsidRDefault="006C725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Экспортоориентированной экономике Китая будет нелегко замесить падение внешнего спроса внутренним. Даже реализация пакета антикризисных мер, который оценивается в 570 млрд. долл.США, и </w:t>
      </w:r>
      <w:r w:rsidR="0000126B" w:rsidRPr="00FE446C">
        <w:rPr>
          <w:rFonts w:ascii="Times New Roman" w:hAnsi="Times New Roman"/>
          <w:sz w:val="28"/>
          <w:szCs w:val="28"/>
        </w:rPr>
        <w:t>возможное его увеличение не предотвратят сильного снижения темпов роста, вплоть до уровня 6% или даже меньше. По прогнозам Всемирного банка, на фоне сокращения прямых иностранных инвестиций ожидается снижение темпов роста ВВП Индии до 5,8% и 2009г. по сравнению с 6,3% в 2008г.</w:t>
      </w:r>
    </w:p>
    <w:p w:rsidR="00FE446C" w:rsidRDefault="0000126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ВВП ее одной динамично развивающейся страны – Бразилии – в 2009г., как ожидается, вырастет на 2,8 % по сравнению с 5,2% в 2008г. Уровень инфляции уже начал выравниваться под влиянием политики Центрального банка страны по повышению процентной ставки и на фоне падения цен на товары. Инфляция потребительских цен должна снизится с 6,3% в 2008г до 4,8% в 2009г. По оценкам аналитиков </w:t>
      </w:r>
      <w:r w:rsidRPr="00FE446C">
        <w:rPr>
          <w:rFonts w:ascii="Times New Roman" w:hAnsi="Times New Roman"/>
          <w:sz w:val="28"/>
          <w:szCs w:val="28"/>
          <w:lang w:val="en-US"/>
        </w:rPr>
        <w:t>Barc</w:t>
      </w:r>
      <w:r w:rsidR="00193EA9" w:rsidRPr="00FE446C">
        <w:rPr>
          <w:rFonts w:ascii="Times New Roman" w:hAnsi="Times New Roman"/>
          <w:sz w:val="28"/>
          <w:szCs w:val="28"/>
          <w:lang w:val="en-US"/>
        </w:rPr>
        <w:t>lays</w:t>
      </w:r>
      <w:r w:rsidR="00193EA9" w:rsidRPr="00FE446C">
        <w:rPr>
          <w:rFonts w:ascii="Times New Roman" w:hAnsi="Times New Roman"/>
          <w:sz w:val="28"/>
          <w:szCs w:val="28"/>
        </w:rPr>
        <w:t xml:space="preserve"> </w:t>
      </w:r>
      <w:r w:rsidR="00193EA9" w:rsidRPr="00FE446C">
        <w:rPr>
          <w:rFonts w:ascii="Times New Roman" w:hAnsi="Times New Roman"/>
          <w:sz w:val="28"/>
          <w:szCs w:val="28"/>
          <w:lang w:val="en-US"/>
        </w:rPr>
        <w:t>Capital</w:t>
      </w:r>
      <w:r w:rsidR="00193EA9" w:rsidRPr="00FE446C">
        <w:rPr>
          <w:rFonts w:ascii="Times New Roman" w:hAnsi="Times New Roman"/>
          <w:sz w:val="28"/>
          <w:szCs w:val="28"/>
        </w:rPr>
        <w:t>, дефицит счета текущих операций в Бразилии в 208г. составит 1,9% ВВП. Впервые с 2002г. страна столкнулась с отрицательным сальдо по этому счету. Аналитики</w:t>
      </w:r>
      <w:r w:rsidR="00FE446C">
        <w:rPr>
          <w:rFonts w:ascii="Times New Roman" w:hAnsi="Times New Roman"/>
          <w:sz w:val="28"/>
          <w:szCs w:val="28"/>
        </w:rPr>
        <w:t xml:space="preserve"> </w:t>
      </w:r>
      <w:r w:rsidR="00193EA9" w:rsidRPr="00FE446C">
        <w:rPr>
          <w:rFonts w:ascii="Times New Roman" w:hAnsi="Times New Roman"/>
          <w:sz w:val="28"/>
          <w:szCs w:val="28"/>
        </w:rPr>
        <w:t>Barclays Capital</w:t>
      </w:r>
      <w:r w:rsidR="00FE446C">
        <w:rPr>
          <w:rFonts w:ascii="Times New Roman" w:hAnsi="Times New Roman"/>
          <w:sz w:val="28"/>
          <w:szCs w:val="28"/>
        </w:rPr>
        <w:t xml:space="preserve"> </w:t>
      </w:r>
      <w:r w:rsidR="00193EA9" w:rsidRPr="00FE446C">
        <w:rPr>
          <w:rFonts w:ascii="Times New Roman" w:hAnsi="Times New Roman"/>
          <w:sz w:val="28"/>
          <w:szCs w:val="28"/>
        </w:rPr>
        <w:t>в перспективе прогнозируют рост его дефицита до 2,4% ВВП в 2010г.</w:t>
      </w:r>
    </w:p>
    <w:p w:rsidR="00FE446C" w:rsidRDefault="00193EA9"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Последовательно снижается и ожидаемый уровень мировых цен на нефть. Согласно последнему прогнозу, представленному 13 января 2009г. Энергетическим агентствам США, средняя цена 1 барреля нефти марки WTI на 2009г. оценивается</w:t>
      </w:r>
      <w:r w:rsidR="00FE446C">
        <w:rPr>
          <w:rFonts w:ascii="Times New Roman" w:hAnsi="Times New Roman"/>
          <w:sz w:val="28"/>
          <w:szCs w:val="28"/>
        </w:rPr>
        <w:t xml:space="preserve"> </w:t>
      </w:r>
      <w:r w:rsidRPr="00FE446C">
        <w:rPr>
          <w:rFonts w:ascii="Times New Roman" w:hAnsi="Times New Roman"/>
          <w:sz w:val="28"/>
          <w:szCs w:val="28"/>
        </w:rPr>
        <w:t>43долл.</w:t>
      </w:r>
      <w:r w:rsidR="00C200D1">
        <w:rPr>
          <w:rFonts w:ascii="Times New Roman" w:hAnsi="Times New Roman"/>
          <w:sz w:val="28"/>
          <w:szCs w:val="28"/>
        </w:rPr>
        <w:t>(</w:t>
      </w:r>
      <w:r w:rsidRPr="00FE446C">
        <w:rPr>
          <w:rFonts w:ascii="Times New Roman" w:hAnsi="Times New Roman"/>
          <w:sz w:val="28"/>
          <w:szCs w:val="28"/>
        </w:rPr>
        <w:t>чему соответствует примерно 40 долл./барр. Для марки Urals). Это означает, что по сравнению с 2008г. нефть подешевеет почти в два с половиной раз.</w:t>
      </w:r>
      <w:r w:rsidR="000A1BE7" w:rsidRPr="00FE446C">
        <w:rPr>
          <w:rFonts w:ascii="Times New Roman" w:hAnsi="Times New Roman"/>
          <w:sz w:val="28"/>
          <w:szCs w:val="28"/>
        </w:rPr>
        <w:t xml:space="preserve"> С октября 2008</w:t>
      </w:r>
      <w:r w:rsidR="00FE446C">
        <w:rPr>
          <w:rFonts w:ascii="Times New Roman" w:hAnsi="Times New Roman"/>
          <w:sz w:val="28"/>
          <w:szCs w:val="28"/>
        </w:rPr>
        <w:t xml:space="preserve"> </w:t>
      </w:r>
      <w:r w:rsidR="000A1BE7" w:rsidRPr="00FE446C">
        <w:rPr>
          <w:rFonts w:ascii="Times New Roman" w:hAnsi="Times New Roman"/>
          <w:sz w:val="28"/>
          <w:szCs w:val="28"/>
        </w:rPr>
        <w:t>по январь 2009г. средняя цена на нефть упадет почти в три раза. Это объясняется ожидаемым снижением мирового спроса на нефть.</w:t>
      </w:r>
    </w:p>
    <w:p w:rsidR="00FE446C" w:rsidRDefault="000A1BE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Напомним, что Минфином России для разработки стратегических принципов бюджетной политики принята долгосрочная цена на нефть в размере 50 долл.США в ценах 2007г., которая может быть как заметно ниже в период экономического спада, так и выше в период подъема. В последние годы цены на нефть существенно выросли. В 2008г. среднегодовая цена на нефть марки Urals достигла рекордного значения в 94,4 долл./барр. Это максимальное значение за период с 1970г. С учетом прогноза изменения мирового спроса на нефть в перспективе ожидать превышения этого значения не приходится.</w:t>
      </w:r>
    </w:p>
    <w:p w:rsidR="00FE446C" w:rsidRDefault="000A1BE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Такой вывод </w:t>
      </w:r>
      <w:r w:rsidR="00EC59AB" w:rsidRPr="00FE446C">
        <w:rPr>
          <w:rFonts w:ascii="Times New Roman" w:hAnsi="Times New Roman"/>
          <w:sz w:val="28"/>
          <w:szCs w:val="28"/>
        </w:rPr>
        <w:t>подтверждается</w:t>
      </w:r>
      <w:r w:rsidRPr="00FE446C">
        <w:rPr>
          <w:rFonts w:ascii="Times New Roman" w:hAnsi="Times New Roman"/>
          <w:sz w:val="28"/>
          <w:szCs w:val="28"/>
        </w:rPr>
        <w:t xml:space="preserve"> последним долгосрочным исследованием ОПЕК. Ее эксперты отмечают</w:t>
      </w:r>
      <w:r w:rsidR="00FE446C">
        <w:rPr>
          <w:rFonts w:ascii="Times New Roman" w:hAnsi="Times New Roman"/>
          <w:sz w:val="28"/>
          <w:szCs w:val="28"/>
        </w:rPr>
        <w:t xml:space="preserve"> </w:t>
      </w:r>
      <w:r w:rsidR="00EC59AB" w:rsidRPr="00FE446C">
        <w:rPr>
          <w:rFonts w:ascii="Times New Roman" w:hAnsi="Times New Roman"/>
          <w:sz w:val="28"/>
          <w:szCs w:val="28"/>
        </w:rPr>
        <w:t>возросшее влияние на процесс ценообразования</w:t>
      </w:r>
      <w:r w:rsidR="00FE446C">
        <w:rPr>
          <w:rFonts w:ascii="Times New Roman" w:hAnsi="Times New Roman"/>
          <w:sz w:val="28"/>
          <w:szCs w:val="28"/>
        </w:rPr>
        <w:t xml:space="preserve"> </w:t>
      </w:r>
      <w:r w:rsidR="00EC59AB" w:rsidRPr="00FE446C">
        <w:rPr>
          <w:rFonts w:ascii="Times New Roman" w:hAnsi="Times New Roman"/>
          <w:sz w:val="28"/>
          <w:szCs w:val="28"/>
        </w:rPr>
        <w:t xml:space="preserve">инвесторов и биржевых спекулянтов, которые оценивают нефть не по ее потребительским свойствам, а в качестве привлекательного с финансовой точки зрения актива. И если в 2003г. на </w:t>
      </w:r>
      <w:r w:rsidR="00EF2B13" w:rsidRPr="00FE446C">
        <w:rPr>
          <w:rFonts w:ascii="Times New Roman" w:hAnsi="Times New Roman"/>
          <w:sz w:val="28"/>
          <w:szCs w:val="28"/>
        </w:rPr>
        <w:t>Нью-Йоркской</w:t>
      </w:r>
      <w:r w:rsidR="00EC59AB" w:rsidRPr="00FE446C">
        <w:rPr>
          <w:rFonts w:ascii="Times New Roman" w:hAnsi="Times New Roman"/>
          <w:sz w:val="28"/>
          <w:szCs w:val="28"/>
        </w:rPr>
        <w:t xml:space="preserve"> товарно-сырьевой бирже на один реально проданный баррель нефти приходилось шести « бумажных», то к 2008г. этот показатель превысил 1.</w:t>
      </w:r>
    </w:p>
    <w:p w:rsidR="00EC59AB" w:rsidRPr="00FE446C" w:rsidRDefault="00EC59A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Согласно прогнозу ОПЕК до 2030г., представленному в «Обзоре миро</w:t>
      </w:r>
      <w:r w:rsidR="00C200D1">
        <w:rPr>
          <w:rFonts w:ascii="Times New Roman" w:hAnsi="Times New Roman"/>
          <w:sz w:val="28"/>
          <w:szCs w:val="28"/>
        </w:rPr>
        <w:t>вого нефтяного рынка за 2008г.»</w:t>
      </w:r>
      <w:r w:rsidRPr="00FE446C">
        <w:rPr>
          <w:rFonts w:ascii="Times New Roman" w:hAnsi="Times New Roman"/>
          <w:sz w:val="28"/>
          <w:szCs w:val="28"/>
        </w:rPr>
        <w:t xml:space="preserve">, темпы роста населения в 2006 – 2015гг. будут выше, чем в 2015 – 2030 гг. </w:t>
      </w:r>
      <w:r w:rsidR="00C200D1">
        <w:rPr>
          <w:rFonts w:ascii="Times New Roman" w:hAnsi="Times New Roman"/>
          <w:sz w:val="28"/>
          <w:szCs w:val="28"/>
        </w:rPr>
        <w:t>(</w:t>
      </w:r>
      <w:r w:rsidRPr="00FE446C">
        <w:rPr>
          <w:rFonts w:ascii="Times New Roman" w:hAnsi="Times New Roman"/>
          <w:sz w:val="28"/>
          <w:szCs w:val="28"/>
        </w:rPr>
        <w:t>соответственно 1,1 и 0,9 % в год). Кроме того, во второй половине рассматриваемого периода начнется сокращение численности населения трудоспособного возраста, что окажет влияние на экономическую активность и снижение потребления энергии.</w:t>
      </w:r>
    </w:p>
    <w:p w:rsidR="00C200D1" w:rsidRDefault="00C200D1" w:rsidP="00FE446C">
      <w:pPr>
        <w:tabs>
          <w:tab w:val="left" w:pos="2355"/>
        </w:tabs>
        <w:spacing w:after="0" w:line="360" w:lineRule="auto"/>
        <w:ind w:firstLine="709"/>
        <w:jc w:val="both"/>
        <w:rPr>
          <w:rFonts w:ascii="Times New Roman" w:hAnsi="Times New Roman"/>
          <w:sz w:val="28"/>
          <w:szCs w:val="28"/>
        </w:rPr>
      </w:pPr>
    </w:p>
    <w:p w:rsidR="00FE446C" w:rsidRDefault="00EC59A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Влияние мирового финансового кризиса</w:t>
      </w:r>
      <w:r w:rsidR="00C200D1">
        <w:rPr>
          <w:rFonts w:ascii="Times New Roman" w:hAnsi="Times New Roman"/>
          <w:sz w:val="28"/>
          <w:szCs w:val="28"/>
        </w:rPr>
        <w:t xml:space="preserve"> </w:t>
      </w:r>
      <w:r w:rsidRPr="00FE446C">
        <w:rPr>
          <w:rFonts w:ascii="Times New Roman" w:hAnsi="Times New Roman"/>
          <w:sz w:val="28"/>
          <w:szCs w:val="28"/>
        </w:rPr>
        <w:t>на денежно-кредитную политику</w:t>
      </w:r>
      <w:r w:rsidR="00C200D1">
        <w:rPr>
          <w:rFonts w:ascii="Times New Roman" w:hAnsi="Times New Roman"/>
          <w:sz w:val="28"/>
          <w:szCs w:val="28"/>
        </w:rPr>
        <w:t xml:space="preserve"> </w:t>
      </w:r>
      <w:r w:rsidRPr="00FE446C">
        <w:rPr>
          <w:rFonts w:ascii="Times New Roman" w:hAnsi="Times New Roman"/>
          <w:sz w:val="28"/>
          <w:szCs w:val="28"/>
        </w:rPr>
        <w:t xml:space="preserve">и банковскую </w:t>
      </w:r>
      <w:r w:rsidR="00EF2B13" w:rsidRPr="00FE446C">
        <w:rPr>
          <w:rFonts w:ascii="Times New Roman" w:hAnsi="Times New Roman"/>
          <w:sz w:val="28"/>
          <w:szCs w:val="28"/>
        </w:rPr>
        <w:t>систему России</w:t>
      </w:r>
    </w:p>
    <w:p w:rsidR="00C200D1" w:rsidRDefault="00C200D1" w:rsidP="00FE446C">
      <w:pPr>
        <w:tabs>
          <w:tab w:val="left" w:pos="2355"/>
        </w:tabs>
        <w:spacing w:after="0" w:line="360" w:lineRule="auto"/>
        <w:ind w:firstLine="709"/>
        <w:jc w:val="both"/>
        <w:rPr>
          <w:rFonts w:ascii="Times New Roman" w:hAnsi="Times New Roman"/>
          <w:sz w:val="28"/>
          <w:szCs w:val="28"/>
        </w:rPr>
      </w:pPr>
    </w:p>
    <w:p w:rsidR="00FE446C" w:rsidRDefault="00AE1BF9"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Накануне кризиса российская экономика демонстрировала очень хорошие макроэкономические показатели: значительный профицит бюджета и счета текущих операций, быстрый рост золотовалютных</w:t>
      </w:r>
      <w:r w:rsidR="00FE446C">
        <w:rPr>
          <w:rFonts w:ascii="Times New Roman" w:hAnsi="Times New Roman"/>
          <w:sz w:val="28"/>
          <w:szCs w:val="28"/>
        </w:rPr>
        <w:t xml:space="preserve"> </w:t>
      </w:r>
      <w:r w:rsidRPr="00FE446C">
        <w:rPr>
          <w:rFonts w:ascii="Times New Roman" w:hAnsi="Times New Roman"/>
          <w:sz w:val="28"/>
          <w:szCs w:val="28"/>
        </w:rPr>
        <w:t>резервов и средств в бюджетных фондах. Вместе с тем в последние годы было допущено некоторое ослабление денежно-кредитной и бюджетной политики. Так, в 2007г. расходы федерального</w:t>
      </w:r>
      <w:r w:rsidR="00FE446C">
        <w:rPr>
          <w:rFonts w:ascii="Times New Roman" w:hAnsi="Times New Roman"/>
          <w:sz w:val="28"/>
          <w:szCs w:val="28"/>
        </w:rPr>
        <w:t xml:space="preserve"> </w:t>
      </w:r>
      <w:r w:rsidR="00576603" w:rsidRPr="00FE446C">
        <w:rPr>
          <w:rFonts w:ascii="Times New Roman" w:hAnsi="Times New Roman"/>
          <w:sz w:val="28"/>
          <w:szCs w:val="28"/>
        </w:rPr>
        <w:t>бюджета увеличились в реальном выражении на 24,9%, то есть их рост более чем в три раза превышал рост ВВП. В экономике сформировались устойчиво</w:t>
      </w:r>
      <w:r w:rsidR="00FE446C">
        <w:rPr>
          <w:rFonts w:ascii="Times New Roman" w:hAnsi="Times New Roman"/>
          <w:sz w:val="28"/>
          <w:szCs w:val="28"/>
        </w:rPr>
        <w:t xml:space="preserve"> </w:t>
      </w:r>
      <w:r w:rsidR="00576603" w:rsidRPr="00FE446C">
        <w:rPr>
          <w:rFonts w:ascii="Times New Roman" w:hAnsi="Times New Roman"/>
          <w:sz w:val="28"/>
          <w:szCs w:val="28"/>
        </w:rPr>
        <w:t xml:space="preserve">низкие процентные ставки, фактически отрицательные в реальном выражении, что привело к бурному росту кредитования. Естественным результатом стал « перегрев» экономики. С одной стоны, это способствовало усилению инфляционного давления, а с другой – быстрому наращиванию внешних заимствований. Всего за три года </w:t>
      </w:r>
      <w:r w:rsidR="00C200D1">
        <w:rPr>
          <w:rFonts w:ascii="Times New Roman" w:hAnsi="Times New Roman"/>
          <w:sz w:val="28"/>
          <w:szCs w:val="28"/>
        </w:rPr>
        <w:t>(</w:t>
      </w:r>
      <w:r w:rsidR="00576603" w:rsidRPr="00FE446C">
        <w:rPr>
          <w:rFonts w:ascii="Times New Roman" w:hAnsi="Times New Roman"/>
          <w:sz w:val="28"/>
          <w:szCs w:val="28"/>
        </w:rPr>
        <w:t>2005-2007) внешний долг</w:t>
      </w:r>
      <w:r w:rsidR="00FE446C">
        <w:rPr>
          <w:rFonts w:ascii="Times New Roman" w:hAnsi="Times New Roman"/>
          <w:sz w:val="28"/>
          <w:szCs w:val="28"/>
        </w:rPr>
        <w:t xml:space="preserve"> </w:t>
      </w:r>
      <w:r w:rsidR="00576603" w:rsidRPr="00FE446C">
        <w:rPr>
          <w:rFonts w:ascii="Times New Roman" w:hAnsi="Times New Roman"/>
          <w:sz w:val="28"/>
          <w:szCs w:val="28"/>
        </w:rPr>
        <w:t>негосударственного сектора увеличился почти в четыре раза. На начало 2005г. он составил 108 млрд.</w:t>
      </w:r>
      <w:r w:rsidR="00FD3025" w:rsidRPr="00FE446C">
        <w:rPr>
          <w:rFonts w:ascii="Times New Roman" w:hAnsi="Times New Roman"/>
          <w:sz w:val="28"/>
          <w:szCs w:val="28"/>
        </w:rPr>
        <w:t xml:space="preserve"> </w:t>
      </w:r>
      <w:r w:rsidR="00576603" w:rsidRPr="00FE446C">
        <w:rPr>
          <w:rFonts w:ascii="Times New Roman" w:hAnsi="Times New Roman"/>
          <w:sz w:val="28"/>
          <w:szCs w:val="28"/>
        </w:rPr>
        <w:t>долл.</w:t>
      </w:r>
      <w:r w:rsidR="00FD3025" w:rsidRPr="00FE446C">
        <w:rPr>
          <w:rFonts w:ascii="Times New Roman" w:hAnsi="Times New Roman"/>
          <w:sz w:val="28"/>
          <w:szCs w:val="28"/>
        </w:rPr>
        <w:t xml:space="preserve"> </w:t>
      </w:r>
      <w:r w:rsidR="00576603" w:rsidRPr="00FE446C">
        <w:rPr>
          <w:rFonts w:ascii="Times New Roman" w:hAnsi="Times New Roman"/>
          <w:sz w:val="28"/>
          <w:szCs w:val="28"/>
        </w:rPr>
        <w:t>США, а наконец 2007г. – 417,2 млрд.</w:t>
      </w:r>
      <w:r w:rsidR="00FD3025" w:rsidRPr="00FE446C">
        <w:rPr>
          <w:rFonts w:ascii="Times New Roman" w:hAnsi="Times New Roman"/>
          <w:sz w:val="28"/>
          <w:szCs w:val="28"/>
        </w:rPr>
        <w:t xml:space="preserve"> </w:t>
      </w:r>
      <w:r w:rsidR="00576603" w:rsidRPr="00FE446C">
        <w:rPr>
          <w:rFonts w:ascii="Times New Roman" w:hAnsi="Times New Roman"/>
          <w:sz w:val="28"/>
          <w:szCs w:val="28"/>
        </w:rPr>
        <w:t>долл.</w:t>
      </w:r>
      <w:r w:rsidR="00FD3025" w:rsidRPr="00FE446C">
        <w:rPr>
          <w:rFonts w:ascii="Times New Roman" w:hAnsi="Times New Roman"/>
          <w:sz w:val="28"/>
          <w:szCs w:val="28"/>
        </w:rPr>
        <w:t xml:space="preserve"> Быстрый рост государственных расходов и импорта маскировался повышением цен на нефть и другие товары российского экспорта.</w:t>
      </w:r>
      <w:r w:rsidR="00FE446C">
        <w:rPr>
          <w:rFonts w:ascii="Times New Roman" w:hAnsi="Times New Roman"/>
          <w:sz w:val="28"/>
          <w:szCs w:val="28"/>
        </w:rPr>
        <w:t xml:space="preserve"> </w:t>
      </w:r>
      <w:r w:rsidR="00FD3025" w:rsidRPr="00FE446C">
        <w:rPr>
          <w:rFonts w:ascii="Times New Roman" w:hAnsi="Times New Roman"/>
          <w:sz w:val="28"/>
          <w:szCs w:val="28"/>
        </w:rPr>
        <w:t>Однако фактически описанные</w:t>
      </w:r>
      <w:r w:rsidR="00FE446C">
        <w:rPr>
          <w:rFonts w:ascii="Times New Roman" w:hAnsi="Times New Roman"/>
          <w:sz w:val="28"/>
          <w:szCs w:val="28"/>
        </w:rPr>
        <w:t xml:space="preserve"> </w:t>
      </w:r>
      <w:r w:rsidR="00FD3025" w:rsidRPr="00FE446C">
        <w:rPr>
          <w:rFonts w:ascii="Times New Roman" w:hAnsi="Times New Roman"/>
          <w:sz w:val="28"/>
          <w:szCs w:val="28"/>
        </w:rPr>
        <w:t>процессы делали российскую экономику уязвимой к воздействию глобального кризиса.</w:t>
      </w:r>
    </w:p>
    <w:p w:rsidR="00FE446C" w:rsidRDefault="00FD302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Привлечение российскими банками средств на мировом рынке капитала позволило им проводить экспансию на кредитном рынке, что привело к повышению доступности денежных ресурсов и снижению ставок на внутреннем рынке заимствований. Чистая международная инвестиционная позиция кредитных организаций устойчиво ухудшалась. В конце 2005г. ее значение составило – 20,827 млрд.долл.США, а в конце III квартала 2008г -</w:t>
      </w:r>
      <w:r w:rsidR="00FE446C">
        <w:rPr>
          <w:rFonts w:ascii="Times New Roman" w:hAnsi="Times New Roman"/>
          <w:sz w:val="28"/>
          <w:szCs w:val="28"/>
        </w:rPr>
        <w:t xml:space="preserve"> </w:t>
      </w:r>
      <w:r w:rsidRPr="00FE446C">
        <w:rPr>
          <w:rFonts w:ascii="Times New Roman" w:hAnsi="Times New Roman"/>
          <w:sz w:val="28"/>
          <w:szCs w:val="28"/>
        </w:rPr>
        <w:t>-99,651 млрд.</w:t>
      </w:r>
    </w:p>
    <w:p w:rsidR="00FE446C" w:rsidRDefault="00FD302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Снижение</w:t>
      </w:r>
      <w:r w:rsidR="00FE446C">
        <w:rPr>
          <w:rFonts w:ascii="Times New Roman" w:hAnsi="Times New Roman"/>
          <w:sz w:val="28"/>
          <w:szCs w:val="28"/>
        </w:rPr>
        <w:t xml:space="preserve"> </w:t>
      </w:r>
      <w:r w:rsidR="004E7C01" w:rsidRPr="00FE446C">
        <w:rPr>
          <w:rFonts w:ascii="Times New Roman" w:hAnsi="Times New Roman"/>
          <w:sz w:val="28"/>
          <w:szCs w:val="28"/>
        </w:rPr>
        <w:t>цен на нефть с мая прошлого года и ограничение заимствований на внешнем рынке вызвали существенное ослабление платежного баланса во втором полугодии 2008г. Чистый приток частного капитала в размере 83 млрд. долл. США в 2007г. превратился в его чистый отток в размере 130 млрд.долл. в 2008г. В IV квартале прошлого года по сравнению с I кварталом счет текущих операций сократился в 4,5 раза</w:t>
      </w:r>
      <w:r w:rsidR="00FE446C">
        <w:rPr>
          <w:rFonts w:ascii="Times New Roman" w:hAnsi="Times New Roman"/>
          <w:sz w:val="28"/>
          <w:szCs w:val="28"/>
        </w:rPr>
        <w:t xml:space="preserve"> </w:t>
      </w:r>
      <w:r w:rsidR="004E7C01" w:rsidRPr="00FE446C">
        <w:rPr>
          <w:rFonts w:ascii="Times New Roman" w:hAnsi="Times New Roman"/>
          <w:sz w:val="28"/>
          <w:szCs w:val="28"/>
        </w:rPr>
        <w:t>- с 37 млрд.долл. США до 8 млрд.долл. , а в целом за год он составил 99 млрд. долл.</w:t>
      </w:r>
      <w:r w:rsidR="00150B37">
        <w:rPr>
          <w:rFonts w:ascii="Times New Roman" w:hAnsi="Times New Roman"/>
          <w:sz w:val="28"/>
          <w:szCs w:val="28"/>
        </w:rPr>
        <w:t xml:space="preserve"> </w:t>
      </w:r>
      <w:r w:rsidR="004E7C01" w:rsidRPr="00FE446C">
        <w:rPr>
          <w:rFonts w:ascii="Times New Roman" w:hAnsi="Times New Roman"/>
          <w:sz w:val="28"/>
          <w:szCs w:val="28"/>
        </w:rPr>
        <w:t>США. В 2009г. ожидается нулевое сальдо текущих операций.</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0E1B92" w:rsidRPr="00FE446C" w:rsidRDefault="00150B37" w:rsidP="00FE446C">
      <w:pPr>
        <w:tabs>
          <w:tab w:val="left" w:pos="2355"/>
        </w:tabs>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0E1B92" w:rsidRPr="00FE446C">
        <w:rPr>
          <w:rFonts w:ascii="Times New Roman" w:hAnsi="Times New Roman"/>
          <w:sz w:val="28"/>
          <w:szCs w:val="28"/>
        </w:rPr>
        <w:t>Платежный баланс Российской Федерации за 2008год (млрд.долл.США)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824"/>
        <w:gridCol w:w="1218"/>
        <w:gridCol w:w="1227"/>
        <w:gridCol w:w="1097"/>
        <w:gridCol w:w="1118"/>
        <w:gridCol w:w="1086"/>
      </w:tblGrid>
      <w:tr w:rsidR="000E1B92" w:rsidRPr="00150B37" w:rsidTr="005C579F">
        <w:tc>
          <w:tcPr>
            <w:tcW w:w="3936" w:type="dxa"/>
          </w:tcPr>
          <w:p w:rsidR="000E1B92" w:rsidRPr="00150B37" w:rsidRDefault="000E1B92" w:rsidP="00150B37">
            <w:pPr>
              <w:tabs>
                <w:tab w:val="left" w:pos="2355"/>
              </w:tabs>
              <w:spacing w:after="0" w:line="360" w:lineRule="auto"/>
              <w:rPr>
                <w:rFonts w:ascii="Times New Roman" w:hAnsi="Times New Roman"/>
                <w:sz w:val="20"/>
                <w:szCs w:val="20"/>
              </w:rPr>
            </w:pPr>
          </w:p>
        </w:tc>
        <w:tc>
          <w:tcPr>
            <w:tcW w:w="1275" w:type="dxa"/>
          </w:tcPr>
          <w:p w:rsidR="000E1B92" w:rsidRPr="00150B37" w:rsidRDefault="00FE446C" w:rsidP="00150B37">
            <w:pPr>
              <w:tabs>
                <w:tab w:val="left" w:pos="2355"/>
              </w:tabs>
              <w:spacing w:after="0" w:line="360" w:lineRule="auto"/>
              <w:rPr>
                <w:rFonts w:ascii="Times New Roman" w:hAnsi="Times New Roman"/>
                <w:sz w:val="20"/>
                <w:szCs w:val="20"/>
                <w:lang w:val="en-US"/>
              </w:rPr>
            </w:pPr>
            <w:r w:rsidRPr="00150B37">
              <w:rPr>
                <w:rFonts w:ascii="Times New Roman" w:hAnsi="Times New Roman"/>
                <w:sz w:val="20"/>
                <w:szCs w:val="20"/>
              </w:rPr>
              <w:t xml:space="preserve"> </w:t>
            </w:r>
            <w:r w:rsidR="000E1B92" w:rsidRPr="00150B37">
              <w:rPr>
                <w:rFonts w:ascii="Times New Roman" w:hAnsi="Times New Roman"/>
                <w:sz w:val="20"/>
                <w:szCs w:val="20"/>
                <w:lang w:val="en-US"/>
              </w:rPr>
              <w:t>I</w:t>
            </w:r>
          </w:p>
        </w:tc>
        <w:tc>
          <w:tcPr>
            <w:tcW w:w="1276" w:type="dxa"/>
          </w:tcPr>
          <w:p w:rsidR="000E1B92" w:rsidRPr="00150B37" w:rsidRDefault="00FE446C" w:rsidP="00150B37">
            <w:pPr>
              <w:tabs>
                <w:tab w:val="left" w:pos="2355"/>
              </w:tabs>
              <w:spacing w:after="0" w:line="360" w:lineRule="auto"/>
              <w:rPr>
                <w:rFonts w:ascii="Times New Roman" w:hAnsi="Times New Roman"/>
                <w:sz w:val="20"/>
                <w:szCs w:val="20"/>
                <w:lang w:val="en-US"/>
              </w:rPr>
            </w:pPr>
            <w:r w:rsidRPr="00150B37">
              <w:rPr>
                <w:rFonts w:ascii="Times New Roman" w:hAnsi="Times New Roman"/>
                <w:sz w:val="20"/>
                <w:szCs w:val="20"/>
                <w:lang w:val="en-US"/>
              </w:rPr>
              <w:t xml:space="preserve"> </w:t>
            </w:r>
            <w:r w:rsidR="000E1B92" w:rsidRPr="00150B37">
              <w:rPr>
                <w:rFonts w:ascii="Times New Roman" w:hAnsi="Times New Roman"/>
                <w:sz w:val="20"/>
                <w:szCs w:val="20"/>
                <w:lang w:val="en-US"/>
              </w:rPr>
              <w:t>II</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lang w:val="en-US"/>
              </w:rPr>
            </w:pPr>
            <w:r w:rsidRPr="00150B37">
              <w:rPr>
                <w:rFonts w:ascii="Times New Roman" w:hAnsi="Times New Roman"/>
                <w:sz w:val="20"/>
                <w:szCs w:val="20"/>
                <w:lang w:val="en-US"/>
              </w:rPr>
              <w:t xml:space="preserve"> </w:t>
            </w:r>
            <w:r w:rsidR="000E1B92" w:rsidRPr="00150B37">
              <w:rPr>
                <w:rFonts w:ascii="Times New Roman" w:hAnsi="Times New Roman"/>
                <w:sz w:val="20"/>
                <w:szCs w:val="20"/>
                <w:lang w:val="en-US"/>
              </w:rPr>
              <w:t>III</w:t>
            </w:r>
          </w:p>
        </w:tc>
        <w:tc>
          <w:tcPr>
            <w:tcW w:w="1134" w:type="dxa"/>
          </w:tcPr>
          <w:p w:rsidR="00677B65"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lang w:val="en-US"/>
              </w:rPr>
              <w:t xml:space="preserve"> </w:t>
            </w:r>
            <w:r w:rsidR="000E1B92" w:rsidRPr="00150B37">
              <w:rPr>
                <w:rFonts w:ascii="Times New Roman" w:hAnsi="Times New Roman"/>
                <w:sz w:val="20"/>
                <w:szCs w:val="20"/>
                <w:lang w:val="en-US"/>
              </w:rPr>
              <w:t>IV</w:t>
            </w:r>
            <w:r w:rsidR="00677B65" w:rsidRPr="00150B37">
              <w:rPr>
                <w:rFonts w:ascii="Times New Roman" w:hAnsi="Times New Roman"/>
                <w:sz w:val="20"/>
                <w:szCs w:val="20"/>
              </w:rPr>
              <w:t xml:space="preserve"> </w:t>
            </w:r>
          </w:p>
          <w:p w:rsidR="000E1B92" w:rsidRPr="00150B37" w:rsidRDefault="00677B65"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(оценка)</w:t>
            </w:r>
            <w:r w:rsidR="00FE446C" w:rsidRPr="00150B37">
              <w:rPr>
                <w:rFonts w:ascii="Times New Roman" w:hAnsi="Times New Roman"/>
                <w:sz w:val="20"/>
                <w:szCs w:val="20"/>
              </w:rPr>
              <w:t xml:space="preserve"> </w:t>
            </w:r>
          </w:p>
        </w:tc>
        <w:tc>
          <w:tcPr>
            <w:tcW w:w="1099"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lang w:val="en-US"/>
              </w:rPr>
              <w:t xml:space="preserve"> </w:t>
            </w:r>
            <w:r w:rsidR="000E1B92" w:rsidRPr="00150B37">
              <w:rPr>
                <w:rFonts w:ascii="Times New Roman" w:hAnsi="Times New Roman"/>
                <w:sz w:val="20"/>
                <w:szCs w:val="20"/>
                <w:lang w:val="en-US"/>
              </w:rPr>
              <w:t>V</w:t>
            </w:r>
          </w:p>
          <w:p w:rsidR="00677B65" w:rsidRPr="00150B37" w:rsidRDefault="00677B65"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(оценка)</w:t>
            </w:r>
          </w:p>
        </w:tc>
      </w:tr>
      <w:tr w:rsidR="000E1B92" w:rsidRPr="00150B37" w:rsidTr="005C579F">
        <w:tc>
          <w:tcPr>
            <w:tcW w:w="3936" w:type="dxa"/>
          </w:tcPr>
          <w:p w:rsidR="000E1B92" w:rsidRPr="00150B37" w:rsidRDefault="000E1B9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Счет текущих операций</w:t>
            </w:r>
          </w:p>
        </w:tc>
        <w:tc>
          <w:tcPr>
            <w:tcW w:w="1275"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37,4</w:t>
            </w:r>
          </w:p>
        </w:tc>
        <w:tc>
          <w:tcPr>
            <w:tcW w:w="1276"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25,8</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27,6</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8,1</w:t>
            </w:r>
          </w:p>
        </w:tc>
        <w:tc>
          <w:tcPr>
            <w:tcW w:w="1099"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98,9</w:t>
            </w:r>
          </w:p>
        </w:tc>
      </w:tr>
      <w:tr w:rsidR="000E1B92" w:rsidRPr="00150B37" w:rsidTr="005C579F">
        <w:tc>
          <w:tcPr>
            <w:tcW w:w="3936" w:type="dxa"/>
          </w:tcPr>
          <w:p w:rsidR="000E1B92" w:rsidRPr="00150B37" w:rsidRDefault="000E1B9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Счет операций с капиталом и финансовыми инструментами</w:t>
            </w:r>
          </w:p>
        </w:tc>
        <w:tc>
          <w:tcPr>
            <w:tcW w:w="1275"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-24,7</w:t>
            </w:r>
          </w:p>
        </w:tc>
        <w:tc>
          <w:tcPr>
            <w:tcW w:w="1276"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35,4</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-9,4</w:t>
            </w:r>
            <w:r w:rsidRPr="00150B37">
              <w:rPr>
                <w:rFonts w:ascii="Times New Roman" w:hAnsi="Times New Roman"/>
                <w:sz w:val="20"/>
                <w:szCs w:val="20"/>
              </w:rPr>
              <w:t xml:space="preserve"> </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-129,7</w:t>
            </w:r>
          </w:p>
        </w:tc>
        <w:tc>
          <w:tcPr>
            <w:tcW w:w="1099"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-128,4</w:t>
            </w:r>
          </w:p>
        </w:tc>
      </w:tr>
      <w:tr w:rsidR="000E1B92" w:rsidRPr="00150B37" w:rsidTr="005C579F">
        <w:tc>
          <w:tcPr>
            <w:tcW w:w="3936" w:type="dxa"/>
          </w:tcPr>
          <w:p w:rsidR="000E1B92" w:rsidRPr="00150B37" w:rsidRDefault="00677B65"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Финансовый счет(кроме резервных активов)</w:t>
            </w:r>
          </w:p>
        </w:tc>
        <w:tc>
          <w:tcPr>
            <w:tcW w:w="1275"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-24,6</w:t>
            </w:r>
          </w:p>
        </w:tc>
        <w:tc>
          <w:tcPr>
            <w:tcW w:w="1276"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35,2</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- 9,6</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-130,0</w:t>
            </w:r>
          </w:p>
        </w:tc>
        <w:tc>
          <w:tcPr>
            <w:tcW w:w="1099"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-129,0</w:t>
            </w:r>
          </w:p>
        </w:tc>
      </w:tr>
      <w:tr w:rsidR="000E1B92" w:rsidRPr="00150B37" w:rsidTr="005C579F">
        <w:tc>
          <w:tcPr>
            <w:tcW w:w="3936" w:type="dxa"/>
          </w:tcPr>
          <w:p w:rsidR="000E1B92" w:rsidRPr="00150B37" w:rsidRDefault="00677B65"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Изменение валютных резервов(«+»-снижение, «-»-рост)</w:t>
            </w:r>
          </w:p>
        </w:tc>
        <w:tc>
          <w:tcPr>
            <w:tcW w:w="1275"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-6,4</w:t>
            </w:r>
          </w:p>
        </w:tc>
        <w:tc>
          <w:tcPr>
            <w:tcW w:w="1276"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-64,2</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-15,0</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131,0</w:t>
            </w:r>
          </w:p>
        </w:tc>
        <w:tc>
          <w:tcPr>
            <w:tcW w:w="1099"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45,3</w:t>
            </w:r>
          </w:p>
        </w:tc>
      </w:tr>
      <w:tr w:rsidR="000E1B92" w:rsidRPr="00150B37" w:rsidTr="005C579F">
        <w:tc>
          <w:tcPr>
            <w:tcW w:w="3936" w:type="dxa"/>
          </w:tcPr>
          <w:p w:rsidR="000E1B92" w:rsidRPr="00150B37" w:rsidRDefault="00677B65"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Справочно:</w:t>
            </w:r>
          </w:p>
          <w:p w:rsidR="00677B65" w:rsidRPr="00150B37" w:rsidRDefault="00677B65"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Цены на нефть марки Urals(мировые),долл./барр.</w:t>
            </w:r>
          </w:p>
        </w:tc>
        <w:tc>
          <w:tcPr>
            <w:tcW w:w="1275"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93,4</w:t>
            </w:r>
          </w:p>
        </w:tc>
        <w:tc>
          <w:tcPr>
            <w:tcW w:w="1276"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117,1</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113,0</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54,2</w:t>
            </w:r>
          </w:p>
        </w:tc>
        <w:tc>
          <w:tcPr>
            <w:tcW w:w="1099"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94,4</w:t>
            </w:r>
          </w:p>
        </w:tc>
      </w:tr>
      <w:tr w:rsidR="000E1B92" w:rsidRPr="00150B37" w:rsidTr="005C579F">
        <w:tc>
          <w:tcPr>
            <w:tcW w:w="3936" w:type="dxa"/>
          </w:tcPr>
          <w:p w:rsidR="000E1B92" w:rsidRPr="00150B37" w:rsidRDefault="00677B65"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Чистый ввоз/вывоз капитала частным сектором</w:t>
            </w:r>
          </w:p>
        </w:tc>
        <w:tc>
          <w:tcPr>
            <w:tcW w:w="1275"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-23,1</w:t>
            </w:r>
          </w:p>
        </w:tc>
        <w:tc>
          <w:tcPr>
            <w:tcW w:w="1276"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41,1</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677B65" w:rsidRPr="00150B37">
              <w:rPr>
                <w:rFonts w:ascii="Times New Roman" w:hAnsi="Times New Roman"/>
                <w:sz w:val="20"/>
                <w:szCs w:val="20"/>
              </w:rPr>
              <w:t>-17,4</w:t>
            </w:r>
          </w:p>
        </w:tc>
        <w:tc>
          <w:tcPr>
            <w:tcW w:w="1134"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-130,5</w:t>
            </w:r>
          </w:p>
        </w:tc>
        <w:tc>
          <w:tcPr>
            <w:tcW w:w="1099" w:type="dxa"/>
          </w:tcPr>
          <w:p w:rsidR="000E1B9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7D575F" w:rsidRPr="00150B37">
              <w:rPr>
                <w:rFonts w:ascii="Times New Roman" w:hAnsi="Times New Roman"/>
                <w:sz w:val="20"/>
                <w:szCs w:val="20"/>
              </w:rPr>
              <w:t>-129,9</w:t>
            </w:r>
          </w:p>
        </w:tc>
      </w:tr>
    </w:tbl>
    <w:p w:rsidR="00FE446C" w:rsidRDefault="00FE446C" w:rsidP="00FE446C">
      <w:pPr>
        <w:tabs>
          <w:tab w:val="left" w:pos="2355"/>
        </w:tabs>
        <w:spacing w:after="0" w:line="360" w:lineRule="auto"/>
        <w:ind w:firstLine="709"/>
        <w:jc w:val="both"/>
        <w:rPr>
          <w:rFonts w:ascii="Times New Roman" w:hAnsi="Times New Roman"/>
          <w:sz w:val="28"/>
          <w:szCs w:val="28"/>
        </w:rPr>
      </w:pPr>
    </w:p>
    <w:p w:rsidR="00FE446C" w:rsidRDefault="007D575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результате в прошло году валютные резервы сократились на 45 млрд.</w:t>
      </w:r>
      <w:r w:rsidR="00150B37">
        <w:rPr>
          <w:rFonts w:ascii="Times New Roman" w:hAnsi="Times New Roman"/>
          <w:sz w:val="28"/>
          <w:szCs w:val="28"/>
        </w:rPr>
        <w:t xml:space="preserve"> </w:t>
      </w:r>
      <w:r w:rsidRPr="00FE446C">
        <w:rPr>
          <w:rFonts w:ascii="Times New Roman" w:hAnsi="Times New Roman"/>
          <w:sz w:val="28"/>
          <w:szCs w:val="28"/>
        </w:rPr>
        <w:t>долл. США (а золотовалютные – на 51,7 млрд.) и фактически перестали выполнять функцию источника денежного предложения. Их сокращение привело к серьезному замедлению денежного предложения. За 11 месяцев 1008г.</w:t>
      </w:r>
      <w:r w:rsidR="00150B37">
        <w:rPr>
          <w:rFonts w:ascii="Times New Roman" w:hAnsi="Times New Roman"/>
          <w:sz w:val="28"/>
          <w:szCs w:val="28"/>
        </w:rPr>
        <w:t xml:space="preserve"> </w:t>
      </w:r>
      <w:r w:rsidRPr="00FE446C">
        <w:rPr>
          <w:rFonts w:ascii="Times New Roman" w:hAnsi="Times New Roman"/>
          <w:sz w:val="28"/>
          <w:szCs w:val="28"/>
        </w:rPr>
        <w:t>объем денежной массы М2 даже снизился на 0,3%, в то время как в 2007г. за тот же период он увеличился а 35,2%.</w:t>
      </w:r>
    </w:p>
    <w:p w:rsidR="00FE446C" w:rsidRDefault="007D575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Основным источником денежного предложения стало пополнение ликвидности со стороны денежных властей. Предпринятые шаги</w:t>
      </w:r>
      <w:r w:rsidR="00F26B5B" w:rsidRPr="00FE446C">
        <w:rPr>
          <w:rFonts w:ascii="Times New Roman" w:hAnsi="Times New Roman"/>
          <w:sz w:val="28"/>
          <w:szCs w:val="28"/>
        </w:rPr>
        <w:t xml:space="preserve"> позволили насытить рынок краткосрочной</w:t>
      </w:r>
      <w:r w:rsidR="00FE446C">
        <w:rPr>
          <w:rFonts w:ascii="Times New Roman" w:hAnsi="Times New Roman"/>
          <w:sz w:val="28"/>
          <w:szCs w:val="28"/>
        </w:rPr>
        <w:t xml:space="preserve"> </w:t>
      </w:r>
      <w:r w:rsidR="00F26B5B" w:rsidRPr="00FE446C">
        <w:rPr>
          <w:rFonts w:ascii="Times New Roman" w:hAnsi="Times New Roman"/>
          <w:sz w:val="28"/>
          <w:szCs w:val="28"/>
        </w:rPr>
        <w:t>ликвидностью, однако не смогли компенсировать дефицит долгосрочных ресурсов. Предложение «длинных» денег в экономике и стабилизацию денежного рынка в долгосрочной перспективе должны обеспечить институциональные инвесторы, а также сами</w:t>
      </w:r>
      <w:r w:rsidR="00FE446C">
        <w:rPr>
          <w:rFonts w:ascii="Times New Roman" w:hAnsi="Times New Roman"/>
          <w:sz w:val="28"/>
          <w:szCs w:val="28"/>
        </w:rPr>
        <w:t xml:space="preserve"> </w:t>
      </w:r>
      <w:r w:rsidR="00F26B5B" w:rsidRPr="00FE446C">
        <w:rPr>
          <w:rFonts w:ascii="Times New Roman" w:hAnsi="Times New Roman"/>
          <w:sz w:val="28"/>
          <w:szCs w:val="28"/>
        </w:rPr>
        <w:t>коммерческие банки за счет кредитной активности.</w:t>
      </w:r>
    </w:p>
    <w:p w:rsidR="00FE446C" w:rsidRDefault="00F26B5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Одним из источников «длинных»</w:t>
      </w:r>
      <w:r w:rsidR="00FE446C">
        <w:rPr>
          <w:rFonts w:ascii="Times New Roman" w:hAnsi="Times New Roman"/>
          <w:sz w:val="28"/>
          <w:szCs w:val="28"/>
        </w:rPr>
        <w:t xml:space="preserve"> </w:t>
      </w:r>
      <w:r w:rsidRPr="00FE446C">
        <w:rPr>
          <w:rFonts w:ascii="Times New Roman" w:hAnsi="Times New Roman"/>
          <w:sz w:val="28"/>
          <w:szCs w:val="28"/>
        </w:rPr>
        <w:t>пассивов служат депозиты юридических лиц и вклады физических лиц, размещенные на срок более трех лет. На протяжении последних двух лет их доля в общих пассивах составляла 5-6%.</w:t>
      </w:r>
    </w:p>
    <w:p w:rsidR="00FE446C" w:rsidRDefault="00F26B5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В условиях нехватки «длинных» денег банки вынуждены в качестве источника формирования «длинных» активов использовать «короткие» обязательства. Причем эта ситуация </w:t>
      </w:r>
      <w:r w:rsidR="00EB66ED" w:rsidRPr="00FE446C">
        <w:rPr>
          <w:rFonts w:ascii="Times New Roman" w:hAnsi="Times New Roman"/>
          <w:sz w:val="28"/>
          <w:szCs w:val="28"/>
        </w:rPr>
        <w:t>характерна не только для периода текущей финансовой нестабильности, но и для последних нескольких лет, когда краткосрочные обязательства</w:t>
      </w:r>
      <w:r w:rsidR="00FE446C">
        <w:rPr>
          <w:rFonts w:ascii="Times New Roman" w:hAnsi="Times New Roman"/>
          <w:sz w:val="28"/>
          <w:szCs w:val="28"/>
        </w:rPr>
        <w:t xml:space="preserve"> </w:t>
      </w:r>
      <w:r w:rsidR="00EB66ED" w:rsidRPr="00FE446C">
        <w:rPr>
          <w:rFonts w:ascii="Times New Roman" w:hAnsi="Times New Roman"/>
          <w:sz w:val="28"/>
          <w:szCs w:val="28"/>
        </w:rPr>
        <w:t>покрывали не менее 10-14% долгосрочных активов банков. Очевидно, дальнейшее наращивание долгосрочных кредитов за счет краткосрочных пассивов могло негативно сказаться на ликвидности банковской системы.</w:t>
      </w:r>
    </w:p>
    <w:p w:rsidR="00FE446C" w:rsidRDefault="00EB66E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последнее время замедление темпов роста кредитного портфеля приняло ярко выраженный характер. В ноябре 2008г. по сравнению с октябрем объем выданных кредитов населению даже сократился на 0,7%, прирост банковских кредитов предприятиям составил всего 0,7%. По итогам одиннадцати месяцев 2008г. задолженность перед кредитными организациями нефинансовых организаций выросла на 32,6% против 46,9% за тот ж</w:t>
      </w:r>
      <w:r w:rsidR="00896C6E" w:rsidRPr="00FE446C">
        <w:rPr>
          <w:rFonts w:ascii="Times New Roman" w:hAnsi="Times New Roman"/>
          <w:sz w:val="28"/>
          <w:szCs w:val="28"/>
        </w:rPr>
        <w:t>е</w:t>
      </w:r>
      <w:r w:rsidRPr="00FE446C">
        <w:rPr>
          <w:rFonts w:ascii="Times New Roman" w:hAnsi="Times New Roman"/>
          <w:sz w:val="28"/>
          <w:szCs w:val="28"/>
        </w:rPr>
        <w:t xml:space="preserve"> период 2007г.</w:t>
      </w:r>
    </w:p>
    <w:p w:rsidR="00FE446C" w:rsidRDefault="00896C6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На динамик банковских кредитов в 2008г. оказало влияние</w:t>
      </w:r>
      <w:r w:rsidR="00FE446C">
        <w:rPr>
          <w:rFonts w:ascii="Times New Roman" w:hAnsi="Times New Roman"/>
          <w:sz w:val="28"/>
          <w:szCs w:val="28"/>
        </w:rPr>
        <w:t xml:space="preserve"> </w:t>
      </w:r>
      <w:r w:rsidRPr="00FE446C">
        <w:rPr>
          <w:rFonts w:ascii="Times New Roman" w:hAnsi="Times New Roman"/>
          <w:sz w:val="28"/>
          <w:szCs w:val="28"/>
        </w:rPr>
        <w:t xml:space="preserve">и то, что в период кризиса многие организации начали сворачивать инвестиционные программы, сокращать текущие расходы. Банки стали ужесточать требования к финансовому состоянию граждан в связи с возрастающими рисками непогашения кредитов </w:t>
      </w:r>
      <w:r w:rsidR="00C200D1">
        <w:rPr>
          <w:rFonts w:ascii="Times New Roman" w:hAnsi="Times New Roman"/>
          <w:sz w:val="28"/>
          <w:szCs w:val="28"/>
        </w:rPr>
        <w:t>(</w:t>
      </w:r>
      <w:r w:rsidRPr="00FE446C">
        <w:rPr>
          <w:rFonts w:ascii="Times New Roman" w:hAnsi="Times New Roman"/>
          <w:sz w:val="28"/>
          <w:szCs w:val="28"/>
        </w:rPr>
        <w:t>снижение покупательской способности, увеличение числа безработных). В ближайшее время банкам придется больше внимания уделять привлечению ресурсов с внутреннего рынка.</w:t>
      </w:r>
    </w:p>
    <w:p w:rsidR="00FE446C" w:rsidRDefault="00EE568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Усиление конкуренции на внутреннем финансовом рынке в 2008г. привело к повышению ставок по банковским депозитам. Так, средневзвешенная ставка по рублевым депозитам населения в кредитных организациях сроком до одного года повысилась с 5,4% годовых в январе 2008г. до 6,2% годовых в октябре, а средневзвешенная ставка по рублевым депозитам предприятий сроком до одного года – с 3 до 6,7%.</w:t>
      </w:r>
    </w:p>
    <w:p w:rsidR="00FE446C" w:rsidRDefault="00EE568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Отметим, что до сих пор повышение банками ставок по депозитам физических лиц было весьма скромным и не компенсировало ускорение темпов инфляции. При этом темпы прироста банковских депозитов снизились.</w:t>
      </w:r>
    </w:p>
    <w:p w:rsidR="00FE446C" w:rsidRDefault="00EE568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Кроме депозитов населения и предприятий в 2008г. основными источниками формирования ресурсов коммерческих банков были кредиты, депозиты и прочие средства, полученные от других кредитных орга</w:t>
      </w:r>
      <w:r w:rsidR="00441DE4" w:rsidRPr="00FE446C">
        <w:rPr>
          <w:rFonts w:ascii="Times New Roman" w:hAnsi="Times New Roman"/>
          <w:sz w:val="28"/>
          <w:szCs w:val="28"/>
        </w:rPr>
        <w:t>низаций, а также средства орган</w:t>
      </w:r>
      <w:r w:rsidRPr="00FE446C">
        <w:rPr>
          <w:rFonts w:ascii="Times New Roman" w:hAnsi="Times New Roman"/>
          <w:sz w:val="28"/>
          <w:szCs w:val="28"/>
        </w:rPr>
        <w:t>изаций на расчетных и про</w:t>
      </w:r>
      <w:r w:rsidR="00441DE4" w:rsidRPr="00FE446C">
        <w:rPr>
          <w:rFonts w:ascii="Times New Roman" w:hAnsi="Times New Roman"/>
          <w:sz w:val="28"/>
          <w:szCs w:val="28"/>
        </w:rPr>
        <w:t>чих счетах и облигации. На долю этих статей, включая депозиты, на начало декабря 2008г. приходилось 71,3% общей суммы пассивов(см.табл.2).Доля кредитов Банка России, полученных</w:t>
      </w:r>
      <w:r w:rsidR="00FE446C">
        <w:rPr>
          <w:rFonts w:ascii="Times New Roman" w:hAnsi="Times New Roman"/>
          <w:sz w:val="28"/>
          <w:szCs w:val="28"/>
        </w:rPr>
        <w:t xml:space="preserve"> </w:t>
      </w:r>
      <w:r w:rsidR="00441DE4" w:rsidRPr="00FE446C">
        <w:rPr>
          <w:rFonts w:ascii="Times New Roman" w:hAnsi="Times New Roman"/>
          <w:sz w:val="28"/>
          <w:szCs w:val="28"/>
        </w:rPr>
        <w:t>банками, увеличилась на 8п.п. – до 8,2% в общей сумме пассивов. Очевидно, кредиты Банка России носят краткосрочный и регулирующий характер.</w:t>
      </w:r>
    </w:p>
    <w:p w:rsidR="00FE446C" w:rsidRDefault="00441DE4"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На стоимость ресурсов для коммерческих банков влияет изменение стоимости основных статей банковских пассивов, т.е. в первую очередь изменение ставок по депозитам населения и предприятий. Для поддержания своей деятельности коммерческие банки не могут кредитовать под меньший процент, чем ставки по депозитам.</w:t>
      </w:r>
      <w:r w:rsidR="005B7FF8" w:rsidRPr="00FE446C">
        <w:rPr>
          <w:rFonts w:ascii="Times New Roman" w:hAnsi="Times New Roman"/>
          <w:sz w:val="28"/>
          <w:szCs w:val="28"/>
        </w:rPr>
        <w:t xml:space="preserve"> При этом в российских условиях последние должны быть как минимум нулевыми в реальном выражении, чтобы стимулировать сбережения. Ставки в экономике определяются прежде всего уровнем инфляции, формированием стимулов к сбережению и уровнем риска.</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5B7FF8"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Т а б л и ц а</w:t>
      </w:r>
      <w:r w:rsidR="00FE446C">
        <w:rPr>
          <w:rFonts w:ascii="Times New Roman" w:hAnsi="Times New Roman"/>
          <w:sz w:val="28"/>
          <w:szCs w:val="28"/>
        </w:rPr>
        <w:t xml:space="preserve"> </w:t>
      </w:r>
      <w:r w:rsidRPr="00FE446C">
        <w:rPr>
          <w:rFonts w:ascii="Times New Roman" w:hAnsi="Times New Roman"/>
          <w:sz w:val="28"/>
          <w:szCs w:val="28"/>
        </w:rPr>
        <w:t>2</w:t>
      </w:r>
    </w:p>
    <w:p w:rsidR="005B7FF8" w:rsidRPr="00FE446C" w:rsidRDefault="005B7FF8"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Структура пассивов кредитных организаций</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772"/>
        <w:gridCol w:w="1336"/>
        <w:gridCol w:w="1298"/>
        <w:gridCol w:w="1387"/>
        <w:gridCol w:w="1279"/>
      </w:tblGrid>
      <w:tr w:rsidR="005B7FF8" w:rsidRPr="00150B37" w:rsidTr="00150B37">
        <w:trPr>
          <w:trHeight w:val="640"/>
          <w:jc w:val="center"/>
        </w:trPr>
        <w:tc>
          <w:tcPr>
            <w:tcW w:w="4401" w:type="dxa"/>
          </w:tcPr>
          <w:p w:rsidR="005B7FF8" w:rsidRPr="00150B37" w:rsidRDefault="005B7FF8" w:rsidP="00150B37">
            <w:pPr>
              <w:tabs>
                <w:tab w:val="left" w:pos="2355"/>
              </w:tabs>
              <w:spacing w:after="0" w:line="360" w:lineRule="auto"/>
              <w:rPr>
                <w:rFonts w:ascii="Times New Roman" w:hAnsi="Times New Roman"/>
                <w:sz w:val="20"/>
                <w:szCs w:val="20"/>
              </w:rPr>
            </w:pPr>
          </w:p>
        </w:tc>
        <w:tc>
          <w:tcPr>
            <w:tcW w:w="2795" w:type="dxa"/>
            <w:gridSpan w:val="2"/>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01.01.2008</w:t>
            </w:r>
          </w:p>
        </w:tc>
        <w:tc>
          <w:tcPr>
            <w:tcW w:w="2835" w:type="dxa"/>
            <w:gridSpan w:val="2"/>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01.12.2008</w:t>
            </w:r>
          </w:p>
        </w:tc>
      </w:tr>
      <w:tr w:rsidR="005B7FF8" w:rsidRPr="00150B37" w:rsidTr="00150B37">
        <w:trPr>
          <w:jc w:val="center"/>
        </w:trPr>
        <w:tc>
          <w:tcPr>
            <w:tcW w:w="4401" w:type="dxa"/>
          </w:tcPr>
          <w:p w:rsidR="005B7FF8" w:rsidRPr="00150B37" w:rsidRDefault="005B7FF8" w:rsidP="00150B37">
            <w:pPr>
              <w:tabs>
                <w:tab w:val="left" w:pos="2355"/>
              </w:tabs>
              <w:spacing w:after="0" w:line="360" w:lineRule="auto"/>
              <w:rPr>
                <w:rFonts w:ascii="Times New Roman" w:hAnsi="Times New Roman"/>
                <w:sz w:val="20"/>
                <w:szCs w:val="20"/>
              </w:rPr>
            </w:pPr>
          </w:p>
        </w:tc>
        <w:tc>
          <w:tcPr>
            <w:tcW w:w="1416"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млрд.руб.</w:t>
            </w:r>
          </w:p>
        </w:tc>
        <w:tc>
          <w:tcPr>
            <w:tcW w:w="1379"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 к пассивам</w:t>
            </w:r>
          </w:p>
        </w:tc>
        <w:tc>
          <w:tcPr>
            <w:tcW w:w="148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млрд.руб.</w:t>
            </w:r>
          </w:p>
        </w:tc>
        <w:tc>
          <w:tcPr>
            <w:tcW w:w="1354"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 к пассивам</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Вклады населения</w:t>
            </w:r>
          </w:p>
        </w:tc>
        <w:tc>
          <w:tcPr>
            <w:tcW w:w="1416"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5</w:t>
            </w:r>
            <w:r w:rsidR="00B8646D" w:rsidRPr="00150B37">
              <w:rPr>
                <w:rFonts w:ascii="Times New Roman" w:hAnsi="Times New Roman"/>
                <w:sz w:val="20"/>
                <w:szCs w:val="20"/>
              </w:rPr>
              <w:t xml:space="preserve"> </w:t>
            </w:r>
            <w:r w:rsidRPr="00150B37">
              <w:rPr>
                <w:rFonts w:ascii="Times New Roman" w:hAnsi="Times New Roman"/>
                <w:sz w:val="20"/>
                <w:szCs w:val="20"/>
              </w:rPr>
              <w:t>159,2</w:t>
            </w:r>
          </w:p>
        </w:tc>
        <w:tc>
          <w:tcPr>
            <w:tcW w:w="1379"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25,6</w:t>
            </w:r>
          </w:p>
        </w:tc>
        <w:tc>
          <w:tcPr>
            <w:tcW w:w="1481"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5</w:t>
            </w:r>
            <w:r w:rsidR="00B8646D" w:rsidRPr="00150B37">
              <w:rPr>
                <w:rFonts w:ascii="Times New Roman" w:hAnsi="Times New Roman"/>
                <w:sz w:val="20"/>
                <w:szCs w:val="20"/>
              </w:rPr>
              <w:t xml:space="preserve"> </w:t>
            </w:r>
            <w:r w:rsidR="00A41F7D" w:rsidRPr="00150B37">
              <w:rPr>
                <w:rFonts w:ascii="Times New Roman" w:hAnsi="Times New Roman"/>
                <w:sz w:val="20"/>
                <w:szCs w:val="20"/>
              </w:rPr>
              <w:t>523,8</w:t>
            </w:r>
          </w:p>
        </w:tc>
        <w:tc>
          <w:tcPr>
            <w:tcW w:w="1354"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21,3</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Депозиты и прочие привлеченные средства юридических лиц</w:t>
            </w:r>
            <w:r w:rsidR="00C200D1" w:rsidRPr="00150B37">
              <w:rPr>
                <w:rFonts w:ascii="Times New Roman" w:hAnsi="Times New Roman"/>
                <w:sz w:val="20"/>
                <w:szCs w:val="20"/>
              </w:rPr>
              <w:t>(</w:t>
            </w:r>
            <w:r w:rsidRPr="00150B37">
              <w:rPr>
                <w:rFonts w:ascii="Times New Roman" w:hAnsi="Times New Roman"/>
                <w:sz w:val="20"/>
                <w:szCs w:val="20"/>
              </w:rPr>
              <w:t>Кроме кредитных организаций)</w:t>
            </w:r>
          </w:p>
        </w:tc>
        <w:tc>
          <w:tcPr>
            <w:tcW w:w="1416" w:type="dxa"/>
          </w:tcPr>
          <w:p w:rsidR="005B7FF8" w:rsidRPr="00150B37" w:rsidRDefault="005B7FF8" w:rsidP="00150B37">
            <w:pPr>
              <w:tabs>
                <w:tab w:val="left" w:pos="2355"/>
              </w:tabs>
              <w:spacing w:after="0" w:line="360" w:lineRule="auto"/>
              <w:rPr>
                <w:rFonts w:ascii="Times New Roman" w:hAnsi="Times New Roman"/>
                <w:sz w:val="20"/>
                <w:szCs w:val="20"/>
              </w:rPr>
            </w:pPr>
          </w:p>
          <w:p w:rsidR="00A41F7D"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w:t>
            </w:r>
            <w:r w:rsidR="00B8646D" w:rsidRPr="00150B37">
              <w:rPr>
                <w:rFonts w:ascii="Times New Roman" w:hAnsi="Times New Roman"/>
                <w:sz w:val="20"/>
                <w:szCs w:val="20"/>
              </w:rPr>
              <w:t xml:space="preserve"> </w:t>
            </w:r>
            <w:r w:rsidRPr="00150B37">
              <w:rPr>
                <w:rFonts w:ascii="Times New Roman" w:hAnsi="Times New Roman"/>
                <w:sz w:val="20"/>
                <w:szCs w:val="20"/>
              </w:rPr>
              <w:t>520,0</w:t>
            </w:r>
          </w:p>
        </w:tc>
        <w:tc>
          <w:tcPr>
            <w:tcW w:w="1379" w:type="dxa"/>
          </w:tcPr>
          <w:p w:rsidR="00FE446C" w:rsidRPr="00150B37" w:rsidRDefault="00FE446C" w:rsidP="00150B37">
            <w:pPr>
              <w:tabs>
                <w:tab w:val="left" w:pos="2355"/>
              </w:tabs>
              <w:spacing w:after="0" w:line="360" w:lineRule="auto"/>
              <w:rPr>
                <w:rFonts w:ascii="Times New Roman" w:hAnsi="Times New Roman"/>
                <w:sz w:val="20"/>
                <w:szCs w:val="20"/>
              </w:rPr>
            </w:pPr>
          </w:p>
          <w:p w:rsidR="00A41F7D"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17,5</w:t>
            </w:r>
          </w:p>
        </w:tc>
        <w:tc>
          <w:tcPr>
            <w:tcW w:w="1481" w:type="dxa"/>
          </w:tcPr>
          <w:p w:rsidR="00FE446C" w:rsidRPr="00150B37" w:rsidRDefault="00FE446C" w:rsidP="00150B37">
            <w:pPr>
              <w:tabs>
                <w:tab w:val="left" w:pos="2355"/>
              </w:tabs>
              <w:spacing w:after="0" w:line="360" w:lineRule="auto"/>
              <w:rPr>
                <w:rFonts w:ascii="Times New Roman" w:hAnsi="Times New Roman"/>
                <w:sz w:val="20"/>
                <w:szCs w:val="20"/>
              </w:rPr>
            </w:pPr>
          </w:p>
          <w:p w:rsidR="00A41F7D"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4</w:t>
            </w:r>
            <w:r w:rsidR="00B8646D" w:rsidRPr="00150B37">
              <w:rPr>
                <w:rFonts w:ascii="Times New Roman" w:hAnsi="Times New Roman"/>
                <w:sz w:val="20"/>
                <w:szCs w:val="20"/>
              </w:rPr>
              <w:t xml:space="preserve"> </w:t>
            </w:r>
            <w:r w:rsidRPr="00150B37">
              <w:rPr>
                <w:rFonts w:ascii="Times New Roman" w:hAnsi="Times New Roman"/>
                <w:sz w:val="20"/>
                <w:szCs w:val="20"/>
              </w:rPr>
              <w:t>849,7</w:t>
            </w:r>
          </w:p>
        </w:tc>
        <w:tc>
          <w:tcPr>
            <w:tcW w:w="1354" w:type="dxa"/>
          </w:tcPr>
          <w:p w:rsidR="00FE446C" w:rsidRPr="00150B37" w:rsidRDefault="00FE446C" w:rsidP="00150B37">
            <w:pPr>
              <w:tabs>
                <w:tab w:val="left" w:pos="2355"/>
              </w:tabs>
              <w:spacing w:after="0" w:line="360" w:lineRule="auto"/>
              <w:rPr>
                <w:rFonts w:ascii="Times New Roman" w:hAnsi="Times New Roman"/>
                <w:sz w:val="20"/>
                <w:szCs w:val="20"/>
              </w:rPr>
            </w:pPr>
          </w:p>
          <w:p w:rsidR="00A41F7D"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18,7</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Средства организаций на расчетных и прочих счетах</w:t>
            </w:r>
          </w:p>
        </w:tc>
        <w:tc>
          <w:tcPr>
            <w:tcW w:w="1416"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w:t>
            </w:r>
            <w:r w:rsidR="00B8646D" w:rsidRPr="00150B37">
              <w:rPr>
                <w:rFonts w:ascii="Times New Roman" w:hAnsi="Times New Roman"/>
                <w:sz w:val="20"/>
                <w:szCs w:val="20"/>
              </w:rPr>
              <w:t xml:space="preserve"> </w:t>
            </w:r>
            <w:r w:rsidRPr="00150B37">
              <w:rPr>
                <w:rFonts w:ascii="Times New Roman" w:hAnsi="Times New Roman"/>
                <w:sz w:val="20"/>
                <w:szCs w:val="20"/>
              </w:rPr>
              <w:t>232,9</w:t>
            </w:r>
          </w:p>
        </w:tc>
        <w:tc>
          <w:tcPr>
            <w:tcW w:w="1379"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16,1</w:t>
            </w:r>
          </w:p>
        </w:tc>
        <w:tc>
          <w:tcPr>
            <w:tcW w:w="1481"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3</w:t>
            </w:r>
            <w:r w:rsidR="00B8646D" w:rsidRPr="00150B37">
              <w:rPr>
                <w:rFonts w:ascii="Times New Roman" w:hAnsi="Times New Roman"/>
                <w:sz w:val="20"/>
                <w:szCs w:val="20"/>
              </w:rPr>
              <w:t xml:space="preserve"> </w:t>
            </w:r>
            <w:r w:rsidR="00A41F7D" w:rsidRPr="00150B37">
              <w:rPr>
                <w:rFonts w:ascii="Times New Roman" w:hAnsi="Times New Roman"/>
                <w:sz w:val="20"/>
                <w:szCs w:val="20"/>
              </w:rPr>
              <w:t>063,5</w:t>
            </w:r>
          </w:p>
        </w:tc>
        <w:tc>
          <w:tcPr>
            <w:tcW w:w="1354"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A41F7D" w:rsidRPr="00150B37">
              <w:rPr>
                <w:rFonts w:ascii="Times New Roman" w:hAnsi="Times New Roman"/>
                <w:sz w:val="20"/>
                <w:szCs w:val="20"/>
              </w:rPr>
              <w:t>11,8</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Кредиты, депозиты и прочие привлеченные средства, полученные от других кредитных организаций, всего</w:t>
            </w:r>
          </w:p>
        </w:tc>
        <w:tc>
          <w:tcPr>
            <w:tcW w:w="1416" w:type="dxa"/>
          </w:tcPr>
          <w:p w:rsidR="005B7FF8" w:rsidRPr="00150B37" w:rsidRDefault="005B7FF8" w:rsidP="00150B37">
            <w:pPr>
              <w:tabs>
                <w:tab w:val="left" w:pos="2355"/>
              </w:tabs>
              <w:spacing w:after="0" w:line="360" w:lineRule="auto"/>
              <w:rPr>
                <w:rFonts w:ascii="Times New Roman" w:hAnsi="Times New Roman"/>
                <w:sz w:val="20"/>
                <w:szCs w:val="20"/>
              </w:rPr>
            </w:pPr>
          </w:p>
          <w:p w:rsidR="00B8646D"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2 807,4</w:t>
            </w:r>
          </w:p>
        </w:tc>
        <w:tc>
          <w:tcPr>
            <w:tcW w:w="1379" w:type="dxa"/>
          </w:tcPr>
          <w:p w:rsidR="00FE446C" w:rsidRPr="00150B37" w:rsidRDefault="00FE446C" w:rsidP="00150B37">
            <w:pPr>
              <w:tabs>
                <w:tab w:val="left" w:pos="2355"/>
              </w:tabs>
              <w:spacing w:after="0" w:line="360" w:lineRule="auto"/>
              <w:rPr>
                <w:rFonts w:ascii="Times New Roman" w:hAnsi="Times New Roman"/>
                <w:sz w:val="20"/>
                <w:szCs w:val="20"/>
              </w:rPr>
            </w:pPr>
          </w:p>
          <w:p w:rsidR="00B8646D"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13,9</w:t>
            </w:r>
          </w:p>
        </w:tc>
        <w:tc>
          <w:tcPr>
            <w:tcW w:w="1481" w:type="dxa"/>
          </w:tcPr>
          <w:p w:rsidR="00FE446C" w:rsidRPr="00150B37" w:rsidRDefault="00FE446C" w:rsidP="00150B37">
            <w:pPr>
              <w:tabs>
                <w:tab w:val="left" w:pos="2355"/>
              </w:tabs>
              <w:spacing w:after="0" w:line="360" w:lineRule="auto"/>
              <w:rPr>
                <w:rFonts w:ascii="Times New Roman" w:hAnsi="Times New Roman"/>
                <w:sz w:val="20"/>
                <w:szCs w:val="20"/>
              </w:rPr>
            </w:pPr>
          </w:p>
          <w:p w:rsidR="00A41F7D"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3 879,0</w:t>
            </w:r>
          </w:p>
        </w:tc>
        <w:tc>
          <w:tcPr>
            <w:tcW w:w="1354" w:type="dxa"/>
          </w:tcPr>
          <w:p w:rsidR="00FE446C" w:rsidRPr="00150B37" w:rsidRDefault="00FE446C" w:rsidP="00150B37">
            <w:pPr>
              <w:tabs>
                <w:tab w:val="left" w:pos="2355"/>
              </w:tabs>
              <w:spacing w:after="0" w:line="360" w:lineRule="auto"/>
              <w:rPr>
                <w:rFonts w:ascii="Times New Roman" w:hAnsi="Times New Roman"/>
                <w:sz w:val="20"/>
                <w:szCs w:val="20"/>
              </w:rPr>
            </w:pPr>
          </w:p>
          <w:p w:rsidR="00A41F7D"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15,0</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Кредиты, депозиты и прочие привлеченные средства, полученные кредитными организациями от Банка России</w:t>
            </w:r>
          </w:p>
        </w:tc>
        <w:tc>
          <w:tcPr>
            <w:tcW w:w="1416" w:type="dxa"/>
          </w:tcPr>
          <w:p w:rsidR="005B7FF8"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p>
          <w:p w:rsidR="00B8646D"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34,0</w:t>
            </w:r>
          </w:p>
        </w:tc>
        <w:tc>
          <w:tcPr>
            <w:tcW w:w="1379" w:type="dxa"/>
          </w:tcPr>
          <w:p w:rsidR="00FE446C" w:rsidRPr="00150B37" w:rsidRDefault="00FE446C" w:rsidP="00150B37">
            <w:pPr>
              <w:tabs>
                <w:tab w:val="left" w:pos="2355"/>
              </w:tabs>
              <w:spacing w:after="0" w:line="360" w:lineRule="auto"/>
              <w:rPr>
                <w:rFonts w:ascii="Times New Roman" w:hAnsi="Times New Roman"/>
                <w:sz w:val="20"/>
                <w:szCs w:val="20"/>
              </w:rPr>
            </w:pPr>
          </w:p>
          <w:p w:rsidR="00B8646D"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0,2</w:t>
            </w:r>
          </w:p>
        </w:tc>
        <w:tc>
          <w:tcPr>
            <w:tcW w:w="1481" w:type="dxa"/>
          </w:tcPr>
          <w:p w:rsidR="00FE446C" w:rsidRPr="00150B37" w:rsidRDefault="00FE446C" w:rsidP="00150B37">
            <w:pPr>
              <w:tabs>
                <w:tab w:val="left" w:pos="2355"/>
              </w:tabs>
              <w:spacing w:after="0" w:line="360" w:lineRule="auto"/>
              <w:rPr>
                <w:rFonts w:ascii="Times New Roman" w:hAnsi="Times New Roman"/>
                <w:sz w:val="20"/>
                <w:szCs w:val="20"/>
              </w:rPr>
            </w:pPr>
          </w:p>
          <w:p w:rsidR="00B8646D"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2 123,4</w:t>
            </w:r>
          </w:p>
        </w:tc>
        <w:tc>
          <w:tcPr>
            <w:tcW w:w="1354" w:type="dxa"/>
          </w:tcPr>
          <w:p w:rsidR="00FE446C" w:rsidRPr="00150B37" w:rsidRDefault="00FE446C" w:rsidP="00150B37">
            <w:pPr>
              <w:tabs>
                <w:tab w:val="left" w:pos="2355"/>
              </w:tabs>
              <w:spacing w:after="0" w:line="360" w:lineRule="auto"/>
              <w:rPr>
                <w:rFonts w:ascii="Times New Roman" w:hAnsi="Times New Roman"/>
                <w:sz w:val="20"/>
                <w:szCs w:val="20"/>
              </w:rPr>
            </w:pPr>
          </w:p>
          <w:p w:rsidR="00B8646D"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8,2</w:t>
            </w:r>
          </w:p>
          <w:p w:rsidR="00B8646D" w:rsidRPr="00150B37" w:rsidRDefault="00B8646D" w:rsidP="00150B37">
            <w:pPr>
              <w:tabs>
                <w:tab w:val="left" w:pos="2355"/>
              </w:tabs>
              <w:spacing w:after="0" w:line="360" w:lineRule="auto"/>
              <w:rPr>
                <w:rFonts w:ascii="Times New Roman" w:hAnsi="Times New Roman"/>
                <w:sz w:val="20"/>
                <w:szCs w:val="20"/>
              </w:rPr>
            </w:pP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Облигации, векселя, и банковские акцепты</w:t>
            </w:r>
          </w:p>
        </w:tc>
        <w:tc>
          <w:tcPr>
            <w:tcW w:w="1416" w:type="dxa"/>
          </w:tcPr>
          <w:p w:rsidR="005B7FF8"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1 112,4</w:t>
            </w:r>
          </w:p>
        </w:tc>
        <w:tc>
          <w:tcPr>
            <w:tcW w:w="1379"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5,5</w:t>
            </w:r>
          </w:p>
        </w:tc>
        <w:tc>
          <w:tcPr>
            <w:tcW w:w="1481"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1 162,7</w:t>
            </w:r>
          </w:p>
        </w:tc>
        <w:tc>
          <w:tcPr>
            <w:tcW w:w="1354" w:type="dxa"/>
          </w:tcPr>
          <w:p w:rsidR="00B8646D"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4,5</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Фонды кредитных организаций</w:t>
            </w:r>
          </w:p>
        </w:tc>
        <w:tc>
          <w:tcPr>
            <w:tcW w:w="1416" w:type="dxa"/>
          </w:tcPr>
          <w:p w:rsidR="005B7FF8"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2 182,2</w:t>
            </w:r>
          </w:p>
        </w:tc>
        <w:tc>
          <w:tcPr>
            <w:tcW w:w="1379"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10,8</w:t>
            </w:r>
          </w:p>
        </w:tc>
        <w:tc>
          <w:tcPr>
            <w:tcW w:w="1481"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1 821,1</w:t>
            </w:r>
          </w:p>
        </w:tc>
        <w:tc>
          <w:tcPr>
            <w:tcW w:w="1354"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7,0</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Прочие пассивы</w:t>
            </w:r>
          </w:p>
        </w:tc>
        <w:tc>
          <w:tcPr>
            <w:tcW w:w="1416" w:type="dxa"/>
          </w:tcPr>
          <w:p w:rsidR="005B7FF8"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2 077,0</w:t>
            </w:r>
          </w:p>
        </w:tc>
        <w:tc>
          <w:tcPr>
            <w:tcW w:w="1379"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10,4</w:t>
            </w:r>
          </w:p>
        </w:tc>
        <w:tc>
          <w:tcPr>
            <w:tcW w:w="1481"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3 500,7</w:t>
            </w:r>
          </w:p>
        </w:tc>
        <w:tc>
          <w:tcPr>
            <w:tcW w:w="1354"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13,5</w:t>
            </w:r>
          </w:p>
        </w:tc>
      </w:tr>
      <w:tr w:rsidR="005B7FF8" w:rsidRPr="00150B37" w:rsidTr="00150B37">
        <w:trPr>
          <w:jc w:val="center"/>
        </w:trPr>
        <w:tc>
          <w:tcPr>
            <w:tcW w:w="4401" w:type="dxa"/>
          </w:tcPr>
          <w:p w:rsidR="005B7FF8" w:rsidRPr="00150B37" w:rsidRDefault="00A41F7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Итого</w:t>
            </w:r>
          </w:p>
        </w:tc>
        <w:tc>
          <w:tcPr>
            <w:tcW w:w="1416" w:type="dxa"/>
          </w:tcPr>
          <w:p w:rsidR="005B7FF8" w:rsidRPr="00150B37" w:rsidRDefault="00B8646D"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20 125,1</w:t>
            </w:r>
          </w:p>
        </w:tc>
        <w:tc>
          <w:tcPr>
            <w:tcW w:w="1379"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100,0</w:t>
            </w:r>
          </w:p>
        </w:tc>
        <w:tc>
          <w:tcPr>
            <w:tcW w:w="1481"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25</w:t>
            </w:r>
            <w:r w:rsidRPr="00150B37">
              <w:rPr>
                <w:rFonts w:ascii="Times New Roman" w:hAnsi="Times New Roman"/>
                <w:sz w:val="20"/>
                <w:szCs w:val="20"/>
              </w:rPr>
              <w:t xml:space="preserve"> </w:t>
            </w:r>
            <w:r w:rsidR="00B8646D" w:rsidRPr="00150B37">
              <w:rPr>
                <w:rFonts w:ascii="Times New Roman" w:hAnsi="Times New Roman"/>
                <w:sz w:val="20"/>
                <w:szCs w:val="20"/>
              </w:rPr>
              <w:t>923,9</w:t>
            </w:r>
          </w:p>
        </w:tc>
        <w:tc>
          <w:tcPr>
            <w:tcW w:w="1354" w:type="dxa"/>
          </w:tcPr>
          <w:p w:rsidR="005B7FF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B8646D" w:rsidRPr="00150B37">
              <w:rPr>
                <w:rFonts w:ascii="Times New Roman" w:hAnsi="Times New Roman"/>
                <w:sz w:val="20"/>
                <w:szCs w:val="20"/>
              </w:rPr>
              <w:t>100,0</w:t>
            </w:r>
          </w:p>
        </w:tc>
      </w:tr>
    </w:tbl>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B8646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К 2008г. инфляция снова выросла вследствие мягкой денежно-кредитной политики в предыдущие годы. Правительство и Банк России не смогли сдержать избыточное денежное предложение из-за высоких цен на нефть и притока капитала. Это существенно увеличивало совокупный спрос</w:t>
      </w:r>
      <w:r w:rsidR="00C425B3" w:rsidRPr="00FE446C">
        <w:rPr>
          <w:rFonts w:ascii="Times New Roman" w:hAnsi="Times New Roman"/>
          <w:sz w:val="28"/>
          <w:szCs w:val="28"/>
        </w:rPr>
        <w:t xml:space="preserve"> в экономике и привело к кредитному буму. Прирост кредитов строительству составил на 1 октября 2007г. – 85,8%, а на 1 октября 2008г.- 54 %, транспорту т связи – соответственно 81,5 и 38,2% (см. табл.3). Поддержание таких темпов кредитования в длительном периоде невозможно, поскольку в результате возникает кредитный пузырь. Кредитный бум в среднесрочной перспективе может натолкнуться на снижение кредитоспособности заемщиков, а в условиях кризиса неизбежно приводит к «жесткой посадке» перегретых отраслей и невозврату кредитов, ухудшению кредитного портфеля банков.</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C425B3" w:rsidRPr="00FE446C" w:rsidRDefault="00C425B3"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Т а б л и ц а 3</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105"/>
        <w:gridCol w:w="1812"/>
        <w:gridCol w:w="1653"/>
      </w:tblGrid>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p>
        </w:tc>
        <w:tc>
          <w:tcPr>
            <w:tcW w:w="1812" w:type="dxa"/>
          </w:tcPr>
          <w:p w:rsidR="00F677D2" w:rsidRPr="00150B37" w:rsidRDefault="00FE446C" w:rsidP="00150B37">
            <w:pPr>
              <w:tabs>
                <w:tab w:val="left" w:pos="2355"/>
              </w:tabs>
              <w:spacing w:after="0" w:line="360" w:lineRule="auto"/>
              <w:rPr>
                <w:rFonts w:ascii="Times New Roman" w:hAnsi="Times New Roman"/>
                <w:sz w:val="20"/>
                <w:szCs w:val="20"/>
                <w:lang w:val="en-US"/>
              </w:rPr>
            </w:pPr>
            <w:r w:rsidRPr="00150B37">
              <w:rPr>
                <w:rFonts w:ascii="Times New Roman" w:hAnsi="Times New Roman"/>
                <w:sz w:val="20"/>
                <w:szCs w:val="20"/>
                <w:lang w:val="en-US"/>
              </w:rPr>
              <w:t xml:space="preserve"> </w:t>
            </w:r>
            <w:r w:rsidR="00F677D2" w:rsidRPr="00150B37">
              <w:rPr>
                <w:rFonts w:ascii="Times New Roman" w:hAnsi="Times New Roman"/>
                <w:sz w:val="20"/>
                <w:szCs w:val="20"/>
                <w:lang w:val="en-US"/>
              </w:rPr>
              <w:t>01/10/ 2007</w:t>
            </w:r>
          </w:p>
        </w:tc>
        <w:tc>
          <w:tcPr>
            <w:tcW w:w="1653" w:type="dxa"/>
          </w:tcPr>
          <w:p w:rsidR="00F677D2" w:rsidRPr="00150B37" w:rsidRDefault="00F677D2" w:rsidP="00150B37">
            <w:pPr>
              <w:tabs>
                <w:tab w:val="left" w:pos="2355"/>
              </w:tabs>
              <w:spacing w:after="0" w:line="360" w:lineRule="auto"/>
              <w:rPr>
                <w:rFonts w:ascii="Times New Roman" w:hAnsi="Times New Roman"/>
                <w:sz w:val="20"/>
                <w:szCs w:val="20"/>
                <w:lang w:val="en-US"/>
              </w:rPr>
            </w:pPr>
            <w:r w:rsidRPr="00150B37">
              <w:rPr>
                <w:rFonts w:ascii="Times New Roman" w:hAnsi="Times New Roman"/>
                <w:sz w:val="20"/>
                <w:szCs w:val="20"/>
                <w:lang w:val="en-US"/>
              </w:rPr>
              <w:t xml:space="preserve"> 01/10/2008</w:t>
            </w:r>
          </w:p>
        </w:tc>
      </w:tr>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Добыча полезных ископаемых</w:t>
            </w:r>
          </w:p>
        </w:tc>
        <w:tc>
          <w:tcPr>
            <w:tcW w:w="1812"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90,9</w:t>
            </w:r>
          </w:p>
        </w:tc>
        <w:tc>
          <w:tcPr>
            <w:tcW w:w="1653"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9,5</w:t>
            </w:r>
          </w:p>
        </w:tc>
      </w:tr>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Обрабатывающие производства</w:t>
            </w:r>
          </w:p>
        </w:tc>
        <w:tc>
          <w:tcPr>
            <w:tcW w:w="1812"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38,8</w:t>
            </w:r>
          </w:p>
        </w:tc>
        <w:tc>
          <w:tcPr>
            <w:tcW w:w="1653"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42,8</w:t>
            </w:r>
          </w:p>
        </w:tc>
      </w:tr>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Производство и распределение электроэнергии, газа и воды</w:t>
            </w:r>
          </w:p>
        </w:tc>
        <w:tc>
          <w:tcPr>
            <w:tcW w:w="1812"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25,0</w:t>
            </w:r>
          </w:p>
        </w:tc>
        <w:tc>
          <w:tcPr>
            <w:tcW w:w="1653"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43,8</w:t>
            </w:r>
          </w:p>
        </w:tc>
      </w:tr>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Сельское хозяйство, охота и лесное хозяйство</w:t>
            </w:r>
          </w:p>
        </w:tc>
        <w:tc>
          <w:tcPr>
            <w:tcW w:w="1812"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56,3</w:t>
            </w:r>
          </w:p>
        </w:tc>
        <w:tc>
          <w:tcPr>
            <w:tcW w:w="1653"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56,5</w:t>
            </w:r>
          </w:p>
        </w:tc>
      </w:tr>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Строительство</w:t>
            </w:r>
          </w:p>
        </w:tc>
        <w:tc>
          <w:tcPr>
            <w:tcW w:w="1812"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85,8</w:t>
            </w:r>
          </w:p>
        </w:tc>
        <w:tc>
          <w:tcPr>
            <w:tcW w:w="1653"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54,0</w:t>
            </w:r>
          </w:p>
        </w:tc>
      </w:tr>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Транспорт и связь</w:t>
            </w:r>
          </w:p>
        </w:tc>
        <w:tc>
          <w:tcPr>
            <w:tcW w:w="1812"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81,5</w:t>
            </w:r>
          </w:p>
        </w:tc>
        <w:tc>
          <w:tcPr>
            <w:tcW w:w="1653" w:type="dxa"/>
          </w:tcPr>
          <w:p w:rsidR="00F677D2"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F677D2" w:rsidRPr="00150B37">
              <w:rPr>
                <w:rFonts w:ascii="Times New Roman" w:hAnsi="Times New Roman"/>
                <w:sz w:val="20"/>
                <w:szCs w:val="20"/>
              </w:rPr>
              <w:t>38,2</w:t>
            </w:r>
          </w:p>
        </w:tc>
      </w:tr>
      <w:tr w:rsidR="00F677D2" w:rsidRPr="00150B37" w:rsidTr="00150B37">
        <w:tc>
          <w:tcPr>
            <w:tcW w:w="6105" w:type="dxa"/>
          </w:tcPr>
          <w:p w:rsidR="00F677D2" w:rsidRPr="00150B37" w:rsidRDefault="00F677D2"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Оптовая и розничная торговля; ремонт автотранспортных средств, мотоциклов, бытовых изделий и предметов личного пользования</w:t>
            </w:r>
          </w:p>
        </w:tc>
        <w:tc>
          <w:tcPr>
            <w:tcW w:w="1812" w:type="dxa"/>
          </w:tcPr>
          <w:p w:rsidR="00FE446C" w:rsidRPr="00150B37" w:rsidRDefault="00FE446C" w:rsidP="00150B37">
            <w:pPr>
              <w:tabs>
                <w:tab w:val="left" w:pos="2355"/>
              </w:tabs>
              <w:spacing w:after="0" w:line="360" w:lineRule="auto"/>
              <w:rPr>
                <w:rFonts w:ascii="Times New Roman" w:hAnsi="Times New Roman"/>
                <w:sz w:val="20"/>
                <w:szCs w:val="20"/>
              </w:rPr>
            </w:pPr>
          </w:p>
          <w:p w:rsidR="00F677D2" w:rsidRPr="00150B37" w:rsidRDefault="00F677D2" w:rsidP="00150B37">
            <w:pPr>
              <w:spacing w:after="0" w:line="360" w:lineRule="auto"/>
              <w:rPr>
                <w:rFonts w:ascii="Times New Roman" w:hAnsi="Times New Roman"/>
                <w:sz w:val="20"/>
                <w:szCs w:val="20"/>
              </w:rPr>
            </w:pPr>
            <w:r w:rsidRPr="00150B37">
              <w:rPr>
                <w:rFonts w:ascii="Times New Roman" w:hAnsi="Times New Roman"/>
                <w:sz w:val="20"/>
                <w:szCs w:val="20"/>
              </w:rPr>
              <w:t>37,0</w:t>
            </w:r>
          </w:p>
        </w:tc>
        <w:tc>
          <w:tcPr>
            <w:tcW w:w="1653" w:type="dxa"/>
          </w:tcPr>
          <w:p w:rsidR="00FE446C"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p>
          <w:p w:rsidR="00F677D2" w:rsidRPr="00150B37" w:rsidRDefault="00F677D2" w:rsidP="00150B37">
            <w:pPr>
              <w:tabs>
                <w:tab w:val="left" w:pos="195"/>
              </w:tabs>
              <w:spacing w:after="0" w:line="360" w:lineRule="auto"/>
              <w:rPr>
                <w:rFonts w:ascii="Times New Roman" w:hAnsi="Times New Roman"/>
                <w:sz w:val="20"/>
                <w:szCs w:val="20"/>
              </w:rPr>
            </w:pPr>
            <w:r w:rsidRPr="00150B37">
              <w:rPr>
                <w:rFonts w:ascii="Times New Roman" w:hAnsi="Times New Roman"/>
                <w:sz w:val="20"/>
                <w:szCs w:val="20"/>
              </w:rPr>
              <w:t>39,8</w:t>
            </w:r>
          </w:p>
        </w:tc>
      </w:tr>
    </w:tbl>
    <w:p w:rsidR="00FE446C" w:rsidRDefault="00F677D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Источник: Банк России</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2577D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При инерционном наращивании кредитов заметное снижение стабильности пассивной базы вызывает острую нехватку ликвидности. Ситуацию в реальном секторе также осложняет рост процентных ставок. Высокая стоимость ресурсов для предприятий кроме инфляционного фактора определяется тем, что рынок сигнализирует о существенном уровне неопределенности: вновь произведенные товары и услуги могут быть не</w:t>
      </w:r>
      <w:r w:rsidR="00150B37">
        <w:rPr>
          <w:rFonts w:ascii="Times New Roman" w:hAnsi="Times New Roman"/>
          <w:sz w:val="28"/>
          <w:szCs w:val="28"/>
        </w:rPr>
        <w:t xml:space="preserve"> </w:t>
      </w:r>
      <w:r w:rsidRPr="00FE446C">
        <w:rPr>
          <w:rFonts w:ascii="Times New Roman" w:hAnsi="Times New Roman"/>
          <w:sz w:val="28"/>
          <w:szCs w:val="28"/>
        </w:rPr>
        <w:t>востребованы. В результате кредитами могут воспользоваться только производства с высокой доходностью или быстрой отдачей.</w:t>
      </w:r>
    </w:p>
    <w:p w:rsidR="00FE446C" w:rsidRDefault="002577D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С кредитными ставками выше 15% российские банки работали до 2003 года. Именно тогда наша страна перешла к экономическому росту. Но эти ставки были приемлемы только для ограниченного числа отраслей с быстрой отдачей. Условия для развития базовых отраслей промышленности возникают только на основе снижения инфляции и ставок кредита. При достижении равновесного курса дополнительного накачивания экономики денежными средствами может снова привести к избытку ликвидности и дополнительному росту инфляции, а задачу создания «длинных» денег вновь отодвинется на несколько лет. Это означает, что одно из важнейших условий для обеспечения долгосрочного роста </w:t>
      </w:r>
      <w:r w:rsidR="00D1698B" w:rsidRPr="00FE446C">
        <w:rPr>
          <w:rFonts w:ascii="Times New Roman" w:hAnsi="Times New Roman"/>
          <w:sz w:val="28"/>
          <w:szCs w:val="28"/>
        </w:rPr>
        <w:t>–</w:t>
      </w:r>
      <w:r w:rsidRPr="00FE446C">
        <w:rPr>
          <w:rFonts w:ascii="Times New Roman" w:hAnsi="Times New Roman"/>
          <w:sz w:val="28"/>
          <w:szCs w:val="28"/>
        </w:rPr>
        <w:t xml:space="preserve"> </w:t>
      </w:r>
      <w:r w:rsidR="00D1698B" w:rsidRPr="00FE446C">
        <w:rPr>
          <w:rFonts w:ascii="Times New Roman" w:hAnsi="Times New Roman"/>
          <w:sz w:val="28"/>
          <w:szCs w:val="28"/>
        </w:rPr>
        <w:t xml:space="preserve">контроль над инфляцией. </w:t>
      </w:r>
      <w:r w:rsidR="00A27447" w:rsidRPr="00FE446C">
        <w:rPr>
          <w:rFonts w:ascii="Times New Roman" w:hAnsi="Times New Roman"/>
          <w:sz w:val="28"/>
          <w:szCs w:val="28"/>
        </w:rPr>
        <w:t>Поэтому в ведущих странах низкая инфляция выступает главным индикатором экономической политики. Таким образом, политика Банка России по повышению ставок в экономике оправдана. Другие страны снижают ставки, поскольку у них очень высок риск сильной дефляции.</w:t>
      </w:r>
    </w:p>
    <w:p w:rsidR="00FE446C" w:rsidRDefault="00A2744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Ожидается, что в 2009г. и в период 2010 и 2011 гг. внешние условия развития российской экономики ухудшатся по сравнению с предшествующим трехлетним периодом. Ожидаемое в текущем году замедление роста спроса в группе стран – ведущих импортеров российских товаров, снижение темпов роста потребительских цен в группе стран – ведущих поставщиков товаров в Россию, а также низкие цены на сырьевые товары будут воздействовать на российскую экономику в направлении ограничения темпов экономического роста и сдерживания инфляции.</w:t>
      </w:r>
    </w:p>
    <w:p w:rsidR="00FE446C" w:rsidRDefault="00A2744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зависимости от сценарных вариантов развития экономики Банк России предполагает увеличение денежного агрегата М2 в 2009г. на 19-28%ю В 2010 и 2011гг. темпы прироста предложения денег замедлятся и могут составить 16-25% в 2010г. и 14-22% в 2011г.</w:t>
      </w:r>
    </w:p>
    <w:p w:rsidR="00FE446C" w:rsidRDefault="00656BB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Переход к формированию денежного предложения</w:t>
      </w:r>
      <w:r w:rsidR="00FE446C">
        <w:rPr>
          <w:rFonts w:ascii="Times New Roman" w:hAnsi="Times New Roman"/>
          <w:sz w:val="28"/>
          <w:szCs w:val="28"/>
        </w:rPr>
        <w:t xml:space="preserve"> </w:t>
      </w:r>
      <w:r w:rsidRPr="00FE446C">
        <w:rPr>
          <w:rFonts w:ascii="Times New Roman" w:hAnsi="Times New Roman"/>
          <w:sz w:val="28"/>
          <w:szCs w:val="28"/>
        </w:rPr>
        <w:t>преимущественно за счет увеличения валового кредита банкам при снижении роли прироста чистых международных резервов позволит более эффективно использовать процентные инструменты</w:t>
      </w:r>
      <w:r w:rsidR="00FE446C">
        <w:rPr>
          <w:rFonts w:ascii="Times New Roman" w:hAnsi="Times New Roman"/>
          <w:sz w:val="28"/>
          <w:szCs w:val="28"/>
        </w:rPr>
        <w:t xml:space="preserve"> </w:t>
      </w:r>
      <w:r w:rsidRPr="00FE446C">
        <w:rPr>
          <w:rFonts w:ascii="Times New Roman" w:hAnsi="Times New Roman"/>
          <w:sz w:val="28"/>
          <w:szCs w:val="28"/>
        </w:rPr>
        <w:t>денежно-кредитного регулирования, сделать действенным процентный канал трансмиссионного механизма денежно-кредитной политики. В то же время уменьшение присутствия Банка России в операциях на внутреннем рынке даст возможность повысить гибкость курсовой политики, осуществить постепенный переход к режиму свободно плавающего валютного курса.</w:t>
      </w:r>
    </w:p>
    <w:p w:rsidR="00FE446C" w:rsidRDefault="00656BB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Выбор курсовой политики также оказывается весьма непростой задачей. В начале развития кризисных процессов</w:t>
      </w:r>
      <w:r w:rsidR="0012265E" w:rsidRPr="00FE446C">
        <w:rPr>
          <w:rFonts w:ascii="Times New Roman" w:hAnsi="Times New Roman"/>
          <w:sz w:val="28"/>
          <w:szCs w:val="28"/>
        </w:rPr>
        <w:t xml:space="preserve"> в мировой экономике Банк России поддерживал неизменный курс национальной валюты по отношению к бивалютной корзине. Это сопровождалось снижением международных резервов и сокращением денежной массы. С середины ноября 2008г. он приступил к плавному ослаблению национальной валюты посредством постепенного расширения коридора допустимых колебаний стоимости бивалютной корзины. За 2008г. реальный эффективный курс рубля к иностранным валютам укрепился на 4,5%, в том числе в декабре по отношения к ноябрю ослабел на 3,6%</w:t>
      </w:r>
    </w:p>
    <w:p w:rsidR="0012265E" w:rsidRPr="00FE446C" w:rsidRDefault="0012265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Сдерживание процесса ослабления рубля потребовало от Банка России значительных объемов интервенций на валютном рынке.</w:t>
      </w:r>
      <w:r w:rsidR="00FE446C">
        <w:rPr>
          <w:rFonts w:ascii="Times New Roman" w:hAnsi="Times New Roman"/>
          <w:sz w:val="28"/>
          <w:szCs w:val="28"/>
        </w:rPr>
        <w:t xml:space="preserve"> </w:t>
      </w:r>
      <w:r w:rsidR="00B37C0C" w:rsidRPr="00FE446C">
        <w:rPr>
          <w:rFonts w:ascii="Times New Roman" w:hAnsi="Times New Roman"/>
          <w:sz w:val="28"/>
          <w:szCs w:val="28"/>
        </w:rPr>
        <w:t>Эксперты сходятся во мнении, что постепенное ослабление национальной валюты является более затратным с точки зрения</w:t>
      </w:r>
      <w:r w:rsidR="00FE446C">
        <w:rPr>
          <w:rFonts w:ascii="Times New Roman" w:hAnsi="Times New Roman"/>
          <w:sz w:val="28"/>
          <w:szCs w:val="28"/>
        </w:rPr>
        <w:t xml:space="preserve"> </w:t>
      </w:r>
      <w:r w:rsidR="00B37C0C" w:rsidRPr="00FE446C">
        <w:rPr>
          <w:rFonts w:ascii="Times New Roman" w:hAnsi="Times New Roman"/>
          <w:sz w:val="28"/>
          <w:szCs w:val="28"/>
        </w:rPr>
        <w:t>расходования международных резервов. На ожиданиях девальвации рубля спрос на иностранную валюту многократно увеличивается. Вместе с тем постепенное ослабление курса валюты позволило банкам создать необходимые валютные резервы и обеспечить устойчивость пас</w:t>
      </w:r>
      <w:r w:rsidR="00C254AA" w:rsidRPr="00FE446C">
        <w:rPr>
          <w:rFonts w:ascii="Times New Roman" w:hAnsi="Times New Roman"/>
          <w:sz w:val="28"/>
          <w:szCs w:val="28"/>
        </w:rPr>
        <w:t>сивной части банковской системы.</w:t>
      </w:r>
    </w:p>
    <w:p w:rsidR="00C254AA" w:rsidRPr="00FE446C" w:rsidRDefault="00C254AA" w:rsidP="00FE446C">
      <w:pPr>
        <w:tabs>
          <w:tab w:val="left" w:pos="2355"/>
        </w:tabs>
        <w:spacing w:after="0" w:line="360" w:lineRule="auto"/>
        <w:ind w:firstLine="709"/>
        <w:jc w:val="both"/>
        <w:rPr>
          <w:rFonts w:ascii="Times New Roman" w:hAnsi="Times New Roman"/>
          <w:sz w:val="28"/>
          <w:szCs w:val="28"/>
        </w:rPr>
      </w:pPr>
    </w:p>
    <w:p w:rsidR="00FE446C" w:rsidRDefault="00B37C0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Основные направления бюджетной политики в период кризиса</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B37C0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Нестабильность финансовых систем, обострение социальных проблем и замедление экономического роста вынуждают правительства многих стран принимать различные меры по стабилизации ситуации и стимулированию экономики, в том числе и меры фискальной политики. Как показывает исторический опыт проведения стимулирующей экономической политики в периоды кризисов, в большинстве случаев основную роль играли</w:t>
      </w:r>
      <w:r w:rsidR="00FE446C">
        <w:rPr>
          <w:rFonts w:ascii="Times New Roman" w:hAnsi="Times New Roman"/>
          <w:sz w:val="28"/>
          <w:szCs w:val="28"/>
        </w:rPr>
        <w:t xml:space="preserve"> </w:t>
      </w:r>
      <w:r w:rsidRPr="00FE446C">
        <w:rPr>
          <w:rFonts w:ascii="Times New Roman" w:hAnsi="Times New Roman"/>
          <w:sz w:val="28"/>
          <w:szCs w:val="28"/>
        </w:rPr>
        <w:t>меры денежно-кредитной политики</w:t>
      </w:r>
      <w:r w:rsidR="00EB3E26" w:rsidRPr="00FE446C">
        <w:rPr>
          <w:rFonts w:ascii="Times New Roman" w:hAnsi="Times New Roman"/>
          <w:sz w:val="28"/>
          <w:szCs w:val="28"/>
        </w:rPr>
        <w:t xml:space="preserve"> в силу их большей оперативности и сравнительно более высокой эффективности. Тем не менее может использоваться и дискреционная фискальная политики, но с некоторыми ограничениями, особенно в странах с развивающейся экономикой.</w:t>
      </w:r>
    </w:p>
    <w:p w:rsidR="00FE446C" w:rsidRDefault="00EB3E2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Отметим, что встроенные, автоматические стабилизаторы фискальной политики считаются относительно эффективными и, что немаловажно, адекватно работающими как в условиях спада, так и в случаях «перегрева» экономики. В России они достаточно чувствительны к изменениям экономических условий, в том числе за границами страны – так, в период замедления экономического роста в мире налоговая нагрузка на нефтяной сектор значительно уменьшается, поскольку снижаются цены на энергоносители, к которым привязаны основные сборы в нефтяном секторе</w:t>
      </w:r>
    </w:p>
    <w:p w:rsidR="00FE446C" w:rsidRDefault="00EB3E2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В странах с развивающейся экономикой </w:t>
      </w:r>
      <w:r w:rsidR="00066FFE" w:rsidRPr="00FE446C">
        <w:rPr>
          <w:rFonts w:ascii="Times New Roman" w:hAnsi="Times New Roman"/>
          <w:sz w:val="28"/>
          <w:szCs w:val="28"/>
        </w:rPr>
        <w:t>стимулирующая</w:t>
      </w:r>
      <w:r w:rsidRPr="00FE446C">
        <w:rPr>
          <w:rFonts w:ascii="Times New Roman" w:hAnsi="Times New Roman"/>
          <w:sz w:val="28"/>
          <w:szCs w:val="28"/>
        </w:rPr>
        <w:t xml:space="preserve"> фискальная политика ведет к росту дефицита</w:t>
      </w:r>
      <w:r w:rsidR="00066FFE" w:rsidRPr="00FE446C">
        <w:rPr>
          <w:rFonts w:ascii="Times New Roman" w:hAnsi="Times New Roman"/>
          <w:sz w:val="28"/>
          <w:szCs w:val="28"/>
        </w:rPr>
        <w:t xml:space="preserve"> и, следовательно, государственного долга. При этом обычно в периоды «перегрева» сдерживающая фискальная политика осуществляется не так активно, т.е.</w:t>
      </w:r>
      <w:r w:rsidR="00FE446C">
        <w:rPr>
          <w:rFonts w:ascii="Times New Roman" w:hAnsi="Times New Roman"/>
          <w:sz w:val="28"/>
          <w:szCs w:val="28"/>
        </w:rPr>
        <w:t xml:space="preserve"> </w:t>
      </w:r>
      <w:r w:rsidR="00066FFE" w:rsidRPr="00FE446C">
        <w:rPr>
          <w:rFonts w:ascii="Times New Roman" w:hAnsi="Times New Roman"/>
          <w:sz w:val="28"/>
          <w:szCs w:val="28"/>
        </w:rPr>
        <w:t>оказывается ассиметричной, смещенной в сторону стимулирования, что также приводит к постоянному наращиванию долга. Рост государственного долга в странах с формирующимся рынком служит неблагоприятным фактором и повышает риски для данной страны в будущем. В частности, это может привести к тому, что ставки по внешним заимствованиям для таких стран оказываются завышенными, дополнительно усугубляя ситуацию.</w:t>
      </w:r>
      <w:r w:rsidR="00FE446C">
        <w:rPr>
          <w:rFonts w:ascii="Times New Roman" w:hAnsi="Times New Roman"/>
          <w:sz w:val="28"/>
          <w:szCs w:val="28"/>
        </w:rPr>
        <w:t xml:space="preserve"> </w:t>
      </w:r>
      <w:r w:rsidR="00066FFE" w:rsidRPr="00FE446C">
        <w:rPr>
          <w:rFonts w:ascii="Times New Roman" w:hAnsi="Times New Roman"/>
          <w:sz w:val="28"/>
          <w:szCs w:val="28"/>
        </w:rPr>
        <w:t>Еще одна серьезная проблема – обеспечение «временности» стимулирующей фискальной политики. Если в кризисный период были снижены налоги или государство приняло на себя новые расходные обязательств. То даже при переходе к стадии подъема отменить такие изменения часто бывает политически сложно.</w:t>
      </w:r>
      <w:r w:rsidR="00FE446C">
        <w:rPr>
          <w:rFonts w:ascii="Times New Roman" w:hAnsi="Times New Roman"/>
          <w:sz w:val="28"/>
          <w:szCs w:val="28"/>
        </w:rPr>
        <w:t xml:space="preserve"> </w:t>
      </w:r>
      <w:r w:rsidR="00066FFE" w:rsidRPr="00FE446C">
        <w:rPr>
          <w:rFonts w:ascii="Times New Roman" w:hAnsi="Times New Roman"/>
          <w:sz w:val="28"/>
          <w:szCs w:val="28"/>
        </w:rPr>
        <w:t>Поэтому в случае принятия решения о тех или иных стимулирующих мерах фискальной политики</w:t>
      </w:r>
      <w:r w:rsidR="00C254AA" w:rsidRPr="00FE446C">
        <w:rPr>
          <w:rFonts w:ascii="Times New Roman" w:hAnsi="Times New Roman"/>
          <w:sz w:val="28"/>
          <w:szCs w:val="28"/>
        </w:rPr>
        <w:t xml:space="preserve"> правительству необходимо тщательно проанализировать возможности по их сворачиванию в будущем. Один из важнейших факторов эффективности антикризисной фискальной политики – адресность принимаемых мер, будь то меры социальной поддержки или стимулирования предприятий реального сектора.</w:t>
      </w:r>
    </w:p>
    <w:p w:rsidR="00FE446C" w:rsidRDefault="00C254AA"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Перед нашей страной стоят следующие задачи, касающиеся фискальной политики и требующие достаточно быстрых решений.</w:t>
      </w:r>
    </w:p>
    <w:p w:rsidR="00FE446C" w:rsidRDefault="00C254AA"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Использование мер монетарной и фискальной политики для стабилизации ситуации на финансовом рынке страны. Как уже было отмечено, решение данной задачи</w:t>
      </w:r>
      <w:r w:rsidR="00A3447E" w:rsidRPr="00FE446C">
        <w:rPr>
          <w:rFonts w:ascii="Times New Roman" w:hAnsi="Times New Roman"/>
          <w:sz w:val="28"/>
          <w:szCs w:val="28"/>
        </w:rPr>
        <w:t xml:space="preserve"> в основном обеспечивается мерами</w:t>
      </w:r>
      <w:r w:rsidR="00FE446C">
        <w:rPr>
          <w:rFonts w:ascii="Times New Roman" w:hAnsi="Times New Roman"/>
          <w:sz w:val="28"/>
          <w:szCs w:val="28"/>
        </w:rPr>
        <w:t xml:space="preserve"> </w:t>
      </w:r>
      <w:r w:rsidR="00A3447E" w:rsidRPr="00FE446C">
        <w:rPr>
          <w:rFonts w:ascii="Times New Roman" w:hAnsi="Times New Roman"/>
          <w:sz w:val="28"/>
          <w:szCs w:val="28"/>
        </w:rPr>
        <w:t>денежно-кредитной политики, однако и фискальные меры также могут использоваться, тем более при наличии значительных резервов (в том числе средств нефтегазовых фондов). Однако ключевой вопрос здесь : как определить оптимальные меры и объем бюджетных средств, которые оказали бы положительное влияние на финансовый сектор, не привели бы к неблагоприятным средне- и долгосрочным последствиям – инфляции, резкому росту бюджетного дефицита и т.</w:t>
      </w:r>
      <w:r w:rsidR="007F0620">
        <w:rPr>
          <w:rFonts w:ascii="Times New Roman" w:hAnsi="Times New Roman"/>
          <w:sz w:val="28"/>
          <w:szCs w:val="28"/>
        </w:rPr>
        <w:t>д</w:t>
      </w:r>
      <w:r w:rsidR="00A3447E" w:rsidRPr="00FE446C">
        <w:rPr>
          <w:rFonts w:ascii="Times New Roman" w:hAnsi="Times New Roman"/>
          <w:sz w:val="28"/>
          <w:szCs w:val="28"/>
        </w:rPr>
        <w:t>.?</w:t>
      </w:r>
    </w:p>
    <w:p w:rsidR="00FE446C" w:rsidRDefault="00A3447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Использование мер фискальной политики для решения острых</w:t>
      </w:r>
      <w:r w:rsidR="00FE446C">
        <w:rPr>
          <w:rFonts w:ascii="Times New Roman" w:hAnsi="Times New Roman"/>
          <w:sz w:val="28"/>
          <w:szCs w:val="28"/>
        </w:rPr>
        <w:t xml:space="preserve"> </w:t>
      </w:r>
      <w:r w:rsidRPr="00FE446C">
        <w:rPr>
          <w:rFonts w:ascii="Times New Roman" w:hAnsi="Times New Roman"/>
          <w:sz w:val="28"/>
          <w:szCs w:val="28"/>
        </w:rPr>
        <w:t>социальных проблем. В условиях мирового финансового кризиса, экономической нестабильности и замедления темпов экономического роста при одновременном</w:t>
      </w:r>
      <w:r w:rsidR="00FE446C">
        <w:rPr>
          <w:rFonts w:ascii="Times New Roman" w:hAnsi="Times New Roman"/>
          <w:sz w:val="28"/>
          <w:szCs w:val="28"/>
        </w:rPr>
        <w:t xml:space="preserve"> </w:t>
      </w:r>
      <w:r w:rsidRPr="00FE446C">
        <w:rPr>
          <w:rFonts w:ascii="Times New Roman" w:hAnsi="Times New Roman"/>
          <w:sz w:val="28"/>
          <w:szCs w:val="28"/>
        </w:rPr>
        <w:t>достаточно высоком уровне</w:t>
      </w:r>
      <w:r w:rsidR="00FE446C">
        <w:rPr>
          <w:rFonts w:ascii="Times New Roman" w:hAnsi="Times New Roman"/>
          <w:sz w:val="28"/>
          <w:szCs w:val="28"/>
        </w:rPr>
        <w:t xml:space="preserve"> </w:t>
      </w:r>
      <w:r w:rsidRPr="00FE446C">
        <w:rPr>
          <w:rFonts w:ascii="Times New Roman" w:hAnsi="Times New Roman"/>
          <w:sz w:val="28"/>
          <w:szCs w:val="28"/>
        </w:rPr>
        <w:t>инфляции Россия, как и другие страны, может сто</w:t>
      </w:r>
      <w:r w:rsidR="00A353A6" w:rsidRPr="00FE446C">
        <w:rPr>
          <w:rFonts w:ascii="Times New Roman" w:hAnsi="Times New Roman"/>
          <w:sz w:val="28"/>
          <w:szCs w:val="28"/>
        </w:rPr>
        <w:t>л</w:t>
      </w:r>
      <w:r w:rsidRPr="00FE446C">
        <w:rPr>
          <w:rFonts w:ascii="Times New Roman" w:hAnsi="Times New Roman"/>
          <w:sz w:val="28"/>
          <w:szCs w:val="28"/>
        </w:rPr>
        <w:t>кнуться с различными социальными проблемами.</w:t>
      </w:r>
      <w:r w:rsidR="00FE446C">
        <w:rPr>
          <w:rFonts w:ascii="Times New Roman" w:hAnsi="Times New Roman"/>
          <w:sz w:val="28"/>
          <w:szCs w:val="28"/>
        </w:rPr>
        <w:t xml:space="preserve"> </w:t>
      </w:r>
      <w:r w:rsidR="00A353A6" w:rsidRPr="00FE446C">
        <w:rPr>
          <w:rFonts w:ascii="Times New Roman" w:hAnsi="Times New Roman"/>
          <w:sz w:val="28"/>
          <w:szCs w:val="28"/>
        </w:rPr>
        <w:t>С одной стороны, это снижение уровня жизни граждан, рост безработицы, а с другой – замедление развития отраслей социальной сферы. Здесь важен выбор мер стимулирующей политики, чтобы помощь получали именно те, кто в ней действительно нуждается, а бюджетные расходы не приводили к дополнительному росту инфляции.</w:t>
      </w:r>
    </w:p>
    <w:p w:rsidR="00FE446C" w:rsidRDefault="0066390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Поддержка реального сектора экономики в условиях возможной рецессии. Во избежание резкого спада в реальном секторе экономики (в силу неблагоприятных внешних условий и внутренней нестабильности) и связанных с этим экономических и социальных последствий необходимы стимулирующие меры со стороны государства.</w:t>
      </w:r>
    </w:p>
    <w:p w:rsidR="00FE446C" w:rsidRDefault="0066390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таблице 4 представлен набор мероприятий налогово-бюджетной политики, направленных на преодоление последствий мирового финансового кризиса в нашей стране. Общая стоимость мер налоговой политики оценивается на уровне 900-1000млрд.руб.(2,3-2,5% ВВП), мер бюджетной политики</w:t>
      </w:r>
      <w:r w:rsidR="00C200D1">
        <w:rPr>
          <w:rFonts w:ascii="Times New Roman" w:hAnsi="Times New Roman"/>
          <w:sz w:val="28"/>
          <w:szCs w:val="28"/>
        </w:rPr>
        <w:t>(</w:t>
      </w:r>
      <w:r w:rsidRPr="00FE446C">
        <w:rPr>
          <w:rFonts w:ascii="Times New Roman" w:hAnsi="Times New Roman"/>
          <w:sz w:val="28"/>
          <w:szCs w:val="28"/>
        </w:rPr>
        <w:t>без размещения средств суверенных фондов) – в 1145млрд.руб.(2,9%ВВП).</w:t>
      </w:r>
      <w:r w:rsidR="007F0620">
        <w:rPr>
          <w:rFonts w:ascii="Times New Roman" w:hAnsi="Times New Roman"/>
          <w:sz w:val="28"/>
          <w:szCs w:val="28"/>
        </w:rPr>
        <w:t xml:space="preserve"> </w:t>
      </w:r>
      <w:r w:rsidRPr="00FE446C">
        <w:rPr>
          <w:rFonts w:ascii="Times New Roman" w:hAnsi="Times New Roman"/>
          <w:sz w:val="28"/>
          <w:szCs w:val="28"/>
        </w:rPr>
        <w:t>Таким образом, суммарный объем антикризисных мер составляет 2045-2145</w:t>
      </w:r>
      <w:r w:rsidR="007F0620">
        <w:rPr>
          <w:rFonts w:ascii="Times New Roman" w:hAnsi="Times New Roman"/>
          <w:sz w:val="28"/>
          <w:szCs w:val="28"/>
        </w:rPr>
        <w:t xml:space="preserve"> </w:t>
      </w:r>
      <w:r w:rsidRPr="00FE446C">
        <w:rPr>
          <w:rFonts w:ascii="Times New Roman" w:hAnsi="Times New Roman"/>
          <w:sz w:val="28"/>
          <w:szCs w:val="28"/>
        </w:rPr>
        <w:t>млрд.руб.</w:t>
      </w:r>
      <w:r w:rsidR="007F0620">
        <w:rPr>
          <w:rFonts w:ascii="Times New Roman" w:hAnsi="Times New Roman"/>
          <w:sz w:val="28"/>
          <w:szCs w:val="28"/>
        </w:rPr>
        <w:t xml:space="preserve"> </w:t>
      </w:r>
      <w:r w:rsidRPr="00FE446C">
        <w:rPr>
          <w:rFonts w:ascii="Times New Roman" w:hAnsi="Times New Roman"/>
          <w:sz w:val="28"/>
          <w:szCs w:val="28"/>
        </w:rPr>
        <w:t>(5,2-5,4%ВВП).</w:t>
      </w:r>
    </w:p>
    <w:p w:rsidR="00FE446C" w:rsidRDefault="00310B8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Кроме того, в 2008г. из Фонда содействия реформирования ЖКХ было выделено 50</w:t>
      </w:r>
      <w:r w:rsidR="007F0620">
        <w:rPr>
          <w:rFonts w:ascii="Times New Roman" w:hAnsi="Times New Roman"/>
          <w:sz w:val="28"/>
          <w:szCs w:val="28"/>
        </w:rPr>
        <w:t xml:space="preserve"> </w:t>
      </w:r>
      <w:r w:rsidRPr="00FE446C">
        <w:rPr>
          <w:rFonts w:ascii="Times New Roman" w:hAnsi="Times New Roman"/>
          <w:sz w:val="28"/>
          <w:szCs w:val="28"/>
        </w:rPr>
        <w:t>млрд.</w:t>
      </w:r>
      <w:r w:rsidR="007F0620">
        <w:rPr>
          <w:rFonts w:ascii="Times New Roman" w:hAnsi="Times New Roman"/>
          <w:sz w:val="28"/>
          <w:szCs w:val="28"/>
        </w:rPr>
        <w:t xml:space="preserve"> </w:t>
      </w:r>
      <w:r w:rsidRPr="00FE446C">
        <w:rPr>
          <w:rFonts w:ascii="Times New Roman" w:hAnsi="Times New Roman"/>
          <w:sz w:val="28"/>
          <w:szCs w:val="28"/>
        </w:rPr>
        <w:t>руб. на выкуп квартир в домах с высокой степенью готовности, из федерального бюджета – 32млрд.руб. на выкуп квартир для военнослужащих и социально уязвимых категорий граждан. Принято решение о предоставлении в 2009г. государственных гарантий предприятиям государственного сектора экономики в размере 300млрд</w:t>
      </w:r>
      <w:r w:rsidR="004E652A" w:rsidRPr="00FE446C">
        <w:rPr>
          <w:rFonts w:ascii="Times New Roman" w:hAnsi="Times New Roman"/>
          <w:sz w:val="28"/>
          <w:szCs w:val="28"/>
        </w:rPr>
        <w:t>. р</w:t>
      </w:r>
      <w:r w:rsidRPr="00FE446C">
        <w:rPr>
          <w:rFonts w:ascii="Times New Roman" w:hAnsi="Times New Roman"/>
          <w:sz w:val="28"/>
          <w:szCs w:val="28"/>
        </w:rPr>
        <w:t>уб.</w:t>
      </w:r>
      <w:r w:rsidR="00FE446C">
        <w:rPr>
          <w:rFonts w:ascii="Times New Roman" w:hAnsi="Times New Roman"/>
          <w:sz w:val="28"/>
          <w:szCs w:val="28"/>
        </w:rPr>
        <w:t xml:space="preserve"> </w:t>
      </w:r>
    </w:p>
    <w:p w:rsidR="00FE446C" w:rsidRDefault="004E652A"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Меры налогово-бюджетной политики, направленные на преодоление последствий </w:t>
      </w:r>
      <w:r w:rsidR="00BB4356" w:rsidRPr="00FE446C">
        <w:rPr>
          <w:rFonts w:ascii="Times New Roman" w:hAnsi="Times New Roman"/>
          <w:sz w:val="28"/>
          <w:szCs w:val="28"/>
        </w:rPr>
        <w:t>мирового финансового кризиса, предполагается осуществить в сумме 175 млрд.руб. за счет остатков бюджета на начало 2009г, остальные – за счет перераспределения расходов внутри установленных параметров бюджета.</w:t>
      </w:r>
    </w:p>
    <w:p w:rsidR="00FE446C" w:rsidRDefault="00BB435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На начальном этапе для поддержки банковской ликвидности Минфин России размещал свободные средства федерального бюджета на депозитах коммерческих рынков. Кроме того, в 2008г. на внутреннем финансовом рынке были размещены средства ГК «Фонд ЖКХ» (180 млрд.руб.), а также Фонда национального благосостояния (175 млрд.руб.).</w:t>
      </w:r>
      <w:r w:rsidR="00FE446C">
        <w:rPr>
          <w:rFonts w:ascii="Times New Roman" w:hAnsi="Times New Roman"/>
          <w:sz w:val="28"/>
          <w:szCs w:val="28"/>
        </w:rPr>
        <w:t xml:space="preserve"> </w:t>
      </w:r>
    </w:p>
    <w:p w:rsidR="00BB4356" w:rsidRPr="00FE446C" w:rsidRDefault="00BB435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Важное место среди неотложных мер по поддержанию банковской ликвидности заняли операции предоставления Банком России кредитов коммерческим банкам без обеспечения. Данные операции охватывают широкий круг банков, имеющих кредитные рейтинги международных и/или российских рейтинговых аген</w:t>
      </w:r>
      <w:r w:rsidR="00384ECF" w:rsidRPr="00FE446C">
        <w:rPr>
          <w:rFonts w:ascii="Times New Roman" w:hAnsi="Times New Roman"/>
          <w:sz w:val="28"/>
          <w:szCs w:val="28"/>
        </w:rPr>
        <w:t>т</w:t>
      </w:r>
      <w:r w:rsidRPr="00FE446C">
        <w:rPr>
          <w:rFonts w:ascii="Times New Roman" w:hAnsi="Times New Roman"/>
          <w:sz w:val="28"/>
          <w:szCs w:val="28"/>
        </w:rPr>
        <w:t>ств. По состоянию на 19 января 2009г. их объем оценивался в 1,7 трлн.</w:t>
      </w:r>
      <w:r w:rsidR="00384ECF" w:rsidRPr="00FE446C">
        <w:rPr>
          <w:rFonts w:ascii="Times New Roman" w:hAnsi="Times New Roman"/>
          <w:sz w:val="28"/>
          <w:szCs w:val="28"/>
        </w:rPr>
        <w:t xml:space="preserve"> </w:t>
      </w:r>
      <w:r w:rsidRPr="00FE446C">
        <w:rPr>
          <w:rFonts w:ascii="Times New Roman" w:hAnsi="Times New Roman"/>
          <w:sz w:val="28"/>
          <w:szCs w:val="28"/>
        </w:rPr>
        <w:t>руб.</w:t>
      </w:r>
    </w:p>
    <w:p w:rsidR="000B2918" w:rsidRPr="00FE446C" w:rsidRDefault="000B2918" w:rsidP="00FE446C">
      <w:pPr>
        <w:tabs>
          <w:tab w:val="left" w:pos="2355"/>
        </w:tabs>
        <w:spacing w:after="0" w:line="360" w:lineRule="auto"/>
        <w:ind w:firstLine="709"/>
        <w:jc w:val="both"/>
        <w:rPr>
          <w:rFonts w:ascii="Times New Roman" w:hAnsi="Times New Roman"/>
          <w:sz w:val="28"/>
          <w:szCs w:val="28"/>
        </w:rPr>
      </w:pPr>
    </w:p>
    <w:p w:rsidR="004E652A" w:rsidRPr="00FE446C" w:rsidRDefault="004E652A"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Мероприятия налогово-бюджетной политики, направленные на</w:t>
      </w:r>
      <w:r w:rsidR="00FE446C">
        <w:rPr>
          <w:rFonts w:ascii="Times New Roman" w:hAnsi="Times New Roman"/>
          <w:sz w:val="28"/>
          <w:szCs w:val="28"/>
        </w:rPr>
        <w:t xml:space="preserve"> </w:t>
      </w:r>
      <w:r w:rsidRPr="00FE446C">
        <w:rPr>
          <w:rFonts w:ascii="Times New Roman" w:hAnsi="Times New Roman"/>
          <w:sz w:val="28"/>
          <w:szCs w:val="28"/>
        </w:rPr>
        <w:t>преодоление</w:t>
      </w:r>
      <w:r w:rsidR="00FE446C">
        <w:rPr>
          <w:rFonts w:ascii="Times New Roman" w:hAnsi="Times New Roman"/>
          <w:sz w:val="28"/>
          <w:szCs w:val="28"/>
        </w:rPr>
        <w:t xml:space="preserve"> </w:t>
      </w:r>
      <w:r w:rsidRPr="00FE446C">
        <w:rPr>
          <w:rFonts w:ascii="Times New Roman" w:hAnsi="Times New Roman"/>
          <w:sz w:val="28"/>
          <w:szCs w:val="28"/>
        </w:rPr>
        <w:t>последствий</w:t>
      </w:r>
      <w:r w:rsidR="00FE446C">
        <w:rPr>
          <w:rFonts w:ascii="Times New Roman" w:hAnsi="Times New Roman"/>
          <w:sz w:val="28"/>
          <w:szCs w:val="28"/>
        </w:rPr>
        <w:t xml:space="preserve"> </w:t>
      </w:r>
      <w:r w:rsidRPr="00FE446C">
        <w:rPr>
          <w:rFonts w:ascii="Times New Roman" w:hAnsi="Times New Roman"/>
          <w:sz w:val="28"/>
          <w:szCs w:val="28"/>
        </w:rPr>
        <w:t>мирового</w:t>
      </w:r>
      <w:r w:rsidR="00FE446C">
        <w:rPr>
          <w:rFonts w:ascii="Times New Roman" w:hAnsi="Times New Roman"/>
          <w:sz w:val="28"/>
          <w:szCs w:val="28"/>
        </w:rPr>
        <w:t xml:space="preserve"> </w:t>
      </w:r>
      <w:r w:rsidRPr="00FE446C">
        <w:rPr>
          <w:rFonts w:ascii="Times New Roman" w:hAnsi="Times New Roman"/>
          <w:sz w:val="28"/>
          <w:szCs w:val="28"/>
        </w:rPr>
        <w:t>финансового</w:t>
      </w:r>
      <w:r w:rsidR="00FE446C">
        <w:rPr>
          <w:rFonts w:ascii="Times New Roman" w:hAnsi="Times New Roman"/>
          <w:sz w:val="28"/>
          <w:szCs w:val="28"/>
        </w:rPr>
        <w:t xml:space="preserve"> </w:t>
      </w:r>
      <w:r w:rsidRPr="00FE446C">
        <w:rPr>
          <w:rFonts w:ascii="Times New Roman" w:hAnsi="Times New Roman"/>
          <w:sz w:val="28"/>
          <w:szCs w:val="28"/>
        </w:rPr>
        <w:t>кризиса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167"/>
        <w:gridCol w:w="1113"/>
        <w:gridCol w:w="1213"/>
        <w:gridCol w:w="1077"/>
      </w:tblGrid>
      <w:tr w:rsidR="000B2918" w:rsidRPr="00150B37" w:rsidTr="005C579F">
        <w:tc>
          <w:tcPr>
            <w:tcW w:w="6487" w:type="dxa"/>
          </w:tcPr>
          <w:p w:rsidR="000B2918" w:rsidRPr="00150B37" w:rsidRDefault="000B2918" w:rsidP="00150B37">
            <w:pPr>
              <w:tabs>
                <w:tab w:val="left" w:pos="2355"/>
              </w:tabs>
              <w:spacing w:after="0" w:line="360" w:lineRule="auto"/>
              <w:rPr>
                <w:rFonts w:ascii="Times New Roman" w:hAnsi="Times New Roman"/>
                <w:sz w:val="20"/>
                <w:szCs w:val="20"/>
              </w:rPr>
            </w:pPr>
          </w:p>
        </w:tc>
        <w:tc>
          <w:tcPr>
            <w:tcW w:w="1134" w:type="dxa"/>
          </w:tcPr>
          <w:p w:rsidR="000B2918" w:rsidRPr="00150B37" w:rsidRDefault="000B2918" w:rsidP="00150B37">
            <w:pPr>
              <w:tabs>
                <w:tab w:val="left" w:pos="2355"/>
              </w:tabs>
              <w:spacing w:after="0" w:line="360" w:lineRule="auto"/>
              <w:rPr>
                <w:rFonts w:ascii="Times New Roman" w:hAnsi="Times New Roman"/>
                <w:sz w:val="20"/>
                <w:szCs w:val="20"/>
              </w:rPr>
            </w:pPr>
          </w:p>
          <w:p w:rsidR="000B2918" w:rsidRPr="00150B37" w:rsidRDefault="000B2918" w:rsidP="00150B37">
            <w:pPr>
              <w:tabs>
                <w:tab w:val="left" w:pos="2355"/>
              </w:tabs>
              <w:spacing w:after="0" w:line="360" w:lineRule="auto"/>
              <w:rPr>
                <w:rFonts w:ascii="Times New Roman" w:hAnsi="Times New Roman"/>
                <w:sz w:val="20"/>
                <w:szCs w:val="20"/>
              </w:rPr>
            </w:pPr>
          </w:p>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Млрд.</w:t>
            </w:r>
            <w:r w:rsidR="00FE446C" w:rsidRPr="00150B37">
              <w:rPr>
                <w:rFonts w:ascii="Times New Roman" w:hAnsi="Times New Roman"/>
                <w:sz w:val="20"/>
                <w:szCs w:val="20"/>
              </w:rPr>
              <w:t xml:space="preserve"> </w:t>
            </w:r>
            <w:r w:rsidRPr="00150B37">
              <w:rPr>
                <w:rFonts w:ascii="Times New Roman" w:hAnsi="Times New Roman"/>
                <w:sz w:val="20"/>
                <w:szCs w:val="20"/>
              </w:rPr>
              <w:t>руб.</w:t>
            </w:r>
          </w:p>
        </w:tc>
        <w:tc>
          <w:tcPr>
            <w:tcW w:w="1134" w:type="dxa"/>
          </w:tcPr>
          <w:p w:rsidR="000B2918" w:rsidRPr="00150B37" w:rsidRDefault="00150B37" w:rsidP="00150B37">
            <w:pPr>
              <w:tabs>
                <w:tab w:val="left" w:pos="2355"/>
              </w:tabs>
              <w:spacing w:after="0" w:line="360" w:lineRule="auto"/>
              <w:rPr>
                <w:rFonts w:ascii="Times New Roman" w:hAnsi="Times New Roman"/>
                <w:sz w:val="20"/>
                <w:szCs w:val="20"/>
              </w:rPr>
            </w:pPr>
            <w:r>
              <w:rPr>
                <w:rFonts w:ascii="Times New Roman" w:hAnsi="Times New Roman"/>
                <w:sz w:val="20"/>
                <w:szCs w:val="20"/>
              </w:rPr>
              <w:t>Эквива</w:t>
            </w:r>
            <w:r w:rsidR="000B2918" w:rsidRPr="00150B37">
              <w:rPr>
                <w:rFonts w:ascii="Times New Roman" w:hAnsi="Times New Roman"/>
                <w:sz w:val="20"/>
                <w:szCs w:val="20"/>
              </w:rPr>
              <w:t>лент в</w:t>
            </w:r>
          </w:p>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млрд.</w:t>
            </w:r>
          </w:p>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долл.</w:t>
            </w:r>
          </w:p>
          <w:p w:rsidR="000B2918" w:rsidRPr="00150B37" w:rsidRDefault="00150B37" w:rsidP="00150B37">
            <w:pPr>
              <w:tabs>
                <w:tab w:val="left" w:pos="2355"/>
              </w:tabs>
              <w:spacing w:after="0" w:line="360" w:lineRule="auto"/>
              <w:rPr>
                <w:rFonts w:ascii="Times New Roman" w:hAnsi="Times New Roman"/>
                <w:sz w:val="20"/>
                <w:szCs w:val="20"/>
              </w:rPr>
            </w:pPr>
            <w:r>
              <w:rPr>
                <w:rFonts w:ascii="Times New Roman" w:hAnsi="Times New Roman"/>
                <w:sz w:val="20"/>
                <w:szCs w:val="20"/>
              </w:rPr>
              <w:t>США</w:t>
            </w:r>
          </w:p>
        </w:tc>
        <w:tc>
          <w:tcPr>
            <w:tcW w:w="1099" w:type="dxa"/>
          </w:tcPr>
          <w:p w:rsidR="000B2918" w:rsidRPr="00150B37" w:rsidRDefault="000B2918" w:rsidP="00150B37">
            <w:pPr>
              <w:tabs>
                <w:tab w:val="left" w:pos="2355"/>
              </w:tabs>
              <w:spacing w:after="0" w:line="360" w:lineRule="auto"/>
              <w:rPr>
                <w:rFonts w:ascii="Times New Roman" w:hAnsi="Times New Roman"/>
                <w:sz w:val="20"/>
                <w:szCs w:val="20"/>
              </w:rPr>
            </w:pPr>
          </w:p>
          <w:p w:rsidR="000B2918" w:rsidRPr="00150B37" w:rsidRDefault="000B2918" w:rsidP="00150B37">
            <w:pPr>
              <w:tabs>
                <w:tab w:val="left" w:pos="2355"/>
              </w:tabs>
              <w:spacing w:after="0" w:line="360" w:lineRule="auto"/>
              <w:rPr>
                <w:rFonts w:ascii="Times New Roman" w:hAnsi="Times New Roman"/>
                <w:sz w:val="20"/>
                <w:szCs w:val="20"/>
              </w:rPr>
            </w:pPr>
          </w:p>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%ВВП</w:t>
            </w:r>
          </w:p>
        </w:tc>
      </w:tr>
      <w:tr w:rsidR="000B2918" w:rsidRPr="00150B37" w:rsidTr="005C579F">
        <w:tc>
          <w:tcPr>
            <w:tcW w:w="6487" w:type="dxa"/>
          </w:tcPr>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1.Мероприятия налогово-бюджетной политики, всего</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2045,3-</w:t>
            </w:r>
          </w:p>
          <w:p w:rsidR="003B5513"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2145,3</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61,2-</w:t>
            </w:r>
          </w:p>
          <w:p w:rsidR="003B5513"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64,2</w:t>
            </w:r>
          </w:p>
        </w:tc>
        <w:tc>
          <w:tcPr>
            <w:tcW w:w="1099" w:type="dxa"/>
          </w:tcPr>
          <w:p w:rsidR="000B2918" w:rsidRPr="00150B37" w:rsidRDefault="004E652A"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5,2-5,4</w:t>
            </w:r>
          </w:p>
        </w:tc>
      </w:tr>
      <w:tr w:rsidR="000B2918" w:rsidRPr="00150B37" w:rsidTr="005C579F">
        <w:tc>
          <w:tcPr>
            <w:tcW w:w="6487" w:type="dxa"/>
          </w:tcPr>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2.Мероприятия налоговой политики, всего</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900-</w:t>
            </w:r>
          </w:p>
          <w:p w:rsidR="003B5513"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1000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26,9-</w:t>
            </w:r>
          </w:p>
          <w:p w:rsidR="003B5513"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29,9</w:t>
            </w:r>
          </w:p>
        </w:tc>
        <w:tc>
          <w:tcPr>
            <w:tcW w:w="1099" w:type="dxa"/>
          </w:tcPr>
          <w:p w:rsidR="000B2918" w:rsidRPr="00150B37" w:rsidRDefault="004E652A"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2,3-2,5</w:t>
            </w:r>
          </w:p>
        </w:tc>
      </w:tr>
      <w:tr w:rsidR="000B2918" w:rsidRPr="00150B37" w:rsidTr="005C579F">
        <w:tc>
          <w:tcPr>
            <w:tcW w:w="6487" w:type="dxa"/>
          </w:tcPr>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Снижение налога на прибыль на</w:t>
            </w:r>
            <w:r w:rsidR="00FE446C" w:rsidRPr="00150B37">
              <w:rPr>
                <w:rFonts w:ascii="Times New Roman" w:hAnsi="Times New Roman"/>
                <w:sz w:val="20"/>
                <w:szCs w:val="20"/>
              </w:rPr>
              <w:t xml:space="preserve"> </w:t>
            </w:r>
            <w:r w:rsidRPr="00150B37">
              <w:rPr>
                <w:rFonts w:ascii="Times New Roman" w:hAnsi="Times New Roman"/>
                <w:sz w:val="20"/>
                <w:szCs w:val="20"/>
              </w:rPr>
              <w:t>4</w:t>
            </w:r>
            <w:r w:rsidR="003B5513" w:rsidRPr="00150B37">
              <w:rPr>
                <w:rFonts w:ascii="Times New Roman" w:hAnsi="Times New Roman"/>
                <w:sz w:val="20"/>
                <w:szCs w:val="20"/>
              </w:rPr>
              <w:t xml:space="preserve"> </w:t>
            </w:r>
            <w:r w:rsidRPr="00150B37">
              <w:rPr>
                <w:rFonts w:ascii="Times New Roman" w:hAnsi="Times New Roman"/>
                <w:sz w:val="20"/>
                <w:szCs w:val="20"/>
              </w:rPr>
              <w:t>%</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400-500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12-15</w:t>
            </w:r>
          </w:p>
        </w:tc>
        <w:tc>
          <w:tcPr>
            <w:tcW w:w="1099" w:type="dxa"/>
          </w:tcPr>
          <w:p w:rsidR="000B2918" w:rsidRPr="00150B37" w:rsidRDefault="004E652A"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1,0-1,3</w:t>
            </w:r>
          </w:p>
        </w:tc>
      </w:tr>
      <w:tr w:rsidR="000B2918" w:rsidRPr="00150B37" w:rsidTr="005C579F">
        <w:tc>
          <w:tcPr>
            <w:tcW w:w="6487" w:type="dxa"/>
          </w:tcPr>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Увеличение амортизационных отчислений с 10до30%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150,0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4,5</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0,40</w:t>
            </w:r>
          </w:p>
        </w:tc>
      </w:tr>
      <w:tr w:rsidR="000B2918" w:rsidRPr="00150B37" w:rsidTr="005C579F">
        <w:tc>
          <w:tcPr>
            <w:tcW w:w="6487" w:type="dxa"/>
          </w:tcPr>
          <w:p w:rsidR="000B2918" w:rsidRPr="00150B37" w:rsidRDefault="000B2918"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Изменение порядка взимания вывозной пошлины на нефть</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250.0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7,5</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0,60</w:t>
            </w:r>
          </w:p>
        </w:tc>
      </w:tr>
      <w:tr w:rsidR="000B2918" w:rsidRPr="00150B37" w:rsidTr="005C579F">
        <w:tc>
          <w:tcPr>
            <w:tcW w:w="6487" w:type="dxa"/>
          </w:tcPr>
          <w:p w:rsidR="000B2918" w:rsidRPr="00150B37" w:rsidRDefault="00310B8E"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Прочие, в т.ч. увеличение имущественного вычета для граждан при приобретении жилья, снижение ставки налога на малый бизнес, поддержка рыболовства</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100,0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3,0</w:t>
            </w:r>
          </w:p>
        </w:tc>
        <w:tc>
          <w:tcPr>
            <w:tcW w:w="1099" w:type="dxa"/>
          </w:tcPr>
          <w:p w:rsidR="00FE446C" w:rsidRPr="00150B37" w:rsidRDefault="00FE446C" w:rsidP="00150B37">
            <w:pPr>
              <w:tabs>
                <w:tab w:val="left" w:pos="2355"/>
              </w:tabs>
              <w:spacing w:after="0" w:line="360" w:lineRule="auto"/>
              <w:rPr>
                <w:rFonts w:ascii="Times New Roman" w:hAnsi="Times New Roman"/>
                <w:sz w:val="20"/>
                <w:szCs w:val="20"/>
              </w:rPr>
            </w:pPr>
          </w:p>
          <w:p w:rsidR="004E652A" w:rsidRPr="00150B37" w:rsidRDefault="004E652A"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0,30</w:t>
            </w:r>
          </w:p>
        </w:tc>
      </w:tr>
      <w:tr w:rsidR="000B2918" w:rsidRPr="00150B37" w:rsidTr="005C579F">
        <w:tc>
          <w:tcPr>
            <w:tcW w:w="6487" w:type="dxa"/>
          </w:tcPr>
          <w:p w:rsidR="000B2918" w:rsidRPr="00150B37" w:rsidRDefault="00310B8E"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3.Мероприятия бюджетной политики, всего</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1145,3</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34,3</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2,90</w:t>
            </w:r>
          </w:p>
        </w:tc>
      </w:tr>
      <w:tr w:rsidR="000B2918" w:rsidRPr="00150B37" w:rsidTr="005C579F">
        <w:tc>
          <w:tcPr>
            <w:tcW w:w="6487" w:type="dxa"/>
          </w:tcPr>
          <w:p w:rsidR="000B2918" w:rsidRPr="00150B37" w:rsidRDefault="00310B8E"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Пополнение уставных капиталов, всего</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439,0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13,1</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1,10</w:t>
            </w:r>
          </w:p>
        </w:tc>
      </w:tr>
      <w:tr w:rsidR="000B2918" w:rsidRPr="00150B37" w:rsidTr="005C579F">
        <w:tc>
          <w:tcPr>
            <w:tcW w:w="6487"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310B8E" w:rsidRPr="00150B37">
              <w:rPr>
                <w:rFonts w:ascii="Times New Roman" w:hAnsi="Times New Roman"/>
                <w:sz w:val="20"/>
                <w:szCs w:val="20"/>
              </w:rPr>
              <w:t>Увеличение уставного капитала Россельхозбанка</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75,0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2,2</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0,20</w:t>
            </w:r>
          </w:p>
        </w:tc>
      </w:tr>
      <w:tr w:rsidR="000B2918" w:rsidRPr="00150B37" w:rsidTr="005C579F">
        <w:tc>
          <w:tcPr>
            <w:tcW w:w="6487"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310B8E" w:rsidRPr="00150B37">
              <w:rPr>
                <w:rFonts w:ascii="Times New Roman" w:hAnsi="Times New Roman"/>
                <w:sz w:val="20"/>
                <w:szCs w:val="20"/>
              </w:rPr>
              <w:t>Увеличение уставного капитала</w:t>
            </w:r>
            <w:r w:rsidRPr="00150B37">
              <w:rPr>
                <w:rFonts w:ascii="Times New Roman" w:hAnsi="Times New Roman"/>
                <w:sz w:val="20"/>
                <w:szCs w:val="20"/>
              </w:rPr>
              <w:t xml:space="preserve"> </w:t>
            </w:r>
            <w:r w:rsidR="00310B8E" w:rsidRPr="00150B37">
              <w:rPr>
                <w:rFonts w:ascii="Times New Roman" w:hAnsi="Times New Roman"/>
                <w:sz w:val="20"/>
                <w:szCs w:val="20"/>
              </w:rPr>
              <w:t>ОАО</w:t>
            </w:r>
            <w:r w:rsidRPr="00150B37">
              <w:rPr>
                <w:rFonts w:ascii="Times New Roman" w:hAnsi="Times New Roman"/>
                <w:sz w:val="20"/>
                <w:szCs w:val="20"/>
              </w:rPr>
              <w:t xml:space="preserve"> </w:t>
            </w:r>
          </w:p>
          <w:p w:rsidR="00310B8E" w:rsidRPr="00150B37" w:rsidRDefault="00310B8E" w:rsidP="00150B37">
            <w:pPr>
              <w:tabs>
                <w:tab w:val="left" w:pos="1455"/>
              </w:tabs>
              <w:spacing w:after="0" w:line="360" w:lineRule="auto"/>
              <w:rPr>
                <w:rFonts w:ascii="Times New Roman" w:hAnsi="Times New Roman"/>
                <w:sz w:val="20"/>
                <w:szCs w:val="20"/>
              </w:rPr>
            </w:pPr>
            <w:r w:rsidRPr="00150B37">
              <w:rPr>
                <w:rFonts w:ascii="Times New Roman" w:hAnsi="Times New Roman"/>
                <w:sz w:val="20"/>
                <w:szCs w:val="20"/>
              </w:rPr>
              <w:t>«Росагролизинг»</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29,0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0,9</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0,10</w:t>
            </w:r>
          </w:p>
        </w:tc>
      </w:tr>
      <w:tr w:rsidR="000B2918" w:rsidRPr="00150B37" w:rsidTr="005C579F">
        <w:tc>
          <w:tcPr>
            <w:tcW w:w="6487" w:type="dxa"/>
          </w:tcPr>
          <w:p w:rsidR="000B2918" w:rsidRPr="00150B37" w:rsidRDefault="00310B8E"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Увеличение уставного капитала ОАО АИЖК</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1,8</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0,20</w:t>
            </w:r>
          </w:p>
        </w:tc>
      </w:tr>
      <w:tr w:rsidR="000B2918" w:rsidRPr="00150B37" w:rsidTr="005C579F">
        <w:tc>
          <w:tcPr>
            <w:tcW w:w="6487" w:type="dxa"/>
          </w:tcPr>
          <w:p w:rsidR="000B2918" w:rsidRPr="00150B37" w:rsidRDefault="00310B8E"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Увеличение уставного капитала Внешэкономбанка</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75,0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2,2</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0,20</w:t>
            </w:r>
          </w:p>
        </w:tc>
      </w:tr>
      <w:tr w:rsidR="000B2918" w:rsidRPr="00150B37" w:rsidTr="005C579F">
        <w:tc>
          <w:tcPr>
            <w:tcW w:w="6487" w:type="dxa"/>
          </w:tcPr>
          <w:p w:rsidR="000B2918" w:rsidRPr="00150B37" w:rsidRDefault="00310B8E"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Имущественный взнос в ГКО «Агентство по страхованию вкладов»</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200,0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6,0</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3B5513" w:rsidRPr="00150B37">
              <w:rPr>
                <w:rFonts w:ascii="Times New Roman" w:hAnsi="Times New Roman"/>
                <w:sz w:val="20"/>
                <w:szCs w:val="20"/>
              </w:rPr>
              <w:t>0,</w:t>
            </w:r>
            <w:r w:rsidR="004E652A" w:rsidRPr="00150B37">
              <w:rPr>
                <w:rFonts w:ascii="Times New Roman" w:hAnsi="Times New Roman"/>
                <w:sz w:val="20"/>
                <w:szCs w:val="20"/>
              </w:rPr>
              <w:t>50</w:t>
            </w:r>
          </w:p>
        </w:tc>
      </w:tr>
      <w:tr w:rsidR="000B2918" w:rsidRPr="00150B37" w:rsidTr="005C579F">
        <w:tc>
          <w:tcPr>
            <w:tcW w:w="6487" w:type="dxa"/>
          </w:tcPr>
          <w:p w:rsidR="00D10914" w:rsidRPr="00150B37" w:rsidRDefault="00D10914"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Субординированные кредиты, предоставленные :</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450,0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13,5</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1,13</w:t>
            </w:r>
          </w:p>
        </w:tc>
      </w:tr>
      <w:tr w:rsidR="000B2918" w:rsidRPr="00150B37" w:rsidTr="005C579F">
        <w:tc>
          <w:tcPr>
            <w:tcW w:w="6487"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D10914" w:rsidRPr="00150B37">
              <w:rPr>
                <w:rFonts w:ascii="Times New Roman" w:hAnsi="Times New Roman"/>
                <w:sz w:val="20"/>
                <w:szCs w:val="20"/>
              </w:rPr>
              <w:t>Внешторгбанку</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200,0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6,0</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0,50</w:t>
            </w:r>
          </w:p>
        </w:tc>
      </w:tr>
      <w:tr w:rsidR="000B2918" w:rsidRPr="00150B37" w:rsidTr="005C579F">
        <w:tc>
          <w:tcPr>
            <w:tcW w:w="6487"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D10914" w:rsidRPr="00150B37">
              <w:rPr>
                <w:rFonts w:ascii="Times New Roman" w:hAnsi="Times New Roman"/>
                <w:sz w:val="20"/>
                <w:szCs w:val="20"/>
              </w:rPr>
              <w:t>Россельхозбанку</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25,0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0,7</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3B5513" w:rsidRPr="00150B37">
              <w:rPr>
                <w:rFonts w:ascii="Times New Roman" w:hAnsi="Times New Roman"/>
                <w:sz w:val="20"/>
                <w:szCs w:val="20"/>
              </w:rPr>
              <w:t>0,</w:t>
            </w:r>
            <w:r w:rsidR="004E652A" w:rsidRPr="00150B37">
              <w:rPr>
                <w:rFonts w:ascii="Times New Roman" w:hAnsi="Times New Roman"/>
                <w:sz w:val="20"/>
                <w:szCs w:val="20"/>
              </w:rPr>
              <w:t>06</w:t>
            </w:r>
          </w:p>
        </w:tc>
      </w:tr>
      <w:tr w:rsidR="000B2918" w:rsidRPr="00150B37" w:rsidTr="005C579F">
        <w:tc>
          <w:tcPr>
            <w:tcW w:w="6487"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D10914" w:rsidRPr="00150B37">
              <w:rPr>
                <w:rFonts w:ascii="Times New Roman" w:hAnsi="Times New Roman"/>
                <w:sz w:val="20"/>
                <w:szCs w:val="20"/>
              </w:rPr>
              <w:t>Иным банкам</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225,0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6,7</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0,57</w:t>
            </w:r>
          </w:p>
        </w:tc>
      </w:tr>
      <w:tr w:rsidR="000B2918" w:rsidRPr="00150B37" w:rsidTr="005C579F">
        <w:tc>
          <w:tcPr>
            <w:tcW w:w="6487" w:type="dxa"/>
          </w:tcPr>
          <w:p w:rsidR="000B2918"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Субсидирование процентных ставок для предприятий агропромышленного комплекса</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18,07</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0,5</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0,05</w:t>
            </w:r>
          </w:p>
        </w:tc>
      </w:tr>
      <w:tr w:rsidR="000B2918" w:rsidRPr="00150B37" w:rsidTr="005C579F">
        <w:tc>
          <w:tcPr>
            <w:tcW w:w="6487" w:type="dxa"/>
          </w:tcPr>
          <w:p w:rsidR="000B2918"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Поддержка авиакомпаний</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32,0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1,0</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0,08</w:t>
            </w:r>
          </w:p>
        </w:tc>
      </w:tr>
      <w:tr w:rsidR="000B2918" w:rsidRPr="00150B37" w:rsidTr="005C579F">
        <w:tc>
          <w:tcPr>
            <w:tcW w:w="6487" w:type="dxa"/>
          </w:tcPr>
          <w:p w:rsidR="000B2918"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Поддержка отрасли автомобилестроения</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39,0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1,2</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0,10</w:t>
            </w:r>
          </w:p>
        </w:tc>
      </w:tr>
      <w:tr w:rsidR="000B2918" w:rsidRPr="00150B37" w:rsidTr="005C579F">
        <w:tc>
          <w:tcPr>
            <w:tcW w:w="6487" w:type="dxa"/>
          </w:tcPr>
          <w:p w:rsidR="000B2918"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Поддержка экспорта промышленной продукции</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0,2</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0,02</w:t>
            </w:r>
          </w:p>
        </w:tc>
      </w:tr>
      <w:tr w:rsidR="000B2918" w:rsidRPr="00150B37" w:rsidTr="005C579F">
        <w:tc>
          <w:tcPr>
            <w:tcW w:w="6487" w:type="dxa"/>
          </w:tcPr>
          <w:p w:rsidR="000B2918"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Развитие малого и среднего бизнеса</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6,2</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0,2</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0,02</w:t>
            </w:r>
          </w:p>
        </w:tc>
      </w:tr>
      <w:tr w:rsidR="000B2918" w:rsidRPr="00150B37" w:rsidTr="005C579F">
        <w:tc>
          <w:tcPr>
            <w:tcW w:w="6487" w:type="dxa"/>
          </w:tcPr>
          <w:p w:rsidR="000B2918"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На проведение активной политики на рынке труда и содействие занятости</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43,7</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1,3</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0,11</w:t>
            </w:r>
          </w:p>
        </w:tc>
      </w:tr>
      <w:tr w:rsidR="000B2918" w:rsidRPr="00150B37" w:rsidTr="005C579F">
        <w:tc>
          <w:tcPr>
            <w:tcW w:w="6487" w:type="dxa"/>
          </w:tcPr>
          <w:p w:rsidR="00E305EF"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Увеличение пособия по безработице</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35,0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1,0</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0,09</w:t>
            </w:r>
          </w:p>
        </w:tc>
      </w:tr>
      <w:tr w:rsidR="000B2918" w:rsidRPr="00150B37" w:rsidTr="005C579F">
        <w:tc>
          <w:tcPr>
            <w:tcW w:w="6487" w:type="dxa"/>
          </w:tcPr>
          <w:p w:rsidR="000B2918" w:rsidRPr="00150B37" w:rsidRDefault="00E305EF"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Оборонно-промышленный комплекс</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50,0</w:t>
            </w:r>
          </w:p>
        </w:tc>
        <w:tc>
          <w:tcPr>
            <w:tcW w:w="1134" w:type="dxa"/>
            <w:vAlign w:val="center"/>
          </w:tcPr>
          <w:p w:rsidR="000B2918" w:rsidRPr="00150B37" w:rsidRDefault="003B5513"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1,5</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r w:rsidR="004E652A" w:rsidRPr="00150B37">
              <w:rPr>
                <w:rFonts w:ascii="Times New Roman" w:hAnsi="Times New Roman"/>
                <w:sz w:val="20"/>
                <w:szCs w:val="20"/>
              </w:rPr>
              <w:t>0,13</w:t>
            </w:r>
          </w:p>
        </w:tc>
      </w:tr>
      <w:tr w:rsidR="000B2918" w:rsidRPr="00150B37" w:rsidTr="005C579F">
        <w:tc>
          <w:tcPr>
            <w:tcW w:w="6487" w:type="dxa"/>
          </w:tcPr>
          <w:p w:rsidR="000B2918" w:rsidRPr="00150B37" w:rsidRDefault="004E652A"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Предоставление возможности использования средств материнского капитала на погашение основного долга и уплату процентов по кредитам или займам, в том числе ипотечным, на приобретение или строительство жилья</w:t>
            </w:r>
          </w:p>
        </w:tc>
        <w:tc>
          <w:tcPr>
            <w:tcW w:w="1134" w:type="dxa"/>
            <w:vAlign w:val="center"/>
          </w:tcPr>
          <w:p w:rsidR="004E652A" w:rsidRPr="00150B37" w:rsidRDefault="004E652A" w:rsidP="00150B37">
            <w:pPr>
              <w:tabs>
                <w:tab w:val="left" w:pos="2355"/>
              </w:tabs>
              <w:spacing w:after="0" w:line="360" w:lineRule="auto"/>
              <w:rPr>
                <w:rFonts w:ascii="Times New Roman" w:hAnsi="Times New Roman"/>
                <w:sz w:val="20"/>
                <w:szCs w:val="20"/>
              </w:rPr>
            </w:pPr>
          </w:p>
          <w:p w:rsidR="004E652A" w:rsidRPr="00150B37" w:rsidRDefault="004E652A" w:rsidP="00150B37">
            <w:pPr>
              <w:spacing w:after="0" w:line="360" w:lineRule="auto"/>
              <w:rPr>
                <w:rFonts w:ascii="Times New Roman" w:hAnsi="Times New Roman"/>
                <w:sz w:val="20"/>
                <w:szCs w:val="20"/>
              </w:rPr>
            </w:pPr>
          </w:p>
          <w:p w:rsidR="000B2918" w:rsidRPr="00150B37" w:rsidRDefault="004E652A" w:rsidP="00150B37">
            <w:pPr>
              <w:spacing w:after="0" w:line="360" w:lineRule="auto"/>
              <w:rPr>
                <w:rFonts w:ascii="Times New Roman" w:hAnsi="Times New Roman"/>
                <w:sz w:val="20"/>
                <w:szCs w:val="20"/>
              </w:rPr>
            </w:pPr>
            <w:r w:rsidRPr="00150B37">
              <w:rPr>
                <w:rFonts w:ascii="Times New Roman" w:hAnsi="Times New Roman"/>
                <w:sz w:val="20"/>
                <w:szCs w:val="20"/>
              </w:rPr>
              <w:t>26,3</w:t>
            </w:r>
          </w:p>
        </w:tc>
        <w:tc>
          <w:tcPr>
            <w:tcW w:w="1134" w:type="dxa"/>
            <w:vAlign w:val="center"/>
          </w:tcPr>
          <w:p w:rsidR="000B2918" w:rsidRPr="00150B37" w:rsidRDefault="000B2918" w:rsidP="00150B37">
            <w:pPr>
              <w:tabs>
                <w:tab w:val="left" w:pos="2355"/>
              </w:tabs>
              <w:spacing w:after="0" w:line="360" w:lineRule="auto"/>
              <w:rPr>
                <w:rFonts w:ascii="Times New Roman" w:hAnsi="Times New Roman"/>
                <w:sz w:val="20"/>
                <w:szCs w:val="20"/>
              </w:rPr>
            </w:pPr>
          </w:p>
          <w:p w:rsidR="004E652A" w:rsidRPr="00150B37" w:rsidRDefault="004E652A" w:rsidP="00150B37">
            <w:pPr>
              <w:tabs>
                <w:tab w:val="left" w:pos="2355"/>
              </w:tabs>
              <w:spacing w:after="0" w:line="360" w:lineRule="auto"/>
              <w:rPr>
                <w:rFonts w:ascii="Times New Roman" w:hAnsi="Times New Roman"/>
                <w:sz w:val="20"/>
                <w:szCs w:val="20"/>
              </w:rPr>
            </w:pPr>
          </w:p>
          <w:p w:rsidR="004E652A" w:rsidRPr="00150B37" w:rsidRDefault="004E652A"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0,8</w:t>
            </w:r>
          </w:p>
        </w:tc>
        <w:tc>
          <w:tcPr>
            <w:tcW w:w="1099" w:type="dxa"/>
          </w:tcPr>
          <w:p w:rsidR="000B2918" w:rsidRPr="00150B37" w:rsidRDefault="00FE446C"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 xml:space="preserve"> </w:t>
            </w:r>
          </w:p>
          <w:p w:rsidR="00FE446C" w:rsidRPr="00150B37" w:rsidRDefault="00FE446C" w:rsidP="00150B37">
            <w:pPr>
              <w:tabs>
                <w:tab w:val="left" w:pos="2355"/>
              </w:tabs>
              <w:spacing w:after="0" w:line="360" w:lineRule="auto"/>
              <w:rPr>
                <w:rFonts w:ascii="Times New Roman" w:hAnsi="Times New Roman"/>
                <w:sz w:val="20"/>
                <w:szCs w:val="20"/>
              </w:rPr>
            </w:pPr>
          </w:p>
          <w:p w:rsidR="004E652A" w:rsidRPr="00150B37" w:rsidRDefault="004E652A" w:rsidP="00150B37">
            <w:pPr>
              <w:tabs>
                <w:tab w:val="left" w:pos="2355"/>
              </w:tabs>
              <w:spacing w:after="0" w:line="360" w:lineRule="auto"/>
              <w:rPr>
                <w:rFonts w:ascii="Times New Roman" w:hAnsi="Times New Roman"/>
                <w:sz w:val="20"/>
                <w:szCs w:val="20"/>
              </w:rPr>
            </w:pPr>
            <w:r w:rsidRPr="00150B37">
              <w:rPr>
                <w:rFonts w:ascii="Times New Roman" w:hAnsi="Times New Roman"/>
                <w:sz w:val="20"/>
                <w:szCs w:val="20"/>
              </w:rPr>
              <w:t>0,07</w:t>
            </w:r>
          </w:p>
        </w:tc>
      </w:tr>
    </w:tbl>
    <w:p w:rsidR="00FE446C" w:rsidRDefault="00BB435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Источник: Минфин России</w:t>
      </w:r>
    </w:p>
    <w:p w:rsidR="00FE446C" w:rsidRDefault="00FE446C" w:rsidP="00FE446C">
      <w:pPr>
        <w:tabs>
          <w:tab w:val="left" w:pos="2355"/>
        </w:tabs>
        <w:spacing w:after="0" w:line="360" w:lineRule="auto"/>
        <w:ind w:firstLine="709"/>
        <w:jc w:val="both"/>
        <w:rPr>
          <w:rFonts w:ascii="Times New Roman" w:hAnsi="Times New Roman"/>
          <w:sz w:val="28"/>
          <w:szCs w:val="28"/>
        </w:rPr>
      </w:pPr>
    </w:p>
    <w:p w:rsidR="00FE446C" w:rsidRDefault="00012DA0" w:rsidP="00FE446C">
      <w:pPr>
        <w:spacing w:after="0" w:line="360" w:lineRule="auto"/>
        <w:ind w:firstLine="709"/>
        <w:jc w:val="both"/>
        <w:rPr>
          <w:rFonts w:ascii="Times New Roman" w:hAnsi="Times New Roman"/>
          <w:sz w:val="28"/>
        </w:rPr>
      </w:pPr>
      <w:r w:rsidRPr="00FE446C">
        <w:rPr>
          <w:rFonts w:ascii="Times New Roman" w:hAnsi="Times New Roman"/>
          <w:sz w:val="28"/>
          <w:szCs w:val="28"/>
        </w:rPr>
        <w:t>В 2008г. из федерального бюджета выделено 200 млрд. руб. в виде имущественного взноса в ГК «Агентство по страхованию вкладов» (АСВ) для капитализации проблемных банков, а также открыта кредитная линия без лимита Банком России АСВ на цели поддержки банков, которые испытывают проблемы. На 14 января 2009г. использовано 114,3 млрд. руб. за счет кредитной линии Банка России и 32,2 млрд. руб. за счет средств АСВ.</w:t>
      </w:r>
    </w:p>
    <w:p w:rsidR="00FE446C" w:rsidRDefault="00012DA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В качестве антикризисной меры увеличен объем страхования вкладов населения с 400тыс. до 700 тыс.руб., Банку России предоставлены полномочия по страхованию межбанковских кредитов за счет собственных средств. Правительством РФ снижены темпы увеличения тарифов на газ и услуги железнодорожного транспорта. </w:t>
      </w:r>
    </w:p>
    <w:p w:rsidR="00012DA0" w:rsidRPr="00FE446C" w:rsidRDefault="00012DA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С учетом нового макроэкономического прогноза правительство </w:t>
      </w:r>
      <w:r w:rsidR="009177BF" w:rsidRPr="00FE446C">
        <w:rPr>
          <w:rFonts w:ascii="Times New Roman" w:hAnsi="Times New Roman"/>
          <w:sz w:val="28"/>
          <w:szCs w:val="28"/>
        </w:rPr>
        <w:t>будет вносить коррективы в бюджет. В 2009г. не только появится дефицит бюджета, на его величина будет существенна с учетом необходимости проведения антикризисных мер. 2010 – 2011г. должны стать годами выхода на более приемлемую величину дефицита с точки зрения долгосрочной макроэкономической устойчивости.</w:t>
      </w:r>
      <w:r w:rsidR="00FE446C">
        <w:rPr>
          <w:rFonts w:ascii="Times New Roman" w:hAnsi="Times New Roman"/>
          <w:sz w:val="28"/>
          <w:szCs w:val="28"/>
        </w:rPr>
        <w:t xml:space="preserve"> </w:t>
      </w:r>
      <w:r w:rsidR="009177BF" w:rsidRPr="00FE446C">
        <w:rPr>
          <w:rFonts w:ascii="Times New Roman" w:hAnsi="Times New Roman"/>
          <w:sz w:val="28"/>
          <w:szCs w:val="28"/>
        </w:rPr>
        <w:t>2010г. дефицит не должен превысить 5% ВВП, а в 2011 – 3% ВВП.</w:t>
      </w:r>
    </w:p>
    <w:p w:rsidR="00FE446C" w:rsidRDefault="00FE446C" w:rsidP="00FE446C">
      <w:pPr>
        <w:tabs>
          <w:tab w:val="left" w:pos="2355"/>
        </w:tabs>
        <w:spacing w:after="0" w:line="360" w:lineRule="auto"/>
        <w:ind w:firstLine="709"/>
        <w:jc w:val="both"/>
        <w:rPr>
          <w:rFonts w:ascii="Times New Roman" w:hAnsi="Times New Roman"/>
          <w:sz w:val="28"/>
          <w:szCs w:val="28"/>
        </w:rPr>
      </w:pPr>
    </w:p>
    <w:p w:rsidR="00FE446C" w:rsidRDefault="00150B37" w:rsidP="00FE446C">
      <w:pPr>
        <w:tabs>
          <w:tab w:val="left" w:pos="2355"/>
        </w:tabs>
        <w:spacing w:after="0" w:line="360" w:lineRule="auto"/>
        <w:ind w:firstLine="709"/>
        <w:jc w:val="both"/>
        <w:rPr>
          <w:rFonts w:ascii="Times New Roman" w:hAnsi="Times New Roman"/>
          <w:sz w:val="28"/>
          <w:szCs w:val="32"/>
          <w:u w:val="single"/>
        </w:rPr>
      </w:pPr>
      <w:r>
        <w:rPr>
          <w:rFonts w:ascii="Times New Roman" w:hAnsi="Times New Roman"/>
          <w:sz w:val="28"/>
          <w:szCs w:val="32"/>
          <w:u w:val="single"/>
        </w:rPr>
        <w:br w:type="page"/>
      </w:r>
      <w:r w:rsidR="00DC48B4" w:rsidRPr="00FE446C">
        <w:rPr>
          <w:rFonts w:ascii="Times New Roman" w:hAnsi="Times New Roman"/>
          <w:sz w:val="28"/>
          <w:szCs w:val="32"/>
          <w:u w:val="single"/>
        </w:rPr>
        <w:t>Глава 2</w:t>
      </w:r>
      <w:r w:rsidR="00FE446C">
        <w:rPr>
          <w:rFonts w:ascii="Times New Roman" w:hAnsi="Times New Roman"/>
          <w:sz w:val="28"/>
          <w:szCs w:val="32"/>
          <w:u w:val="single"/>
        </w:rPr>
        <w:t xml:space="preserve"> </w:t>
      </w:r>
    </w:p>
    <w:p w:rsidR="00FE446C" w:rsidRDefault="00150B37" w:rsidP="00FE446C">
      <w:pPr>
        <w:tabs>
          <w:tab w:val="left" w:pos="2355"/>
        </w:tabs>
        <w:spacing w:after="0" w:line="360" w:lineRule="auto"/>
        <w:ind w:firstLine="709"/>
        <w:jc w:val="both"/>
        <w:rPr>
          <w:rFonts w:ascii="Times New Roman" w:hAnsi="Times New Roman"/>
          <w:sz w:val="28"/>
          <w:szCs w:val="36"/>
        </w:rPr>
      </w:pPr>
      <w:r w:rsidRPr="00FE446C">
        <w:rPr>
          <w:rFonts w:ascii="Times New Roman" w:hAnsi="Times New Roman"/>
          <w:sz w:val="28"/>
          <w:szCs w:val="36"/>
        </w:rPr>
        <w:t>Первопричина мировых кризисов</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9177B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Мировой экономический кризис, разразившийся осенью 2008г., в очередной раз заставляет пересмотреть традиционные представления о причинах таких кризисов и стимулирует разработку концепции, направленной на предотвращение их возникновения в будущем. Сегодня на поверхности мы наблюдаем сбои в функционировании финансовых систем развитых стран, но что</w:t>
      </w:r>
      <w:r w:rsidR="00FE446C">
        <w:rPr>
          <w:rFonts w:ascii="Times New Roman" w:hAnsi="Times New Roman"/>
          <w:sz w:val="28"/>
          <w:szCs w:val="28"/>
        </w:rPr>
        <w:t xml:space="preserve"> </w:t>
      </w:r>
      <w:r w:rsidRPr="00FE446C">
        <w:rPr>
          <w:rFonts w:ascii="Times New Roman" w:hAnsi="Times New Roman"/>
          <w:sz w:val="28"/>
          <w:szCs w:val="28"/>
        </w:rPr>
        <w:t xml:space="preserve">их вызвало? </w:t>
      </w:r>
      <w:r w:rsidR="005C10EE" w:rsidRPr="00FE446C">
        <w:rPr>
          <w:rFonts w:ascii="Times New Roman" w:hAnsi="Times New Roman"/>
          <w:sz w:val="28"/>
          <w:szCs w:val="28"/>
        </w:rPr>
        <w:t>Почему экономики самых разных государств всегда были подвержены кризисным явлением? Опыт последн</w:t>
      </w:r>
      <w:r w:rsidR="00150B37">
        <w:rPr>
          <w:rFonts w:ascii="Times New Roman" w:hAnsi="Times New Roman"/>
          <w:sz w:val="28"/>
          <w:szCs w:val="28"/>
        </w:rPr>
        <w:t>их ста лет позволяет утверждать</w:t>
      </w:r>
      <w:r w:rsidR="005C10EE" w:rsidRPr="00FE446C">
        <w:rPr>
          <w:rFonts w:ascii="Times New Roman" w:hAnsi="Times New Roman"/>
          <w:sz w:val="28"/>
          <w:szCs w:val="28"/>
        </w:rPr>
        <w:t>: в рамках сложившихся теоретических стереотипов получить корректный ответ на эти вопросы невозможно.</w:t>
      </w:r>
    </w:p>
    <w:p w:rsidR="00FE446C" w:rsidRDefault="005C10E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Что считали причинами экономических кризисов в прошлом? К.Маркс говорил о кризисе перепроизводства. Данный тезис не выдерживает критики. Поскольку количество ошибок в планировании выпуска, частота вытеснения с рынка одних предприятий другими, число банкротств</w:t>
      </w:r>
      <w:r w:rsidR="00FE446C">
        <w:rPr>
          <w:rFonts w:ascii="Times New Roman" w:hAnsi="Times New Roman"/>
          <w:sz w:val="28"/>
          <w:szCs w:val="28"/>
        </w:rPr>
        <w:t xml:space="preserve"> </w:t>
      </w:r>
      <w:r w:rsidRPr="00FE446C">
        <w:rPr>
          <w:rFonts w:ascii="Times New Roman" w:hAnsi="Times New Roman"/>
          <w:sz w:val="28"/>
          <w:szCs w:val="28"/>
        </w:rPr>
        <w:t>перед кризисом точно такие же, как и задолго до него. Кроме того, сразу после кризиса уровень производства возрастает, значительно превышая докризисный.</w:t>
      </w:r>
      <w:r w:rsidR="00FE446C">
        <w:rPr>
          <w:rFonts w:ascii="Times New Roman" w:hAnsi="Times New Roman"/>
          <w:sz w:val="28"/>
          <w:szCs w:val="28"/>
        </w:rPr>
        <w:t xml:space="preserve"> </w:t>
      </w:r>
    </w:p>
    <w:p w:rsidR="00FE446C" w:rsidRDefault="005C10E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А что считают причинами текущего экономического кризиса?</w:t>
      </w:r>
      <w:r w:rsidR="00AB6FE8" w:rsidRPr="00FE446C">
        <w:rPr>
          <w:rFonts w:ascii="Times New Roman" w:hAnsi="Times New Roman"/>
          <w:sz w:val="28"/>
          <w:szCs w:val="28"/>
        </w:rPr>
        <w:t xml:space="preserve"> В их числе считают «плохих» банкиров, слабость мировой резервной валюты, раздутый пузырь долларовой массы. Ипотечный кризис в США, деративы (производные финансовые инструменты) и т.п. Но разве эти причины вызвали Великую депрессию 1923-1933гг.? Очевидно, что нет. Следовательно, названные факторы не могут быть фундаментальной причиной кризисов.</w:t>
      </w:r>
    </w:p>
    <w:p w:rsidR="00FE446C" w:rsidRDefault="00AB6FE8"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Еще не так давно большинство теоретиков были склонны связывать наступление кризисов с неравномерностью технического прогресса. С теми или иными вариациями этим объяснялись периоды спадов в концепции длинных волн Н.Д Кондратьева, в анализе процесса эко</w:t>
      </w:r>
      <w:r w:rsidR="00B26E25" w:rsidRPr="00FE446C">
        <w:rPr>
          <w:rFonts w:ascii="Times New Roman" w:hAnsi="Times New Roman"/>
          <w:sz w:val="28"/>
          <w:szCs w:val="28"/>
        </w:rPr>
        <w:t>номического развития Й. Шумпетера, в теории технологических укладов С. Ю. Глазьева, в схеме эволюции макроэкономики В. И. Маевского и в ряде других работ. Но эта гипотеза не объясняет два важнейших феномена, присущих любому кризису.</w:t>
      </w:r>
    </w:p>
    <w:p w:rsidR="00FE446C" w:rsidRDefault="00B26E2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Во-первых, как могут смена технологий или застой в появлении новых буквально обрушить всю экономическую систему? Напомним, что в период Великой депрессии ВВП США снизился на 40%.</w:t>
      </w:r>
    </w:p>
    <w:p w:rsidR="00FE446C" w:rsidRDefault="00B26E2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Во-вторых, почему кризис</w:t>
      </w:r>
      <w:r w:rsidR="00FE446C">
        <w:rPr>
          <w:rFonts w:ascii="Times New Roman" w:hAnsi="Times New Roman"/>
          <w:sz w:val="28"/>
          <w:szCs w:val="28"/>
        </w:rPr>
        <w:t xml:space="preserve"> </w:t>
      </w:r>
      <w:r w:rsidRPr="00FE446C">
        <w:rPr>
          <w:rFonts w:ascii="Times New Roman" w:hAnsi="Times New Roman"/>
          <w:sz w:val="28"/>
          <w:szCs w:val="28"/>
        </w:rPr>
        <w:t>всегда сопровождается крахом большинства банков, а не падением их доходности вследствие снижения потребности в инвестициях из-за уменьшения возможностей технического прогресса?</w:t>
      </w:r>
      <w:r w:rsidR="00FE446C">
        <w:rPr>
          <w:rFonts w:ascii="Times New Roman" w:hAnsi="Times New Roman"/>
          <w:sz w:val="28"/>
          <w:szCs w:val="28"/>
        </w:rPr>
        <w:t xml:space="preserve"> </w:t>
      </w:r>
    </w:p>
    <w:p w:rsidR="00FE446C" w:rsidRDefault="00B26E2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Можно показать, что первопричина всех кризисов связана с важнейшим феноменом. Присущим любой развитой рыночной экономике,- </w:t>
      </w:r>
      <w:r w:rsidR="00542DD0" w:rsidRPr="00FE446C">
        <w:rPr>
          <w:rFonts w:ascii="Times New Roman" w:hAnsi="Times New Roman"/>
          <w:sz w:val="28"/>
          <w:szCs w:val="28"/>
        </w:rPr>
        <w:t xml:space="preserve">так называемыми рефлексивными процессами. Наиболее известный из них – процесс подъема и спада цен на биржах. Другие, не менее значимые, но тоже важные для экономики рефлексивные процессы объясняют рост цен на недвижимость, поведение вкладчиков банков, внутреннюю неустойчивость банковской системы в целом. </w:t>
      </w:r>
    </w:p>
    <w:p w:rsidR="00FE446C" w:rsidRDefault="00542DD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Речь идет о феномене, наиболее полно рассмотренном применительно к экономике в теории рефлексивности Дж. Сороса. Рефлексивнось </w:t>
      </w:r>
      <w:r w:rsidR="00C200D1">
        <w:rPr>
          <w:rFonts w:ascii="Times New Roman" w:hAnsi="Times New Roman"/>
          <w:sz w:val="28"/>
          <w:szCs w:val="28"/>
        </w:rPr>
        <w:t>(</w:t>
      </w:r>
      <w:r w:rsidRPr="00FE446C">
        <w:rPr>
          <w:rFonts w:ascii="Times New Roman" w:hAnsi="Times New Roman"/>
          <w:sz w:val="28"/>
          <w:szCs w:val="28"/>
        </w:rPr>
        <w:t>ее очное значение он так и не дал)</w:t>
      </w:r>
      <w:r w:rsidR="00FE446C">
        <w:rPr>
          <w:rFonts w:ascii="Times New Roman" w:hAnsi="Times New Roman"/>
          <w:sz w:val="28"/>
          <w:szCs w:val="28"/>
        </w:rPr>
        <w:t xml:space="preserve"> </w:t>
      </w:r>
      <w:r w:rsidRPr="00FE446C">
        <w:rPr>
          <w:rFonts w:ascii="Times New Roman" w:hAnsi="Times New Roman"/>
          <w:sz w:val="28"/>
          <w:szCs w:val="28"/>
        </w:rPr>
        <w:t>понимается в ней как процесс, при котором цены формируются в основном представлениями участников биржи о будущей тенденции к их росту или падению. При этом уровень доходности этих бумаг или размер активов, которые за ними стоят, практически</w:t>
      </w:r>
      <w:r w:rsidR="00FE446C">
        <w:rPr>
          <w:rFonts w:ascii="Times New Roman" w:hAnsi="Times New Roman"/>
          <w:sz w:val="28"/>
          <w:szCs w:val="28"/>
        </w:rPr>
        <w:t xml:space="preserve"> </w:t>
      </w:r>
      <w:r w:rsidRPr="00FE446C">
        <w:rPr>
          <w:rFonts w:ascii="Times New Roman" w:hAnsi="Times New Roman"/>
          <w:sz w:val="28"/>
          <w:szCs w:val="28"/>
        </w:rPr>
        <w:t>не влияют н</w:t>
      </w:r>
      <w:r w:rsidR="00691C1D" w:rsidRPr="00FE446C">
        <w:rPr>
          <w:rFonts w:ascii="Times New Roman" w:hAnsi="Times New Roman"/>
          <w:sz w:val="28"/>
          <w:szCs w:val="28"/>
        </w:rPr>
        <w:t>а</w:t>
      </w:r>
      <w:r w:rsidRPr="00FE446C">
        <w:rPr>
          <w:rFonts w:ascii="Times New Roman" w:hAnsi="Times New Roman"/>
          <w:sz w:val="28"/>
          <w:szCs w:val="28"/>
        </w:rPr>
        <w:t xml:space="preserve"> цены. Например, сегодня стоимость акций широко известной компании «Майкрософт» превышает ее реальную стоимость в сотни раз, а раньше – в тысячу.</w:t>
      </w:r>
    </w:p>
    <w:p w:rsidR="00691C1D" w:rsidRDefault="00691C1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первом приближении, кризисы возникают в связи с принципиальной неустойчивостью цен, сформировавшихся подобным образом. Когда масса стоимости различных ценных бумаг, растущих в цене благодаря рефлексивным процессам, превосходит критическую, достаточно случайного толчка, чтобы запустить ценную реакцию падения цен. Функционирование механизма возникновения кризисов становится понятным при рассмотрении того,</w:t>
      </w:r>
      <w:r w:rsidR="00FE446C">
        <w:rPr>
          <w:rFonts w:ascii="Times New Roman" w:hAnsi="Times New Roman"/>
          <w:sz w:val="28"/>
          <w:szCs w:val="28"/>
        </w:rPr>
        <w:t xml:space="preserve"> </w:t>
      </w:r>
      <w:r w:rsidRPr="00FE446C">
        <w:rPr>
          <w:rFonts w:ascii="Times New Roman" w:hAnsi="Times New Roman"/>
          <w:sz w:val="28"/>
          <w:szCs w:val="28"/>
        </w:rPr>
        <w:t>о чем говорит теория рефлексивности, и того, о чем она умалчивает.</w:t>
      </w:r>
    </w:p>
    <w:p w:rsidR="007F0620" w:rsidRPr="00FE446C" w:rsidRDefault="007F0620" w:rsidP="00FE446C">
      <w:pPr>
        <w:tabs>
          <w:tab w:val="left" w:pos="2355"/>
        </w:tabs>
        <w:spacing w:after="0" w:line="360" w:lineRule="auto"/>
        <w:ind w:firstLine="709"/>
        <w:jc w:val="both"/>
        <w:rPr>
          <w:rFonts w:ascii="Times New Roman" w:hAnsi="Times New Roman"/>
          <w:sz w:val="28"/>
          <w:szCs w:val="28"/>
        </w:rPr>
      </w:pPr>
    </w:p>
    <w:p w:rsidR="00FE446C" w:rsidRDefault="00691C1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Основные выводы теории рефлексивности</w:t>
      </w:r>
    </w:p>
    <w:p w:rsidR="007F0620" w:rsidRDefault="007F0620" w:rsidP="00FE446C">
      <w:pPr>
        <w:tabs>
          <w:tab w:val="left" w:pos="2355"/>
        </w:tabs>
        <w:spacing w:after="0" w:line="360" w:lineRule="auto"/>
        <w:ind w:firstLine="709"/>
        <w:jc w:val="both"/>
        <w:rPr>
          <w:rFonts w:ascii="Times New Roman" w:hAnsi="Times New Roman"/>
          <w:sz w:val="28"/>
          <w:szCs w:val="28"/>
        </w:rPr>
      </w:pPr>
    </w:p>
    <w:p w:rsidR="00FE446C" w:rsidRDefault="009F5EE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Научную репутацию Сороса несколько умаляет тот факт, что идея рефлексивности была разработана задолго до выхода в свет его работы. Теория Сороса может рассматриваться как частный случай идей советских ученых В. Лефевра и Г. Щедровицкого. Так, апеллируя к одному из замечаний Сороса, Ю.Громыко пишет: «… господин Сорос прав, идея рефлексивности как технологический принцип организации мышления и действия была открыта не им в последние десять лет, а по крайней мере на 35 лет раньше Георгием Щедровицким и Владимиром Лефевром».</w:t>
      </w:r>
    </w:p>
    <w:p w:rsidR="00FE446C" w:rsidRDefault="009F5EE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Идею рефлексивности можно встретить и в совсем другой отрасли знаний. Наглядная модель формирования </w:t>
      </w:r>
      <w:r w:rsidR="00C5390F" w:rsidRPr="00FE446C">
        <w:rPr>
          <w:rFonts w:ascii="Times New Roman" w:hAnsi="Times New Roman"/>
          <w:sz w:val="28"/>
          <w:szCs w:val="28"/>
        </w:rPr>
        <w:t>рефлексивных процессов приведена в работе в. Хиценко. В ней речь идет об операционально замкнутых системах. Автор пишет: «…в социальных системах, где наблюдатели являются одновременно и участниками, возникает особый вид неопределенности. Рефлексивная петля… Дж. Сорос называет этот феномен теорией рефлексивности</w:t>
      </w:r>
      <w:r w:rsidR="00985B58" w:rsidRPr="00FE446C">
        <w:rPr>
          <w:rFonts w:ascii="Times New Roman" w:hAnsi="Times New Roman"/>
          <w:sz w:val="28"/>
          <w:szCs w:val="28"/>
        </w:rPr>
        <w:t xml:space="preserve"> и анализирует его применительно к финансовым рынкам». То есть сфера проявления рефлексивных процессов достаточно широка.</w:t>
      </w:r>
    </w:p>
    <w:p w:rsidR="00985B58" w:rsidRPr="00FE446C" w:rsidRDefault="00985B58"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Вместе с тем к достижениям теории рефлексивности следует отнести ряд важных новаций.</w:t>
      </w:r>
    </w:p>
    <w:p w:rsidR="00985B58" w:rsidRPr="00FE446C" w:rsidRDefault="00985B58" w:rsidP="00FE446C">
      <w:pPr>
        <w:pStyle w:val="a3"/>
        <w:numPr>
          <w:ilvl w:val="0"/>
          <w:numId w:val="2"/>
        </w:numPr>
        <w:tabs>
          <w:tab w:val="left" w:pos="2355"/>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Открытие того факта, что рефлексивные реакции людей играют важную роль в их экономической деятельности. В своей работе Сорос впервые выявил значение рефлексивных реакций участников экономического процесса. Он показал, что на фондовых и валютных рынках рыночные субъекты, «с одной стороны, постоянно дисбалансируют систему, а с другой – так же внезапно</w:t>
      </w:r>
      <w:r w:rsidR="00FE446C">
        <w:rPr>
          <w:rFonts w:ascii="Times New Roman" w:hAnsi="Times New Roman"/>
          <w:sz w:val="28"/>
          <w:szCs w:val="28"/>
        </w:rPr>
        <w:t xml:space="preserve"> </w:t>
      </w:r>
      <w:r w:rsidRPr="00FE446C">
        <w:rPr>
          <w:rFonts w:ascii="Times New Roman" w:hAnsi="Times New Roman"/>
          <w:sz w:val="28"/>
          <w:szCs w:val="28"/>
        </w:rPr>
        <w:t>вызывают из небытия те или иные</w:t>
      </w:r>
      <w:r w:rsidR="00FE446C">
        <w:rPr>
          <w:rFonts w:ascii="Times New Roman" w:hAnsi="Times New Roman"/>
          <w:sz w:val="28"/>
          <w:szCs w:val="28"/>
        </w:rPr>
        <w:t xml:space="preserve"> </w:t>
      </w:r>
      <w:r w:rsidRPr="00FE446C">
        <w:rPr>
          <w:rFonts w:ascii="Times New Roman" w:hAnsi="Times New Roman"/>
          <w:sz w:val="28"/>
          <w:szCs w:val="28"/>
        </w:rPr>
        <w:t>тенденции в финансовой сфере, как их и гасят, обращают вспять». В итоге книга убедительно демонстрирует, что важнейший эффект работы биржи – процесс формирования цены,</w:t>
      </w:r>
      <w:r w:rsidR="00FE446C">
        <w:rPr>
          <w:rFonts w:ascii="Times New Roman" w:hAnsi="Times New Roman"/>
          <w:sz w:val="28"/>
          <w:szCs w:val="28"/>
        </w:rPr>
        <w:t xml:space="preserve"> </w:t>
      </w:r>
      <w:r w:rsidRPr="00FE446C">
        <w:rPr>
          <w:rFonts w:ascii="Times New Roman" w:hAnsi="Times New Roman"/>
          <w:sz w:val="28"/>
          <w:szCs w:val="28"/>
        </w:rPr>
        <w:t>если не всегда, то в большинстве</w:t>
      </w:r>
      <w:r w:rsidR="00FE446C">
        <w:rPr>
          <w:rFonts w:ascii="Times New Roman" w:hAnsi="Times New Roman"/>
          <w:sz w:val="28"/>
          <w:szCs w:val="28"/>
        </w:rPr>
        <w:t xml:space="preserve"> </w:t>
      </w:r>
      <w:r w:rsidRPr="00FE446C">
        <w:rPr>
          <w:rFonts w:ascii="Times New Roman" w:hAnsi="Times New Roman"/>
          <w:sz w:val="28"/>
          <w:szCs w:val="28"/>
        </w:rPr>
        <w:t>случаев обусловлен рефлексивными реакциями ее участников.</w:t>
      </w:r>
      <w:r w:rsidR="00391FCD" w:rsidRPr="00FE446C">
        <w:rPr>
          <w:rFonts w:ascii="Times New Roman" w:hAnsi="Times New Roman"/>
          <w:sz w:val="28"/>
          <w:szCs w:val="28"/>
        </w:rPr>
        <w:t xml:space="preserve"> Иными словами, это господствующие представления или мнения о будущем направлении движения цен.</w:t>
      </w:r>
    </w:p>
    <w:p w:rsidR="00391FCD" w:rsidRPr="00FE446C" w:rsidRDefault="00391FCD" w:rsidP="00150B37">
      <w:pPr>
        <w:pStyle w:val="a3"/>
        <w:numPr>
          <w:ilvl w:val="0"/>
          <w:numId w:val="2"/>
        </w:numPr>
        <w:tabs>
          <w:tab w:val="left" w:pos="540"/>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Обоснование модели подъема – спада цен на биржевых рынках. Весомым теоретическим, а также практическим достижением Сороса следует считать описание модели подъема – спада цен, или котировок, на финансовых и валютных рынках. Модель движения цен такова: «неосознанный тренд – начало самоусиливающегося процесса, успешное преодоление колебаний, растущая убежденность, приводящая к росту расхождения между ожиданиями и реальностью, ошибка в оценках, точка экстремума, самоусиливающийся процесс в обратном направлении».</w:t>
      </w:r>
    </w:p>
    <w:p w:rsidR="00391FCD" w:rsidRPr="00FE446C" w:rsidRDefault="00391FCD" w:rsidP="00FE446C">
      <w:pPr>
        <w:pStyle w:val="a3"/>
        <w:tabs>
          <w:tab w:val="left" w:pos="2355"/>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Для биржевой практики и для выяснения причины возникновения кризисов важно, что модель отражает неравномерность структуры процессов подъема – спада цен, по</w:t>
      </w:r>
      <w:r w:rsidR="009A60E3" w:rsidRPr="00FE446C">
        <w:rPr>
          <w:rFonts w:ascii="Times New Roman" w:hAnsi="Times New Roman"/>
          <w:sz w:val="28"/>
          <w:szCs w:val="28"/>
        </w:rPr>
        <w:t>д</w:t>
      </w:r>
      <w:r w:rsidRPr="00FE446C">
        <w:rPr>
          <w:rFonts w:ascii="Times New Roman" w:hAnsi="Times New Roman"/>
          <w:sz w:val="28"/>
          <w:szCs w:val="28"/>
        </w:rPr>
        <w:t>черкивая саморазвиваю</w:t>
      </w:r>
      <w:r w:rsidR="009A60E3" w:rsidRPr="00FE446C">
        <w:rPr>
          <w:rFonts w:ascii="Times New Roman" w:hAnsi="Times New Roman"/>
          <w:sz w:val="28"/>
          <w:szCs w:val="28"/>
        </w:rPr>
        <w:t>щ</w:t>
      </w:r>
      <w:r w:rsidRPr="00FE446C">
        <w:rPr>
          <w:rFonts w:ascii="Times New Roman" w:hAnsi="Times New Roman"/>
          <w:sz w:val="28"/>
          <w:szCs w:val="28"/>
        </w:rPr>
        <w:t>ийся</w:t>
      </w:r>
      <w:r w:rsidR="009A60E3" w:rsidRPr="00FE446C">
        <w:rPr>
          <w:rFonts w:ascii="Times New Roman" w:hAnsi="Times New Roman"/>
          <w:sz w:val="28"/>
          <w:szCs w:val="28"/>
        </w:rPr>
        <w:t>, то есть лавинообразный процесс их спад. Модель, несомненно, стала важным обобщением тенденций, характеризующих поведение биржевых рынков, присущих любой развитой экономике.</w:t>
      </w:r>
    </w:p>
    <w:p w:rsidR="00FE446C" w:rsidRDefault="009A60E3" w:rsidP="00150B37">
      <w:pPr>
        <w:pStyle w:val="a3"/>
        <w:numPr>
          <w:ilvl w:val="0"/>
          <w:numId w:val="2"/>
        </w:numPr>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Выявление двусторонней связи между котировками акций и компаниями – эмитентами. Сорос зафиксировал важную особенность развития экономической системы: воздействие роста котировок акций на богатство компаний. По его выражению, существуют «тонкие пути влияния котировок на фондовом рынке». Это: «рейтинг кредитоспособности, отношение клиентуры, доверие к управляющему персоналу и т.п.» Как показывает практика, данный эффект может многократно увеличить финансовые возможности компаний. То есть рефлексивный процесс роста котировок акций оказывается жизненно важным как для текущей деятельности фирм, так и для</w:t>
      </w:r>
      <w:r w:rsidR="00FE446C">
        <w:rPr>
          <w:rFonts w:ascii="Times New Roman" w:hAnsi="Times New Roman"/>
          <w:sz w:val="28"/>
          <w:szCs w:val="28"/>
        </w:rPr>
        <w:t xml:space="preserve"> </w:t>
      </w:r>
      <w:r w:rsidRPr="00FE446C">
        <w:rPr>
          <w:rFonts w:ascii="Times New Roman" w:hAnsi="Times New Roman"/>
          <w:sz w:val="28"/>
          <w:szCs w:val="28"/>
        </w:rPr>
        <w:t>их будущего развития.</w:t>
      </w:r>
    </w:p>
    <w:p w:rsidR="009A60E3" w:rsidRDefault="009A60E3" w:rsidP="00FE446C">
      <w:pPr>
        <w:pStyle w:val="a3"/>
        <w:tabs>
          <w:tab w:val="left" w:pos="2355"/>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Естественно, в своей</w:t>
      </w:r>
      <w:r w:rsidR="00A07A09" w:rsidRPr="00FE446C">
        <w:rPr>
          <w:rFonts w:ascii="Times New Roman" w:hAnsi="Times New Roman"/>
          <w:sz w:val="28"/>
          <w:szCs w:val="28"/>
        </w:rPr>
        <w:t xml:space="preserve"> новаторской работе Сорос не мог сразу охватить все следствия и эффекты рефлексивности. Но именно они позволяют объяснить возникновение одного из самых важных феноменов, связанных с деятельностью человека, - экономических кризисов.</w:t>
      </w:r>
    </w:p>
    <w:p w:rsidR="007F0620" w:rsidRPr="00FE446C" w:rsidRDefault="007F0620" w:rsidP="00FE446C">
      <w:pPr>
        <w:pStyle w:val="a3"/>
        <w:tabs>
          <w:tab w:val="left" w:pos="2355"/>
        </w:tabs>
        <w:spacing w:after="0" w:line="360" w:lineRule="auto"/>
        <w:ind w:left="0" w:firstLine="709"/>
        <w:jc w:val="both"/>
        <w:rPr>
          <w:rFonts w:ascii="Times New Roman" w:hAnsi="Times New Roman"/>
          <w:sz w:val="28"/>
          <w:szCs w:val="28"/>
        </w:rPr>
      </w:pPr>
    </w:p>
    <w:p w:rsidR="000836BF" w:rsidRDefault="000836BF" w:rsidP="00FE446C">
      <w:pPr>
        <w:pStyle w:val="a3"/>
        <w:tabs>
          <w:tab w:val="left" w:pos="2355"/>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О чем умалчивает теория рефлексивности</w:t>
      </w:r>
    </w:p>
    <w:p w:rsidR="007F0620" w:rsidRPr="00FE446C" w:rsidRDefault="007F0620" w:rsidP="00FE446C">
      <w:pPr>
        <w:pStyle w:val="a3"/>
        <w:tabs>
          <w:tab w:val="left" w:pos="2355"/>
        </w:tabs>
        <w:spacing w:after="0" w:line="360" w:lineRule="auto"/>
        <w:ind w:left="0" w:firstLine="709"/>
        <w:jc w:val="both"/>
        <w:rPr>
          <w:rFonts w:ascii="Times New Roman" w:hAnsi="Times New Roman"/>
          <w:sz w:val="28"/>
          <w:szCs w:val="28"/>
        </w:rPr>
      </w:pPr>
    </w:p>
    <w:p w:rsidR="00FE446C" w:rsidRDefault="000836BF" w:rsidP="00150B37">
      <w:pPr>
        <w:pStyle w:val="a3"/>
        <w:numPr>
          <w:ilvl w:val="0"/>
          <w:numId w:val="3"/>
        </w:numPr>
        <w:tabs>
          <w:tab w:val="left" w:pos="720"/>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Рефлексивные процессы не характеризуют экономику в целом.</w:t>
      </w:r>
    </w:p>
    <w:p w:rsidR="00FE446C" w:rsidRDefault="000836B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теории рефлексивности считается, что рынки биржевого типа наиболее близки к рынкам совершенной конкуренции, которые использует экономическая теория для обоснования гармонии экономики как систем. Это определяется тем, что на биржевых рынках реализуются основные признаки совершенного конкурентного рынка: полнота информации всех участников, однородность товара, отсутствие сговора, малый размер любого участника рынка относительно всего рынка и т.п.</w:t>
      </w:r>
    </w:p>
    <w:p w:rsidR="00FE446C" w:rsidRDefault="000836B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Вместе с тем рынки, которые изначально возникли в экономической системе и сегодня обеспечивают существование цивилизации, рефлексивными не являются. Для рефлексивного </w:t>
      </w:r>
      <w:r w:rsidR="00016626" w:rsidRPr="00FE446C">
        <w:rPr>
          <w:rFonts w:ascii="Times New Roman" w:hAnsi="Times New Roman"/>
          <w:sz w:val="28"/>
          <w:szCs w:val="28"/>
        </w:rPr>
        <w:t>возникновения цены необходимо, чтобы продавец одновременно был и покупателем. Это условие характерно</w:t>
      </w:r>
      <w:r w:rsidR="00FE446C">
        <w:rPr>
          <w:rFonts w:ascii="Times New Roman" w:hAnsi="Times New Roman"/>
          <w:sz w:val="28"/>
          <w:szCs w:val="28"/>
        </w:rPr>
        <w:t xml:space="preserve"> </w:t>
      </w:r>
      <w:r w:rsidR="00016626" w:rsidRPr="00FE446C">
        <w:rPr>
          <w:rFonts w:ascii="Times New Roman" w:hAnsi="Times New Roman"/>
          <w:sz w:val="28"/>
          <w:szCs w:val="28"/>
        </w:rPr>
        <w:t>только для биржевых рынков, хотя и здесь выполняется далеко не всегда.</w:t>
      </w:r>
    </w:p>
    <w:p w:rsidR="00FE446C" w:rsidRDefault="0001662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Как будет показано ниже, там, где влияние рефлексивности сильно, рыночная система не устойчива. Там же, где серьезное воздействие рефлексивности отсутствует, система стремится к устойчивости, что может быть доказано как эмпирически, так и теоретически.</w:t>
      </w:r>
    </w:p>
    <w:p w:rsidR="00FE446C" w:rsidRDefault="0001662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Таким образом, два типа рынков </w:t>
      </w:r>
      <w:r w:rsidR="00C200D1">
        <w:rPr>
          <w:rFonts w:ascii="Times New Roman" w:hAnsi="Times New Roman"/>
          <w:sz w:val="28"/>
          <w:szCs w:val="28"/>
        </w:rPr>
        <w:t>(</w:t>
      </w:r>
      <w:r w:rsidRPr="00FE446C">
        <w:rPr>
          <w:rFonts w:ascii="Times New Roman" w:hAnsi="Times New Roman"/>
          <w:sz w:val="28"/>
          <w:szCs w:val="28"/>
        </w:rPr>
        <w:t xml:space="preserve">характеризующихся рефлексивностью и ее отсутствием) отличаются по самому фундаментальному признаку: одни обеспечивают гармонию, то есть устойчивость рыночной системы, а другие – нет. И формальная близость биржевых рынков к модели совершенной конкуренции здесь ни при чем. Другими словами, </w:t>
      </w:r>
      <w:r w:rsidR="00824E35" w:rsidRPr="00FE446C">
        <w:rPr>
          <w:rFonts w:ascii="Times New Roman" w:hAnsi="Times New Roman"/>
          <w:sz w:val="28"/>
          <w:szCs w:val="28"/>
        </w:rPr>
        <w:t>нельзя применять понятие рефлексивности к описанию всей экономической системы.</w:t>
      </w:r>
    </w:p>
    <w:p w:rsidR="00FE446C" w:rsidRDefault="00824E3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2.</w:t>
      </w:r>
      <w:r w:rsidR="00150B37">
        <w:rPr>
          <w:rFonts w:ascii="Times New Roman" w:hAnsi="Times New Roman"/>
          <w:sz w:val="28"/>
          <w:szCs w:val="28"/>
        </w:rPr>
        <w:t xml:space="preserve"> </w:t>
      </w:r>
      <w:r w:rsidRPr="00FE446C">
        <w:rPr>
          <w:rFonts w:ascii="Times New Roman" w:hAnsi="Times New Roman"/>
          <w:sz w:val="28"/>
          <w:szCs w:val="28"/>
        </w:rPr>
        <w:t>С позиции рефлексивности невозможно выявить сущность исторического, научного или экономического развития. Роль рефлексивных реакций человека в социальных и экономических системах достаточно велика. Но ее завышение логически приводит к представлениям о хаотичности исторического, научного и экономического процессов. Они становятся слишком зависимыми от личных предпочтений их участников.</w:t>
      </w:r>
    </w:p>
    <w:p w:rsidR="00FE446C" w:rsidRDefault="00824E3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Позицию, альтернативную этим представлениям, четко</w:t>
      </w:r>
      <w:r w:rsidR="00150B37">
        <w:rPr>
          <w:rFonts w:ascii="Times New Roman" w:hAnsi="Times New Roman"/>
          <w:sz w:val="28"/>
          <w:szCs w:val="28"/>
        </w:rPr>
        <w:t xml:space="preserve"> сформулировал Ю. Ротенфельд: «</w:t>
      </w:r>
      <w:r w:rsidRPr="00FE446C">
        <w:rPr>
          <w:rFonts w:ascii="Times New Roman" w:hAnsi="Times New Roman"/>
          <w:sz w:val="28"/>
          <w:szCs w:val="28"/>
        </w:rPr>
        <w:t>Общественные теории могут ускорять, тормозить, остановить или обратить вспять общественное движение или вообще разрушить общество. Но, на мой взгляд, они не могут</w:t>
      </w:r>
      <w:r w:rsidR="00FE446C">
        <w:rPr>
          <w:rFonts w:ascii="Times New Roman" w:hAnsi="Times New Roman"/>
          <w:sz w:val="28"/>
          <w:szCs w:val="28"/>
        </w:rPr>
        <w:t xml:space="preserve"> </w:t>
      </w:r>
      <w:r w:rsidRPr="00FE446C">
        <w:rPr>
          <w:rFonts w:ascii="Times New Roman" w:hAnsi="Times New Roman"/>
          <w:sz w:val="28"/>
          <w:szCs w:val="28"/>
        </w:rPr>
        <w:t>изменить предустановленной гармонии – того неизменного пути, по этапам которого развивается общество. Но это и есть та идея, с которой воюют К. Поппер и Дж. Сорос».</w:t>
      </w:r>
    </w:p>
    <w:p w:rsidR="00FE446C" w:rsidRDefault="00D93CF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Не вдаваясь в тонкости данной дискуссии, отметим только следующее. Выводы концепции или теории не могут входить в противоречие с накопленным опытом цивилизации. А непрерывность развития и наличие его положительного вектора во всей известной нам истории оспаривать не приходится. Поэтому неприятие выводов теории рефлексивности по данному вопросу</w:t>
      </w:r>
      <w:r w:rsidR="00FE446C">
        <w:rPr>
          <w:rFonts w:ascii="Times New Roman" w:hAnsi="Times New Roman"/>
          <w:sz w:val="28"/>
          <w:szCs w:val="28"/>
        </w:rPr>
        <w:t xml:space="preserve"> </w:t>
      </w:r>
      <w:r w:rsidRPr="00FE446C">
        <w:rPr>
          <w:rFonts w:ascii="Times New Roman" w:hAnsi="Times New Roman"/>
          <w:sz w:val="28"/>
          <w:szCs w:val="28"/>
        </w:rPr>
        <w:t>означает, что неизбежность кризисов, как проявление экономического хаоса, принципиально не доказана.</w:t>
      </w:r>
    </w:p>
    <w:p w:rsidR="00FE446C" w:rsidRDefault="00D93CF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3.</w:t>
      </w:r>
      <w:r w:rsidR="00150B37">
        <w:rPr>
          <w:rFonts w:ascii="Times New Roman" w:hAnsi="Times New Roman"/>
          <w:sz w:val="28"/>
          <w:szCs w:val="28"/>
        </w:rPr>
        <w:t xml:space="preserve"> </w:t>
      </w:r>
      <w:r w:rsidRPr="00FE446C">
        <w:rPr>
          <w:rFonts w:ascii="Times New Roman" w:hAnsi="Times New Roman"/>
          <w:sz w:val="28"/>
          <w:szCs w:val="28"/>
        </w:rPr>
        <w:t xml:space="preserve">Фундаментальный анализ формирует вектор рефлексивных процессов. Формально констатируя ценность фундаментального анализа </w:t>
      </w:r>
      <w:r w:rsidR="00C200D1">
        <w:rPr>
          <w:rFonts w:ascii="Times New Roman" w:hAnsi="Times New Roman"/>
          <w:sz w:val="28"/>
          <w:szCs w:val="28"/>
        </w:rPr>
        <w:t>(</w:t>
      </w:r>
      <w:r w:rsidRPr="00FE446C">
        <w:rPr>
          <w:rFonts w:ascii="Times New Roman" w:hAnsi="Times New Roman"/>
          <w:sz w:val="28"/>
          <w:szCs w:val="28"/>
        </w:rPr>
        <w:t>анализа текущей экономической ситуации), теория рефлексивности оценивает его как «однобокий» и игнорирующий «возможность того, что изменения на фондовом рынке могут повлиять на богатства компаний», тогда как «котировки на фондовом рынке напрямую влияют на ценности, лежащие в их основе</w:t>
      </w:r>
      <w:r w:rsidR="003F7827" w:rsidRPr="00FE446C">
        <w:rPr>
          <w:rFonts w:ascii="Times New Roman" w:hAnsi="Times New Roman"/>
          <w:sz w:val="28"/>
          <w:szCs w:val="28"/>
        </w:rPr>
        <w:t>…»</w:t>
      </w:r>
    </w:p>
    <w:p w:rsidR="00FE446C" w:rsidRDefault="003F782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Вместе с тем с позиции экономической рефлексивности важно другое. Практика</w:t>
      </w:r>
      <w:r w:rsidR="00FE446C">
        <w:rPr>
          <w:rFonts w:ascii="Times New Roman" w:hAnsi="Times New Roman"/>
          <w:sz w:val="28"/>
          <w:szCs w:val="28"/>
        </w:rPr>
        <w:t xml:space="preserve"> </w:t>
      </w:r>
      <w:r w:rsidRPr="00FE446C">
        <w:rPr>
          <w:rFonts w:ascii="Times New Roman" w:hAnsi="Times New Roman"/>
          <w:sz w:val="28"/>
          <w:szCs w:val="28"/>
        </w:rPr>
        <w:t>однозначно подтверждает, что рефлексивный рост цен на акции происходит, только если фундаментальный анализ не противоречит этой тенденции. Все известные случаи безудержного роста котировок акций связаны с заведомо сильными компаниями. И наоборот, информация о трудностях или плохих перспективах любой компании способна мгновенно обрушить котировки ее ценных бумаг. То есть в основе направления, или вектора, рефлексивных процессов лежит фундаментальный анализ. Это подчеркивает хрупкость и нестабильность рефлексивных процессов, которым обязательно требуется хоть какая-то поддержка для обоснования направления движения цен.</w:t>
      </w:r>
    </w:p>
    <w:p w:rsidR="00FE446C" w:rsidRDefault="003F782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Отсюда следует важный практический вывод. Рефлексивные процессы роста цен акций поддерживаются только в присутствии позитивной информации о реальном состоянии фирм.</w:t>
      </w:r>
      <w:r w:rsidR="00A41211" w:rsidRPr="00FE446C">
        <w:rPr>
          <w:rFonts w:ascii="Times New Roman" w:hAnsi="Times New Roman"/>
          <w:sz w:val="28"/>
          <w:szCs w:val="28"/>
        </w:rPr>
        <w:t xml:space="preserve"> Даже слабые негативные сигналы </w:t>
      </w:r>
      <w:r w:rsidR="00C200D1">
        <w:rPr>
          <w:rFonts w:ascii="Times New Roman" w:hAnsi="Times New Roman"/>
          <w:sz w:val="28"/>
          <w:szCs w:val="28"/>
        </w:rPr>
        <w:t>(</w:t>
      </w:r>
      <w:r w:rsidR="00A41211" w:rsidRPr="00FE446C">
        <w:rPr>
          <w:rFonts w:ascii="Times New Roman" w:hAnsi="Times New Roman"/>
          <w:sz w:val="28"/>
          <w:szCs w:val="28"/>
        </w:rPr>
        <w:t>слухи) способны вызвать лавинообразное падение цен, сформированных рефлексивными реакциями участников биржи.</w:t>
      </w:r>
    </w:p>
    <w:p w:rsidR="00FE446C" w:rsidRDefault="00A4121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4.</w:t>
      </w:r>
      <w:r w:rsidR="00150B37">
        <w:rPr>
          <w:rFonts w:ascii="Times New Roman" w:hAnsi="Times New Roman"/>
          <w:sz w:val="28"/>
          <w:szCs w:val="28"/>
        </w:rPr>
        <w:t xml:space="preserve"> </w:t>
      </w:r>
      <w:r w:rsidRPr="00FE446C">
        <w:rPr>
          <w:rFonts w:ascii="Times New Roman" w:hAnsi="Times New Roman"/>
          <w:sz w:val="28"/>
          <w:szCs w:val="28"/>
        </w:rPr>
        <w:t>Рынки, на которых превалируют рефлексивные процессы, не стабильны. В теории рефлексивности приводится математическая модель возникновения рефлексивных процессов, позволяющая исследовать динамику их развития. Она представлена двумя рекурсивными функциями :</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A4121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lang w:val="en-US"/>
        </w:rPr>
        <w:t>y</w:t>
      </w:r>
      <w:r w:rsidRPr="00FE446C">
        <w:rPr>
          <w:rFonts w:ascii="Times New Roman" w:hAnsi="Times New Roman"/>
          <w:sz w:val="28"/>
          <w:szCs w:val="28"/>
        </w:rPr>
        <w:t>=</w:t>
      </w:r>
      <w:r w:rsidRPr="00FE446C">
        <w:rPr>
          <w:rFonts w:ascii="Times New Roman" w:hAnsi="Times New Roman"/>
          <w:sz w:val="28"/>
          <w:szCs w:val="28"/>
          <w:lang w:val="en-US"/>
        </w:rPr>
        <w:t>f</w:t>
      </w:r>
      <w:r w:rsidRPr="00FE446C">
        <w:rPr>
          <w:rFonts w:ascii="Times New Roman" w:hAnsi="Times New Roman"/>
          <w:sz w:val="28"/>
          <w:szCs w:val="28"/>
        </w:rPr>
        <w:t>(</w:t>
      </w:r>
      <w:r w:rsidRPr="00FE446C">
        <w:rPr>
          <w:rFonts w:ascii="Times New Roman" w:hAnsi="Times New Roman"/>
          <w:sz w:val="28"/>
          <w:szCs w:val="28"/>
          <w:lang w:val="en-US"/>
        </w:rPr>
        <w:t>x</w:t>
      </w:r>
      <w:r w:rsidRPr="00FE446C">
        <w:rPr>
          <w:rFonts w:ascii="Times New Roman" w:hAnsi="Times New Roman"/>
          <w:sz w:val="28"/>
          <w:szCs w:val="28"/>
        </w:rPr>
        <w:t xml:space="preserve">); </w:t>
      </w:r>
      <w:r w:rsidRPr="00FE446C">
        <w:rPr>
          <w:rFonts w:ascii="Times New Roman" w:hAnsi="Times New Roman"/>
          <w:sz w:val="28"/>
          <w:szCs w:val="28"/>
          <w:lang w:val="en-US"/>
        </w:rPr>
        <w:t>x</w:t>
      </w:r>
      <w:r w:rsidRPr="00FE446C">
        <w:rPr>
          <w:rFonts w:ascii="Times New Roman" w:hAnsi="Times New Roman"/>
          <w:sz w:val="28"/>
          <w:szCs w:val="28"/>
        </w:rPr>
        <w:t>=</w:t>
      </w:r>
      <w:r w:rsidRPr="00FE446C">
        <w:rPr>
          <w:rFonts w:ascii="Times New Roman" w:hAnsi="Times New Roman"/>
          <w:sz w:val="28"/>
          <w:szCs w:val="28"/>
          <w:lang w:val="en-US"/>
        </w:rPr>
        <w:t>p</w:t>
      </w:r>
      <w:r w:rsidRPr="00FE446C">
        <w:rPr>
          <w:rFonts w:ascii="Times New Roman" w:hAnsi="Times New Roman"/>
          <w:sz w:val="28"/>
          <w:szCs w:val="28"/>
        </w:rPr>
        <w:t>(</w:t>
      </w:r>
      <w:r w:rsidRPr="00FE446C">
        <w:rPr>
          <w:rFonts w:ascii="Times New Roman" w:hAnsi="Times New Roman"/>
          <w:sz w:val="28"/>
          <w:szCs w:val="28"/>
          <w:lang w:val="en-US"/>
        </w:rPr>
        <w:t>y</w:t>
      </w:r>
      <w:r w:rsidRPr="00FE446C">
        <w:rPr>
          <w:rFonts w:ascii="Times New Roman" w:hAnsi="Times New Roman"/>
          <w:sz w:val="28"/>
          <w:szCs w:val="28"/>
        </w:rPr>
        <w:t>).</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A4121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своей работе Б.</w:t>
      </w:r>
      <w:r w:rsidR="00150B37">
        <w:rPr>
          <w:rFonts w:ascii="Times New Roman" w:hAnsi="Times New Roman"/>
          <w:sz w:val="28"/>
          <w:szCs w:val="28"/>
        </w:rPr>
        <w:t xml:space="preserve"> </w:t>
      </w:r>
      <w:r w:rsidRPr="00FE446C">
        <w:rPr>
          <w:rFonts w:ascii="Times New Roman" w:hAnsi="Times New Roman"/>
          <w:sz w:val="28"/>
          <w:szCs w:val="28"/>
        </w:rPr>
        <w:t>Бирштейн и В. Боршевич провели глубокий математический анализ этих соотношений. Из него следует, что они многогранно, на принципиальном теоретическом уровне, описывают рефлексивные процессы.</w:t>
      </w:r>
    </w:p>
    <w:p w:rsidR="00FE446C" w:rsidRDefault="00A4121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В этой же работе содержится ее и ряд интересных и далеко идущих </w:t>
      </w:r>
      <w:r w:rsidR="002A7656" w:rsidRPr="00FE446C">
        <w:rPr>
          <w:rFonts w:ascii="Times New Roman" w:hAnsi="Times New Roman"/>
          <w:sz w:val="28"/>
          <w:szCs w:val="28"/>
        </w:rPr>
        <w:t>выводов и обобщений. В частности, анализ развития рефлексивных процессов с помощью их математической модели позволяет сделать вывод, что рынки, на которых превалируют рефлексивные процессы, не обеспечивают стремление системы к равновесию.</w:t>
      </w:r>
    </w:p>
    <w:p w:rsidR="00FE446C" w:rsidRDefault="002A765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5.</w:t>
      </w:r>
      <w:r w:rsidR="00150B37">
        <w:rPr>
          <w:rFonts w:ascii="Times New Roman" w:hAnsi="Times New Roman"/>
          <w:sz w:val="28"/>
          <w:szCs w:val="28"/>
        </w:rPr>
        <w:t xml:space="preserve"> </w:t>
      </w:r>
      <w:r w:rsidRPr="00FE446C">
        <w:rPr>
          <w:rFonts w:ascii="Times New Roman" w:hAnsi="Times New Roman"/>
          <w:sz w:val="28"/>
          <w:szCs w:val="28"/>
        </w:rPr>
        <w:t>Неустойчивость банков связана с рефлексивными процессами. Теория рефлексивности не рассматривает два очень важных для функционирования экономической системы случая. Это процессы, которые главную роль в возникновении нестабильности банков.</w:t>
      </w:r>
    </w:p>
    <w:p w:rsidR="00FE446C" w:rsidRDefault="002A765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Первый рефлексивный процесс проявляется в поведении вкладчиков. В случае банкротства какого-либо банка его вкладчики либо не получают свои вклады полностью, либо получают их частично, но с задержкой </w:t>
      </w:r>
      <w:r w:rsidR="00C200D1">
        <w:rPr>
          <w:rFonts w:ascii="Times New Roman" w:hAnsi="Times New Roman"/>
          <w:sz w:val="28"/>
          <w:szCs w:val="28"/>
        </w:rPr>
        <w:t>(</w:t>
      </w:r>
      <w:r w:rsidRPr="00FE446C">
        <w:rPr>
          <w:rFonts w:ascii="Times New Roman" w:hAnsi="Times New Roman"/>
          <w:sz w:val="28"/>
          <w:szCs w:val="28"/>
        </w:rPr>
        <w:t>при госу</w:t>
      </w:r>
      <w:r w:rsidR="00515DF7" w:rsidRPr="00FE446C">
        <w:rPr>
          <w:rFonts w:ascii="Times New Roman" w:hAnsi="Times New Roman"/>
          <w:sz w:val="28"/>
          <w:szCs w:val="28"/>
        </w:rPr>
        <w:t>дарственном страховании). Этот негативный опыт служит уроком для вкладчиков других банков. Часть из них принимает решение об изъятии своих вкладов. Увеличившийся их отток приводит к банкротству ее нескольких банков. После распространения соответствующей информации начинается массовое изъятие вкладов населением и фирмами. Вся банковская система автоматически оказывается на грани катастрофы.</w:t>
      </w:r>
    </w:p>
    <w:p w:rsidR="00FE446C" w:rsidRDefault="00515DF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Второй рефлексивный процесс проявляется в реакции самих банков на факт неплатежеспособности одного из них. Дело в том, что банки страны связаны между собой системой межбанковского кредита. Банкротство любого из них, как правило, означает, что один или несколько банков, выделивших обанкро</w:t>
      </w:r>
      <w:r w:rsidR="00B64A43" w:rsidRPr="00FE446C">
        <w:rPr>
          <w:rFonts w:ascii="Times New Roman" w:hAnsi="Times New Roman"/>
          <w:sz w:val="28"/>
          <w:szCs w:val="28"/>
        </w:rPr>
        <w:t>тившемуся банку деньги, не получ</w:t>
      </w:r>
      <w:r w:rsidRPr="00FE446C">
        <w:rPr>
          <w:rFonts w:ascii="Times New Roman" w:hAnsi="Times New Roman"/>
          <w:sz w:val="28"/>
          <w:szCs w:val="28"/>
        </w:rPr>
        <w:t>ат их наза</w:t>
      </w:r>
      <w:r w:rsidR="00B64A43" w:rsidRPr="00FE446C">
        <w:rPr>
          <w:rFonts w:ascii="Times New Roman" w:hAnsi="Times New Roman"/>
          <w:sz w:val="28"/>
          <w:szCs w:val="28"/>
        </w:rPr>
        <w:t>д</w:t>
      </w:r>
      <w:r w:rsidRPr="00FE446C">
        <w:rPr>
          <w:rFonts w:ascii="Times New Roman" w:hAnsi="Times New Roman"/>
          <w:sz w:val="28"/>
          <w:szCs w:val="28"/>
        </w:rPr>
        <w:t>. Другие банки, узнав о потерях, ужесточают политику</w:t>
      </w:r>
      <w:r w:rsidR="00B64A43" w:rsidRPr="00FE446C">
        <w:rPr>
          <w:rFonts w:ascii="Times New Roman" w:hAnsi="Times New Roman"/>
          <w:sz w:val="28"/>
          <w:szCs w:val="28"/>
        </w:rPr>
        <w:t xml:space="preserve"> выдачи межбанковских кредитов. Это усугубляет положение других проблемных банков. Раскручивается спираль банкротств, и речь может идти о кризисе банковской системы в цело</w:t>
      </w:r>
      <w:r w:rsidR="007F0620">
        <w:rPr>
          <w:rFonts w:ascii="Times New Roman" w:hAnsi="Times New Roman"/>
          <w:sz w:val="28"/>
          <w:szCs w:val="28"/>
        </w:rPr>
        <w:t>м</w:t>
      </w:r>
      <w:r w:rsidR="00B64A43" w:rsidRPr="00FE446C">
        <w:rPr>
          <w:rFonts w:ascii="Times New Roman" w:hAnsi="Times New Roman"/>
          <w:sz w:val="28"/>
          <w:szCs w:val="28"/>
        </w:rPr>
        <w:t>. Подчеркнем, что возникновение такой спирали связано с саморазвивающимся рефлексивным процессом, иногда настолько мощным, что действующих институциональных механизмов может оказаться недостаточно, чтобы предотвратить банковский кризис.</w:t>
      </w:r>
    </w:p>
    <w:p w:rsidR="002A7656" w:rsidRPr="00FE446C" w:rsidRDefault="002A7656" w:rsidP="00FE446C">
      <w:pPr>
        <w:tabs>
          <w:tab w:val="left" w:pos="2355"/>
        </w:tabs>
        <w:spacing w:after="0" w:line="360" w:lineRule="auto"/>
        <w:ind w:firstLine="709"/>
        <w:jc w:val="both"/>
        <w:rPr>
          <w:rFonts w:ascii="Times New Roman" w:hAnsi="Times New Roman"/>
          <w:sz w:val="28"/>
          <w:szCs w:val="28"/>
        </w:rPr>
      </w:pPr>
    </w:p>
    <w:p w:rsidR="00FE446C" w:rsidRDefault="00150B37" w:rsidP="00FE446C">
      <w:pPr>
        <w:tabs>
          <w:tab w:val="left" w:pos="2355"/>
        </w:tabs>
        <w:spacing w:after="0" w:line="360" w:lineRule="auto"/>
        <w:ind w:firstLine="709"/>
        <w:jc w:val="both"/>
        <w:rPr>
          <w:rFonts w:ascii="Times New Roman" w:hAnsi="Times New Roman"/>
          <w:sz w:val="28"/>
          <w:szCs w:val="36"/>
          <w:u w:val="single"/>
        </w:rPr>
      </w:pPr>
      <w:r>
        <w:rPr>
          <w:rFonts w:ascii="Times New Roman" w:hAnsi="Times New Roman"/>
          <w:sz w:val="28"/>
          <w:szCs w:val="36"/>
          <w:u w:val="single"/>
        </w:rPr>
        <w:br w:type="page"/>
      </w:r>
      <w:r w:rsidR="00DC48B4" w:rsidRPr="00FE446C">
        <w:rPr>
          <w:rFonts w:ascii="Times New Roman" w:hAnsi="Times New Roman"/>
          <w:sz w:val="28"/>
          <w:szCs w:val="36"/>
          <w:u w:val="single"/>
        </w:rPr>
        <w:t>Глава 3</w:t>
      </w:r>
      <w:r w:rsidR="00FE446C">
        <w:rPr>
          <w:rFonts w:ascii="Times New Roman" w:hAnsi="Times New Roman"/>
          <w:sz w:val="28"/>
          <w:szCs w:val="36"/>
          <w:u w:val="single"/>
        </w:rPr>
        <w:t xml:space="preserve"> </w:t>
      </w:r>
    </w:p>
    <w:p w:rsidR="00FE446C" w:rsidRDefault="00B64A43" w:rsidP="00FE446C">
      <w:pPr>
        <w:tabs>
          <w:tab w:val="left" w:pos="2355"/>
        </w:tabs>
        <w:spacing w:after="0" w:line="360" w:lineRule="auto"/>
        <w:ind w:firstLine="709"/>
        <w:jc w:val="both"/>
        <w:rPr>
          <w:rFonts w:ascii="Times New Roman" w:hAnsi="Times New Roman"/>
          <w:sz w:val="28"/>
          <w:szCs w:val="36"/>
        </w:rPr>
      </w:pPr>
      <w:r w:rsidRPr="00FE446C">
        <w:rPr>
          <w:rFonts w:ascii="Times New Roman" w:hAnsi="Times New Roman"/>
          <w:sz w:val="28"/>
          <w:szCs w:val="36"/>
        </w:rPr>
        <w:t>Рефлексивность и решение проблемы</w:t>
      </w:r>
      <w:r w:rsidR="00FE446C">
        <w:rPr>
          <w:rFonts w:ascii="Times New Roman" w:hAnsi="Times New Roman"/>
          <w:sz w:val="28"/>
          <w:szCs w:val="36"/>
        </w:rPr>
        <w:t xml:space="preserve"> </w:t>
      </w:r>
      <w:r w:rsidR="00DC48B4" w:rsidRPr="00FE446C">
        <w:rPr>
          <w:rFonts w:ascii="Times New Roman" w:hAnsi="Times New Roman"/>
          <w:sz w:val="28"/>
          <w:szCs w:val="36"/>
        </w:rPr>
        <w:t>экономических кризисов</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CE4FF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За рамками проведенного Соросом анализа рефлексивных процессов остались два, возможно, самых главных, их макроэкономических эффекта. Это создание денег и провокация экономических кризисов.</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CE4FF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Биржевые рефлексивные процессы – источник денег</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CE4FF1"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Хотя на первый взгляд это представляется парадоксальным, но рефлексивные процессы роста цен акций на бирже действительно создают деньги. Рост стоимости ценных бумаг на бирже означает повышение цены значительной массы тех же ценных бумаг, не участвующих в торгах. Как следствие, увеличиваются покупательная способность населения, активы банков, возможности инвестирования и, наконец, темпы роста экономики в целом. Упомянутое выше</w:t>
      </w:r>
      <w:r w:rsidR="004A4577" w:rsidRPr="00FE446C">
        <w:rPr>
          <w:rFonts w:ascii="Times New Roman" w:hAnsi="Times New Roman"/>
          <w:sz w:val="28"/>
          <w:szCs w:val="28"/>
        </w:rPr>
        <w:t xml:space="preserve"> повышение котировок акций компании «Майкрософт» принесло в экономику США десятки миллиардов долларов. Это ярчайший пример создания дополнительной денежной массы за счет рефлексивных процессов.</w:t>
      </w:r>
    </w:p>
    <w:p w:rsidR="00FE446C" w:rsidRDefault="004A457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Важно, что он характеризует не такие сильные по отдельности, но несравненно более весомые в сумме процессы роста стоимости акций множества компаний в стране. Считается, что около 90% населения США владеют акциями различных компаний. Значительная часть капиталов банков связана с акциями. В совокупности рост их стоимости создает такую большую дополнительную денежную массу, что она заметно сказывается на уровне спроса и объемах кредитования текущих и инвестиционных потребностей предприятий. Как правило, экономика в целом получает импульс к развитию.</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150B37" w:rsidP="00FE446C">
      <w:pPr>
        <w:tabs>
          <w:tab w:val="left" w:pos="2355"/>
        </w:tabs>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4A4577" w:rsidRPr="00FE446C">
        <w:rPr>
          <w:rFonts w:ascii="Times New Roman" w:hAnsi="Times New Roman"/>
          <w:sz w:val="28"/>
          <w:szCs w:val="28"/>
        </w:rPr>
        <w:t>Биржевые рефлексивные процессы как причина кризиса</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4A4577"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Решающее влияние рефлексивных процессов на возникновение кризисов обосновать сложнее. Видимая часть айсберга – развитие банковского кризиса, что приводит к экономическому кризису. Но почему периодически возникает банковский кризис? Казалось бы, уроки Великой депрессии в США были усвоены. Везде появились двухуровневые, более устойчивые</w:t>
      </w:r>
      <w:r w:rsidR="006C616F" w:rsidRPr="00FE446C">
        <w:rPr>
          <w:rFonts w:ascii="Times New Roman" w:hAnsi="Times New Roman"/>
          <w:sz w:val="28"/>
          <w:szCs w:val="28"/>
        </w:rPr>
        <w:t xml:space="preserve"> банковские системы. В представлениях политиков стала превалировать победившая в теории концепция, что банки надо поддерживать любой ценой, игнорируя все идеи свободного рынка. Почти 80 лет Центробанкам ведущих стран удавалось обеспечивать стабильность банковских систем и, как следствие, поступательное развитие экономик.</w:t>
      </w:r>
    </w:p>
    <w:p w:rsidR="00FE446C" w:rsidRDefault="006C616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Но выше мы уже сформулировали вывод о том, что рефлексивные процессы приводят к принципиальной нестабильности рынка. Рассмотрим подробнее характер такой нестабильности. Часто, и совершенно некорректно, ее уподобляют нестабильности финансовой пирамиды. Дело в том, что финансовые пирамиды, впрочем, как и нормальные страховые компании, существует до тех пор, пока приток денег превышает их отток. Конечно, формально и любая фирма может существовать только при выполнении этого условия. Но отличие пирамиды от фирмы состоит в том, что кроме денежных потоков она ничего не генерирует. В пирамиде притоки ограничены численностью населения. Ран или поздно они всегда станут меньше оттоков, растущих вместе с числом уже вовлеченных в пирамиду участников. Пирамида обрушится. </w:t>
      </w:r>
    </w:p>
    <w:p w:rsidR="00FE446C" w:rsidRDefault="006C616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Иначе обстоит дело при росте цен акций или выпуске ценных бумаг</w:t>
      </w:r>
      <w:r w:rsidR="008D146F" w:rsidRPr="00FE446C">
        <w:rPr>
          <w:rFonts w:ascii="Times New Roman" w:hAnsi="Times New Roman"/>
          <w:sz w:val="28"/>
          <w:szCs w:val="28"/>
        </w:rPr>
        <w:t>. В этих случаях в принципе не существует фактора, безусловно заставляющего цены катастрофически упасть. Применительно к акциям участники биржи без каких-либо негативных последствий для себя могут выставлять котировки (цены покупок и продаж), поддерживая их постоянную или растущую стоимость. Каждый покупатель или продавец акций в нормальной ситуации теряет или выигрывает сравнительно небольшую часть их стоимости, определяемую разницей между ценой его личной покупки и ценой продажи. Более того, существует статически подтвержденная долговременная тенденция роста цен акций. Причем достоверно установлено, что процент их роста в среднем значительно выше, чем тот, который обеспечивают банковская система или государственные ценные бумаги. На этой тенденции и строятся рефлексивные ожидания игроков на бирже, которые обычно оправдываются. Механизм и условия стабильности котировок ценных бумаг другие</w:t>
      </w:r>
      <w:r w:rsidR="00B0231D" w:rsidRPr="00FE446C">
        <w:rPr>
          <w:rFonts w:ascii="Times New Roman" w:hAnsi="Times New Roman"/>
          <w:sz w:val="28"/>
          <w:szCs w:val="28"/>
        </w:rPr>
        <w:t>, но вывод аналогичный. Ценные бумаги могут существовать неограниченно долго.</w:t>
      </w:r>
    </w:p>
    <w:p w:rsidR="00FE446C" w:rsidRDefault="00B0231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то же время рефлексивные цены на акции и бумаги могут в любой момент резко упасть. Вследствие действия разных механизмов, но главным образом по причине того, что цены слабо связаны с какими-либо стабильными или инерционными факторами, например с производственными активами фирмы или выплатами по дивидендам, может разразиться катастрофа. Поэтому к массированному обвалу рефлексивно возникших цен, как и к неуправляемому сходу лавины, при определенных условиях приводит совокупность самых незначительных обстоятельств.</w:t>
      </w:r>
    </w:p>
    <w:p w:rsidR="00FE446C" w:rsidRDefault="00B0231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Если большой массив снег лежит в низине, сдвинуть его с места очень трудно. Но если тот же массив лежит на склоне, спровоцировать его движение несравненно легче. Биржевые цены, сформированные рефлексивными процессами, - это масса снега на склоне.</w:t>
      </w:r>
    </w:p>
    <w:p w:rsidR="00FE446C" w:rsidRDefault="00B0231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Схему возникновения кризиса можно описать следующим образом. Котировки ценных бумаг</w:t>
      </w:r>
      <w:r w:rsidR="00A0202F" w:rsidRPr="00FE446C">
        <w:rPr>
          <w:rFonts w:ascii="Times New Roman" w:hAnsi="Times New Roman"/>
          <w:sz w:val="28"/>
          <w:szCs w:val="28"/>
        </w:rPr>
        <w:t>, сложившихся вследствие рефлексивных процессов, достигают критической массы, при которой их лавинообразное движение вниз может быть вызвано совместным действием нескольких сравнительно слабых факторов. Это могут быть низкие темпы экономического роста, политическая нестабильность, колебания в уровне безработицы, сбои в работе достаточно крупных компаний и т.п.</w:t>
      </w:r>
    </w:p>
    <w:p w:rsidR="00FE446C" w:rsidRDefault="00A0202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Особо значимый фактор, в силу своей роли как в экономике вообще, так и в процессе развития кризисов, - состояние банковской системы. Банки устроены таким образом, что изъятие средств большей частью вкладчиков из одного из них или значительное снижение активов по любой причине автоматически делает банк банкротом. Спасти его могут только другие банки или государство.</w:t>
      </w:r>
    </w:p>
    <w:p w:rsidR="00FE446C" w:rsidRDefault="00A0202F"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Кроме того, банки – институциональные инвесторы, то есть они приобретают ценные бумаги, а значит, размер их активов зависит от стоимости этих бумаг. Поэт</w:t>
      </w:r>
      <w:r w:rsidR="00873D1B" w:rsidRPr="00FE446C">
        <w:rPr>
          <w:rFonts w:ascii="Times New Roman" w:hAnsi="Times New Roman"/>
          <w:sz w:val="28"/>
          <w:szCs w:val="28"/>
        </w:rPr>
        <w:t>о</w:t>
      </w:r>
      <w:r w:rsidRPr="00FE446C">
        <w:rPr>
          <w:rFonts w:ascii="Times New Roman" w:hAnsi="Times New Roman"/>
          <w:sz w:val="28"/>
          <w:szCs w:val="28"/>
        </w:rPr>
        <w:t>му состояние банковской системы непосредственно определяется положением на фондовом рыке</w:t>
      </w:r>
      <w:r w:rsidR="00873D1B" w:rsidRPr="00FE446C">
        <w:rPr>
          <w:rFonts w:ascii="Times New Roman" w:hAnsi="Times New Roman"/>
          <w:sz w:val="28"/>
          <w:szCs w:val="28"/>
        </w:rPr>
        <w:t>, и при снижении котировок акций активы и кредитоспособность банков уменьшаются.</w:t>
      </w:r>
    </w:p>
    <w:p w:rsidR="00FE446C" w:rsidRDefault="00873D1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Снижение котировок акций на бирже приводит и к оттоку частных вкладов из банков. В этом случае действует достаточно простая причинно-следственная связь. Снижение котировок акций означает уменьшение капиталов их владельцев, но существующая инерционность в объемах потребления</w:t>
      </w:r>
      <w:r w:rsidR="00FE446C">
        <w:rPr>
          <w:rFonts w:ascii="Times New Roman" w:hAnsi="Times New Roman"/>
          <w:sz w:val="28"/>
          <w:szCs w:val="28"/>
        </w:rPr>
        <w:t xml:space="preserve"> </w:t>
      </w:r>
      <w:r w:rsidRPr="00FE446C">
        <w:rPr>
          <w:rFonts w:ascii="Times New Roman" w:hAnsi="Times New Roman"/>
          <w:sz w:val="28"/>
          <w:szCs w:val="28"/>
        </w:rPr>
        <w:t>и уже принятые финансовые обязательства заставляют их поддерживать достигнутый уровень расходов. Он обеспечивается за счет денежных резервов, как правило аккумулированных в банках. При этом</w:t>
      </w:r>
      <w:r w:rsidR="00FE446C">
        <w:rPr>
          <w:rFonts w:ascii="Times New Roman" w:hAnsi="Times New Roman"/>
          <w:sz w:val="28"/>
          <w:szCs w:val="28"/>
        </w:rPr>
        <w:t xml:space="preserve"> </w:t>
      </w:r>
      <w:r w:rsidRPr="00FE446C">
        <w:rPr>
          <w:rFonts w:ascii="Times New Roman" w:hAnsi="Times New Roman"/>
          <w:sz w:val="28"/>
          <w:szCs w:val="28"/>
        </w:rPr>
        <w:t>происходит усиленный отток наличности из банковской системы.</w:t>
      </w:r>
    </w:p>
    <w:p w:rsidR="00FE446C" w:rsidRDefault="00873D1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Проблемы в банковской системе приводят к возникновению трудностей в реальном</w:t>
      </w:r>
      <w:r w:rsidR="00FE446C">
        <w:rPr>
          <w:rFonts w:ascii="Times New Roman" w:hAnsi="Times New Roman"/>
          <w:sz w:val="28"/>
          <w:szCs w:val="28"/>
        </w:rPr>
        <w:t xml:space="preserve"> </w:t>
      </w:r>
      <w:r w:rsidRPr="00FE446C">
        <w:rPr>
          <w:rFonts w:ascii="Times New Roman" w:hAnsi="Times New Roman"/>
          <w:sz w:val="28"/>
          <w:szCs w:val="28"/>
        </w:rPr>
        <w:t>секторе экономики, на что незамедлительно реагируют рефлексивные цены на биржах. Возникает система с положительной</w:t>
      </w:r>
      <w:r w:rsidR="00FE446C">
        <w:rPr>
          <w:rFonts w:ascii="Times New Roman" w:hAnsi="Times New Roman"/>
          <w:sz w:val="28"/>
          <w:szCs w:val="28"/>
        </w:rPr>
        <w:t xml:space="preserve"> </w:t>
      </w:r>
      <w:r w:rsidR="00336E2C" w:rsidRPr="00FE446C">
        <w:rPr>
          <w:rFonts w:ascii="Times New Roman" w:hAnsi="Times New Roman"/>
          <w:sz w:val="28"/>
          <w:szCs w:val="28"/>
        </w:rPr>
        <w:t>обратной связью входа и выхода. Ниже цены на бирже – ниже стоимость активов и устойчивость банков – ниже эффективность реального сектора экономики -</w:t>
      </w:r>
      <w:r w:rsidR="00FE446C">
        <w:rPr>
          <w:rFonts w:ascii="Times New Roman" w:hAnsi="Times New Roman"/>
          <w:sz w:val="28"/>
          <w:szCs w:val="28"/>
        </w:rPr>
        <w:t xml:space="preserve"> </w:t>
      </w:r>
      <w:r w:rsidR="00336E2C" w:rsidRPr="00FE446C">
        <w:rPr>
          <w:rFonts w:ascii="Times New Roman" w:hAnsi="Times New Roman"/>
          <w:sz w:val="28"/>
          <w:szCs w:val="28"/>
        </w:rPr>
        <w:t>ниже цены на бирже и т.д.</w:t>
      </w:r>
    </w:p>
    <w:p w:rsidR="00FE446C" w:rsidRDefault="00336E2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Биржевые цены не устойчивые, так как их формирует рефлексивное поведение участников бирж. Банковская система не устойчива из-за рефлексивной реакций их вкладчиков, самих банков на системные внутрибанковские процессы и объективного процесса снижения объема банковских депозитов при ухудшении экономической конъюнктуры. Кроме того, неустойчивость банков связана ее и с крупными направлениями кредитования, в которых цены формируются, хотя бы частично, в зависимости от рефлексивных процессов.</w:t>
      </w:r>
    </w:p>
    <w:p w:rsidR="00FE446C" w:rsidRDefault="005D112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Но принципиально, что в конкретном случае негативную ситуацию в экономике могли спровоцировать сначала события на бирже, а потом – на ипотечном рынке. В масштабах национальной экономики каждое событие по отдельности не существовало. Но эти и другие</w:t>
      </w:r>
      <w:r w:rsidR="00FE446C">
        <w:rPr>
          <w:rFonts w:ascii="Times New Roman" w:hAnsi="Times New Roman"/>
          <w:sz w:val="28"/>
          <w:szCs w:val="28"/>
        </w:rPr>
        <w:t xml:space="preserve"> </w:t>
      </w:r>
      <w:r w:rsidRPr="00FE446C">
        <w:rPr>
          <w:rFonts w:ascii="Times New Roman" w:hAnsi="Times New Roman"/>
          <w:sz w:val="28"/>
          <w:szCs w:val="28"/>
        </w:rPr>
        <w:t xml:space="preserve">негативные факторы смогли сдвинуть с места лавину цен, устойчивость которой изначально была связана с рядом внутренне нестабильных рефлексивных процессов. </w:t>
      </w:r>
    </w:p>
    <w:p w:rsidR="00FE446C" w:rsidRDefault="005D112E"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Обычно банкротство достаточно крупного банка вызывает панику вкладчиков, формирующую такую же неизбежную цепную реакцию банкротств, как цепная реакция при взрыве атомной бомбы. Начинается банковский кризис.</w:t>
      </w:r>
      <w:r w:rsidR="00FE446C">
        <w:rPr>
          <w:rFonts w:ascii="Times New Roman" w:hAnsi="Times New Roman"/>
          <w:sz w:val="28"/>
          <w:szCs w:val="28"/>
        </w:rPr>
        <w:t xml:space="preserve"> </w:t>
      </w:r>
      <w:r w:rsidRPr="00FE446C">
        <w:rPr>
          <w:rFonts w:ascii="Times New Roman" w:hAnsi="Times New Roman"/>
          <w:sz w:val="28"/>
          <w:szCs w:val="28"/>
        </w:rPr>
        <w:t>Его и видит неискушённый взгляд. Так было в 1929г. в США, так же все происходило и в 2008г.</w:t>
      </w:r>
      <w:r w:rsidR="001E7CAD" w:rsidRPr="00FE446C">
        <w:rPr>
          <w:rFonts w:ascii="Times New Roman" w:hAnsi="Times New Roman"/>
          <w:sz w:val="28"/>
          <w:szCs w:val="28"/>
        </w:rPr>
        <w:t xml:space="preserve"> Но сейчас правительства всех стран, наученные горьким опытом, бросили на спасение банков огромные средства. Цепную реакцию удалось остановить на высоком, но докритичном уровне.</w:t>
      </w:r>
      <w:r w:rsidRPr="00FE446C">
        <w:rPr>
          <w:rFonts w:ascii="Times New Roman" w:hAnsi="Times New Roman"/>
          <w:sz w:val="28"/>
          <w:szCs w:val="28"/>
        </w:rPr>
        <w:t xml:space="preserve"> </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1E7CA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Решение проблемы мировых кризисов</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1E7CAD"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 отсутствии теории практика всегда находит решения самых насущных</w:t>
      </w:r>
      <w:r w:rsidR="00FE446C">
        <w:rPr>
          <w:rFonts w:ascii="Times New Roman" w:hAnsi="Times New Roman"/>
          <w:sz w:val="28"/>
          <w:szCs w:val="28"/>
        </w:rPr>
        <w:t xml:space="preserve"> </w:t>
      </w:r>
      <w:r w:rsidRPr="00FE446C">
        <w:rPr>
          <w:rFonts w:ascii="Times New Roman" w:hAnsi="Times New Roman"/>
          <w:sz w:val="28"/>
          <w:szCs w:val="28"/>
        </w:rPr>
        <w:t>проблем, пусть грубые, временные, низкоэффективные, но необходимые. В 2008г. меры правительств по борьбе с кризисом в принципе оказались адекватными. Что нового и важного может дать в этой связи теоретическое осмысление проблемы?</w:t>
      </w:r>
    </w:p>
    <w:p w:rsidR="00FE446C" w:rsidRDefault="0076346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Во-первых, только ужесточение регулирования деятельности банков не дает гарантии от возникновения кризисов, так как остается неизменным главный очаг нестабильности</w:t>
      </w:r>
      <w:r w:rsidR="00FE446C">
        <w:rPr>
          <w:rFonts w:ascii="Times New Roman" w:hAnsi="Times New Roman"/>
          <w:sz w:val="28"/>
          <w:szCs w:val="28"/>
        </w:rPr>
        <w:t xml:space="preserve"> </w:t>
      </w:r>
      <w:r w:rsidRPr="00FE446C">
        <w:rPr>
          <w:rFonts w:ascii="Times New Roman" w:hAnsi="Times New Roman"/>
          <w:sz w:val="28"/>
          <w:szCs w:val="28"/>
        </w:rPr>
        <w:t>- присущие системе внутренние и внешние рефлексивные реакции,</w:t>
      </w:r>
      <w:r w:rsidR="00FE446C">
        <w:rPr>
          <w:rFonts w:ascii="Times New Roman" w:hAnsi="Times New Roman"/>
          <w:sz w:val="28"/>
          <w:szCs w:val="28"/>
        </w:rPr>
        <w:t xml:space="preserve"> </w:t>
      </w:r>
      <w:r w:rsidRPr="00FE446C">
        <w:rPr>
          <w:rFonts w:ascii="Times New Roman" w:hAnsi="Times New Roman"/>
          <w:sz w:val="28"/>
          <w:szCs w:val="28"/>
        </w:rPr>
        <w:t>также влияющие на банки рефлексивные процессы на биржевых рынках.</w:t>
      </w:r>
    </w:p>
    <w:p w:rsidR="00FE446C" w:rsidRDefault="0076346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Во-вторых, именно банки и биржи, в значительной степени благодаря рефлексивным процессам, создают абсолютно необходимую для развития экономики дополнительную массу денег. Поэтому даже небольшие перекосы в регулировании их деятельности могут привести в самым негативным последствиям для темпов экономического роста.</w:t>
      </w:r>
    </w:p>
    <w:p w:rsidR="00FE446C" w:rsidRDefault="00763465"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Теперь можно поставить задачу по разработке комплекса мер, направленных на ликвидацию внутрисистемной причины возникновения кризисов, одновременно способствуя экономическому развитию. Сформулируем основные направления, по которым должно</w:t>
      </w:r>
      <w:r w:rsidR="00FE446C">
        <w:rPr>
          <w:rFonts w:ascii="Times New Roman" w:hAnsi="Times New Roman"/>
          <w:sz w:val="28"/>
          <w:szCs w:val="28"/>
        </w:rPr>
        <w:t xml:space="preserve"> </w:t>
      </w:r>
      <w:r w:rsidRPr="00FE446C">
        <w:rPr>
          <w:rFonts w:ascii="Times New Roman" w:hAnsi="Times New Roman"/>
          <w:sz w:val="28"/>
          <w:szCs w:val="28"/>
        </w:rPr>
        <w:t>идти институциональное совершенствование экономической системы.</w:t>
      </w:r>
    </w:p>
    <w:p w:rsidR="00FE446C" w:rsidRDefault="00081E9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1.</w:t>
      </w:r>
      <w:r w:rsidR="00150B37">
        <w:rPr>
          <w:rFonts w:ascii="Times New Roman" w:hAnsi="Times New Roman"/>
          <w:sz w:val="28"/>
          <w:szCs w:val="28"/>
        </w:rPr>
        <w:t xml:space="preserve"> </w:t>
      </w:r>
      <w:r w:rsidRPr="00FE446C">
        <w:rPr>
          <w:rFonts w:ascii="Times New Roman" w:hAnsi="Times New Roman"/>
          <w:sz w:val="28"/>
          <w:szCs w:val="28"/>
        </w:rPr>
        <w:t>Введение механизмов регулирования рефлексивных процессов ценообразования, в первую очередь биржевого. Необходимо</w:t>
      </w:r>
      <w:r w:rsidR="00FE446C">
        <w:rPr>
          <w:rFonts w:ascii="Times New Roman" w:hAnsi="Times New Roman"/>
          <w:sz w:val="28"/>
          <w:szCs w:val="28"/>
        </w:rPr>
        <w:t xml:space="preserve"> </w:t>
      </w:r>
      <w:r w:rsidRPr="00FE446C">
        <w:rPr>
          <w:rFonts w:ascii="Times New Roman" w:hAnsi="Times New Roman"/>
          <w:sz w:val="28"/>
          <w:szCs w:val="28"/>
        </w:rPr>
        <w:t>привязывать котировки акций к каким-то инерционным факторам, например уровню выплачиваемых дивидендов, эффективности финансовой деятельности, темпам экономического рост и т.д. С учетом возможных негативных последствий такого шага их надо нивелировать с помощью специального механизма создания дополнительной денежной массы.</w:t>
      </w:r>
    </w:p>
    <w:p w:rsidR="00FE446C" w:rsidRDefault="00081E90"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Что же касается внебиржевых рефлексивных процессов ценообразования, то практика уже давно встала на путь их регулирования. Например, существует ограничение на перепродажу жилья в виде налога на прибыль от продаж, если оно</w:t>
      </w:r>
      <w:r w:rsidR="00FE446C">
        <w:rPr>
          <w:rFonts w:ascii="Times New Roman" w:hAnsi="Times New Roman"/>
          <w:sz w:val="28"/>
          <w:szCs w:val="28"/>
        </w:rPr>
        <w:t xml:space="preserve"> </w:t>
      </w:r>
      <w:r w:rsidRPr="00FE446C">
        <w:rPr>
          <w:rFonts w:ascii="Times New Roman" w:hAnsi="Times New Roman"/>
          <w:sz w:val="28"/>
          <w:szCs w:val="28"/>
        </w:rPr>
        <w:t>продается ранее установленного срока эксплуатации. Вместе с тем эффективность такого регулирования всегда оказывается низкой, так как в большинстве случаев речь идет о смешанных, а не чисто рефлексивных процессах ценообразования.</w:t>
      </w:r>
    </w:p>
    <w:p w:rsidR="00081E90" w:rsidRPr="00FE446C" w:rsidRDefault="00B513C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2.</w:t>
      </w:r>
      <w:r w:rsidR="00150B37">
        <w:rPr>
          <w:rFonts w:ascii="Times New Roman" w:hAnsi="Times New Roman"/>
          <w:sz w:val="28"/>
          <w:szCs w:val="28"/>
        </w:rPr>
        <w:t xml:space="preserve"> </w:t>
      </w:r>
      <w:r w:rsidRPr="00FE446C">
        <w:rPr>
          <w:rFonts w:ascii="Times New Roman" w:hAnsi="Times New Roman"/>
          <w:sz w:val="28"/>
          <w:szCs w:val="28"/>
        </w:rPr>
        <w:t>Формирование институционального механизма расширения и регулирования активной денежной массы. Цель такого механизма – компенсация потерь денежной массы в результате ограничений на рост котировок ценных бумаг. Кроме того, в его функции должно входить формирование тенденции направления возникающей денежной массы на финансирование развития экономической системы.</w:t>
      </w:r>
    </w:p>
    <w:p w:rsidR="00FE446C" w:rsidRDefault="00B513C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3.</w:t>
      </w:r>
      <w:r w:rsidR="00150B37">
        <w:rPr>
          <w:rFonts w:ascii="Times New Roman" w:hAnsi="Times New Roman"/>
          <w:sz w:val="28"/>
          <w:szCs w:val="28"/>
        </w:rPr>
        <w:t xml:space="preserve"> </w:t>
      </w:r>
      <w:r w:rsidRPr="00FE446C">
        <w:rPr>
          <w:rFonts w:ascii="Times New Roman" w:hAnsi="Times New Roman"/>
          <w:sz w:val="28"/>
          <w:szCs w:val="28"/>
        </w:rPr>
        <w:t xml:space="preserve">Разработка структуры и условий работы банковской системы, обеспечивающих ее устойчивость к воздействию внешних и внутренних рефлексивных процессов. Сложность задачи в этом случае обусловлено тем, что любые новации по повышению устойчивости банковской </w:t>
      </w:r>
      <w:r w:rsidR="008E7EE2" w:rsidRPr="00FE446C">
        <w:rPr>
          <w:rFonts w:ascii="Times New Roman" w:hAnsi="Times New Roman"/>
          <w:sz w:val="28"/>
          <w:szCs w:val="28"/>
        </w:rPr>
        <w:t>системы должны будут одновременно сохранить даже усилить ее способность оказывать финансовую поддержку процессам развития экономики.</w:t>
      </w:r>
    </w:p>
    <w:p w:rsidR="008130F3" w:rsidRPr="00FE446C" w:rsidRDefault="008130F3" w:rsidP="00FE446C">
      <w:pPr>
        <w:tabs>
          <w:tab w:val="left" w:pos="2355"/>
        </w:tabs>
        <w:spacing w:after="0" w:line="360" w:lineRule="auto"/>
        <w:ind w:firstLine="709"/>
        <w:jc w:val="both"/>
        <w:rPr>
          <w:rFonts w:ascii="Times New Roman" w:hAnsi="Times New Roman"/>
          <w:sz w:val="28"/>
          <w:szCs w:val="28"/>
        </w:rPr>
      </w:pPr>
    </w:p>
    <w:p w:rsidR="00FE446C" w:rsidRDefault="008E7EE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Путь выхода Росси из кризиса</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FE446C" w:rsidRDefault="008E7EE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Стратегическое направление в</w:t>
      </w:r>
      <w:r w:rsidR="005B2219">
        <w:rPr>
          <w:rFonts w:ascii="Times New Roman" w:hAnsi="Times New Roman"/>
          <w:sz w:val="28"/>
          <w:szCs w:val="28"/>
        </w:rPr>
        <w:t>ыхода России и кризиса очевидно</w:t>
      </w:r>
      <w:r w:rsidRPr="00FE446C">
        <w:rPr>
          <w:rFonts w:ascii="Times New Roman" w:hAnsi="Times New Roman"/>
          <w:sz w:val="28"/>
          <w:szCs w:val="28"/>
        </w:rPr>
        <w:t>: восстановление докризисного уровня функционирования банковской системы и реального сектора экономики. Теперь ни у кого не осталось сомнений в том, что это две неразрывные части единой экономической системы. Поскольку помощь банкам уже оказывается, обратимся к реальному сектору.</w:t>
      </w:r>
    </w:p>
    <w:p w:rsidR="00FE446C" w:rsidRDefault="008E7EE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Спад производства отраслей первичных переделов </w:t>
      </w:r>
      <w:r w:rsidR="00C200D1">
        <w:rPr>
          <w:rFonts w:ascii="Times New Roman" w:hAnsi="Times New Roman"/>
          <w:sz w:val="28"/>
          <w:szCs w:val="28"/>
        </w:rPr>
        <w:t>(</w:t>
      </w:r>
      <w:r w:rsidRPr="00FE446C">
        <w:rPr>
          <w:rFonts w:ascii="Times New Roman" w:hAnsi="Times New Roman"/>
          <w:sz w:val="28"/>
          <w:szCs w:val="28"/>
        </w:rPr>
        <w:t>металл, цемент, стройматериалы и т.д.) свидетельствует о снижении деловой активности в целом, но в то же время означает возникновение в экономике огромного резерва свободных мощностей. Он позволяет решить стратегическую задачу модернизации экономической системы. На практике это выразится в реализации масштабных инфраструктурных, инновационных и социальных проектах низкой или даже отрицательной, по меркам рынка, экономической эффективности.</w:t>
      </w:r>
    </w:p>
    <w:p w:rsidR="00FE446C" w:rsidRDefault="008E7EE2"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Такая мера напоминает схему выхода США из Великой депрессии</w:t>
      </w:r>
      <w:r w:rsidR="00F4704A" w:rsidRPr="00FE446C">
        <w:rPr>
          <w:rFonts w:ascii="Times New Roman" w:hAnsi="Times New Roman"/>
          <w:sz w:val="28"/>
          <w:szCs w:val="28"/>
        </w:rPr>
        <w:t xml:space="preserve"> и может означать следование не оправдавшей себя на практике доктрине Дж. М. Кейнса. Уходя от теоретических дискуссий, отметим только, что предлагаемое решение не годится для стран с развитой экономикой, но для России это самый эффективный путь не только выхода из кризиса, но и создания потенциала развития. В тактическом плане лучшего времени для реализации крупных инфраструктурных проектов, чем кризисная ситуация, не найти.</w:t>
      </w:r>
    </w:p>
    <w:p w:rsidR="00F4704A" w:rsidRPr="00FE446C" w:rsidRDefault="00F4704A"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Итак, главным направлением выхода из кризиса должна стать реализация специфически организованных целевых, финансируемых государством масштабных проектов инфраструктурного и инновационного преобразования экономики. Специфика их организации заключается в следующем.</w:t>
      </w:r>
    </w:p>
    <w:p w:rsidR="00F4704A" w:rsidRPr="00FE446C" w:rsidRDefault="00F4704A" w:rsidP="00150B37">
      <w:pPr>
        <w:pStyle w:val="a3"/>
        <w:numPr>
          <w:ilvl w:val="0"/>
          <w:numId w:val="5"/>
        </w:numPr>
        <w:tabs>
          <w:tab w:val="left" w:pos="540"/>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В стране должна заработать государственная контрактная система по образу и подобию федеральной контрактной системы США. По некоторым данным, до 40% ВВП США формируется при ее посредстве. Причем основная задача, которую ставили перед собой разработчики этой системы, - противодействие коррупции.</w:t>
      </w:r>
    </w:p>
    <w:p w:rsidR="000655CC" w:rsidRPr="00FE446C" w:rsidRDefault="000655CC" w:rsidP="00150B37">
      <w:pPr>
        <w:pStyle w:val="a3"/>
        <w:numPr>
          <w:ilvl w:val="0"/>
          <w:numId w:val="5"/>
        </w:numPr>
        <w:tabs>
          <w:tab w:val="left" w:pos="540"/>
        </w:tabs>
        <w:spacing w:after="0" w:line="360" w:lineRule="auto"/>
        <w:ind w:left="0" w:firstLine="709"/>
        <w:jc w:val="both"/>
        <w:rPr>
          <w:rFonts w:ascii="Times New Roman" w:hAnsi="Times New Roman"/>
          <w:sz w:val="28"/>
          <w:szCs w:val="28"/>
        </w:rPr>
      </w:pPr>
      <w:r w:rsidRPr="00FE446C">
        <w:rPr>
          <w:rFonts w:ascii="Times New Roman" w:hAnsi="Times New Roman"/>
          <w:sz w:val="28"/>
          <w:szCs w:val="28"/>
        </w:rPr>
        <w:t>Необходимо внедрить в качестве постоянного институционального фактора «систему провокации положительных тенденций». Речь идет о том, что при увеличении спроса, вызванного долгосрочными масштабными проектами или любыми другими факторами, производители могут отреагировать двояко: внедрить новые технологии, за счет этого снизить издержки и увеличить выпуск продукции, затем снизить цену, вытеснить менее эффективных конкурентов, еще больше нарастить выпуск и в результате увеличить массу прибыли; не предпринимая трудоемких и рискованных шагов. Просто повысить цены и сразу получить прибыль. В России сейчас доминирует второй вариант, а в США – первый. Нужно, чтобы и в нашей стране превалировал первый вариант. Эту задачу, в основном за счет тех же рефлексивных реакций, и решает «система провокации положительных тенденций».</w:t>
      </w:r>
    </w:p>
    <w:p w:rsidR="00FE446C" w:rsidRDefault="00FE446C" w:rsidP="00FE446C">
      <w:pPr>
        <w:tabs>
          <w:tab w:val="left" w:pos="2355"/>
        </w:tabs>
        <w:spacing w:after="0" w:line="360" w:lineRule="auto"/>
        <w:ind w:firstLine="709"/>
        <w:jc w:val="both"/>
        <w:rPr>
          <w:rFonts w:ascii="Times New Roman" w:hAnsi="Times New Roman"/>
          <w:sz w:val="28"/>
          <w:szCs w:val="28"/>
        </w:rPr>
      </w:pPr>
    </w:p>
    <w:p w:rsidR="00FE446C" w:rsidRDefault="00150B37" w:rsidP="00FE446C">
      <w:pPr>
        <w:tabs>
          <w:tab w:val="left" w:pos="2355"/>
        </w:tabs>
        <w:spacing w:after="0" w:line="360" w:lineRule="auto"/>
        <w:ind w:firstLine="709"/>
        <w:jc w:val="both"/>
        <w:rPr>
          <w:rFonts w:ascii="Times New Roman" w:hAnsi="Times New Roman"/>
          <w:sz w:val="28"/>
          <w:szCs w:val="28"/>
        </w:rPr>
      </w:pPr>
      <w:r>
        <w:rPr>
          <w:rFonts w:ascii="Times New Roman" w:hAnsi="Times New Roman"/>
          <w:sz w:val="28"/>
          <w:szCs w:val="28"/>
        </w:rPr>
        <w:br w:type="page"/>
      </w:r>
      <w:r w:rsidRPr="00FE446C">
        <w:rPr>
          <w:rFonts w:ascii="Times New Roman" w:hAnsi="Times New Roman"/>
          <w:sz w:val="28"/>
          <w:szCs w:val="28"/>
        </w:rPr>
        <w:t>Заключение</w:t>
      </w:r>
    </w:p>
    <w:p w:rsidR="00150B37" w:rsidRDefault="00150B37" w:rsidP="00FE446C">
      <w:pPr>
        <w:tabs>
          <w:tab w:val="left" w:pos="2355"/>
        </w:tabs>
        <w:spacing w:after="0" w:line="360" w:lineRule="auto"/>
        <w:ind w:firstLine="709"/>
        <w:jc w:val="both"/>
        <w:rPr>
          <w:rFonts w:ascii="Times New Roman" w:hAnsi="Times New Roman"/>
          <w:sz w:val="28"/>
          <w:szCs w:val="28"/>
        </w:rPr>
      </w:pPr>
    </w:p>
    <w:p w:rsidR="00AA10A6" w:rsidRPr="00FE446C" w:rsidRDefault="000655CC"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 xml:space="preserve">С глобальным экономическим кризисом экономика </w:t>
      </w:r>
      <w:r w:rsidR="00AA10A6" w:rsidRPr="00FE446C">
        <w:rPr>
          <w:rFonts w:ascii="Times New Roman" w:hAnsi="Times New Roman"/>
          <w:sz w:val="28"/>
          <w:szCs w:val="28"/>
        </w:rPr>
        <w:t xml:space="preserve">России </w:t>
      </w:r>
      <w:r w:rsidRPr="00FE446C">
        <w:rPr>
          <w:rFonts w:ascii="Times New Roman" w:hAnsi="Times New Roman"/>
          <w:sz w:val="28"/>
          <w:szCs w:val="28"/>
        </w:rPr>
        <w:t>столкнулась</w:t>
      </w:r>
      <w:r w:rsidR="00FE446C">
        <w:rPr>
          <w:rFonts w:ascii="Times New Roman" w:hAnsi="Times New Roman"/>
          <w:sz w:val="28"/>
          <w:szCs w:val="28"/>
        </w:rPr>
        <w:t xml:space="preserve"> </w:t>
      </w:r>
      <w:r w:rsidR="00AA10A6" w:rsidRPr="00FE446C">
        <w:rPr>
          <w:rFonts w:ascii="Times New Roman" w:hAnsi="Times New Roman"/>
          <w:sz w:val="28"/>
          <w:szCs w:val="28"/>
        </w:rPr>
        <w:t>по нескольким причинам.</w:t>
      </w:r>
    </w:p>
    <w:p w:rsidR="000655CC" w:rsidRPr="00FE446C" w:rsidRDefault="00AA10A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1.</w:t>
      </w:r>
      <w:r w:rsidR="000655CC" w:rsidRPr="00FE446C">
        <w:rPr>
          <w:rFonts w:ascii="Times New Roman" w:hAnsi="Times New Roman"/>
          <w:sz w:val="28"/>
          <w:szCs w:val="28"/>
        </w:rPr>
        <w:t xml:space="preserve"> </w:t>
      </w:r>
      <w:r w:rsidRPr="00FE446C">
        <w:rPr>
          <w:rFonts w:ascii="Times New Roman" w:hAnsi="Times New Roman"/>
          <w:sz w:val="28"/>
          <w:szCs w:val="28"/>
        </w:rPr>
        <w:t>П</w:t>
      </w:r>
      <w:r w:rsidR="000655CC" w:rsidRPr="00FE446C">
        <w:rPr>
          <w:rFonts w:ascii="Times New Roman" w:hAnsi="Times New Roman"/>
          <w:sz w:val="28"/>
          <w:szCs w:val="28"/>
        </w:rPr>
        <w:t>отому, что в состоянии глубокого кризиса находится экономическая теория.</w:t>
      </w:r>
      <w:r w:rsidR="00FE446C">
        <w:rPr>
          <w:rFonts w:ascii="Times New Roman" w:hAnsi="Times New Roman"/>
          <w:sz w:val="28"/>
          <w:szCs w:val="28"/>
        </w:rPr>
        <w:t xml:space="preserve"> </w:t>
      </w:r>
      <w:r w:rsidR="000655CC" w:rsidRPr="00FE446C">
        <w:rPr>
          <w:rFonts w:ascii="Times New Roman" w:hAnsi="Times New Roman"/>
          <w:sz w:val="28"/>
          <w:szCs w:val="28"/>
        </w:rPr>
        <w:t xml:space="preserve">Представления о рефлексивных процессах – лишь небольшая часть будущей теории. </w:t>
      </w:r>
    </w:p>
    <w:p w:rsidR="008130F3" w:rsidRPr="00FE446C" w:rsidRDefault="00AA10A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2.</w:t>
      </w:r>
      <w:r w:rsidR="00150B37">
        <w:rPr>
          <w:rFonts w:ascii="Times New Roman" w:hAnsi="Times New Roman"/>
          <w:sz w:val="28"/>
          <w:szCs w:val="28"/>
        </w:rPr>
        <w:t xml:space="preserve"> </w:t>
      </w:r>
      <w:r w:rsidRPr="00FE446C">
        <w:rPr>
          <w:rFonts w:ascii="Times New Roman" w:hAnsi="Times New Roman"/>
          <w:sz w:val="28"/>
          <w:szCs w:val="28"/>
        </w:rPr>
        <w:t xml:space="preserve">Российская экономика зависит от мировой банковской системы. </w:t>
      </w:r>
    </w:p>
    <w:p w:rsidR="00AA10A6" w:rsidRPr="00FE446C" w:rsidRDefault="00AA10A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3.</w:t>
      </w:r>
      <w:r w:rsidR="00150B37">
        <w:rPr>
          <w:rFonts w:ascii="Times New Roman" w:hAnsi="Times New Roman"/>
          <w:sz w:val="28"/>
          <w:szCs w:val="28"/>
        </w:rPr>
        <w:t xml:space="preserve"> </w:t>
      </w:r>
      <w:r w:rsidRPr="00FE446C">
        <w:rPr>
          <w:rFonts w:ascii="Times New Roman" w:hAnsi="Times New Roman"/>
          <w:sz w:val="28"/>
          <w:szCs w:val="28"/>
        </w:rPr>
        <w:t>Также она зависит от цен на нефть.</w:t>
      </w:r>
    </w:p>
    <w:p w:rsidR="00AA10A6" w:rsidRPr="00FE446C" w:rsidRDefault="00AA10A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4.</w:t>
      </w:r>
      <w:r w:rsidR="00150B37">
        <w:rPr>
          <w:rFonts w:ascii="Times New Roman" w:hAnsi="Times New Roman"/>
          <w:sz w:val="28"/>
          <w:szCs w:val="28"/>
        </w:rPr>
        <w:t xml:space="preserve"> </w:t>
      </w:r>
      <w:r w:rsidRPr="00FE446C">
        <w:rPr>
          <w:rFonts w:ascii="Times New Roman" w:hAnsi="Times New Roman"/>
          <w:sz w:val="28"/>
          <w:szCs w:val="28"/>
        </w:rPr>
        <w:t>Наращивание внешних займов является тоже веской причиной.</w:t>
      </w:r>
    </w:p>
    <w:p w:rsidR="00AA10A6" w:rsidRPr="00FE446C" w:rsidRDefault="00AA10A6"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5.</w:t>
      </w:r>
      <w:r w:rsidR="00150B37">
        <w:rPr>
          <w:rFonts w:ascii="Times New Roman" w:hAnsi="Times New Roman"/>
          <w:sz w:val="28"/>
          <w:szCs w:val="28"/>
        </w:rPr>
        <w:t xml:space="preserve"> </w:t>
      </w:r>
      <w:r w:rsidRPr="00FE446C">
        <w:rPr>
          <w:rFonts w:ascii="Times New Roman" w:hAnsi="Times New Roman"/>
          <w:sz w:val="28"/>
          <w:szCs w:val="28"/>
        </w:rPr>
        <w:t>Реальная экономика «падает»</w:t>
      </w:r>
      <w:r w:rsidR="004B6D9B" w:rsidRPr="00FE446C">
        <w:rPr>
          <w:rFonts w:ascii="Times New Roman" w:hAnsi="Times New Roman"/>
          <w:sz w:val="28"/>
          <w:szCs w:val="28"/>
        </w:rPr>
        <w:t>, спрос на энергоносители растет; значит, спрос есть?.. Но этот спрос со стороны спекулянтов. Организаций оптовой торговли в 2008 году было в три раза больше, чем розничной (данные Росстата). То есть, реально на рынке</w:t>
      </w:r>
      <w:r w:rsidR="00FE446C">
        <w:rPr>
          <w:rFonts w:ascii="Times New Roman" w:hAnsi="Times New Roman"/>
          <w:sz w:val="28"/>
          <w:szCs w:val="28"/>
        </w:rPr>
        <w:t xml:space="preserve"> </w:t>
      </w:r>
      <w:r w:rsidR="004B6D9B" w:rsidRPr="00FE446C">
        <w:rPr>
          <w:rFonts w:ascii="Times New Roman" w:hAnsi="Times New Roman"/>
          <w:sz w:val="28"/>
          <w:szCs w:val="28"/>
        </w:rPr>
        <w:t>в 3 раза больше перепродавцов, чем торгующих. При этом в зачет ВВП идет все.</w:t>
      </w:r>
    </w:p>
    <w:p w:rsidR="008130F3" w:rsidRPr="00FE446C" w:rsidRDefault="004B6D9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6</w:t>
      </w:r>
      <w:r w:rsidR="00AA10A6" w:rsidRPr="00FE446C">
        <w:rPr>
          <w:rFonts w:ascii="Times New Roman" w:hAnsi="Times New Roman"/>
          <w:sz w:val="28"/>
          <w:szCs w:val="28"/>
        </w:rPr>
        <w:t>.</w:t>
      </w:r>
      <w:r w:rsidR="00150B37">
        <w:rPr>
          <w:rFonts w:ascii="Times New Roman" w:hAnsi="Times New Roman"/>
          <w:sz w:val="28"/>
          <w:szCs w:val="28"/>
        </w:rPr>
        <w:t xml:space="preserve"> </w:t>
      </w:r>
      <w:r w:rsidR="00AA10A6" w:rsidRPr="00FE446C">
        <w:rPr>
          <w:rFonts w:ascii="Times New Roman" w:hAnsi="Times New Roman"/>
          <w:sz w:val="28"/>
          <w:szCs w:val="28"/>
        </w:rPr>
        <w:t>Еще одной причиной</w:t>
      </w:r>
      <w:r w:rsidR="00150B37">
        <w:rPr>
          <w:rFonts w:ascii="Times New Roman" w:hAnsi="Times New Roman"/>
          <w:sz w:val="28"/>
          <w:szCs w:val="28"/>
        </w:rPr>
        <w:t xml:space="preserve"> </w:t>
      </w:r>
      <w:r w:rsidR="00C200D1">
        <w:rPr>
          <w:rFonts w:ascii="Times New Roman" w:hAnsi="Times New Roman"/>
          <w:sz w:val="28"/>
          <w:szCs w:val="28"/>
        </w:rPr>
        <w:t>(</w:t>
      </w:r>
      <w:r w:rsidR="00AA10A6" w:rsidRPr="00FE446C">
        <w:rPr>
          <w:rFonts w:ascii="Times New Roman" w:hAnsi="Times New Roman"/>
          <w:sz w:val="28"/>
          <w:szCs w:val="28"/>
        </w:rPr>
        <w:t>основной) стала перекапитализация фондового, энергетического и других рынков активов.</w:t>
      </w:r>
    </w:p>
    <w:p w:rsidR="005C579F" w:rsidRPr="00FE446C" w:rsidRDefault="004B6D9B" w:rsidP="00FE446C">
      <w:pPr>
        <w:tabs>
          <w:tab w:val="left" w:pos="2355"/>
        </w:tabs>
        <w:spacing w:after="0" w:line="360" w:lineRule="auto"/>
        <w:ind w:firstLine="709"/>
        <w:jc w:val="both"/>
        <w:rPr>
          <w:rFonts w:ascii="Times New Roman" w:hAnsi="Times New Roman"/>
          <w:sz w:val="28"/>
          <w:szCs w:val="28"/>
        </w:rPr>
      </w:pPr>
      <w:r w:rsidRPr="00FE446C">
        <w:rPr>
          <w:rFonts w:ascii="Times New Roman" w:hAnsi="Times New Roman"/>
          <w:sz w:val="28"/>
          <w:szCs w:val="28"/>
        </w:rPr>
        <w:t>Именно экономический кризис заставляет пересмотреть устоявшиеся стереотипы, отбросить очевидно не работающие умозрительные построения и опереться на объективные законы развития экономической системы. Скорее всего, нам следует провести политическую модернизацию, так как без нее экономическая обречена на провал.</w:t>
      </w:r>
    </w:p>
    <w:p w:rsidR="004C0D66" w:rsidRPr="00FE446C" w:rsidRDefault="004C0D66" w:rsidP="00FE446C">
      <w:pPr>
        <w:spacing w:after="0" w:line="360" w:lineRule="auto"/>
        <w:ind w:firstLine="709"/>
        <w:jc w:val="both"/>
        <w:rPr>
          <w:rFonts w:ascii="Times New Roman" w:hAnsi="Times New Roman"/>
          <w:sz w:val="28"/>
          <w:szCs w:val="28"/>
        </w:rPr>
      </w:pPr>
    </w:p>
    <w:p w:rsidR="001E7CAD" w:rsidRDefault="00150B37" w:rsidP="00FE446C">
      <w:pPr>
        <w:tabs>
          <w:tab w:val="left" w:pos="2355"/>
        </w:tabs>
        <w:spacing w:after="0" w:line="360" w:lineRule="auto"/>
        <w:ind w:firstLine="709"/>
        <w:jc w:val="both"/>
        <w:rPr>
          <w:rFonts w:ascii="Times New Roman" w:hAnsi="Times New Roman"/>
          <w:sz w:val="28"/>
          <w:szCs w:val="32"/>
        </w:rPr>
      </w:pPr>
      <w:r>
        <w:rPr>
          <w:rFonts w:ascii="Times New Roman" w:hAnsi="Times New Roman"/>
          <w:sz w:val="28"/>
          <w:szCs w:val="32"/>
        </w:rPr>
        <w:br w:type="page"/>
      </w:r>
      <w:r w:rsidR="00081641" w:rsidRPr="00FE446C">
        <w:rPr>
          <w:rFonts w:ascii="Times New Roman" w:hAnsi="Times New Roman"/>
          <w:sz w:val="28"/>
          <w:szCs w:val="32"/>
        </w:rPr>
        <w:t>Список литературы</w:t>
      </w:r>
    </w:p>
    <w:p w:rsidR="00150B37" w:rsidRPr="00FE446C" w:rsidRDefault="00150B37" w:rsidP="007F0620">
      <w:pPr>
        <w:spacing w:after="0" w:line="360" w:lineRule="auto"/>
        <w:jc w:val="both"/>
        <w:rPr>
          <w:rFonts w:ascii="Times New Roman" w:hAnsi="Times New Roman"/>
          <w:sz w:val="28"/>
          <w:szCs w:val="28"/>
        </w:rPr>
      </w:pPr>
    </w:p>
    <w:p w:rsidR="00081641"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w:t>
      </w:r>
      <w:r w:rsidR="00150B37">
        <w:rPr>
          <w:rFonts w:ascii="Times New Roman" w:hAnsi="Times New Roman"/>
          <w:sz w:val="28"/>
          <w:szCs w:val="28"/>
        </w:rPr>
        <w:t xml:space="preserve"> Федорович В.</w:t>
      </w:r>
      <w:r w:rsidR="00081641" w:rsidRPr="00FE446C">
        <w:rPr>
          <w:rFonts w:ascii="Times New Roman" w:hAnsi="Times New Roman"/>
          <w:sz w:val="28"/>
          <w:szCs w:val="28"/>
        </w:rPr>
        <w:t>А., Патрон А.П. США: « Государство и экономика»,2005.</w:t>
      </w:r>
    </w:p>
    <w:p w:rsidR="00081641"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w:t>
      </w:r>
      <w:r w:rsidR="00150B37">
        <w:rPr>
          <w:rFonts w:ascii="Times New Roman" w:hAnsi="Times New Roman"/>
          <w:sz w:val="28"/>
          <w:szCs w:val="28"/>
        </w:rPr>
        <w:t xml:space="preserve"> </w:t>
      </w:r>
      <w:r w:rsidR="00081641" w:rsidRPr="00FE446C">
        <w:rPr>
          <w:rFonts w:ascii="Times New Roman" w:hAnsi="Times New Roman"/>
          <w:sz w:val="28"/>
          <w:szCs w:val="28"/>
        </w:rPr>
        <w:t>Институт США и Канады РАН. М.: «Международные отношения»,2005.</w:t>
      </w:r>
    </w:p>
    <w:p w:rsidR="00081641"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3.</w:t>
      </w:r>
      <w:r w:rsidR="00150B37">
        <w:rPr>
          <w:rFonts w:ascii="Times New Roman" w:hAnsi="Times New Roman"/>
          <w:sz w:val="28"/>
          <w:szCs w:val="28"/>
        </w:rPr>
        <w:t xml:space="preserve"> Полтерович В.</w:t>
      </w:r>
      <w:r w:rsidR="00081641" w:rsidRPr="00FE446C">
        <w:rPr>
          <w:rFonts w:ascii="Times New Roman" w:hAnsi="Times New Roman"/>
          <w:sz w:val="28"/>
          <w:szCs w:val="28"/>
        </w:rPr>
        <w:t>М. «Кризис экономической теории: Доклад на научном семинаре Отделения экономики и ЦЭМИ РАН «Неизвестная экономика»,1997.</w:t>
      </w:r>
    </w:p>
    <w:p w:rsidR="00081641"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4.</w:t>
      </w:r>
      <w:r w:rsidR="00150B37">
        <w:rPr>
          <w:rFonts w:ascii="Times New Roman" w:hAnsi="Times New Roman"/>
          <w:sz w:val="28"/>
          <w:szCs w:val="28"/>
        </w:rPr>
        <w:t xml:space="preserve"> </w:t>
      </w:r>
      <w:r w:rsidR="00081641" w:rsidRPr="00FE446C">
        <w:rPr>
          <w:rFonts w:ascii="Times New Roman" w:hAnsi="Times New Roman"/>
          <w:sz w:val="28"/>
          <w:szCs w:val="28"/>
        </w:rPr>
        <w:t>Смотрицкая И</w:t>
      </w:r>
      <w:r w:rsidR="007F36BB">
        <w:rPr>
          <w:rFonts w:ascii="Times New Roman" w:hAnsi="Times New Roman"/>
          <w:sz w:val="28"/>
          <w:szCs w:val="28"/>
        </w:rPr>
        <w:t>.</w:t>
      </w:r>
      <w:r w:rsidR="00081641" w:rsidRPr="00FE446C">
        <w:rPr>
          <w:rFonts w:ascii="Times New Roman" w:hAnsi="Times New Roman"/>
          <w:sz w:val="28"/>
          <w:szCs w:val="28"/>
        </w:rPr>
        <w:t>, Черных С. Институт Контрактных отношений на рынке государственных заказов « Вопросы экономики»,2008.№8.</w:t>
      </w:r>
    </w:p>
    <w:p w:rsidR="00081641"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5.</w:t>
      </w:r>
      <w:r w:rsidR="007F36BB">
        <w:rPr>
          <w:rFonts w:ascii="Times New Roman" w:hAnsi="Times New Roman"/>
          <w:sz w:val="28"/>
          <w:szCs w:val="28"/>
        </w:rPr>
        <w:t>Бирштейн Б.И., Боршевич В.</w:t>
      </w:r>
      <w:r w:rsidR="00081641" w:rsidRPr="00FE446C">
        <w:rPr>
          <w:rFonts w:ascii="Times New Roman" w:hAnsi="Times New Roman"/>
          <w:sz w:val="28"/>
          <w:szCs w:val="28"/>
        </w:rPr>
        <w:t>И. «Теория рефлексивности Джордж Сороса: опыт критического анализа»,2001.</w:t>
      </w:r>
    </w:p>
    <w:p w:rsidR="00081641"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6.</w:t>
      </w:r>
      <w:r w:rsidR="00150B37">
        <w:rPr>
          <w:rFonts w:ascii="Times New Roman" w:hAnsi="Times New Roman"/>
          <w:sz w:val="28"/>
          <w:szCs w:val="28"/>
        </w:rPr>
        <w:t xml:space="preserve"> </w:t>
      </w:r>
      <w:r w:rsidR="00081641" w:rsidRPr="00FE446C">
        <w:rPr>
          <w:rFonts w:ascii="Times New Roman" w:hAnsi="Times New Roman"/>
          <w:sz w:val="28"/>
          <w:szCs w:val="28"/>
        </w:rPr>
        <w:t>Ротенфельд Ю.А. Запечатанная книга</w:t>
      </w:r>
      <w:r w:rsidR="009766E6" w:rsidRPr="00FE446C">
        <w:rPr>
          <w:rFonts w:ascii="Times New Roman" w:hAnsi="Times New Roman"/>
          <w:sz w:val="28"/>
          <w:szCs w:val="28"/>
        </w:rPr>
        <w:t>. Кризис понимания.</w:t>
      </w:r>
      <w:r w:rsidR="00150B37">
        <w:rPr>
          <w:rFonts w:ascii="Times New Roman" w:hAnsi="Times New Roman"/>
          <w:sz w:val="28"/>
          <w:szCs w:val="28"/>
        </w:rPr>
        <w:t xml:space="preserve"> </w:t>
      </w:r>
      <w:r w:rsidR="009766E6" w:rsidRPr="00FE446C">
        <w:rPr>
          <w:rFonts w:ascii="Times New Roman" w:hAnsi="Times New Roman"/>
          <w:sz w:val="28"/>
          <w:szCs w:val="28"/>
        </w:rPr>
        <w:t>Кн.3: «Виражи эволюции. Новая концеп</w:t>
      </w:r>
      <w:r w:rsidR="00150B37">
        <w:rPr>
          <w:rFonts w:ascii="Times New Roman" w:hAnsi="Times New Roman"/>
          <w:sz w:val="28"/>
          <w:szCs w:val="28"/>
        </w:rPr>
        <w:t>ция мирового открытого общества</w:t>
      </w:r>
      <w:r w:rsidR="009766E6" w:rsidRPr="00FE446C">
        <w:rPr>
          <w:rFonts w:ascii="Times New Roman" w:hAnsi="Times New Roman"/>
          <w:sz w:val="28"/>
          <w:szCs w:val="28"/>
        </w:rPr>
        <w:t>»</w:t>
      </w:r>
      <w:r w:rsidR="00150B37">
        <w:rPr>
          <w:rFonts w:ascii="Times New Roman" w:hAnsi="Times New Roman"/>
          <w:sz w:val="28"/>
          <w:szCs w:val="28"/>
        </w:rPr>
        <w:t xml:space="preserve"> </w:t>
      </w:r>
      <w:r w:rsidR="009766E6" w:rsidRPr="00FE446C">
        <w:rPr>
          <w:rFonts w:ascii="Times New Roman" w:hAnsi="Times New Roman"/>
          <w:sz w:val="28"/>
          <w:szCs w:val="28"/>
        </w:rPr>
        <w:t>Луганск,</w:t>
      </w:r>
      <w:r w:rsidR="00150B37">
        <w:rPr>
          <w:rFonts w:ascii="Times New Roman" w:hAnsi="Times New Roman"/>
          <w:sz w:val="28"/>
          <w:szCs w:val="28"/>
        </w:rPr>
        <w:t xml:space="preserve"> </w:t>
      </w:r>
      <w:r w:rsidR="009766E6" w:rsidRPr="00FE446C">
        <w:rPr>
          <w:rFonts w:ascii="Times New Roman" w:hAnsi="Times New Roman"/>
          <w:sz w:val="28"/>
          <w:szCs w:val="28"/>
        </w:rPr>
        <w:t>2001.С.56.</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7.</w:t>
      </w:r>
      <w:r w:rsidR="007E7AD0" w:rsidRPr="00FE446C">
        <w:rPr>
          <w:rFonts w:ascii="Times New Roman" w:hAnsi="Times New Roman"/>
          <w:sz w:val="28"/>
          <w:szCs w:val="28"/>
        </w:rPr>
        <w:t xml:space="preserve"> Биршт</w:t>
      </w:r>
      <w:r w:rsidR="009766E6" w:rsidRPr="00FE446C">
        <w:rPr>
          <w:rFonts w:ascii="Times New Roman" w:hAnsi="Times New Roman"/>
          <w:sz w:val="28"/>
          <w:szCs w:val="28"/>
        </w:rPr>
        <w:t>ейн Б.И., Боршевич В.И. «Рефлексивные процессы и управление»,2001.№1.</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8.</w:t>
      </w:r>
      <w:r w:rsidR="00150B37">
        <w:rPr>
          <w:rFonts w:ascii="Times New Roman" w:hAnsi="Times New Roman"/>
          <w:sz w:val="28"/>
          <w:szCs w:val="28"/>
        </w:rPr>
        <w:t xml:space="preserve"> </w:t>
      </w:r>
      <w:r w:rsidR="009766E6" w:rsidRPr="00FE446C">
        <w:rPr>
          <w:rFonts w:ascii="Times New Roman" w:hAnsi="Times New Roman"/>
          <w:sz w:val="28"/>
          <w:szCs w:val="28"/>
        </w:rPr>
        <w:t>Сорос Дж. Указ. соч. С.73.</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9.</w:t>
      </w:r>
      <w:r w:rsidR="00150B37">
        <w:rPr>
          <w:rFonts w:ascii="Times New Roman" w:hAnsi="Times New Roman"/>
          <w:sz w:val="28"/>
          <w:szCs w:val="28"/>
        </w:rPr>
        <w:t xml:space="preserve"> </w:t>
      </w:r>
      <w:r w:rsidR="007F36BB">
        <w:rPr>
          <w:rFonts w:ascii="Times New Roman" w:hAnsi="Times New Roman"/>
          <w:sz w:val="28"/>
          <w:szCs w:val="28"/>
        </w:rPr>
        <w:t>Хищенко В.Е. «</w:t>
      </w:r>
      <w:r w:rsidR="009766E6" w:rsidRPr="00FE446C">
        <w:rPr>
          <w:rFonts w:ascii="Times New Roman" w:hAnsi="Times New Roman"/>
          <w:sz w:val="28"/>
          <w:szCs w:val="28"/>
        </w:rPr>
        <w:t>Принципы моделирования в системной методологии».М.,2001. С.5.</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10.</w:t>
      </w:r>
      <w:r w:rsidR="00150B37">
        <w:rPr>
          <w:rFonts w:ascii="Times New Roman" w:hAnsi="Times New Roman"/>
          <w:sz w:val="28"/>
          <w:szCs w:val="28"/>
        </w:rPr>
        <w:t xml:space="preserve"> </w:t>
      </w:r>
      <w:r w:rsidR="009766E6" w:rsidRPr="00FE446C">
        <w:rPr>
          <w:rFonts w:ascii="Times New Roman" w:hAnsi="Times New Roman"/>
          <w:sz w:val="28"/>
          <w:szCs w:val="28"/>
        </w:rPr>
        <w:t>Сорос Дж. Указ. Соч. С.2.</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11.</w:t>
      </w:r>
      <w:r w:rsidR="00150B37">
        <w:rPr>
          <w:rFonts w:ascii="Times New Roman" w:hAnsi="Times New Roman"/>
          <w:sz w:val="28"/>
          <w:szCs w:val="28"/>
        </w:rPr>
        <w:t xml:space="preserve"> </w:t>
      </w:r>
      <w:r w:rsidR="009766E6" w:rsidRPr="00FE446C">
        <w:rPr>
          <w:rFonts w:ascii="Times New Roman" w:hAnsi="Times New Roman"/>
          <w:sz w:val="28"/>
          <w:szCs w:val="28"/>
        </w:rPr>
        <w:t>Сорос Дж. « Алхимия финансов» М.: ИРФРА-М,1996.</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12.</w:t>
      </w:r>
      <w:r w:rsidR="00150B37">
        <w:rPr>
          <w:rFonts w:ascii="Times New Roman" w:hAnsi="Times New Roman"/>
          <w:sz w:val="28"/>
          <w:szCs w:val="28"/>
        </w:rPr>
        <w:t xml:space="preserve"> </w:t>
      </w:r>
      <w:r w:rsidR="009766E6" w:rsidRPr="00FE446C">
        <w:rPr>
          <w:rFonts w:ascii="Times New Roman" w:hAnsi="Times New Roman"/>
          <w:sz w:val="28"/>
          <w:szCs w:val="28"/>
        </w:rPr>
        <w:t>Громыко Ю.В. «Стыки-2»М.,1998.С.2.</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13.</w:t>
      </w:r>
      <w:r w:rsidR="00150B37">
        <w:rPr>
          <w:rFonts w:ascii="Times New Roman" w:hAnsi="Times New Roman"/>
          <w:sz w:val="28"/>
          <w:szCs w:val="28"/>
        </w:rPr>
        <w:t xml:space="preserve"> </w:t>
      </w:r>
      <w:r w:rsidR="009766E6" w:rsidRPr="00FE446C">
        <w:rPr>
          <w:rFonts w:ascii="Times New Roman" w:hAnsi="Times New Roman"/>
          <w:sz w:val="28"/>
          <w:szCs w:val="28"/>
        </w:rPr>
        <w:t>Шумпетер Й.А. «Теория экономического развития» М.: Прогресс,1982.</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14.</w:t>
      </w:r>
      <w:r w:rsidR="00150B37">
        <w:rPr>
          <w:rFonts w:ascii="Times New Roman" w:hAnsi="Times New Roman"/>
          <w:sz w:val="28"/>
          <w:szCs w:val="28"/>
        </w:rPr>
        <w:t xml:space="preserve"> </w:t>
      </w:r>
      <w:r w:rsidR="009766E6" w:rsidRPr="00FE446C">
        <w:rPr>
          <w:rFonts w:ascii="Times New Roman" w:hAnsi="Times New Roman"/>
          <w:sz w:val="28"/>
          <w:szCs w:val="28"/>
        </w:rPr>
        <w:t>Глазьев С.Ю. «Теория долгосрочного технико-экономического развития» М.: ВлаДар,1993.</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15.</w:t>
      </w:r>
      <w:r w:rsidR="00150B37">
        <w:rPr>
          <w:rFonts w:ascii="Times New Roman" w:hAnsi="Times New Roman"/>
          <w:sz w:val="28"/>
          <w:szCs w:val="28"/>
        </w:rPr>
        <w:t xml:space="preserve"> </w:t>
      </w:r>
      <w:r w:rsidR="009766E6" w:rsidRPr="00FE446C">
        <w:rPr>
          <w:rFonts w:ascii="Times New Roman" w:hAnsi="Times New Roman"/>
          <w:sz w:val="28"/>
          <w:szCs w:val="28"/>
        </w:rPr>
        <w:t>Маевский В.И. «Введение в эволюционную макроэкономику» М.: Япония сегодня,1997.</w:t>
      </w:r>
    </w:p>
    <w:p w:rsidR="009766E6"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16.</w:t>
      </w:r>
      <w:r w:rsidR="00150B37">
        <w:rPr>
          <w:rFonts w:ascii="Times New Roman" w:hAnsi="Times New Roman"/>
          <w:sz w:val="28"/>
          <w:szCs w:val="28"/>
        </w:rPr>
        <w:t xml:space="preserve"> </w:t>
      </w:r>
      <w:r w:rsidR="007E7AD0" w:rsidRPr="00FE446C">
        <w:rPr>
          <w:rFonts w:ascii="Times New Roman" w:hAnsi="Times New Roman"/>
          <w:sz w:val="28"/>
          <w:szCs w:val="28"/>
        </w:rPr>
        <w:t>Сорос Дж. Указ. соч. С.57.</w:t>
      </w:r>
    </w:p>
    <w:p w:rsidR="007E7AD0"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17.</w:t>
      </w:r>
      <w:r w:rsidR="00150B37">
        <w:rPr>
          <w:rFonts w:ascii="Times New Roman" w:hAnsi="Times New Roman"/>
          <w:sz w:val="28"/>
          <w:szCs w:val="28"/>
        </w:rPr>
        <w:t xml:space="preserve"> Полтерович В.М. «</w:t>
      </w:r>
      <w:r w:rsidR="007E7AD0" w:rsidRPr="00FE446C">
        <w:rPr>
          <w:rFonts w:ascii="Times New Roman" w:hAnsi="Times New Roman"/>
          <w:sz w:val="28"/>
          <w:szCs w:val="28"/>
        </w:rPr>
        <w:t>Экономическая наука современной России» 1998.№1.</w:t>
      </w:r>
    </w:p>
    <w:p w:rsidR="007E7AD0"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18.</w:t>
      </w:r>
      <w:r w:rsidR="00150B37">
        <w:rPr>
          <w:rFonts w:ascii="Times New Roman" w:hAnsi="Times New Roman"/>
          <w:sz w:val="28"/>
          <w:szCs w:val="28"/>
        </w:rPr>
        <w:t xml:space="preserve"> </w:t>
      </w:r>
      <w:r w:rsidR="007E7AD0" w:rsidRPr="00FE446C">
        <w:rPr>
          <w:rFonts w:ascii="Times New Roman" w:hAnsi="Times New Roman"/>
          <w:sz w:val="28"/>
          <w:szCs w:val="28"/>
        </w:rPr>
        <w:t>Коммерсантъ.2006.11нояб.</w:t>
      </w:r>
    </w:p>
    <w:p w:rsidR="007E7AD0"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19.</w:t>
      </w:r>
      <w:r w:rsidR="00150B37">
        <w:rPr>
          <w:rFonts w:ascii="Times New Roman" w:hAnsi="Times New Roman"/>
          <w:sz w:val="28"/>
          <w:szCs w:val="28"/>
        </w:rPr>
        <w:t xml:space="preserve"> </w:t>
      </w:r>
      <w:r w:rsidR="007E7AD0" w:rsidRPr="00FE446C">
        <w:rPr>
          <w:rFonts w:ascii="Times New Roman" w:hAnsi="Times New Roman"/>
          <w:sz w:val="28"/>
          <w:szCs w:val="28"/>
        </w:rPr>
        <w:t xml:space="preserve">Данные Федеральной службы по мониторингу </w:t>
      </w:r>
    </w:p>
    <w:p w:rsidR="007E7AD0"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20.</w:t>
      </w:r>
      <w:r w:rsidR="00150B37">
        <w:rPr>
          <w:rFonts w:ascii="Times New Roman" w:hAnsi="Times New Roman"/>
          <w:sz w:val="28"/>
          <w:szCs w:val="28"/>
        </w:rPr>
        <w:t xml:space="preserve"> </w:t>
      </w:r>
      <w:r w:rsidR="007E7AD0" w:rsidRPr="00FE446C">
        <w:rPr>
          <w:rFonts w:ascii="Times New Roman" w:hAnsi="Times New Roman"/>
          <w:sz w:val="28"/>
          <w:szCs w:val="28"/>
        </w:rPr>
        <w:t>Ведомости.2008.12дек.</w:t>
      </w:r>
    </w:p>
    <w:p w:rsidR="007E7AD0"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21.</w:t>
      </w:r>
      <w:r w:rsidR="00150B37">
        <w:rPr>
          <w:rFonts w:ascii="Times New Roman" w:hAnsi="Times New Roman"/>
          <w:sz w:val="28"/>
          <w:szCs w:val="28"/>
        </w:rPr>
        <w:t xml:space="preserve"> </w:t>
      </w:r>
      <w:r w:rsidR="007E7AD0" w:rsidRPr="00FE446C">
        <w:rPr>
          <w:rFonts w:ascii="Times New Roman" w:hAnsi="Times New Roman"/>
          <w:sz w:val="28"/>
          <w:szCs w:val="28"/>
        </w:rPr>
        <w:t>Рикардр Д. «Начала политической экономики и налогового обложения», «Избранное»М.: Эксмо,2007.</w:t>
      </w:r>
    </w:p>
    <w:p w:rsidR="007E7AD0"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22.</w:t>
      </w:r>
      <w:r w:rsidR="00150B37">
        <w:rPr>
          <w:rFonts w:ascii="Times New Roman" w:hAnsi="Times New Roman"/>
          <w:sz w:val="28"/>
          <w:szCs w:val="28"/>
        </w:rPr>
        <w:t xml:space="preserve"> </w:t>
      </w:r>
      <w:r w:rsidR="008F4774" w:rsidRPr="00FE446C">
        <w:rPr>
          <w:rFonts w:ascii="Times New Roman" w:hAnsi="Times New Roman"/>
          <w:sz w:val="28"/>
          <w:szCs w:val="28"/>
        </w:rPr>
        <w:t>Коландер Д. « Экономическая наука нового тысячелетия: как она нашла свой путь и каков он?»</w:t>
      </w:r>
      <w:r w:rsidR="007F36BB">
        <w:rPr>
          <w:rFonts w:ascii="Times New Roman" w:hAnsi="Times New Roman"/>
          <w:sz w:val="28"/>
          <w:szCs w:val="28"/>
        </w:rPr>
        <w:t xml:space="preserve"> </w:t>
      </w:r>
      <w:r w:rsidR="008F4774" w:rsidRPr="00FE446C">
        <w:rPr>
          <w:rFonts w:ascii="Times New Roman" w:hAnsi="Times New Roman"/>
          <w:sz w:val="28"/>
          <w:szCs w:val="28"/>
        </w:rPr>
        <w:t>М.: Изд.дом ГУ – ВШЭ,2007.</w:t>
      </w:r>
    </w:p>
    <w:p w:rsidR="008F4774"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23.</w:t>
      </w:r>
      <w:r w:rsidR="00150B37">
        <w:rPr>
          <w:rFonts w:ascii="Times New Roman" w:hAnsi="Times New Roman"/>
          <w:sz w:val="28"/>
          <w:szCs w:val="28"/>
        </w:rPr>
        <w:t xml:space="preserve"> Пигу А. «</w:t>
      </w:r>
      <w:r w:rsidR="008F4774" w:rsidRPr="00FE446C">
        <w:rPr>
          <w:rFonts w:ascii="Times New Roman" w:hAnsi="Times New Roman"/>
          <w:sz w:val="28"/>
          <w:szCs w:val="28"/>
        </w:rPr>
        <w:t>Экономическая теория благосостояния» М.: Прогресс,1985.</w:t>
      </w:r>
    </w:p>
    <w:p w:rsidR="008F4774"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24.</w:t>
      </w:r>
      <w:r w:rsidR="00150B37">
        <w:rPr>
          <w:rFonts w:ascii="Times New Roman" w:hAnsi="Times New Roman"/>
          <w:sz w:val="28"/>
          <w:szCs w:val="28"/>
        </w:rPr>
        <w:t xml:space="preserve"> </w:t>
      </w:r>
      <w:r w:rsidR="008F4774" w:rsidRPr="00FE446C">
        <w:rPr>
          <w:rFonts w:ascii="Times New Roman" w:hAnsi="Times New Roman"/>
          <w:sz w:val="28"/>
          <w:szCs w:val="28"/>
        </w:rPr>
        <w:t>Нельсон Р, Уинтер С. «Эволюционная теория экономических изменений» М.: Дело,2002.</w:t>
      </w:r>
    </w:p>
    <w:p w:rsidR="008F4774" w:rsidRP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25.</w:t>
      </w:r>
      <w:r w:rsidR="00150B37">
        <w:rPr>
          <w:rFonts w:ascii="Times New Roman" w:hAnsi="Times New Roman"/>
          <w:sz w:val="28"/>
          <w:szCs w:val="28"/>
        </w:rPr>
        <w:t xml:space="preserve"> </w:t>
      </w:r>
      <w:r w:rsidR="007F36BB">
        <w:rPr>
          <w:rFonts w:ascii="Times New Roman" w:hAnsi="Times New Roman"/>
          <w:sz w:val="28"/>
          <w:szCs w:val="28"/>
        </w:rPr>
        <w:t>Бусыгин В.П. «</w:t>
      </w:r>
      <w:r w:rsidR="008F4774" w:rsidRPr="00FE446C">
        <w:rPr>
          <w:rFonts w:ascii="Times New Roman" w:hAnsi="Times New Roman"/>
          <w:sz w:val="28"/>
          <w:szCs w:val="28"/>
        </w:rPr>
        <w:t>Возрождение эволюционной парадигмы?» Сб. работ по итогам VII Международного симпозиума по эволюционной экономике в г. Пущино. М.,2007.</w:t>
      </w:r>
    </w:p>
    <w:p w:rsidR="00FE446C" w:rsidRDefault="00DC7F39" w:rsidP="007F0620">
      <w:pPr>
        <w:pStyle w:val="a3"/>
        <w:spacing w:after="0" w:line="360" w:lineRule="auto"/>
        <w:ind w:left="0"/>
        <w:jc w:val="both"/>
        <w:rPr>
          <w:rFonts w:ascii="Times New Roman" w:hAnsi="Times New Roman"/>
          <w:sz w:val="28"/>
          <w:szCs w:val="28"/>
        </w:rPr>
      </w:pPr>
      <w:r w:rsidRPr="00FE446C">
        <w:rPr>
          <w:rFonts w:ascii="Times New Roman" w:hAnsi="Times New Roman"/>
          <w:sz w:val="28"/>
          <w:szCs w:val="28"/>
        </w:rPr>
        <w:t>26.</w:t>
      </w:r>
      <w:r w:rsidR="00150B37">
        <w:rPr>
          <w:rFonts w:ascii="Times New Roman" w:hAnsi="Times New Roman"/>
          <w:sz w:val="28"/>
          <w:szCs w:val="28"/>
        </w:rPr>
        <w:t xml:space="preserve"> </w:t>
      </w:r>
      <w:r w:rsidR="007E7AD0" w:rsidRPr="00FE446C">
        <w:rPr>
          <w:rFonts w:ascii="Times New Roman" w:hAnsi="Times New Roman"/>
          <w:sz w:val="28"/>
          <w:szCs w:val="28"/>
        </w:rPr>
        <w:t>Богачева Е. «Торговый флот не жалует российский триколор»</w:t>
      </w:r>
      <w:r w:rsidR="007E7AD0" w:rsidRPr="00FE446C">
        <w:rPr>
          <w:rFonts w:ascii="Times New Roman" w:hAnsi="Times New Roman"/>
          <w:sz w:val="28"/>
          <w:szCs w:val="32"/>
        </w:rPr>
        <w:t xml:space="preserve"> </w:t>
      </w:r>
      <w:r w:rsidR="007E7AD0" w:rsidRPr="00FE446C">
        <w:rPr>
          <w:rFonts w:ascii="Times New Roman" w:hAnsi="Times New Roman"/>
          <w:sz w:val="28"/>
          <w:szCs w:val="28"/>
        </w:rPr>
        <w:t>Финанс</w:t>
      </w:r>
      <w:r w:rsidR="00150B37">
        <w:rPr>
          <w:rFonts w:ascii="Times New Roman" w:hAnsi="Times New Roman"/>
          <w:sz w:val="28"/>
          <w:szCs w:val="28"/>
        </w:rPr>
        <w:t>ы</w:t>
      </w:r>
      <w:r w:rsidR="007E7AD0" w:rsidRPr="00FE446C">
        <w:rPr>
          <w:rFonts w:ascii="Times New Roman" w:hAnsi="Times New Roman"/>
          <w:sz w:val="28"/>
          <w:szCs w:val="28"/>
        </w:rPr>
        <w:t xml:space="preserve">.2003.№9. </w:t>
      </w:r>
      <w:bookmarkStart w:id="0" w:name="_GoBack"/>
      <w:bookmarkEnd w:id="0"/>
    </w:p>
    <w:sectPr w:rsidR="00FE446C" w:rsidSect="00FE446C">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0AF" w:rsidRDefault="001C40AF" w:rsidP="00B8646D">
      <w:pPr>
        <w:spacing w:after="0" w:line="240" w:lineRule="auto"/>
      </w:pPr>
      <w:r>
        <w:separator/>
      </w:r>
    </w:p>
  </w:endnote>
  <w:endnote w:type="continuationSeparator" w:id="0">
    <w:p w:rsidR="001C40AF" w:rsidRDefault="001C40AF" w:rsidP="00B86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0AF" w:rsidRDefault="001C40AF" w:rsidP="00B8646D">
      <w:pPr>
        <w:spacing w:after="0" w:line="240" w:lineRule="auto"/>
      </w:pPr>
      <w:r>
        <w:separator/>
      </w:r>
    </w:p>
  </w:footnote>
  <w:footnote w:type="continuationSeparator" w:id="0">
    <w:p w:rsidR="001C40AF" w:rsidRDefault="001C40AF" w:rsidP="00B8646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57804"/>
    <w:multiLevelType w:val="hybridMultilevel"/>
    <w:tmpl w:val="70D6491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6B15801"/>
    <w:multiLevelType w:val="hybridMultilevel"/>
    <w:tmpl w:val="B582C8CE"/>
    <w:lvl w:ilvl="0" w:tplc="F3686400">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
    <w:nsid w:val="08BB2959"/>
    <w:multiLevelType w:val="hybridMultilevel"/>
    <w:tmpl w:val="905A308E"/>
    <w:lvl w:ilvl="0" w:tplc="02F6D178">
      <w:start w:val="1"/>
      <w:numFmt w:val="decimal"/>
      <w:lvlText w:val="%1."/>
      <w:lvlJc w:val="left"/>
      <w:pPr>
        <w:ind w:left="825" w:hanging="360"/>
      </w:pPr>
      <w:rPr>
        <w:rFonts w:cs="Times New Roman" w:hint="default"/>
      </w:rPr>
    </w:lvl>
    <w:lvl w:ilvl="1" w:tplc="04190019" w:tentative="1">
      <w:start w:val="1"/>
      <w:numFmt w:val="lowerLetter"/>
      <w:lvlText w:val="%2."/>
      <w:lvlJc w:val="left"/>
      <w:pPr>
        <w:ind w:left="1545" w:hanging="360"/>
      </w:pPr>
      <w:rPr>
        <w:rFonts w:cs="Times New Roman"/>
      </w:rPr>
    </w:lvl>
    <w:lvl w:ilvl="2" w:tplc="0419001B" w:tentative="1">
      <w:start w:val="1"/>
      <w:numFmt w:val="lowerRoman"/>
      <w:lvlText w:val="%3."/>
      <w:lvlJc w:val="right"/>
      <w:pPr>
        <w:ind w:left="2265" w:hanging="180"/>
      </w:pPr>
      <w:rPr>
        <w:rFonts w:cs="Times New Roman"/>
      </w:rPr>
    </w:lvl>
    <w:lvl w:ilvl="3" w:tplc="0419000F" w:tentative="1">
      <w:start w:val="1"/>
      <w:numFmt w:val="decimal"/>
      <w:lvlText w:val="%4."/>
      <w:lvlJc w:val="left"/>
      <w:pPr>
        <w:ind w:left="2985" w:hanging="360"/>
      </w:pPr>
      <w:rPr>
        <w:rFonts w:cs="Times New Roman"/>
      </w:rPr>
    </w:lvl>
    <w:lvl w:ilvl="4" w:tplc="04190019" w:tentative="1">
      <w:start w:val="1"/>
      <w:numFmt w:val="lowerLetter"/>
      <w:lvlText w:val="%5."/>
      <w:lvlJc w:val="left"/>
      <w:pPr>
        <w:ind w:left="3705" w:hanging="360"/>
      </w:pPr>
      <w:rPr>
        <w:rFonts w:cs="Times New Roman"/>
      </w:rPr>
    </w:lvl>
    <w:lvl w:ilvl="5" w:tplc="0419001B" w:tentative="1">
      <w:start w:val="1"/>
      <w:numFmt w:val="lowerRoman"/>
      <w:lvlText w:val="%6."/>
      <w:lvlJc w:val="right"/>
      <w:pPr>
        <w:ind w:left="4425" w:hanging="180"/>
      </w:pPr>
      <w:rPr>
        <w:rFonts w:cs="Times New Roman"/>
      </w:rPr>
    </w:lvl>
    <w:lvl w:ilvl="6" w:tplc="0419000F" w:tentative="1">
      <w:start w:val="1"/>
      <w:numFmt w:val="decimal"/>
      <w:lvlText w:val="%7."/>
      <w:lvlJc w:val="left"/>
      <w:pPr>
        <w:ind w:left="5145" w:hanging="360"/>
      </w:pPr>
      <w:rPr>
        <w:rFonts w:cs="Times New Roman"/>
      </w:rPr>
    </w:lvl>
    <w:lvl w:ilvl="7" w:tplc="04190019" w:tentative="1">
      <w:start w:val="1"/>
      <w:numFmt w:val="lowerLetter"/>
      <w:lvlText w:val="%8."/>
      <w:lvlJc w:val="left"/>
      <w:pPr>
        <w:ind w:left="5865" w:hanging="360"/>
      </w:pPr>
      <w:rPr>
        <w:rFonts w:cs="Times New Roman"/>
      </w:rPr>
    </w:lvl>
    <w:lvl w:ilvl="8" w:tplc="0419001B" w:tentative="1">
      <w:start w:val="1"/>
      <w:numFmt w:val="lowerRoman"/>
      <w:lvlText w:val="%9."/>
      <w:lvlJc w:val="right"/>
      <w:pPr>
        <w:ind w:left="6585" w:hanging="180"/>
      </w:pPr>
      <w:rPr>
        <w:rFonts w:cs="Times New Roman"/>
      </w:rPr>
    </w:lvl>
  </w:abstractNum>
  <w:abstractNum w:abstractNumId="3">
    <w:nsid w:val="20616054"/>
    <w:multiLevelType w:val="hybridMultilevel"/>
    <w:tmpl w:val="02747FCA"/>
    <w:lvl w:ilvl="0" w:tplc="6B90CE6E">
      <w:start w:val="1"/>
      <w:numFmt w:val="decimal"/>
      <w:lvlText w:val="%1."/>
      <w:lvlJc w:val="left"/>
      <w:pPr>
        <w:ind w:left="465" w:hanging="360"/>
      </w:pPr>
      <w:rPr>
        <w:rFonts w:cs="Times New Roman" w:hint="default"/>
      </w:rPr>
    </w:lvl>
    <w:lvl w:ilvl="1" w:tplc="04190019" w:tentative="1">
      <w:start w:val="1"/>
      <w:numFmt w:val="lowerLetter"/>
      <w:lvlText w:val="%2."/>
      <w:lvlJc w:val="left"/>
      <w:pPr>
        <w:ind w:left="1185" w:hanging="360"/>
      </w:pPr>
      <w:rPr>
        <w:rFonts w:cs="Times New Roman"/>
      </w:rPr>
    </w:lvl>
    <w:lvl w:ilvl="2" w:tplc="0419001B" w:tentative="1">
      <w:start w:val="1"/>
      <w:numFmt w:val="lowerRoman"/>
      <w:lvlText w:val="%3."/>
      <w:lvlJc w:val="right"/>
      <w:pPr>
        <w:ind w:left="1905" w:hanging="180"/>
      </w:pPr>
      <w:rPr>
        <w:rFonts w:cs="Times New Roman"/>
      </w:rPr>
    </w:lvl>
    <w:lvl w:ilvl="3" w:tplc="0419000F" w:tentative="1">
      <w:start w:val="1"/>
      <w:numFmt w:val="decimal"/>
      <w:lvlText w:val="%4."/>
      <w:lvlJc w:val="left"/>
      <w:pPr>
        <w:ind w:left="2625" w:hanging="360"/>
      </w:pPr>
      <w:rPr>
        <w:rFonts w:cs="Times New Roman"/>
      </w:rPr>
    </w:lvl>
    <w:lvl w:ilvl="4" w:tplc="04190019" w:tentative="1">
      <w:start w:val="1"/>
      <w:numFmt w:val="lowerLetter"/>
      <w:lvlText w:val="%5."/>
      <w:lvlJc w:val="left"/>
      <w:pPr>
        <w:ind w:left="3345" w:hanging="360"/>
      </w:pPr>
      <w:rPr>
        <w:rFonts w:cs="Times New Roman"/>
      </w:rPr>
    </w:lvl>
    <w:lvl w:ilvl="5" w:tplc="0419001B" w:tentative="1">
      <w:start w:val="1"/>
      <w:numFmt w:val="lowerRoman"/>
      <w:lvlText w:val="%6."/>
      <w:lvlJc w:val="right"/>
      <w:pPr>
        <w:ind w:left="4065" w:hanging="180"/>
      </w:pPr>
      <w:rPr>
        <w:rFonts w:cs="Times New Roman"/>
      </w:rPr>
    </w:lvl>
    <w:lvl w:ilvl="6" w:tplc="0419000F" w:tentative="1">
      <w:start w:val="1"/>
      <w:numFmt w:val="decimal"/>
      <w:lvlText w:val="%7."/>
      <w:lvlJc w:val="left"/>
      <w:pPr>
        <w:ind w:left="4785" w:hanging="360"/>
      </w:pPr>
      <w:rPr>
        <w:rFonts w:cs="Times New Roman"/>
      </w:rPr>
    </w:lvl>
    <w:lvl w:ilvl="7" w:tplc="04190019" w:tentative="1">
      <w:start w:val="1"/>
      <w:numFmt w:val="lowerLetter"/>
      <w:lvlText w:val="%8."/>
      <w:lvlJc w:val="left"/>
      <w:pPr>
        <w:ind w:left="5505" w:hanging="360"/>
      </w:pPr>
      <w:rPr>
        <w:rFonts w:cs="Times New Roman"/>
      </w:rPr>
    </w:lvl>
    <w:lvl w:ilvl="8" w:tplc="0419001B" w:tentative="1">
      <w:start w:val="1"/>
      <w:numFmt w:val="lowerRoman"/>
      <w:lvlText w:val="%9."/>
      <w:lvlJc w:val="right"/>
      <w:pPr>
        <w:ind w:left="6225" w:hanging="180"/>
      </w:pPr>
      <w:rPr>
        <w:rFonts w:cs="Times New Roman"/>
      </w:rPr>
    </w:lvl>
  </w:abstractNum>
  <w:abstractNum w:abstractNumId="4">
    <w:nsid w:val="21422271"/>
    <w:multiLevelType w:val="hybridMultilevel"/>
    <w:tmpl w:val="1EF29786"/>
    <w:lvl w:ilvl="0" w:tplc="04190001">
      <w:start w:val="1"/>
      <w:numFmt w:val="bullet"/>
      <w:lvlText w:val=""/>
      <w:lvlJc w:val="left"/>
      <w:pPr>
        <w:ind w:left="3795" w:hanging="360"/>
      </w:pPr>
      <w:rPr>
        <w:rFonts w:ascii="Symbol" w:hAnsi="Symbol" w:hint="default"/>
      </w:rPr>
    </w:lvl>
    <w:lvl w:ilvl="1" w:tplc="04190003" w:tentative="1">
      <w:start w:val="1"/>
      <w:numFmt w:val="bullet"/>
      <w:lvlText w:val="o"/>
      <w:lvlJc w:val="left"/>
      <w:pPr>
        <w:ind w:left="4515" w:hanging="360"/>
      </w:pPr>
      <w:rPr>
        <w:rFonts w:ascii="Courier New" w:hAnsi="Courier New" w:hint="default"/>
      </w:rPr>
    </w:lvl>
    <w:lvl w:ilvl="2" w:tplc="04190005" w:tentative="1">
      <w:start w:val="1"/>
      <w:numFmt w:val="bullet"/>
      <w:lvlText w:val=""/>
      <w:lvlJc w:val="left"/>
      <w:pPr>
        <w:ind w:left="5235" w:hanging="360"/>
      </w:pPr>
      <w:rPr>
        <w:rFonts w:ascii="Wingdings" w:hAnsi="Wingdings" w:hint="default"/>
      </w:rPr>
    </w:lvl>
    <w:lvl w:ilvl="3" w:tplc="04190001" w:tentative="1">
      <w:start w:val="1"/>
      <w:numFmt w:val="bullet"/>
      <w:lvlText w:val=""/>
      <w:lvlJc w:val="left"/>
      <w:pPr>
        <w:ind w:left="5955" w:hanging="360"/>
      </w:pPr>
      <w:rPr>
        <w:rFonts w:ascii="Symbol" w:hAnsi="Symbol" w:hint="default"/>
      </w:rPr>
    </w:lvl>
    <w:lvl w:ilvl="4" w:tplc="04190003" w:tentative="1">
      <w:start w:val="1"/>
      <w:numFmt w:val="bullet"/>
      <w:lvlText w:val="o"/>
      <w:lvlJc w:val="left"/>
      <w:pPr>
        <w:ind w:left="6675" w:hanging="360"/>
      </w:pPr>
      <w:rPr>
        <w:rFonts w:ascii="Courier New" w:hAnsi="Courier New" w:hint="default"/>
      </w:rPr>
    </w:lvl>
    <w:lvl w:ilvl="5" w:tplc="04190005" w:tentative="1">
      <w:start w:val="1"/>
      <w:numFmt w:val="bullet"/>
      <w:lvlText w:val=""/>
      <w:lvlJc w:val="left"/>
      <w:pPr>
        <w:ind w:left="7395" w:hanging="360"/>
      </w:pPr>
      <w:rPr>
        <w:rFonts w:ascii="Wingdings" w:hAnsi="Wingdings" w:hint="default"/>
      </w:rPr>
    </w:lvl>
    <w:lvl w:ilvl="6" w:tplc="04190001" w:tentative="1">
      <w:start w:val="1"/>
      <w:numFmt w:val="bullet"/>
      <w:lvlText w:val=""/>
      <w:lvlJc w:val="left"/>
      <w:pPr>
        <w:ind w:left="8115" w:hanging="360"/>
      </w:pPr>
      <w:rPr>
        <w:rFonts w:ascii="Symbol" w:hAnsi="Symbol" w:hint="default"/>
      </w:rPr>
    </w:lvl>
    <w:lvl w:ilvl="7" w:tplc="04190003" w:tentative="1">
      <w:start w:val="1"/>
      <w:numFmt w:val="bullet"/>
      <w:lvlText w:val="o"/>
      <w:lvlJc w:val="left"/>
      <w:pPr>
        <w:ind w:left="8835" w:hanging="360"/>
      </w:pPr>
      <w:rPr>
        <w:rFonts w:ascii="Courier New" w:hAnsi="Courier New" w:hint="default"/>
      </w:rPr>
    </w:lvl>
    <w:lvl w:ilvl="8" w:tplc="04190005" w:tentative="1">
      <w:start w:val="1"/>
      <w:numFmt w:val="bullet"/>
      <w:lvlText w:val=""/>
      <w:lvlJc w:val="left"/>
      <w:pPr>
        <w:ind w:left="9555"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6FD5"/>
    <w:rsid w:val="0000126B"/>
    <w:rsid w:val="00012DA0"/>
    <w:rsid w:val="00016626"/>
    <w:rsid w:val="00045C83"/>
    <w:rsid w:val="000579DF"/>
    <w:rsid w:val="000655CC"/>
    <w:rsid w:val="00066FFE"/>
    <w:rsid w:val="00081641"/>
    <w:rsid w:val="00081E90"/>
    <w:rsid w:val="000836BF"/>
    <w:rsid w:val="00084091"/>
    <w:rsid w:val="0009548B"/>
    <w:rsid w:val="00096394"/>
    <w:rsid w:val="000A1BE7"/>
    <w:rsid w:val="000A3A1C"/>
    <w:rsid w:val="000B2918"/>
    <w:rsid w:val="000E1B92"/>
    <w:rsid w:val="0012265E"/>
    <w:rsid w:val="00134D95"/>
    <w:rsid w:val="00150B37"/>
    <w:rsid w:val="00166FD5"/>
    <w:rsid w:val="00193EA9"/>
    <w:rsid w:val="001A3518"/>
    <w:rsid w:val="001C40AF"/>
    <w:rsid w:val="001E7CAD"/>
    <w:rsid w:val="00201F2F"/>
    <w:rsid w:val="002577DF"/>
    <w:rsid w:val="00276981"/>
    <w:rsid w:val="002A7656"/>
    <w:rsid w:val="002C0989"/>
    <w:rsid w:val="002D73B3"/>
    <w:rsid w:val="00310B8E"/>
    <w:rsid w:val="00336E2C"/>
    <w:rsid w:val="00347FCB"/>
    <w:rsid w:val="00384ECF"/>
    <w:rsid w:val="00391FCD"/>
    <w:rsid w:val="003B0195"/>
    <w:rsid w:val="003B5513"/>
    <w:rsid w:val="003F7827"/>
    <w:rsid w:val="00430D55"/>
    <w:rsid w:val="00441DE4"/>
    <w:rsid w:val="004672C2"/>
    <w:rsid w:val="00474F81"/>
    <w:rsid w:val="0048421E"/>
    <w:rsid w:val="004A4577"/>
    <w:rsid w:val="004B6D9B"/>
    <w:rsid w:val="004C0D66"/>
    <w:rsid w:val="004E652A"/>
    <w:rsid w:val="004E7C01"/>
    <w:rsid w:val="00504115"/>
    <w:rsid w:val="00515DF7"/>
    <w:rsid w:val="00524B24"/>
    <w:rsid w:val="00525F77"/>
    <w:rsid w:val="00542DD0"/>
    <w:rsid w:val="00576603"/>
    <w:rsid w:val="005968D6"/>
    <w:rsid w:val="005A37F8"/>
    <w:rsid w:val="005A5E3D"/>
    <w:rsid w:val="005B2219"/>
    <w:rsid w:val="005B7FF8"/>
    <w:rsid w:val="005C10EE"/>
    <w:rsid w:val="005C579F"/>
    <w:rsid w:val="005D112E"/>
    <w:rsid w:val="00631BEC"/>
    <w:rsid w:val="0063253A"/>
    <w:rsid w:val="0063527C"/>
    <w:rsid w:val="006437F4"/>
    <w:rsid w:val="00656BBB"/>
    <w:rsid w:val="00663902"/>
    <w:rsid w:val="00671F88"/>
    <w:rsid w:val="00677B65"/>
    <w:rsid w:val="00691C1D"/>
    <w:rsid w:val="006C4E9C"/>
    <w:rsid w:val="006C616F"/>
    <w:rsid w:val="006C725C"/>
    <w:rsid w:val="00707DDE"/>
    <w:rsid w:val="00711355"/>
    <w:rsid w:val="00763465"/>
    <w:rsid w:val="00764844"/>
    <w:rsid w:val="00770876"/>
    <w:rsid w:val="007B7C11"/>
    <w:rsid w:val="007C5876"/>
    <w:rsid w:val="007D575F"/>
    <w:rsid w:val="007E7AD0"/>
    <w:rsid w:val="007F0620"/>
    <w:rsid w:val="007F0760"/>
    <w:rsid w:val="007F36BB"/>
    <w:rsid w:val="007F3F65"/>
    <w:rsid w:val="008027AC"/>
    <w:rsid w:val="008130F3"/>
    <w:rsid w:val="00824E35"/>
    <w:rsid w:val="00836E59"/>
    <w:rsid w:val="00840401"/>
    <w:rsid w:val="00843797"/>
    <w:rsid w:val="00873D1B"/>
    <w:rsid w:val="0087581E"/>
    <w:rsid w:val="00896C6E"/>
    <w:rsid w:val="008D146F"/>
    <w:rsid w:val="008E7EE2"/>
    <w:rsid w:val="008F4774"/>
    <w:rsid w:val="009177BF"/>
    <w:rsid w:val="00933612"/>
    <w:rsid w:val="009766E6"/>
    <w:rsid w:val="00985B58"/>
    <w:rsid w:val="009A60E3"/>
    <w:rsid w:val="009B27B4"/>
    <w:rsid w:val="009C2472"/>
    <w:rsid w:val="009D4FD2"/>
    <w:rsid w:val="009F5EE2"/>
    <w:rsid w:val="00A011C6"/>
    <w:rsid w:val="00A0202F"/>
    <w:rsid w:val="00A07A09"/>
    <w:rsid w:val="00A11B49"/>
    <w:rsid w:val="00A27447"/>
    <w:rsid w:val="00A3447E"/>
    <w:rsid w:val="00A34620"/>
    <w:rsid w:val="00A353A6"/>
    <w:rsid w:val="00A4091E"/>
    <w:rsid w:val="00A41211"/>
    <w:rsid w:val="00A41F7D"/>
    <w:rsid w:val="00A5120E"/>
    <w:rsid w:val="00A7381A"/>
    <w:rsid w:val="00A9441E"/>
    <w:rsid w:val="00AA10A6"/>
    <w:rsid w:val="00AB6FE8"/>
    <w:rsid w:val="00AC43D1"/>
    <w:rsid w:val="00AE1BF9"/>
    <w:rsid w:val="00AE206D"/>
    <w:rsid w:val="00B0231D"/>
    <w:rsid w:val="00B228AE"/>
    <w:rsid w:val="00B26E25"/>
    <w:rsid w:val="00B37C0C"/>
    <w:rsid w:val="00B513C2"/>
    <w:rsid w:val="00B62549"/>
    <w:rsid w:val="00B64A43"/>
    <w:rsid w:val="00B8646D"/>
    <w:rsid w:val="00BB4356"/>
    <w:rsid w:val="00C200D1"/>
    <w:rsid w:val="00C24D77"/>
    <w:rsid w:val="00C254AA"/>
    <w:rsid w:val="00C425B3"/>
    <w:rsid w:val="00C5390F"/>
    <w:rsid w:val="00CE4FF1"/>
    <w:rsid w:val="00D10914"/>
    <w:rsid w:val="00D1698B"/>
    <w:rsid w:val="00D32C89"/>
    <w:rsid w:val="00D80D86"/>
    <w:rsid w:val="00D93CF2"/>
    <w:rsid w:val="00DB0229"/>
    <w:rsid w:val="00DC48B4"/>
    <w:rsid w:val="00DC7F39"/>
    <w:rsid w:val="00DE1FF1"/>
    <w:rsid w:val="00DF3992"/>
    <w:rsid w:val="00E305EF"/>
    <w:rsid w:val="00E93421"/>
    <w:rsid w:val="00EB3E26"/>
    <w:rsid w:val="00EB66ED"/>
    <w:rsid w:val="00EC59AB"/>
    <w:rsid w:val="00EE5680"/>
    <w:rsid w:val="00EE797A"/>
    <w:rsid w:val="00EF2B13"/>
    <w:rsid w:val="00F26B5B"/>
    <w:rsid w:val="00F4704A"/>
    <w:rsid w:val="00F52060"/>
    <w:rsid w:val="00F677D2"/>
    <w:rsid w:val="00FD3025"/>
    <w:rsid w:val="00FE3573"/>
    <w:rsid w:val="00FE44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B400CBA-8514-4884-BE1D-631F9D294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206D"/>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66FD5"/>
    <w:pPr>
      <w:ind w:left="720"/>
      <w:contextualSpacing/>
    </w:pPr>
  </w:style>
  <w:style w:type="table" w:styleId="a4">
    <w:name w:val="Table Grid"/>
    <w:basedOn w:val="a1"/>
    <w:uiPriority w:val="99"/>
    <w:rsid w:val="000E1B92"/>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header"/>
    <w:basedOn w:val="a"/>
    <w:link w:val="a6"/>
    <w:uiPriority w:val="99"/>
    <w:rsid w:val="00B8646D"/>
    <w:pPr>
      <w:tabs>
        <w:tab w:val="center" w:pos="4677"/>
        <w:tab w:val="right" w:pos="9355"/>
      </w:tabs>
      <w:spacing w:after="0" w:line="240" w:lineRule="auto"/>
    </w:pPr>
  </w:style>
  <w:style w:type="paragraph" w:styleId="a7">
    <w:name w:val="footer"/>
    <w:basedOn w:val="a"/>
    <w:link w:val="a8"/>
    <w:uiPriority w:val="99"/>
    <w:semiHidden/>
    <w:rsid w:val="00B8646D"/>
    <w:pPr>
      <w:tabs>
        <w:tab w:val="center" w:pos="4677"/>
        <w:tab w:val="right" w:pos="9355"/>
      </w:tabs>
      <w:spacing w:after="0" w:line="240" w:lineRule="auto"/>
    </w:pPr>
  </w:style>
  <w:style w:type="character" w:customStyle="1" w:styleId="a6">
    <w:name w:val="Верхний колонтитул Знак"/>
    <w:link w:val="a5"/>
    <w:uiPriority w:val="99"/>
    <w:locked/>
    <w:rsid w:val="00B8646D"/>
    <w:rPr>
      <w:rFonts w:cs="Times New Roman"/>
    </w:rPr>
  </w:style>
  <w:style w:type="character" w:customStyle="1" w:styleId="a8">
    <w:name w:val="Нижний колонтитул Знак"/>
    <w:link w:val="a7"/>
    <w:uiPriority w:val="99"/>
    <w:semiHidden/>
    <w:locked/>
    <w:rsid w:val="00B8646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9895</Words>
  <Characters>56408</Characters>
  <Application>Microsoft Office Word</Application>
  <DocSecurity>0</DocSecurity>
  <Lines>470</Lines>
  <Paragraphs>132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Reanimator Extreme Edition</Company>
  <LinksUpToDate>false</LinksUpToDate>
  <CharactersWithSpaces>66171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Admin</dc:creator>
  <cp:keywords/>
  <dc:description/>
  <cp:lastModifiedBy>admin</cp:lastModifiedBy>
  <cp:revision>2</cp:revision>
  <dcterms:created xsi:type="dcterms:W3CDTF">2014-03-23T01:30:00Z</dcterms:created>
  <dcterms:modified xsi:type="dcterms:W3CDTF">2014-03-23T01:30:00Z</dcterms:modified>
</cp:coreProperties>
</file>