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4CAD" w:rsidRDefault="000F5E2C">
      <w:pPr>
        <w:pStyle w:val="a3"/>
        <w:rPr>
          <w:b/>
          <w:bCs/>
        </w:rPr>
      </w:pPr>
      <w:r>
        <w:br/>
      </w:r>
      <w:r>
        <w:br/>
        <w:t>План</w:t>
      </w:r>
      <w:r>
        <w:br/>
        <w:t xml:space="preserve">Введение </w:t>
      </w:r>
      <w:r>
        <w:br/>
      </w:r>
      <w:r>
        <w:rPr>
          <w:b/>
          <w:bCs/>
        </w:rPr>
        <w:t xml:space="preserve">1 Физико-географическая характеристика </w:t>
      </w:r>
      <w:r>
        <w:rPr>
          <w:b/>
          <w:bCs/>
        </w:rPr>
        <w:br/>
        <w:t>1.1 Географическое положение</w:t>
      </w:r>
      <w:r>
        <w:rPr>
          <w:b/>
          <w:bCs/>
        </w:rPr>
        <w:br/>
        <w:t>1.2 Часовой пояс</w:t>
      </w:r>
      <w:r>
        <w:rPr>
          <w:b/>
          <w:bCs/>
        </w:rPr>
        <w:br/>
        <w:t>1.3 Климат</w:t>
      </w:r>
      <w:r>
        <w:rPr>
          <w:b/>
          <w:bCs/>
        </w:rPr>
        <w:br/>
        <w:t>1.4 Сейсмичность</w:t>
      </w:r>
      <w:r>
        <w:rPr>
          <w:b/>
          <w:bCs/>
        </w:rPr>
        <w:br/>
      </w:r>
      <w:r>
        <w:br/>
      </w:r>
      <w:r>
        <w:rPr>
          <w:b/>
          <w:bCs/>
        </w:rPr>
        <w:t xml:space="preserve">2 История </w:t>
      </w:r>
      <w:r>
        <w:rPr>
          <w:b/>
          <w:bCs/>
        </w:rPr>
        <w:br/>
        <w:t>2.1 Основание города</w:t>
      </w:r>
      <w:r>
        <w:rPr>
          <w:b/>
          <w:bCs/>
        </w:rPr>
        <w:br/>
        <w:t>2.2 Исторические даты</w:t>
      </w:r>
      <w:r>
        <w:rPr>
          <w:b/>
          <w:bCs/>
        </w:rPr>
        <w:br/>
      </w:r>
      <w:r>
        <w:br/>
      </w:r>
      <w:r>
        <w:rPr>
          <w:b/>
          <w:bCs/>
        </w:rPr>
        <w:t>3 Районы города</w:t>
      </w:r>
      <w:r>
        <w:br/>
      </w:r>
      <w:r>
        <w:rPr>
          <w:b/>
          <w:bCs/>
        </w:rPr>
        <w:t xml:space="preserve">4 Население </w:t>
      </w:r>
      <w:r>
        <w:rPr>
          <w:b/>
          <w:bCs/>
        </w:rPr>
        <w:br/>
        <w:t>4.1 Численность населения</w:t>
      </w:r>
      <w:r>
        <w:rPr>
          <w:b/>
          <w:bCs/>
        </w:rPr>
        <w:br/>
      </w:r>
      <w:r>
        <w:br/>
      </w:r>
      <w:r>
        <w:rPr>
          <w:b/>
          <w:bCs/>
        </w:rPr>
        <w:t xml:space="preserve">5 Экономика и промышленность </w:t>
      </w:r>
      <w:r>
        <w:rPr>
          <w:b/>
          <w:bCs/>
        </w:rPr>
        <w:br/>
        <w:t>5.1 Добыча и переработка рыбы</w:t>
      </w:r>
      <w:r>
        <w:rPr>
          <w:b/>
          <w:bCs/>
        </w:rPr>
        <w:br/>
        <w:t>5.2 Туризм</w:t>
      </w:r>
      <w:r>
        <w:rPr>
          <w:b/>
          <w:bCs/>
        </w:rPr>
        <w:br/>
        <w:t>5.3 Спорт</w:t>
      </w:r>
      <w:r>
        <w:rPr>
          <w:b/>
          <w:bCs/>
        </w:rPr>
        <w:br/>
        <w:t>5.4 Энергетика</w:t>
      </w:r>
      <w:r>
        <w:rPr>
          <w:b/>
          <w:bCs/>
        </w:rPr>
        <w:br/>
        <w:t>5.5 Горнорудная промышленность</w:t>
      </w:r>
      <w:r>
        <w:rPr>
          <w:b/>
          <w:bCs/>
        </w:rPr>
        <w:br/>
        <w:t>5.6 Связь</w:t>
      </w:r>
      <w:r>
        <w:rPr>
          <w:b/>
          <w:bCs/>
        </w:rPr>
        <w:br/>
        <w:t>5.7 Транспорт</w:t>
      </w:r>
      <w:r>
        <w:rPr>
          <w:b/>
          <w:bCs/>
        </w:rPr>
        <w:br/>
      </w:r>
      <w:r>
        <w:br/>
      </w:r>
      <w:r>
        <w:rPr>
          <w:b/>
          <w:bCs/>
        </w:rPr>
        <w:t>6 Образование и наука</w:t>
      </w:r>
      <w:r>
        <w:br/>
      </w:r>
      <w:r>
        <w:rPr>
          <w:b/>
          <w:bCs/>
        </w:rPr>
        <w:t xml:space="preserve">7 Культура и искусство </w:t>
      </w:r>
      <w:r>
        <w:rPr>
          <w:b/>
          <w:bCs/>
        </w:rPr>
        <w:br/>
        <w:t>7.1 Театры, оркестры и филармонии</w:t>
      </w:r>
      <w:r>
        <w:rPr>
          <w:b/>
          <w:bCs/>
        </w:rPr>
        <w:br/>
        <w:t>7.2 Музеи</w:t>
      </w:r>
      <w:r>
        <w:rPr>
          <w:b/>
          <w:bCs/>
        </w:rPr>
        <w:br/>
        <w:t>7.3 Галереи и выставочные залы</w:t>
      </w:r>
      <w:r>
        <w:rPr>
          <w:b/>
          <w:bCs/>
        </w:rPr>
        <w:br/>
        <w:t>7.4 Кинотеатры</w:t>
      </w:r>
      <w:r>
        <w:rPr>
          <w:b/>
          <w:bCs/>
        </w:rPr>
        <w:br/>
      </w:r>
      <w:r>
        <w:br/>
      </w:r>
      <w:r>
        <w:br/>
      </w:r>
      <w:r>
        <w:rPr>
          <w:b/>
          <w:bCs/>
        </w:rPr>
        <w:t xml:space="preserve">9 Международные отношения </w:t>
      </w:r>
      <w:r>
        <w:rPr>
          <w:b/>
          <w:bCs/>
        </w:rPr>
        <w:br/>
        <w:t>9.1 Города-побратимы</w:t>
      </w:r>
      <w:r>
        <w:rPr>
          <w:b/>
          <w:bCs/>
        </w:rPr>
        <w:br/>
      </w:r>
      <w:r>
        <w:br/>
      </w:r>
      <w:r>
        <w:br/>
      </w:r>
      <w:r>
        <w:rPr>
          <w:b/>
          <w:bCs/>
        </w:rPr>
        <w:t>11 Галерея</w:t>
      </w:r>
      <w:r>
        <w:br/>
      </w:r>
      <w:r>
        <w:rPr>
          <w:b/>
          <w:bCs/>
        </w:rPr>
        <w:t>Список литературы</w:t>
      </w:r>
    </w:p>
    <w:p w:rsidR="00E64CAD" w:rsidRDefault="000F5E2C">
      <w:pPr>
        <w:pStyle w:val="21"/>
        <w:pageBreakBefore/>
        <w:numPr>
          <w:ilvl w:val="0"/>
          <w:numId w:val="0"/>
        </w:numPr>
      </w:pPr>
      <w:r>
        <w:t>Введение</w:t>
      </w:r>
    </w:p>
    <w:p w:rsidR="00E64CAD" w:rsidRDefault="000F5E2C">
      <w:pPr>
        <w:pStyle w:val="a3"/>
      </w:pPr>
      <w:r>
        <w:t>Петропа́вловск-Камча́тский — город и порт на Дальнем Востоке России, административный центр Камчатского края (до 1 июля 2007 — Камчатской области).</w:t>
      </w:r>
    </w:p>
    <w:p w:rsidR="00E64CAD" w:rsidRDefault="000F5E2C">
      <w:pPr>
        <w:pStyle w:val="a3"/>
      </w:pPr>
      <w:r>
        <w:t>Население — 194431 человек (2010).</w:t>
      </w:r>
    </w:p>
    <w:p w:rsidR="00E64CAD" w:rsidRDefault="000F5E2C">
      <w:pPr>
        <w:pStyle w:val="a3"/>
      </w:pPr>
      <w:r>
        <w:t>Расстояние от Петропавловска-Камчатского до Москвы — 8200 км.</w:t>
      </w:r>
    </w:p>
    <w:p w:rsidR="00E64CAD" w:rsidRDefault="000F5E2C">
      <w:pPr>
        <w:pStyle w:val="21"/>
        <w:pageBreakBefore/>
        <w:numPr>
          <w:ilvl w:val="0"/>
          <w:numId w:val="0"/>
        </w:numPr>
      </w:pPr>
      <w:r>
        <w:t xml:space="preserve">1. Физико-географическая характеристика </w:t>
      </w:r>
    </w:p>
    <w:p w:rsidR="00E64CAD" w:rsidRDefault="000F5E2C">
      <w:pPr>
        <w:pStyle w:val="31"/>
        <w:numPr>
          <w:ilvl w:val="0"/>
          <w:numId w:val="0"/>
        </w:numPr>
      </w:pPr>
      <w:r>
        <w:t>1.1. Географическое положение</w:t>
      </w:r>
    </w:p>
    <w:p w:rsidR="00E64CAD" w:rsidRDefault="000F5E2C">
      <w:pPr>
        <w:pStyle w:val="a3"/>
      </w:pPr>
      <w:r>
        <w:t>Город расположен в Азии, в юго-восточной части полуострова Камчатка, на берегах Авачинской бухты Тихого океана.</w:t>
      </w:r>
    </w:p>
    <w:p w:rsidR="00E64CAD" w:rsidRDefault="000F5E2C">
      <w:pPr>
        <w:pStyle w:val="a3"/>
      </w:pPr>
      <w:r>
        <w:t>Перепад высот в городе составляет 382,5 метров от уровня моря (Авачинская бухта) до вершины Мишенной сопки.</w:t>
      </w:r>
    </w:p>
    <w:p w:rsidR="00E64CAD" w:rsidRDefault="000F5E2C">
      <w:pPr>
        <w:pStyle w:val="31"/>
        <w:numPr>
          <w:ilvl w:val="0"/>
          <w:numId w:val="0"/>
        </w:numPr>
      </w:pPr>
      <w:r>
        <w:t>1.2. Часовой пояс</w:t>
      </w:r>
    </w:p>
    <w:p w:rsidR="00E64CAD" w:rsidRDefault="000F5E2C">
      <w:pPr>
        <w:pStyle w:val="a3"/>
      </w:pPr>
      <w:r>
        <w:t>Петропавловск-Камчатский находится в часовом поясе, обозначаемом по международному стандарту как Magadan Time Zone (MAGT/MAGST). Смещение относительно Всемирного координированного времени UTC составляет +11:00 (MAGT, зимнее время) и +12:00 (MAGST, летнее время). Смещение относительно Московского времени MSK/MSD составляет +8:00.</w:t>
      </w:r>
    </w:p>
    <w:p w:rsidR="00E64CAD" w:rsidRDefault="000F5E2C">
      <w:pPr>
        <w:pStyle w:val="a3"/>
      </w:pPr>
      <w:r>
        <w:t>Поскольку на территории России действует декретное время, время в Петропавловске-Камчатском отличается от поясного на один час (зимой).</w:t>
      </w:r>
    </w:p>
    <w:p w:rsidR="00E64CAD" w:rsidRDefault="000F5E2C">
      <w:pPr>
        <w:pStyle w:val="31"/>
        <w:numPr>
          <w:ilvl w:val="0"/>
          <w:numId w:val="0"/>
        </w:numPr>
      </w:pPr>
      <w:r>
        <w:t>1.3. Климат</w:t>
      </w:r>
    </w:p>
    <w:p w:rsidR="00E64CAD" w:rsidRDefault="000F5E2C">
      <w:pPr>
        <w:pStyle w:val="a3"/>
      </w:pPr>
      <w:r>
        <w:t>Петропавловск-Камчатский лежит южнее Москвы и примерно на одной широте с Манчестером (Англия) и Дублином (Ирландия). Однако климат города гораздо суровее, чем на подобных широтах в Европе, и холоднее, чем в европейской части России. Средние температуры лета в Петропавловске немногим выше, чем в Мурманске и Магадане, однако зима намного теплее, чем на аналогичных широтах в Сибири, и по мягкости соперничает с московской и петербургской. Климат города умеренный, морской, из ближайших зарубежных аналогов ему более всего соответствует климат городов Анкоридж и Джуно (Аляска).</w:t>
      </w:r>
    </w:p>
    <w:p w:rsidR="00E64CAD" w:rsidRDefault="000F5E2C">
      <w:pPr>
        <w:pStyle w:val="a3"/>
      </w:pPr>
      <w:r>
        <w:t>Среднегодовая температура воздуха в городе +1,5 °C. Самый тёплый месяц — август, со среднесуточной температурой +12,5 °C, самый холодный — январь −8,4 °C. Абсолютный максимум температуры +29,4 °C был зарегистрирован в июле 1907, минимум −31,7 °C регистрировался в феврале 1917.</w:t>
      </w:r>
    </w:p>
    <w:p w:rsidR="00E64CAD" w:rsidRDefault="000F5E2C">
      <w:pPr>
        <w:pStyle w:val="a3"/>
      </w:pPr>
      <w:r>
        <w:t>Средний годовой уровень осадков составляет 895 мм. Рекордный максимум осадков за сутки 90,0 мм пришёлся на 14 ноября 2006. Абсолютный максимум осадков за месяц, 347 мм, был зарегистрирован в августе 1896. Основная масса осадков выпадает в осенние и зимние месяцы.</w:t>
      </w:r>
    </w:p>
    <w:p w:rsidR="00E64CAD" w:rsidRDefault="000F5E2C">
      <w:pPr>
        <w:pStyle w:val="31"/>
        <w:numPr>
          <w:ilvl w:val="0"/>
          <w:numId w:val="0"/>
        </w:numPr>
      </w:pPr>
      <w:r>
        <w:t>1.4. Сейсмичность</w:t>
      </w:r>
    </w:p>
    <w:p w:rsidR="00E64CAD" w:rsidRDefault="000F5E2C">
      <w:pPr>
        <w:pStyle w:val="a3"/>
        <w:rPr>
          <w:position w:val="10"/>
        </w:rPr>
      </w:pPr>
      <w:r>
        <w:t>Восточное побережье Камчатки — одно из самых сейсмоактивных мест России. В XX столетии в районе Петропавловска-Камчатского произошло четыре 7-балльных землетрясения, два 8-балльных.</w:t>
      </w:r>
      <w:r>
        <w:rPr>
          <w:position w:val="10"/>
        </w:rPr>
        <w:t>[1]</w:t>
      </w:r>
      <w:r>
        <w:t xml:space="preserve"> </w:t>
      </w:r>
      <w:r>
        <w:rPr>
          <w:position w:val="10"/>
        </w:rPr>
        <w:t>[2]</w:t>
      </w:r>
    </w:p>
    <w:p w:rsidR="00E64CAD" w:rsidRDefault="000F5E2C">
      <w:pPr>
        <w:pStyle w:val="21"/>
        <w:pageBreakBefore/>
        <w:numPr>
          <w:ilvl w:val="0"/>
          <w:numId w:val="0"/>
        </w:numPr>
      </w:pPr>
      <w:r>
        <w:t xml:space="preserve">2. История </w:t>
      </w:r>
    </w:p>
    <w:p w:rsidR="00E64CAD" w:rsidRDefault="000F5E2C">
      <w:pPr>
        <w:pStyle w:val="31"/>
        <w:numPr>
          <w:ilvl w:val="0"/>
          <w:numId w:val="0"/>
        </w:numPr>
      </w:pPr>
      <w:r>
        <w:t>2.1. Основание города</w:t>
      </w:r>
    </w:p>
    <w:p w:rsidR="00E64CAD" w:rsidRDefault="000F5E2C">
      <w:pPr>
        <w:pStyle w:val="a3"/>
      </w:pPr>
      <w:r>
        <w:t xml:space="preserve">Один из самых старых городов на Дальнем Востоке. Основан 17 октября 1740 года как </w:t>
      </w:r>
      <w:r>
        <w:rPr>
          <w:b/>
          <w:bCs/>
        </w:rPr>
        <w:t>Петропавловский острог</w:t>
      </w:r>
      <w:r>
        <w:t xml:space="preserve"> на месте камчадальского селения Аушин на берегу Авачинской бухты Тихого океана во время Второй Камчатской экспедиции 1733—1743 гг. под руководством Витуса Беринга и Алексея Чирикова. Название получил от имён кораблей-пакетботов «Святой апостол Пётр» и «Святой апостол Павел».</w:t>
      </w:r>
    </w:p>
    <w:p w:rsidR="00E64CAD" w:rsidRDefault="000F5E2C">
      <w:pPr>
        <w:pStyle w:val="31"/>
        <w:numPr>
          <w:ilvl w:val="0"/>
          <w:numId w:val="0"/>
        </w:numPr>
      </w:pPr>
      <w:r>
        <w:t>2.2. Исторические даты</w:t>
      </w:r>
    </w:p>
    <w:p w:rsidR="00E64CAD" w:rsidRDefault="000F5E2C">
      <w:pPr>
        <w:pStyle w:val="a3"/>
        <w:numPr>
          <w:ilvl w:val="0"/>
          <w:numId w:val="9"/>
        </w:numPr>
        <w:tabs>
          <w:tab w:val="left" w:pos="707"/>
        </w:tabs>
        <w:spacing w:after="0"/>
      </w:pPr>
      <w:r>
        <w:t>1779 год — Петропавловскую гавань посетили два английских военных судна «Дискавери» и «Резолюшен» Третьей кругосветной экспедиции Д. Кука. В гавани, в августе был похоронен Ч. Кларк (умерший от туберкулеза), принявший на себя руководство экспедицией после гибели Д. Кука.</w:t>
      </w:r>
    </w:p>
    <w:p w:rsidR="00E64CAD" w:rsidRDefault="000F5E2C">
      <w:pPr>
        <w:pStyle w:val="a3"/>
        <w:numPr>
          <w:ilvl w:val="0"/>
          <w:numId w:val="9"/>
        </w:numPr>
        <w:tabs>
          <w:tab w:val="left" w:pos="707"/>
        </w:tabs>
        <w:spacing w:after="0"/>
      </w:pPr>
      <w:r>
        <w:t>1787 год — Петропавловск посетили корабли «Буссоль» и «Астролябия» кругосветной экспедиции Лаперуза.</w:t>
      </w:r>
    </w:p>
    <w:p w:rsidR="00E64CAD" w:rsidRDefault="000F5E2C">
      <w:pPr>
        <w:pStyle w:val="a3"/>
        <w:numPr>
          <w:ilvl w:val="0"/>
          <w:numId w:val="9"/>
        </w:numPr>
        <w:tabs>
          <w:tab w:val="left" w:pos="707"/>
        </w:tabs>
        <w:spacing w:after="0"/>
      </w:pPr>
      <w:r>
        <w:t xml:space="preserve">1812 год — получен статус города и имя </w:t>
      </w:r>
      <w:r>
        <w:rPr>
          <w:b/>
          <w:bCs/>
        </w:rPr>
        <w:t>Петропавловская гавань</w:t>
      </w:r>
      <w:r>
        <w:t>. Также вышло «Новое положение о Камчатке», по которому управление Камчаткой поручалось особому начальнику. Местом пребывания начальника «назначалась» Петропавловская гавань, которая становится столицей Камчатки.</w:t>
      </w:r>
    </w:p>
    <w:p w:rsidR="00E64CAD" w:rsidRDefault="000F5E2C">
      <w:pPr>
        <w:pStyle w:val="a3"/>
        <w:numPr>
          <w:ilvl w:val="0"/>
          <w:numId w:val="9"/>
        </w:numPr>
        <w:tabs>
          <w:tab w:val="left" w:pos="707"/>
        </w:tabs>
        <w:spacing w:after="0"/>
      </w:pPr>
      <w:r>
        <w:t xml:space="preserve">2 декабря 1849 года — образована Камчатская область во главе с губернатором В. С. Завойко, с центром — </w:t>
      </w:r>
      <w:r>
        <w:rPr>
          <w:b/>
          <w:bCs/>
        </w:rPr>
        <w:t>Петропавловский порт</w:t>
      </w:r>
      <w:r>
        <w:t>.</w:t>
      </w:r>
    </w:p>
    <w:p w:rsidR="00E64CAD" w:rsidRDefault="000F5E2C">
      <w:pPr>
        <w:pStyle w:val="a3"/>
        <w:numPr>
          <w:ilvl w:val="0"/>
          <w:numId w:val="9"/>
        </w:numPr>
        <w:tabs>
          <w:tab w:val="left" w:pos="707"/>
        </w:tabs>
        <w:spacing w:after="0"/>
      </w:pPr>
      <w:r>
        <w:t>С 18 по 24 августа (с 30 августа по 5 сентября) 1854 года — продолжалась Петропавловская оборона. В память этого события в городе установлены памятники: Памятник Славы и Памятник 3-ей батарее Александра Максутова, существует мемориальный комплекс — Братская могила и часовня. Все памятники территориально расположены на склонах Никольской сопки в историческом центре города.</w:t>
      </w:r>
    </w:p>
    <w:p w:rsidR="00E64CAD" w:rsidRDefault="000F5E2C">
      <w:pPr>
        <w:pStyle w:val="a3"/>
        <w:numPr>
          <w:ilvl w:val="0"/>
          <w:numId w:val="9"/>
        </w:numPr>
        <w:tabs>
          <w:tab w:val="left" w:pos="707"/>
        </w:tabs>
        <w:spacing w:after="0"/>
      </w:pPr>
      <w:r>
        <w:t>1913 год — учрежден герб города, который в основных чертах повторял областной герб, но имел по верху герба трехбашенную корону областного города, внизу — два якоря, перевитых Александровской лентой. В 1993 году по инициативе городской администрации герб города был восстановлен.</w:t>
      </w:r>
    </w:p>
    <w:p w:rsidR="00E64CAD" w:rsidRDefault="000F5E2C">
      <w:pPr>
        <w:pStyle w:val="a3"/>
        <w:numPr>
          <w:ilvl w:val="0"/>
          <w:numId w:val="9"/>
        </w:numPr>
        <w:tabs>
          <w:tab w:val="left" w:pos="707"/>
        </w:tabs>
        <w:spacing w:after="0"/>
      </w:pPr>
      <w:r>
        <w:t xml:space="preserve">В 1924 году — постановлением Президиума ВЦИКа переименован в </w:t>
      </w:r>
      <w:r>
        <w:rPr>
          <w:b/>
          <w:bCs/>
        </w:rPr>
        <w:t>Петропавловск-Камчатский</w:t>
      </w:r>
      <w:r>
        <w:t>, где определение включено для отличия от названия города Петропавловск в Казахстане.</w:t>
      </w:r>
    </w:p>
    <w:p w:rsidR="00E64CAD" w:rsidRDefault="000F5E2C">
      <w:pPr>
        <w:pStyle w:val="a3"/>
        <w:numPr>
          <w:ilvl w:val="0"/>
          <w:numId w:val="9"/>
        </w:numPr>
        <w:tabs>
          <w:tab w:val="left" w:pos="707"/>
        </w:tabs>
        <w:spacing w:after="0"/>
      </w:pPr>
      <w:r>
        <w:t>15 июня 1932 года — организовано Камчатское отделение Тихоокеанского научно-исследовательского института рыбного хозяйства и океанографии.</w:t>
      </w:r>
    </w:p>
    <w:p w:rsidR="00E64CAD" w:rsidRDefault="000F5E2C">
      <w:pPr>
        <w:pStyle w:val="a3"/>
        <w:numPr>
          <w:ilvl w:val="0"/>
          <w:numId w:val="9"/>
        </w:numPr>
        <w:tabs>
          <w:tab w:val="left" w:pos="707"/>
        </w:tabs>
        <w:spacing w:after="0"/>
      </w:pPr>
      <w:r>
        <w:t>21 апреля 1933 года — в городе начал свою работу первый профессиональный театр.</w:t>
      </w:r>
    </w:p>
    <w:p w:rsidR="00E64CAD" w:rsidRDefault="000F5E2C">
      <w:pPr>
        <w:pStyle w:val="a3"/>
        <w:numPr>
          <w:ilvl w:val="0"/>
          <w:numId w:val="9"/>
        </w:numPr>
        <w:tabs>
          <w:tab w:val="left" w:pos="707"/>
        </w:tabs>
        <w:spacing w:after="0"/>
      </w:pPr>
      <w:r>
        <w:t>6 ноября 1936 года — завершено строительство первой очереди судоверфи: «Первенец тяжелой индустрии на Камчатке — в строю.»</w:t>
      </w:r>
    </w:p>
    <w:p w:rsidR="00E64CAD" w:rsidRDefault="000F5E2C">
      <w:pPr>
        <w:pStyle w:val="a3"/>
        <w:numPr>
          <w:ilvl w:val="0"/>
          <w:numId w:val="9"/>
        </w:numPr>
        <w:tabs>
          <w:tab w:val="left" w:pos="707"/>
        </w:tabs>
        <w:spacing w:after="0"/>
      </w:pPr>
      <w:r>
        <w:t>В 1942 году — В Петропавловске - Камчатском был открыт Моррыбтехникум (Петропавловск-Камчатский морской рыбопромышленный техникум Народного комиссариата рыбной промышленности СССР).</w:t>
      </w:r>
    </w:p>
    <w:p w:rsidR="00E64CAD" w:rsidRDefault="000F5E2C">
      <w:pPr>
        <w:pStyle w:val="a3"/>
        <w:numPr>
          <w:ilvl w:val="0"/>
          <w:numId w:val="9"/>
        </w:numPr>
        <w:tabs>
          <w:tab w:val="left" w:pos="707"/>
        </w:tabs>
        <w:spacing w:after="0"/>
      </w:pPr>
      <w:r>
        <w:t>В 1946 году — Техникум получил новое название - Петропавловск-Камчатский морской рыбопромышленный техникум Министерства рыбной промышленности Восточных районов СССР.</w:t>
      </w:r>
    </w:p>
    <w:p w:rsidR="00E64CAD" w:rsidRDefault="000F5E2C">
      <w:pPr>
        <w:pStyle w:val="a3"/>
        <w:numPr>
          <w:ilvl w:val="0"/>
          <w:numId w:val="9"/>
        </w:numPr>
        <w:tabs>
          <w:tab w:val="left" w:pos="707"/>
        </w:tabs>
        <w:spacing w:after="0"/>
      </w:pPr>
      <w:r>
        <w:t>В 1952 году — Рыбопромышленный техникум преобразован в Петропавловск-Камчатское мореходное училище (ПКМУ).</w:t>
      </w:r>
    </w:p>
    <w:p w:rsidR="00E64CAD" w:rsidRDefault="000F5E2C">
      <w:pPr>
        <w:pStyle w:val="a3"/>
        <w:numPr>
          <w:ilvl w:val="0"/>
          <w:numId w:val="9"/>
        </w:numPr>
        <w:tabs>
          <w:tab w:val="left" w:pos="707"/>
        </w:tabs>
        <w:spacing w:after="0"/>
      </w:pPr>
      <w:r>
        <w:t>В 1957 году — Создается УКК (Учебно-консультационный пункт) Дальневосточного института рыбной промышленности.</w:t>
      </w:r>
    </w:p>
    <w:p w:rsidR="00E64CAD" w:rsidRDefault="000F5E2C">
      <w:pPr>
        <w:pStyle w:val="a3"/>
        <w:numPr>
          <w:ilvl w:val="0"/>
          <w:numId w:val="9"/>
        </w:numPr>
        <w:tabs>
          <w:tab w:val="left" w:pos="707"/>
        </w:tabs>
        <w:spacing w:after="0"/>
      </w:pPr>
      <w:r>
        <w:t>31 августа 1958 года — официальное открытие первого на Камчатке высшего учебного заведения — Камчатского педагогического института.</w:t>
      </w:r>
    </w:p>
    <w:p w:rsidR="00E64CAD" w:rsidRDefault="000F5E2C">
      <w:pPr>
        <w:pStyle w:val="a3"/>
        <w:numPr>
          <w:ilvl w:val="0"/>
          <w:numId w:val="9"/>
        </w:numPr>
        <w:tabs>
          <w:tab w:val="left" w:pos="707"/>
        </w:tabs>
        <w:spacing w:after="0"/>
      </w:pPr>
      <w:r>
        <w:t>В 1970 году — Организован филиал Дальрыбвтуза.</w:t>
      </w:r>
    </w:p>
    <w:p w:rsidR="00E64CAD" w:rsidRDefault="000F5E2C">
      <w:pPr>
        <w:pStyle w:val="a3"/>
        <w:numPr>
          <w:ilvl w:val="0"/>
          <w:numId w:val="9"/>
        </w:numPr>
        <w:tabs>
          <w:tab w:val="left" w:pos="707"/>
        </w:tabs>
        <w:spacing w:after="0"/>
      </w:pPr>
      <w:r>
        <w:t>31 октября 1972 года — г. Петропавловск-Камчатский был награжден орденом Трудового Красного Знамени.</w:t>
      </w:r>
    </w:p>
    <w:p w:rsidR="00E64CAD" w:rsidRDefault="000F5E2C">
      <w:pPr>
        <w:pStyle w:val="a3"/>
        <w:numPr>
          <w:ilvl w:val="0"/>
          <w:numId w:val="9"/>
        </w:numPr>
        <w:tabs>
          <w:tab w:val="left" w:pos="707"/>
        </w:tabs>
        <w:spacing w:after="0"/>
      </w:pPr>
      <w:r>
        <w:t>В 1987 году — На базе УКК создается ПКВИМУ (Петропавловск-Камчатское высшее инженерное морское училище).</w:t>
      </w:r>
    </w:p>
    <w:p w:rsidR="00E64CAD" w:rsidRDefault="000F5E2C">
      <w:pPr>
        <w:pStyle w:val="a3"/>
        <w:numPr>
          <w:ilvl w:val="0"/>
          <w:numId w:val="9"/>
        </w:numPr>
        <w:tabs>
          <w:tab w:val="left" w:pos="707"/>
        </w:tabs>
        <w:spacing w:after="0"/>
      </w:pPr>
      <w:r>
        <w:t>В 1991 году — Произошло объединение ПКМУ и ПКВИМУ, и училище стало называться ПКВМУ (Петропавловск-Камчатское высшее морское училище).</w:t>
      </w:r>
    </w:p>
    <w:p w:rsidR="00E64CAD" w:rsidRDefault="000F5E2C">
      <w:pPr>
        <w:pStyle w:val="a3"/>
        <w:numPr>
          <w:ilvl w:val="0"/>
          <w:numId w:val="9"/>
        </w:numPr>
        <w:tabs>
          <w:tab w:val="left" w:pos="707"/>
        </w:tabs>
        <w:spacing w:after="0"/>
      </w:pPr>
      <w:r>
        <w:t>В 1997 году — ПКВМУ переименовано в КГАРФ (Камчатскую государственную академию рыбопромыслового флота).</w:t>
      </w:r>
    </w:p>
    <w:p w:rsidR="00E64CAD" w:rsidRDefault="000F5E2C">
      <w:pPr>
        <w:pStyle w:val="a3"/>
        <w:numPr>
          <w:ilvl w:val="0"/>
          <w:numId w:val="9"/>
        </w:numPr>
        <w:tabs>
          <w:tab w:val="left" w:pos="707"/>
        </w:tabs>
        <w:spacing w:after="0"/>
      </w:pPr>
      <w:r>
        <w:t>В 2000 году — КГАРФ переименована в КамчатГТУ (Камчатский государственный технический университет).</w:t>
      </w:r>
    </w:p>
    <w:p w:rsidR="00E64CAD" w:rsidRDefault="000F5E2C">
      <w:pPr>
        <w:pStyle w:val="a3"/>
        <w:numPr>
          <w:ilvl w:val="0"/>
          <w:numId w:val="9"/>
        </w:numPr>
        <w:tabs>
          <w:tab w:val="left" w:pos="707"/>
        </w:tabs>
        <w:spacing w:after="0"/>
      </w:pPr>
      <w:r>
        <w:t>31 октября 2000 года — приказом Министерства образования Российской Федерации № 3149 «Камчатский Государственный Педагогический Институт» переименован в «Камчатский Государственный Педагогический Университет».</w:t>
      </w:r>
    </w:p>
    <w:p w:rsidR="00E64CAD" w:rsidRDefault="000F5E2C">
      <w:pPr>
        <w:pStyle w:val="a3"/>
        <w:numPr>
          <w:ilvl w:val="0"/>
          <w:numId w:val="9"/>
        </w:numPr>
        <w:tabs>
          <w:tab w:val="left" w:pos="707"/>
        </w:tabs>
        <w:spacing w:after="0"/>
      </w:pPr>
      <w:r>
        <w:t>15 июля 2005 года — приказом Министерства образования и науки Российской Федерации № 686 «Камчатский Государственный Педагогический Университет» переименован в государственное образовательное учреждение высшего профессионального образования «Камчатский Государственный Университет».</w:t>
      </w:r>
    </w:p>
    <w:p w:rsidR="00E64CAD" w:rsidRDefault="000F5E2C">
      <w:pPr>
        <w:pStyle w:val="a3"/>
        <w:numPr>
          <w:ilvl w:val="0"/>
          <w:numId w:val="9"/>
        </w:numPr>
        <w:tabs>
          <w:tab w:val="left" w:pos="707"/>
        </w:tabs>
        <w:spacing w:after="0"/>
      </w:pPr>
      <w:r>
        <w:t>6 марта 2006 года — приказом Федерального агентства по образованию № 120 государственное образовательное учреждение высшего профессионального образования «Камчатский Государственный Университет» переименован в государственное образовательное учреждение высшего профессионального образования «Камчатский государственный университет имени Витуса Беринга».</w:t>
      </w:r>
    </w:p>
    <w:p w:rsidR="00E64CAD" w:rsidRDefault="000F5E2C">
      <w:pPr>
        <w:pStyle w:val="a3"/>
        <w:numPr>
          <w:ilvl w:val="0"/>
          <w:numId w:val="9"/>
        </w:numPr>
        <w:tabs>
          <w:tab w:val="left" w:pos="707"/>
        </w:tabs>
      </w:pPr>
      <w:r>
        <w:t>1 июля 2007 года — согласно результатам референдума стал административным центром Камчатского края.</w:t>
      </w:r>
    </w:p>
    <w:p w:rsidR="00E64CAD" w:rsidRDefault="000F5E2C">
      <w:pPr>
        <w:pStyle w:val="21"/>
        <w:pageBreakBefore/>
        <w:numPr>
          <w:ilvl w:val="0"/>
          <w:numId w:val="0"/>
        </w:numPr>
      </w:pPr>
      <w:r>
        <w:t>3. Районы города</w:t>
      </w:r>
    </w:p>
    <w:p w:rsidR="00E64CAD" w:rsidRDefault="000F5E2C">
      <w:pPr>
        <w:pStyle w:val="a3"/>
        <w:rPr>
          <w:position w:val="10"/>
        </w:rPr>
      </w:pPr>
      <w:r>
        <w:t>Официальное деление города на районы в настоящий момент отсутствует. 19 декабря 1973 г. город был разделён на Ленинский и Октябрьский районы, в 1988 г. это деление было упразднено.</w:t>
      </w:r>
      <w:r>
        <w:rPr>
          <w:position w:val="10"/>
        </w:rPr>
        <w:t>[3]</w:t>
      </w:r>
    </w:p>
    <w:p w:rsidR="00E64CAD" w:rsidRDefault="000F5E2C">
      <w:pPr>
        <w:pStyle w:val="a3"/>
      </w:pPr>
      <w:r>
        <w:t>Неофициальное деление:</w:t>
      </w:r>
    </w:p>
    <w:p w:rsidR="00E64CAD" w:rsidRDefault="000F5E2C">
      <w:pPr>
        <w:pStyle w:val="a3"/>
        <w:numPr>
          <w:ilvl w:val="0"/>
          <w:numId w:val="8"/>
        </w:numPr>
        <w:tabs>
          <w:tab w:val="left" w:pos="707"/>
        </w:tabs>
        <w:spacing w:after="0"/>
      </w:pPr>
      <w:r>
        <w:t>ЖБФ (жестяно-баночная фабрика)</w:t>
      </w:r>
    </w:p>
    <w:p w:rsidR="00E64CAD" w:rsidRDefault="000F5E2C">
      <w:pPr>
        <w:pStyle w:val="a3"/>
        <w:numPr>
          <w:ilvl w:val="0"/>
          <w:numId w:val="8"/>
        </w:numPr>
        <w:tabs>
          <w:tab w:val="left" w:pos="707"/>
        </w:tabs>
        <w:spacing w:after="0"/>
      </w:pPr>
      <w:r>
        <w:t>Капай — крупнейший район частного сектора в городе</w:t>
      </w:r>
    </w:p>
    <w:p w:rsidR="00E64CAD" w:rsidRDefault="000F5E2C">
      <w:pPr>
        <w:pStyle w:val="a3"/>
        <w:numPr>
          <w:ilvl w:val="0"/>
          <w:numId w:val="8"/>
        </w:numPr>
        <w:tabs>
          <w:tab w:val="left" w:pos="707"/>
        </w:tabs>
        <w:spacing w:after="0"/>
      </w:pPr>
      <w:r>
        <w:t>СРВ (судоремонтная верфь)</w:t>
      </w:r>
    </w:p>
    <w:p w:rsidR="00E64CAD" w:rsidRDefault="000F5E2C">
      <w:pPr>
        <w:pStyle w:val="a3"/>
        <w:numPr>
          <w:ilvl w:val="0"/>
          <w:numId w:val="8"/>
        </w:numPr>
        <w:tabs>
          <w:tab w:val="left" w:pos="707"/>
        </w:tabs>
        <w:spacing w:after="0"/>
      </w:pPr>
      <w:r>
        <w:t>Садовая</w:t>
      </w:r>
    </w:p>
    <w:p w:rsidR="00E64CAD" w:rsidRDefault="000F5E2C">
      <w:pPr>
        <w:pStyle w:val="a3"/>
        <w:numPr>
          <w:ilvl w:val="0"/>
          <w:numId w:val="8"/>
        </w:numPr>
        <w:tabs>
          <w:tab w:val="left" w:pos="707"/>
        </w:tabs>
        <w:spacing w:after="0"/>
      </w:pPr>
      <w:r>
        <w:t>ул. Океанская</w:t>
      </w:r>
    </w:p>
    <w:p w:rsidR="00E64CAD" w:rsidRDefault="000F5E2C">
      <w:pPr>
        <w:pStyle w:val="a3"/>
        <w:numPr>
          <w:ilvl w:val="0"/>
          <w:numId w:val="8"/>
        </w:numPr>
        <w:tabs>
          <w:tab w:val="left" w:pos="707"/>
        </w:tabs>
        <w:spacing w:after="0"/>
      </w:pPr>
      <w:r>
        <w:t>ул. Рябиковская</w:t>
      </w:r>
    </w:p>
    <w:p w:rsidR="00E64CAD" w:rsidRDefault="000F5E2C">
      <w:pPr>
        <w:pStyle w:val="a3"/>
        <w:numPr>
          <w:ilvl w:val="0"/>
          <w:numId w:val="8"/>
        </w:numPr>
        <w:tabs>
          <w:tab w:val="left" w:pos="707"/>
        </w:tabs>
        <w:spacing w:after="0"/>
      </w:pPr>
      <w:r>
        <w:t>Красная Сопка</w:t>
      </w:r>
    </w:p>
    <w:p w:rsidR="00E64CAD" w:rsidRDefault="000F5E2C">
      <w:pPr>
        <w:pStyle w:val="a3"/>
        <w:numPr>
          <w:ilvl w:val="0"/>
          <w:numId w:val="8"/>
        </w:numPr>
        <w:tabs>
          <w:tab w:val="left" w:pos="707"/>
        </w:tabs>
        <w:spacing w:after="0"/>
      </w:pPr>
      <w:r>
        <w:t>Центр</w:t>
      </w:r>
    </w:p>
    <w:p w:rsidR="00E64CAD" w:rsidRDefault="000F5E2C">
      <w:pPr>
        <w:pStyle w:val="a3"/>
        <w:numPr>
          <w:ilvl w:val="0"/>
          <w:numId w:val="8"/>
        </w:numPr>
        <w:tabs>
          <w:tab w:val="left" w:pos="707"/>
        </w:tabs>
        <w:spacing w:after="0"/>
      </w:pPr>
      <w:r>
        <w:t>Сероглазка</w:t>
      </w:r>
    </w:p>
    <w:p w:rsidR="00E64CAD" w:rsidRDefault="000F5E2C">
      <w:pPr>
        <w:pStyle w:val="a3"/>
        <w:numPr>
          <w:ilvl w:val="0"/>
          <w:numId w:val="8"/>
        </w:numPr>
        <w:tabs>
          <w:tab w:val="left" w:pos="707"/>
        </w:tabs>
        <w:spacing w:after="0"/>
      </w:pPr>
      <w:r>
        <w:t>Кирпичики</w:t>
      </w:r>
    </w:p>
    <w:p w:rsidR="00E64CAD" w:rsidRDefault="000F5E2C">
      <w:pPr>
        <w:pStyle w:val="a3"/>
        <w:numPr>
          <w:ilvl w:val="0"/>
          <w:numId w:val="8"/>
        </w:numPr>
        <w:tabs>
          <w:tab w:val="left" w:pos="707"/>
        </w:tabs>
        <w:spacing w:after="0"/>
      </w:pPr>
      <w:r>
        <w:t>Геологи</w:t>
      </w:r>
    </w:p>
    <w:p w:rsidR="00E64CAD" w:rsidRDefault="000F5E2C">
      <w:pPr>
        <w:pStyle w:val="a3"/>
        <w:numPr>
          <w:ilvl w:val="0"/>
          <w:numId w:val="8"/>
        </w:numPr>
        <w:tabs>
          <w:tab w:val="left" w:pos="707"/>
        </w:tabs>
        <w:spacing w:after="0"/>
      </w:pPr>
      <w:r>
        <w:t>КП (производное от Контрольный Пункт, там раньше была граница города и стояло КП (контрольный пропускной пункт)</w:t>
      </w:r>
    </w:p>
    <w:p w:rsidR="00E64CAD" w:rsidRDefault="000F5E2C">
      <w:pPr>
        <w:pStyle w:val="a3"/>
        <w:numPr>
          <w:ilvl w:val="0"/>
          <w:numId w:val="8"/>
        </w:numPr>
        <w:tabs>
          <w:tab w:val="left" w:pos="707"/>
        </w:tabs>
        <w:spacing w:after="0"/>
      </w:pPr>
      <w:r>
        <w:t>ул. Пограничная</w:t>
      </w:r>
    </w:p>
    <w:p w:rsidR="00E64CAD" w:rsidRDefault="000F5E2C">
      <w:pPr>
        <w:pStyle w:val="a3"/>
        <w:numPr>
          <w:ilvl w:val="0"/>
          <w:numId w:val="8"/>
        </w:numPr>
        <w:tabs>
          <w:tab w:val="left" w:pos="707"/>
        </w:tabs>
        <w:spacing w:after="0"/>
      </w:pPr>
      <w:r>
        <w:t>пригородные поселки: Долиновка, Радыгино, Чапаевка, Дальний, Заозерный, Халактырка, Авача, Моховая, Завойко</w:t>
      </w:r>
    </w:p>
    <w:p w:rsidR="00E64CAD" w:rsidRDefault="000F5E2C">
      <w:pPr>
        <w:pStyle w:val="a3"/>
        <w:numPr>
          <w:ilvl w:val="0"/>
          <w:numId w:val="8"/>
        </w:numPr>
        <w:tabs>
          <w:tab w:val="left" w:pos="707"/>
        </w:tabs>
        <w:spacing w:after="0"/>
      </w:pPr>
      <w:r>
        <w:t>75-й участок</w:t>
      </w:r>
    </w:p>
    <w:p w:rsidR="00E64CAD" w:rsidRDefault="000F5E2C">
      <w:pPr>
        <w:pStyle w:val="a3"/>
        <w:numPr>
          <w:ilvl w:val="0"/>
          <w:numId w:val="8"/>
        </w:numPr>
        <w:tabs>
          <w:tab w:val="left" w:pos="707"/>
        </w:tabs>
        <w:spacing w:after="0"/>
      </w:pPr>
      <w:r>
        <w:t>район Горизонт: Горизонт-Север, Горизонт-Юг</w:t>
      </w:r>
    </w:p>
    <w:p w:rsidR="00E64CAD" w:rsidRDefault="000F5E2C">
      <w:pPr>
        <w:pStyle w:val="a3"/>
        <w:numPr>
          <w:ilvl w:val="0"/>
          <w:numId w:val="8"/>
        </w:numPr>
        <w:tabs>
          <w:tab w:val="left" w:pos="707"/>
        </w:tabs>
        <w:spacing w:after="0"/>
      </w:pPr>
      <w:r>
        <w:t>Зазеркальный (БАМ)</w:t>
      </w:r>
    </w:p>
    <w:p w:rsidR="00E64CAD" w:rsidRDefault="000F5E2C">
      <w:pPr>
        <w:pStyle w:val="a3"/>
        <w:numPr>
          <w:ilvl w:val="0"/>
          <w:numId w:val="8"/>
        </w:numPr>
        <w:tabs>
          <w:tab w:val="left" w:pos="707"/>
        </w:tabs>
        <w:spacing w:after="0"/>
      </w:pPr>
      <w:r>
        <w:t>Северо-Восток (Верхний и Нижний)</w:t>
      </w:r>
    </w:p>
    <w:p w:rsidR="00E64CAD" w:rsidRDefault="000F5E2C">
      <w:pPr>
        <w:pStyle w:val="a3"/>
        <w:numPr>
          <w:ilvl w:val="0"/>
          <w:numId w:val="8"/>
        </w:numPr>
        <w:tabs>
          <w:tab w:val="left" w:pos="707"/>
        </w:tabs>
        <w:spacing w:after="0"/>
      </w:pPr>
      <w:r>
        <w:t>«Километры»: 4-й километр, 5-й километр, 6-й километр, Дачная, Силуэт, АЗС, 7-й километр (Областная библиотека), 8-й километр, 9-й километр, Авангард (Стройгородок), 10-й километр (Автостанция), 11-й километр.</w:t>
      </w:r>
    </w:p>
    <w:p w:rsidR="00E64CAD" w:rsidRDefault="000F5E2C">
      <w:pPr>
        <w:pStyle w:val="a3"/>
        <w:numPr>
          <w:ilvl w:val="0"/>
          <w:numId w:val="8"/>
        </w:numPr>
        <w:tabs>
          <w:tab w:val="left" w:pos="707"/>
        </w:tabs>
        <w:spacing w:after="0"/>
      </w:pPr>
      <w:r>
        <w:t>Якорная</w:t>
      </w:r>
    </w:p>
    <w:p w:rsidR="00E64CAD" w:rsidRDefault="000F5E2C">
      <w:pPr>
        <w:pStyle w:val="a3"/>
        <w:numPr>
          <w:ilvl w:val="0"/>
          <w:numId w:val="8"/>
        </w:numPr>
        <w:tabs>
          <w:tab w:val="left" w:pos="707"/>
        </w:tabs>
        <w:spacing w:after="0"/>
      </w:pPr>
      <w:r>
        <w:t>Шанхай</w:t>
      </w:r>
    </w:p>
    <w:p w:rsidR="00E64CAD" w:rsidRDefault="000F5E2C">
      <w:pPr>
        <w:pStyle w:val="a3"/>
        <w:numPr>
          <w:ilvl w:val="0"/>
          <w:numId w:val="8"/>
        </w:numPr>
        <w:tabs>
          <w:tab w:val="left" w:pos="707"/>
        </w:tabs>
      </w:pPr>
      <w:r>
        <w:t>Коттеджные поселки: ул. Топоркова ("Деревня Нищих"), Березовая Роща</w:t>
      </w:r>
    </w:p>
    <w:p w:rsidR="00E64CAD" w:rsidRDefault="000F5E2C">
      <w:pPr>
        <w:pStyle w:val="21"/>
        <w:numPr>
          <w:ilvl w:val="0"/>
          <w:numId w:val="0"/>
        </w:numPr>
      </w:pPr>
      <w:r>
        <w:t>Население Численность населения Экономика и промышленность</w:t>
      </w:r>
    </w:p>
    <w:p w:rsidR="00E64CAD" w:rsidRDefault="000F5E2C">
      <w:pPr>
        <w:pStyle w:val="31"/>
        <w:numPr>
          <w:ilvl w:val="0"/>
          <w:numId w:val="0"/>
        </w:numPr>
      </w:pPr>
      <w:r>
        <w:t>5.1. Добыча и переработка рыбы</w:t>
      </w:r>
    </w:p>
    <w:p w:rsidR="00E64CAD" w:rsidRDefault="000F5E2C">
      <w:pPr>
        <w:pStyle w:val="a3"/>
      </w:pPr>
      <w:r>
        <w:t>Главнейшая отрасль экономики в городе — добыча и переработка рыбы. В Петропавловске расположено несколько крупных рыбодобывающих и рыбоперерабатывающих предприятий — ЗАО «Акрос», рыболовецкий колхоз им. Ленина, ОАО «Океанрыбфлот», ОАО «Камчатрыбпром», а также множество более мелких компаний. Рыба и морепродукты (кальмары, крабы, креветки, гребешки и др.) в основном экспортируются за рубеж — в Японию, Южную Корею, Китай, а от когда-то мощной местной береговой переработки остались жалкие останки.</w:t>
      </w:r>
    </w:p>
    <w:p w:rsidR="00E64CAD" w:rsidRDefault="000F5E2C">
      <w:pPr>
        <w:pStyle w:val="31"/>
        <w:numPr>
          <w:ilvl w:val="0"/>
          <w:numId w:val="0"/>
        </w:numPr>
      </w:pPr>
      <w:r>
        <w:t>5.2. Туризм</w:t>
      </w:r>
    </w:p>
    <w:p w:rsidR="00E64CAD" w:rsidRDefault="000F5E2C">
      <w:pPr>
        <w:pStyle w:val="a3"/>
      </w:pPr>
      <w:r>
        <w:t>Туризм начинает играть одну из важнейших ролей в экономике города, многочисленные туристические фирмы предлагают множество маршрутов на горячие источники, вулканы, вертолетные экскурсии в знаменитую Долину гейзеров и кальдеру вулкана Узон, конные походы, а также морские прогулки, сплавы по рекам и рыбалку. К сожалению, высокие тарифы на авиабилеты и отсутствие развитой инфраструктуры, особенно качественных и недорогих гостиниц, препятствуют развитию отрасли, ежегодно Камчатку посещает всего несколько десятков тысяч туристов, при том, что соседнюю Аляску каждый год посещает миллион человек.</w:t>
      </w:r>
    </w:p>
    <w:p w:rsidR="00E64CAD" w:rsidRDefault="000F5E2C">
      <w:pPr>
        <w:pStyle w:val="31"/>
        <w:numPr>
          <w:ilvl w:val="0"/>
          <w:numId w:val="0"/>
        </w:numPr>
      </w:pPr>
      <w:r>
        <w:t>5.3. Спорт</w:t>
      </w:r>
    </w:p>
    <w:p w:rsidR="00E64CAD" w:rsidRDefault="000F5E2C">
      <w:pPr>
        <w:pStyle w:val="a3"/>
      </w:pPr>
      <w:r>
        <w:t>В черте города расположено несколько горнолыжных баз: "Красная сопка", "Эдельвейс", "Экстрим", "Кирпичики", "Центральная". База "Красная сопка" расположена недалеко от центра города и пользуется наибольшей популярностью среди туристов.</w:t>
      </w:r>
    </w:p>
    <w:p w:rsidR="00E64CAD" w:rsidRDefault="000F5E2C">
      <w:pPr>
        <w:pStyle w:val="31"/>
        <w:numPr>
          <w:ilvl w:val="0"/>
          <w:numId w:val="0"/>
        </w:numPr>
      </w:pPr>
      <w:r>
        <w:t>5.4. Энергетика</w:t>
      </w:r>
    </w:p>
    <w:p w:rsidR="00E64CAD" w:rsidRDefault="000F5E2C">
      <w:pPr>
        <w:pStyle w:val="a3"/>
      </w:pPr>
      <w:r>
        <w:t>В городе работает две крупных теплоэлектростанции — ТЭЦ-1 и ТЭЦ-2, которые полностью обеспечивают потребности города в электроэнергии. В настоящее время закончены работы по строительству газопровода Соболево-Петропавловск, в результате чего ТЭЦ-2 частично работает на природном газе (2 котла из трёх).</w:t>
      </w:r>
      <w:r>
        <w:rPr>
          <w:position w:val="10"/>
        </w:rPr>
        <w:t>[22]</w:t>
      </w:r>
      <w:r>
        <w:t xml:space="preserve"> Таким образом, зависимость города от привозного топлива незначительно, но снизилась. Кроме того, городские электрические сети соединены с Мутновской ГеоЭС, которая способна обеспечивать до 62МВт электроэнергии для центрального Камчатского энергоузла.</w:t>
      </w:r>
    </w:p>
    <w:p w:rsidR="00E64CAD" w:rsidRDefault="000F5E2C">
      <w:pPr>
        <w:pStyle w:val="31"/>
        <w:numPr>
          <w:ilvl w:val="0"/>
          <w:numId w:val="0"/>
        </w:numPr>
      </w:pPr>
      <w:r>
        <w:t>5.5. Горнорудная промышленность</w:t>
      </w:r>
    </w:p>
    <w:p w:rsidR="00E64CAD" w:rsidRDefault="000F5E2C">
      <w:pPr>
        <w:pStyle w:val="a3"/>
      </w:pPr>
      <w:r>
        <w:t>В последние годы набирает силу и горнорудная промышленность. В городе расположены офисы горнодобывающих компаний, осуществляющих добычу золота (Асачинское, Агинское, Родниковое и другия месторождения), никеля (Шануч), платины (месторождения расположены на севере края, в Корякии), а также серебра.</w:t>
      </w:r>
    </w:p>
    <w:p w:rsidR="00E64CAD" w:rsidRDefault="000F5E2C">
      <w:pPr>
        <w:pStyle w:val="31"/>
        <w:numPr>
          <w:ilvl w:val="0"/>
          <w:numId w:val="0"/>
        </w:numPr>
      </w:pPr>
      <w:r>
        <w:t>5.6. Связь</w:t>
      </w:r>
    </w:p>
    <w:p w:rsidR="00E64CAD" w:rsidRDefault="000F5E2C">
      <w:pPr>
        <w:pStyle w:val="a3"/>
      </w:pPr>
      <w:r>
        <w:t>Стационарную телефонную связь в городе предоставляют ОАО «Дальсвязь» и ООО «Интеркамсервис», городские телефонные номера шести- и пятизначные. Также работают 4 оператора сотовой связи: МТС, «Билайн», «Мегафон» и «Дальсвязь GSM». «Дальсвязь», помимо предоставления услуг стационарной и сотовой телефонной связи, является также крупнейшим интернет-провайдером в городе и в регионе, предоставляя доступ в глобальную сеть преимущественно по технологии ADSL. Услуги интернета предоставляют также компании ООО «КамТелеКом», Интеркамсервис и СКТВ. В городе располагаются интернет - клубы (например, игровой клуб "ПОЛИГОН", SpacePK)</w:t>
      </w:r>
    </w:p>
    <w:p w:rsidR="00E64CAD" w:rsidRDefault="000F5E2C">
      <w:pPr>
        <w:pStyle w:val="31"/>
        <w:numPr>
          <w:ilvl w:val="0"/>
          <w:numId w:val="0"/>
        </w:numPr>
      </w:pPr>
      <w:r>
        <w:t>5.3. Спорт</w:t>
      </w:r>
    </w:p>
    <w:p w:rsidR="00E64CAD" w:rsidRDefault="000F5E2C">
      <w:pPr>
        <w:pStyle w:val="a3"/>
      </w:pPr>
      <w:r>
        <w:t>С остальными городами России Петропавловск-Камчатский связан воздушным и морским сообщением. Аэропорт Елизово, обслуживающий город, является международным: помимо регулярных рейсов в ряд российских городов (Москва, Владивосток, Хабаровск, Санкт-Петербург, Новосибирск, Красноярск и пр.) выполняются также чартеры в Таиланд, Японию и внутренние рейсы в Озерную, Усть-Камчатск, Никольское (Командорские острова), Палану, Оссору и др.</w:t>
      </w:r>
    </w:p>
    <w:p w:rsidR="00E64CAD" w:rsidRDefault="000F5E2C">
      <w:pPr>
        <w:pStyle w:val="a3"/>
      </w:pPr>
      <w:r>
        <w:t>Морской порт Петропавловска-Камчатского осуществляет перевалку различных грузов, в том числе рыбопродукцию, круглый лес и пиломатериалы, хлебные грузы, цемент в мешках, контейнеры, колесную технику и оборудование, соль, металлы, уголь, различные каботажные и нефтеналивные грузы и др. Среди импорта преобладают зерно, цемент и рефрижераторные грузы.</w:t>
      </w:r>
    </w:p>
    <w:p w:rsidR="00E64CAD" w:rsidRDefault="000F5E2C">
      <w:pPr>
        <w:pStyle w:val="a3"/>
      </w:pPr>
      <w:r>
        <w:t>Морское пассажирское сообщение, существовавшее между Петропавловском-Камчатским и Владивостоком в советское время, было свернуто в конце 80-х гг. из-за нерентабельности.</w:t>
      </w:r>
    </w:p>
    <w:p w:rsidR="00E64CAD" w:rsidRDefault="000F5E2C">
      <w:pPr>
        <w:pStyle w:val="a3"/>
      </w:pPr>
      <w:r>
        <w:t>Основными видами общественного транспорта в Петропавловске-Камчатском являются автобус и маршрутное такси (по-местному — «микрики»), которые также связывают город с пригородными поселками (Авача, Моховая, Долиновка, Нагорный и др.), ближайшими городами Елизово и Вилючинском и другими населенными пунктами Камчатки.</w:t>
      </w:r>
    </w:p>
    <w:p w:rsidR="00E64CAD" w:rsidRDefault="000F5E2C">
      <w:pPr>
        <w:pStyle w:val="a3"/>
      </w:pPr>
      <w:r>
        <w:t>Железных дорог в Петропавловске, как и на всей Камчатке, нет.</w:t>
      </w:r>
    </w:p>
    <w:p w:rsidR="00E64CAD" w:rsidRDefault="000F5E2C">
      <w:pPr>
        <w:pStyle w:val="21"/>
        <w:pageBreakBefore/>
        <w:numPr>
          <w:ilvl w:val="0"/>
          <w:numId w:val="0"/>
        </w:numPr>
      </w:pPr>
      <w:r>
        <w:t>6. Образование и наука</w:t>
      </w:r>
    </w:p>
    <w:p w:rsidR="00E64CAD" w:rsidRDefault="000F5E2C">
      <w:pPr>
        <w:pStyle w:val="a3"/>
        <w:numPr>
          <w:ilvl w:val="0"/>
          <w:numId w:val="7"/>
        </w:numPr>
        <w:tabs>
          <w:tab w:val="left" w:pos="707"/>
        </w:tabs>
        <w:spacing w:after="0"/>
      </w:pPr>
      <w:r>
        <w:t>Камчатский государственный университет имени Витуса Беринга</w:t>
      </w:r>
    </w:p>
    <w:p w:rsidR="00E64CAD" w:rsidRDefault="000F5E2C">
      <w:pPr>
        <w:pStyle w:val="a3"/>
        <w:numPr>
          <w:ilvl w:val="0"/>
          <w:numId w:val="7"/>
        </w:numPr>
        <w:tabs>
          <w:tab w:val="left" w:pos="707"/>
        </w:tabs>
        <w:spacing w:after="0"/>
      </w:pPr>
      <w:r>
        <w:t>Камчатский государственный технический университет</w:t>
      </w:r>
    </w:p>
    <w:p w:rsidR="00E64CAD" w:rsidRDefault="000F5E2C">
      <w:pPr>
        <w:pStyle w:val="a3"/>
        <w:numPr>
          <w:ilvl w:val="0"/>
          <w:numId w:val="7"/>
        </w:numPr>
        <w:tabs>
          <w:tab w:val="left" w:pos="707"/>
        </w:tabs>
        <w:spacing w:after="0"/>
      </w:pPr>
      <w:r>
        <w:t>Современная Гуманитарная Академия — Петропавловск-Камчатский филиал СГА</w:t>
      </w:r>
    </w:p>
    <w:p w:rsidR="00E64CAD" w:rsidRDefault="000F5E2C">
      <w:pPr>
        <w:pStyle w:val="a3"/>
        <w:numPr>
          <w:ilvl w:val="0"/>
          <w:numId w:val="7"/>
        </w:numPr>
        <w:tabs>
          <w:tab w:val="left" w:pos="707"/>
        </w:tabs>
        <w:spacing w:after="0"/>
      </w:pPr>
      <w:r>
        <w:t>Всероссийская академия внешней торговли — Дальневосточный филиал</w:t>
      </w:r>
    </w:p>
    <w:p w:rsidR="00E64CAD" w:rsidRDefault="000F5E2C">
      <w:pPr>
        <w:pStyle w:val="a3"/>
        <w:numPr>
          <w:ilvl w:val="0"/>
          <w:numId w:val="7"/>
        </w:numPr>
        <w:tabs>
          <w:tab w:val="left" w:pos="707"/>
        </w:tabs>
        <w:spacing w:after="0"/>
      </w:pPr>
      <w:r>
        <w:t>Дальневосточный государственный технический университет (ДВПИ имени В.В.Куйбышева) — филиал в г.Петропавловске-Камчатском ДВГТУ</w:t>
      </w:r>
    </w:p>
    <w:p w:rsidR="00E64CAD" w:rsidRDefault="000F5E2C">
      <w:pPr>
        <w:pStyle w:val="a3"/>
        <w:numPr>
          <w:ilvl w:val="0"/>
          <w:numId w:val="7"/>
        </w:numPr>
        <w:tabs>
          <w:tab w:val="left" w:pos="707"/>
        </w:tabs>
        <w:spacing w:after="0"/>
      </w:pPr>
      <w:r>
        <w:t>КГАОУ СПО "Камчатский политехнический техникум"</w:t>
      </w:r>
    </w:p>
    <w:p w:rsidR="00E64CAD" w:rsidRDefault="000F5E2C">
      <w:pPr>
        <w:pStyle w:val="a3"/>
        <w:numPr>
          <w:ilvl w:val="0"/>
          <w:numId w:val="7"/>
        </w:numPr>
        <w:tabs>
          <w:tab w:val="left" w:pos="707"/>
        </w:tabs>
        <w:spacing w:after="0"/>
      </w:pPr>
      <w:r>
        <w:t>Камчатский колледж искусств (бывшее Камчатское музыкальное училище)</w:t>
      </w:r>
    </w:p>
    <w:p w:rsidR="00E64CAD" w:rsidRDefault="000F5E2C">
      <w:pPr>
        <w:pStyle w:val="a3"/>
        <w:numPr>
          <w:ilvl w:val="0"/>
          <w:numId w:val="7"/>
        </w:numPr>
        <w:tabs>
          <w:tab w:val="left" w:pos="707"/>
        </w:tabs>
        <w:spacing w:after="0"/>
      </w:pPr>
      <w:r>
        <w:t>Камчатская краевая научная библиотека им. С. П. Крашенинникова</w:t>
      </w:r>
    </w:p>
    <w:p w:rsidR="00E64CAD" w:rsidRDefault="000F5E2C">
      <w:pPr>
        <w:pStyle w:val="a3"/>
        <w:numPr>
          <w:ilvl w:val="0"/>
          <w:numId w:val="7"/>
        </w:numPr>
        <w:tabs>
          <w:tab w:val="left" w:pos="707"/>
        </w:tabs>
        <w:spacing w:after="0"/>
      </w:pPr>
      <w:r>
        <w:t>Институт вулканологии и сейсмологии ДВО РАН</w:t>
      </w:r>
    </w:p>
    <w:p w:rsidR="00E64CAD" w:rsidRDefault="000F5E2C">
      <w:pPr>
        <w:pStyle w:val="a3"/>
        <w:numPr>
          <w:ilvl w:val="0"/>
          <w:numId w:val="7"/>
        </w:numPr>
        <w:tabs>
          <w:tab w:val="left" w:pos="707"/>
        </w:tabs>
        <w:spacing w:after="0"/>
      </w:pPr>
      <w:r>
        <w:t>Научно-исследовательский геотехнологический центр ДВО РАН</w:t>
      </w:r>
    </w:p>
    <w:p w:rsidR="00E64CAD" w:rsidRDefault="000F5E2C">
      <w:pPr>
        <w:pStyle w:val="a3"/>
        <w:numPr>
          <w:ilvl w:val="0"/>
          <w:numId w:val="7"/>
        </w:numPr>
        <w:tabs>
          <w:tab w:val="left" w:pos="707"/>
        </w:tabs>
        <w:spacing w:after="0"/>
      </w:pPr>
      <w:r>
        <w:t>Камчатский филиал Тихоокеанского института географии ДВО РАН</w:t>
      </w:r>
    </w:p>
    <w:p w:rsidR="00E64CAD" w:rsidRDefault="000F5E2C">
      <w:pPr>
        <w:pStyle w:val="a3"/>
        <w:numPr>
          <w:ilvl w:val="0"/>
          <w:numId w:val="7"/>
        </w:numPr>
        <w:tabs>
          <w:tab w:val="left" w:pos="707"/>
        </w:tabs>
        <w:spacing w:after="0"/>
      </w:pPr>
      <w:r>
        <w:t>Российский Университет Кооперации (Камчатский филиал)</w:t>
      </w:r>
    </w:p>
    <w:p w:rsidR="00E64CAD" w:rsidRDefault="000F5E2C">
      <w:pPr>
        <w:pStyle w:val="a3"/>
        <w:numPr>
          <w:ilvl w:val="0"/>
          <w:numId w:val="7"/>
        </w:numPr>
        <w:tabs>
          <w:tab w:val="left" w:pos="707"/>
        </w:tabs>
      </w:pPr>
      <w:r>
        <w:t>Камчатский научно-исследовательский институт рыбного хозяйства и океанографии (КамчатНИРО)</w:t>
      </w:r>
    </w:p>
    <w:p w:rsidR="00E64CAD" w:rsidRDefault="000F5E2C">
      <w:pPr>
        <w:pStyle w:val="21"/>
        <w:pageBreakBefore/>
        <w:numPr>
          <w:ilvl w:val="0"/>
          <w:numId w:val="0"/>
        </w:numPr>
      </w:pPr>
      <w:r>
        <w:t xml:space="preserve">7. Культура и искусство </w:t>
      </w:r>
    </w:p>
    <w:p w:rsidR="00E64CAD" w:rsidRDefault="000F5E2C">
      <w:pPr>
        <w:pStyle w:val="31"/>
        <w:numPr>
          <w:ilvl w:val="0"/>
          <w:numId w:val="0"/>
        </w:numPr>
      </w:pPr>
      <w:r>
        <w:t>7.1. Театры, оркестры и филармонии</w:t>
      </w:r>
    </w:p>
    <w:p w:rsidR="00E64CAD" w:rsidRDefault="000F5E2C">
      <w:pPr>
        <w:pStyle w:val="a3"/>
        <w:numPr>
          <w:ilvl w:val="0"/>
          <w:numId w:val="6"/>
        </w:numPr>
        <w:tabs>
          <w:tab w:val="left" w:pos="707"/>
        </w:tabs>
        <w:spacing w:after="0"/>
      </w:pPr>
      <w:r>
        <w:t>Камчатский театр драмы и комедии</w:t>
      </w:r>
    </w:p>
    <w:p w:rsidR="00E64CAD" w:rsidRDefault="000F5E2C">
      <w:pPr>
        <w:pStyle w:val="a3"/>
        <w:numPr>
          <w:ilvl w:val="0"/>
          <w:numId w:val="6"/>
        </w:numPr>
        <w:tabs>
          <w:tab w:val="left" w:pos="707"/>
        </w:tabs>
        <w:spacing w:after="0"/>
      </w:pPr>
      <w:r>
        <w:t>Камчатский театр кукол</w:t>
      </w:r>
    </w:p>
    <w:p w:rsidR="00E64CAD" w:rsidRDefault="000F5E2C">
      <w:pPr>
        <w:pStyle w:val="a3"/>
        <w:numPr>
          <w:ilvl w:val="0"/>
          <w:numId w:val="6"/>
        </w:numPr>
        <w:tabs>
          <w:tab w:val="left" w:pos="707"/>
        </w:tabs>
        <w:spacing w:after="0"/>
      </w:pPr>
      <w:r>
        <w:t>Филармония</w:t>
      </w:r>
    </w:p>
    <w:p w:rsidR="00E64CAD" w:rsidRDefault="000F5E2C">
      <w:pPr>
        <w:pStyle w:val="a3"/>
        <w:numPr>
          <w:ilvl w:val="0"/>
          <w:numId w:val="6"/>
        </w:numPr>
        <w:tabs>
          <w:tab w:val="left" w:pos="707"/>
        </w:tabs>
        <w:spacing w:after="0"/>
      </w:pPr>
      <w:r>
        <w:t>Хоровая капелла</w:t>
      </w:r>
    </w:p>
    <w:p w:rsidR="00E64CAD" w:rsidRDefault="000F5E2C">
      <w:pPr>
        <w:pStyle w:val="a3"/>
        <w:numPr>
          <w:ilvl w:val="0"/>
          <w:numId w:val="6"/>
        </w:numPr>
        <w:tabs>
          <w:tab w:val="left" w:pos="707"/>
        </w:tabs>
      </w:pPr>
      <w:r>
        <w:t>Камчатский камерный оркестр</w:t>
      </w:r>
    </w:p>
    <w:p w:rsidR="00E64CAD" w:rsidRDefault="000F5E2C">
      <w:pPr>
        <w:pStyle w:val="31"/>
        <w:numPr>
          <w:ilvl w:val="0"/>
          <w:numId w:val="0"/>
        </w:numPr>
      </w:pPr>
      <w:r>
        <w:t>7.2. Музеи</w:t>
      </w:r>
    </w:p>
    <w:p w:rsidR="00E64CAD" w:rsidRDefault="000F5E2C">
      <w:pPr>
        <w:pStyle w:val="a3"/>
        <w:numPr>
          <w:ilvl w:val="0"/>
          <w:numId w:val="5"/>
        </w:numPr>
        <w:tabs>
          <w:tab w:val="left" w:pos="707"/>
        </w:tabs>
        <w:spacing w:after="0"/>
      </w:pPr>
      <w:r>
        <w:t>Камчатский государственный объединенный музей</w:t>
      </w:r>
    </w:p>
    <w:p w:rsidR="00E64CAD" w:rsidRDefault="000F5E2C">
      <w:pPr>
        <w:pStyle w:val="a3"/>
        <w:numPr>
          <w:ilvl w:val="0"/>
          <w:numId w:val="5"/>
        </w:numPr>
        <w:tabs>
          <w:tab w:val="left" w:pos="707"/>
        </w:tabs>
        <w:spacing w:after="0"/>
      </w:pPr>
      <w:r>
        <w:t>Камчатский областной художественный музей</w:t>
      </w:r>
    </w:p>
    <w:p w:rsidR="00E64CAD" w:rsidRDefault="000F5E2C">
      <w:pPr>
        <w:pStyle w:val="a3"/>
        <w:numPr>
          <w:ilvl w:val="0"/>
          <w:numId w:val="5"/>
        </w:numPr>
        <w:tabs>
          <w:tab w:val="left" w:pos="707"/>
        </w:tabs>
        <w:spacing w:after="0"/>
      </w:pPr>
      <w:r>
        <w:t>Музей лосося</w:t>
      </w:r>
    </w:p>
    <w:p w:rsidR="00E64CAD" w:rsidRDefault="000F5E2C">
      <w:pPr>
        <w:pStyle w:val="a3"/>
        <w:numPr>
          <w:ilvl w:val="0"/>
          <w:numId w:val="5"/>
        </w:numPr>
        <w:tabs>
          <w:tab w:val="left" w:pos="707"/>
        </w:tabs>
        <w:spacing w:after="0"/>
      </w:pPr>
      <w:r>
        <w:t>Музей Камчатского научного института рыбного хозяйства и океанографии</w:t>
      </w:r>
    </w:p>
    <w:p w:rsidR="00E64CAD" w:rsidRDefault="000F5E2C">
      <w:pPr>
        <w:pStyle w:val="a3"/>
        <w:numPr>
          <w:ilvl w:val="0"/>
          <w:numId w:val="5"/>
        </w:numPr>
        <w:tabs>
          <w:tab w:val="left" w:pos="707"/>
        </w:tabs>
        <w:spacing w:after="0"/>
      </w:pPr>
      <w:r>
        <w:t>Музей современного вулканизма</w:t>
      </w:r>
    </w:p>
    <w:p w:rsidR="00E64CAD" w:rsidRDefault="000F5E2C">
      <w:pPr>
        <w:pStyle w:val="a3"/>
        <w:numPr>
          <w:ilvl w:val="0"/>
          <w:numId w:val="5"/>
        </w:numPr>
        <w:tabs>
          <w:tab w:val="left" w:pos="707"/>
        </w:tabs>
        <w:spacing w:after="0"/>
      </w:pPr>
      <w:r>
        <w:t>Геологический музей при ФГУ ТФИ Камчатского края</w:t>
      </w:r>
    </w:p>
    <w:p w:rsidR="00E64CAD" w:rsidRDefault="000F5E2C">
      <w:pPr>
        <w:pStyle w:val="a3"/>
        <w:numPr>
          <w:ilvl w:val="0"/>
          <w:numId w:val="5"/>
        </w:numPr>
        <w:tabs>
          <w:tab w:val="left" w:pos="707"/>
        </w:tabs>
      </w:pPr>
      <w:r>
        <w:t>Военно-исторический музей Войск и Сил на Северо-Востоке</w:t>
      </w:r>
    </w:p>
    <w:p w:rsidR="00E64CAD" w:rsidRDefault="000F5E2C">
      <w:pPr>
        <w:pStyle w:val="31"/>
        <w:numPr>
          <w:ilvl w:val="0"/>
          <w:numId w:val="0"/>
        </w:numPr>
      </w:pPr>
      <w:r>
        <w:t>Галереи и выставочные залыКамчатский выставочный центрВыставочный зал на ЛенинскойКамчатские сувениры на Ленинградской Кинотеатры</w:t>
      </w:r>
    </w:p>
    <w:p w:rsidR="00E64CAD" w:rsidRDefault="000F5E2C">
      <w:pPr>
        <w:pStyle w:val="a3"/>
        <w:numPr>
          <w:ilvl w:val="0"/>
          <w:numId w:val="4"/>
        </w:numPr>
        <w:tabs>
          <w:tab w:val="left" w:pos="707"/>
        </w:tabs>
        <w:spacing w:after="0"/>
      </w:pPr>
      <w:r>
        <w:t>Киноцентр «Октябрьский»</w:t>
      </w:r>
    </w:p>
    <w:p w:rsidR="00E64CAD" w:rsidRDefault="000F5E2C">
      <w:pPr>
        <w:pStyle w:val="a3"/>
        <w:numPr>
          <w:ilvl w:val="0"/>
          <w:numId w:val="4"/>
        </w:numPr>
        <w:tabs>
          <w:tab w:val="left" w:pos="707"/>
        </w:tabs>
        <w:spacing w:after="0"/>
      </w:pPr>
      <w:r>
        <w:t>Планета (2-зальный)</w:t>
      </w:r>
    </w:p>
    <w:p w:rsidR="00E64CAD" w:rsidRDefault="000F5E2C">
      <w:pPr>
        <w:pStyle w:val="a3"/>
        <w:numPr>
          <w:ilvl w:val="0"/>
          <w:numId w:val="4"/>
        </w:numPr>
        <w:tabs>
          <w:tab w:val="left" w:pos="707"/>
        </w:tabs>
      </w:pPr>
      <w:r>
        <w:t>Пирамида (3-зальный)</w:t>
      </w:r>
    </w:p>
    <w:p w:rsidR="00E64CAD" w:rsidRDefault="00E64CAD">
      <w:pPr>
        <w:pStyle w:val="a3"/>
      </w:pPr>
    </w:p>
    <w:p w:rsidR="00E64CAD" w:rsidRDefault="000F5E2C">
      <w:pPr>
        <w:pStyle w:val="21"/>
        <w:numPr>
          <w:ilvl w:val="0"/>
          <w:numId w:val="0"/>
        </w:numPr>
      </w:pPr>
      <w:r>
        <w:t>Международные отношения Города-побратимы Кусиро, Япония (с 1998 г.) Уналашка, США (c 1990 г.) Севастополь, Украина (с 2009 г.) Литература</w:t>
      </w:r>
    </w:p>
    <w:p w:rsidR="00E64CAD" w:rsidRDefault="000F5E2C">
      <w:pPr>
        <w:pStyle w:val="a3"/>
        <w:numPr>
          <w:ilvl w:val="0"/>
          <w:numId w:val="3"/>
        </w:numPr>
        <w:tabs>
          <w:tab w:val="left" w:pos="707"/>
        </w:tabs>
        <w:spacing w:after="0"/>
      </w:pPr>
      <w:r>
        <w:t>Сергеев М. А., Оборона Петропавловска-на-Камчатке. [1854—1855 гг.] 3 изд., М., 1954.</w:t>
      </w:r>
    </w:p>
    <w:p w:rsidR="00E64CAD" w:rsidRDefault="000F5E2C">
      <w:pPr>
        <w:pStyle w:val="a3"/>
        <w:numPr>
          <w:ilvl w:val="0"/>
          <w:numId w:val="3"/>
        </w:numPr>
        <w:tabs>
          <w:tab w:val="left" w:pos="707"/>
        </w:tabs>
        <w:spacing w:after="0"/>
      </w:pPr>
      <w:r>
        <w:t>Сборник «Защитники Отечества. Героическая оборона Петропавловска-Камчатского в 1854 году». Официальные документы, статьи, письма. 1980 год.</w:t>
      </w:r>
    </w:p>
    <w:p w:rsidR="00E64CAD" w:rsidRDefault="000F5E2C">
      <w:pPr>
        <w:pStyle w:val="a3"/>
        <w:numPr>
          <w:ilvl w:val="0"/>
          <w:numId w:val="3"/>
        </w:numPr>
        <w:tabs>
          <w:tab w:val="left" w:pos="707"/>
        </w:tabs>
      </w:pPr>
      <w:r>
        <w:t>Александр Пирагис. «Петропавловск-Камчатский. Улицы города рассказывают», 2000 год.</w:t>
      </w:r>
    </w:p>
    <w:p w:rsidR="00E64CAD" w:rsidRDefault="000F5E2C">
      <w:pPr>
        <w:pStyle w:val="21"/>
        <w:pageBreakBefore/>
        <w:numPr>
          <w:ilvl w:val="0"/>
          <w:numId w:val="0"/>
        </w:numPr>
      </w:pPr>
      <w:r>
        <w:t>11. Галерея</w:t>
      </w:r>
    </w:p>
    <w:p w:rsidR="00E64CAD" w:rsidRDefault="000F5E2C">
      <w:pPr>
        <w:pStyle w:val="a3"/>
        <w:numPr>
          <w:ilvl w:val="0"/>
          <w:numId w:val="2"/>
        </w:numPr>
        <w:tabs>
          <w:tab w:val="left" w:pos="707"/>
        </w:tabs>
      </w:pPr>
      <w:r>
        <w:t>Театральная площадь (площадь Ленина)</w:t>
      </w:r>
    </w:p>
    <w:p w:rsidR="00E64CAD" w:rsidRDefault="000F5E2C">
      <w:pPr>
        <w:pStyle w:val="a3"/>
        <w:numPr>
          <w:ilvl w:val="0"/>
          <w:numId w:val="2"/>
        </w:numPr>
        <w:tabs>
          <w:tab w:val="left" w:pos="707"/>
        </w:tabs>
      </w:pPr>
      <w:r>
        <w:t>Исторический центр</w:t>
      </w:r>
    </w:p>
    <w:p w:rsidR="00E64CAD" w:rsidRDefault="000F5E2C">
      <w:pPr>
        <w:pStyle w:val="a3"/>
        <w:numPr>
          <w:ilvl w:val="0"/>
          <w:numId w:val="2"/>
        </w:numPr>
        <w:tabs>
          <w:tab w:val="left" w:pos="707"/>
        </w:tabs>
      </w:pPr>
      <w:r>
        <w:t>Ночной город</w:t>
      </w:r>
    </w:p>
    <w:p w:rsidR="00E64CAD" w:rsidRDefault="000F5E2C">
      <w:pPr>
        <w:pStyle w:val="a3"/>
        <w:numPr>
          <w:ilvl w:val="0"/>
          <w:numId w:val="2"/>
        </w:numPr>
        <w:tabs>
          <w:tab w:val="left" w:pos="707"/>
        </w:tabs>
      </w:pPr>
      <w:r>
        <w:t>Центральный рынок</w:t>
      </w:r>
    </w:p>
    <w:p w:rsidR="00E64CAD" w:rsidRDefault="000F5E2C">
      <w:pPr>
        <w:pStyle w:val="a3"/>
        <w:numPr>
          <w:ilvl w:val="0"/>
          <w:numId w:val="2"/>
        </w:numPr>
        <w:tabs>
          <w:tab w:val="left" w:pos="707"/>
        </w:tabs>
      </w:pPr>
      <w:r>
        <w:t>Район Горизонт в пасмурный осенний день</w:t>
      </w:r>
    </w:p>
    <w:p w:rsidR="00E64CAD" w:rsidRDefault="000F5E2C">
      <w:pPr>
        <w:pStyle w:val="a3"/>
        <w:numPr>
          <w:ilvl w:val="0"/>
          <w:numId w:val="2"/>
        </w:numPr>
        <w:tabs>
          <w:tab w:val="left" w:pos="707"/>
        </w:tabs>
      </w:pPr>
      <w:r>
        <w:t>Авачинская бухта осенью</w:t>
      </w:r>
    </w:p>
    <w:p w:rsidR="00E64CAD" w:rsidRDefault="000F5E2C">
      <w:pPr>
        <w:pStyle w:val="a3"/>
        <w:numPr>
          <w:ilvl w:val="0"/>
          <w:numId w:val="2"/>
        </w:numPr>
        <w:tabs>
          <w:tab w:val="left" w:pos="707"/>
        </w:tabs>
      </w:pPr>
      <w:r>
        <w:t>Корякский вулкан</w:t>
      </w:r>
    </w:p>
    <w:p w:rsidR="00E64CAD" w:rsidRDefault="000F5E2C">
      <w:pPr>
        <w:pStyle w:val="a3"/>
        <w:numPr>
          <w:ilvl w:val="0"/>
          <w:numId w:val="2"/>
        </w:numPr>
        <w:tabs>
          <w:tab w:val="left" w:pos="707"/>
        </w:tabs>
      </w:pPr>
      <w:r>
        <w:t>Часовня</w:t>
      </w:r>
    </w:p>
    <w:p w:rsidR="00E64CAD" w:rsidRDefault="000F5E2C">
      <w:pPr>
        <w:pStyle w:val="21"/>
        <w:pageBreakBefore/>
        <w:numPr>
          <w:ilvl w:val="0"/>
          <w:numId w:val="0"/>
        </w:numPr>
      </w:pPr>
      <w:r>
        <w:t>Список литературы:</w:t>
      </w:r>
    </w:p>
    <w:p w:rsidR="00E64CAD" w:rsidRDefault="000F5E2C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КАМЧАТКА ГОТОВИТСЯ К ЗЕМЛЕТРЯСЕНИЯМ</w:t>
      </w:r>
    </w:p>
    <w:p w:rsidR="00E64CAD" w:rsidRDefault="000F5E2C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Наиболее известные исторические землетрясения Камчатки и их последствия</w:t>
      </w:r>
    </w:p>
    <w:p w:rsidR="00E64CAD" w:rsidRDefault="000F5E2C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ПЕТРОПАВЛОВСК-КАМЧАТСКИЙ</w:t>
      </w:r>
    </w:p>
    <w:p w:rsidR="00E64CAD" w:rsidRDefault="000F5E2C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Статистическое изображение городов и посадов Российской империи по 1825 год. Сост. из офиц. сведений по руководством директора Департамента полиции исполнительной Штера. Спб., 1829.</w:t>
      </w:r>
    </w:p>
    <w:p w:rsidR="00E64CAD" w:rsidRDefault="000F5E2C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Статистические таблицы о состоянии городов Российской империи. Сост. в Стат. отд. Совета МВД. — Спб., 1840.</w:t>
      </w:r>
    </w:p>
    <w:p w:rsidR="00E64CAD" w:rsidRDefault="000F5E2C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Статистические таблицы Российской империи, составленные и изданные по распоряжению министра внутренних дел Стат. отделом Центрального статистического комитета. [Вып. 1]. За 1856-й год. Спб., 1858.</w:t>
      </w:r>
    </w:p>
    <w:p w:rsidR="00E64CAD" w:rsidRDefault="000F5E2C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Статистический временник Российской империи. Серия 1. Вып. 1. Спб., 1866.</w:t>
      </w:r>
    </w:p>
    <w:p w:rsidR="00E64CAD" w:rsidRDefault="000F5E2C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Статистический временник Российской империи. Серия 2. Вып. 1. — Спб., 1871, с. 192.</w:t>
      </w:r>
    </w:p>
    <w:p w:rsidR="00E64CAD" w:rsidRDefault="000F5E2C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Статистический временник Российской империи. Серия 2. Вып. 10. Спб., 1875, с. 110.</w:t>
      </w:r>
    </w:p>
    <w:p w:rsidR="00E64CAD" w:rsidRDefault="000F5E2C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Статистика Российской империи. 1: Сборник сведений по России за 1884—1885 гг. Спб., 1887, с. 22.</w:t>
      </w:r>
    </w:p>
    <w:p w:rsidR="00E64CAD" w:rsidRDefault="000F5E2C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Первая всеобщая перепись населения Российской Империи 1897 г.</w:t>
      </w:r>
    </w:p>
    <w:p w:rsidR="00E64CAD" w:rsidRDefault="000F5E2C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Обзор Камчатской области за 1912 год. — Петропавловск на Камчатке, 1914.</w:t>
      </w:r>
    </w:p>
    <w:p w:rsidR="00E64CAD" w:rsidRDefault="000F5E2C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Города Союза ССР / НКВД РСФСР, Стат. отдел. — М., 1927, с. 58—59.</w:t>
      </w:r>
    </w:p>
    <w:p w:rsidR="00E64CAD" w:rsidRDefault="000F5E2C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Всесоюзная перепись населения 1926 года = Recensement de la population de L’U.R.S.S. 1926 / Центральное статистическое управление СССР; Отд. переписи. Т.7. Дальне-Восточный край. Якутская АССР: народность, родной язык, возраст, грамотность. — М.: Изд. ЦСУ СССР, 1928.</w:t>
      </w:r>
    </w:p>
    <w:p w:rsidR="00E64CAD" w:rsidRDefault="000F5E2C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Итоги Всесоюзной переписи населения 1959 года. РСФСР. — М., 1963.</w:t>
      </w:r>
    </w:p>
    <w:p w:rsidR="00E64CAD" w:rsidRDefault="000F5E2C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Перепись населения СССР 1959 года</w:t>
      </w:r>
    </w:p>
    <w:p w:rsidR="00E64CAD" w:rsidRDefault="000F5E2C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Перепись населения СССР 1970 года</w:t>
      </w:r>
    </w:p>
    <w:p w:rsidR="00E64CAD" w:rsidRDefault="000F5E2C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Перепись населения СССР 1979 года</w:t>
      </w:r>
    </w:p>
    <w:p w:rsidR="00E64CAD" w:rsidRDefault="000F5E2C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Всесоюзная перепись населения 1989 г. Численность городского населения РСФСР, ее территориальных единиц, городских поселений и городских районов по полу</w:t>
      </w:r>
    </w:p>
    <w:p w:rsidR="00E64CAD" w:rsidRDefault="000F5E2C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Численность населения России, федеральных округов, субъектов Российской Федерации, районов, городских поселений, сельских населенных пунктов — райцентров и сельских населенных пунктов с населением 3 тысячи и более человек</w:t>
      </w:r>
    </w:p>
    <w:p w:rsidR="00E64CAD" w:rsidRDefault="000F5E2C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Численность постоянного населения Российской Федерации по городам, поселкам городского типа и районам на 1 января 2010 г.</w:t>
      </w:r>
    </w:p>
    <w:p w:rsidR="00E64CAD" w:rsidRDefault="000F5E2C">
      <w:pPr>
        <w:pStyle w:val="a3"/>
        <w:numPr>
          <w:ilvl w:val="0"/>
          <w:numId w:val="1"/>
        </w:numPr>
        <w:tabs>
          <w:tab w:val="left" w:pos="707"/>
        </w:tabs>
      </w:pPr>
      <w:r>
        <w:t>Полуостров Камчатка - Электронная летопись Камчатского края</w:t>
      </w:r>
    </w:p>
    <w:p w:rsidR="00E64CAD" w:rsidRDefault="000F5E2C">
      <w:pPr>
        <w:pStyle w:val="a3"/>
        <w:spacing w:after="0"/>
      </w:pPr>
      <w:r>
        <w:t>Источник: http://ru.wikipedia.org/wiki/Петропавловск-Камчатский</w:t>
      </w:r>
      <w:bookmarkStart w:id="0" w:name="_GoBack"/>
      <w:bookmarkEnd w:id="0"/>
    </w:p>
    <w:sectPr w:rsidR="00E64CAD">
      <w:footnotePr>
        <w:pos w:val="beneathText"/>
      </w:footnotePr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tarSymbol">
    <w:altName w:val="Arial Unicode MS"/>
    <w:charset w:val="80"/>
    <w:family w:val="auto"/>
    <w:pitch w:val="default"/>
  </w:font>
  <w:font w:name="Liberation Serif">
    <w:altName w:val="Times New Roman"/>
    <w:charset w:val="00"/>
    <w:family w:val="roman"/>
    <w:pitch w:val="variable"/>
  </w:font>
  <w:font w:name="DejaVu Sans">
    <w:charset w:val="00"/>
    <w:family w:val="swiss"/>
    <w:pitch w:val="variable"/>
  </w:font>
  <w:font w:name="Albany">
    <w:altName w:val="Arial"/>
    <w:charset w:val="00"/>
    <w:family w:val="swiss"/>
    <w:pitch w:val="variable"/>
  </w:font>
  <w:font w:name="HG Mincho Light J">
    <w:altName w:val="msmincho"/>
    <w:charset w:val="00"/>
    <w:family w:val="auto"/>
    <w:pitch w:val="variable"/>
  </w:font>
  <w:font w:name="Nimbus Sans L">
    <w:altName w:val="Arial"/>
    <w:charset w:val="00"/>
    <w:family w:val="auto"/>
    <w:pitch w:val="default"/>
  </w:font>
  <w:font w:name="Thorndale">
    <w:altName w:val="Times New Roman"/>
    <w:charset w:val="00"/>
    <w:family w:val="roman"/>
    <w:pitch w:val="variable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name w:val="RTF_Num 2"/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</w:lvl>
  </w:abstractNum>
  <w:abstractNum w:abstractNumId="1">
    <w:nsid w:val="00000002"/>
    <w:multiLevelType w:val="multilevel"/>
    <w:tmpl w:val="00000002"/>
    <w:name w:val="RTF_Num 3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tarSymbol"/>
        <w:sz w:val="18"/>
        <w:szCs w:val="18"/>
      </w:rPr>
    </w:lvl>
  </w:abstractNum>
  <w:abstractNum w:abstractNumId="2">
    <w:nsid w:val="00000003"/>
    <w:multiLevelType w:val="multilevel"/>
    <w:tmpl w:val="00000003"/>
    <w:name w:val="RTF_Num 4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tarSymbol"/>
        <w:sz w:val="18"/>
        <w:szCs w:val="18"/>
      </w:rPr>
    </w:lvl>
  </w:abstractNum>
  <w:abstractNum w:abstractNumId="3">
    <w:nsid w:val="00000004"/>
    <w:multiLevelType w:val="multilevel"/>
    <w:tmpl w:val="00000004"/>
    <w:name w:val="RTF_Num 5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tarSymbol"/>
        <w:sz w:val="18"/>
        <w:szCs w:val="18"/>
      </w:rPr>
    </w:lvl>
  </w:abstractNum>
  <w:abstractNum w:abstractNumId="4">
    <w:nsid w:val="00000005"/>
    <w:multiLevelType w:val="multilevel"/>
    <w:tmpl w:val="00000005"/>
    <w:name w:val="RTF_Num 6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tarSymbol"/>
        <w:sz w:val="18"/>
        <w:szCs w:val="18"/>
      </w:rPr>
    </w:lvl>
  </w:abstractNum>
  <w:abstractNum w:abstractNumId="5">
    <w:nsid w:val="00000006"/>
    <w:multiLevelType w:val="multilevel"/>
    <w:tmpl w:val="00000006"/>
    <w:name w:val="RTF_Num 7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tarSymbol"/>
        <w:sz w:val="18"/>
        <w:szCs w:val="18"/>
      </w:rPr>
    </w:lvl>
  </w:abstractNum>
  <w:abstractNum w:abstractNumId="6">
    <w:nsid w:val="00000007"/>
    <w:multiLevelType w:val="multilevel"/>
    <w:tmpl w:val="00000007"/>
    <w:name w:val="RTF_Num 8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tarSymbol"/>
        <w:sz w:val="18"/>
        <w:szCs w:val="18"/>
      </w:rPr>
    </w:lvl>
  </w:abstractNum>
  <w:abstractNum w:abstractNumId="7">
    <w:nsid w:val="00000008"/>
    <w:multiLevelType w:val="multilevel"/>
    <w:tmpl w:val="00000008"/>
    <w:name w:val="RTF_Num 9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tarSymbol"/>
        <w:sz w:val="18"/>
        <w:szCs w:val="18"/>
      </w:rPr>
    </w:lvl>
  </w:abstractNum>
  <w:abstractNum w:abstractNumId="8">
    <w:nsid w:val="00000009"/>
    <w:multiLevelType w:val="multilevel"/>
    <w:tmpl w:val="00000009"/>
    <w:name w:val="RTF_Num 10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tarSymbol"/>
        <w:sz w:val="18"/>
        <w:szCs w:val="18"/>
      </w:rPr>
    </w:lvl>
  </w:abstractNum>
  <w:abstractNum w:abstractNumId="9">
    <w:nsid w:val="0000000A"/>
    <w:multiLevelType w:val="multilevel"/>
    <w:tmpl w:val="0000000A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isplayBackgroundShape/>
  <w:revisionView w:markup="0"/>
  <w:doNotTrackMoves/>
  <w:doNotTrackFormatting/>
  <w:defaultTabStop w:val="1134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pos w:val="beneathText"/>
  </w:footnotePr>
  <w:compat>
    <w:spaceForUL/>
    <w:balanceSingleByteDoubleByteWidth/>
    <w:doNotLeaveBackslashAlone/>
    <w:ulTrailSpace/>
    <w:doNotExpandShiftReturn/>
    <w:adjustLineHeightInTable/>
    <w:doNotUseHTMLParagraphAutoSpacing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F5E2C"/>
    <w:rsid w:val="000F5E2C"/>
    <w:rsid w:val="009F20F2"/>
    <w:rsid w:val="00E64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071608-20E7-479E-A8A0-287F590E4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  <w:autoSpaceDE w:val="0"/>
      <w:jc w:val="both"/>
    </w:pPr>
    <w:rPr>
      <w:color w:val="000000"/>
      <w:sz w:val="27"/>
      <w:szCs w:val="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RTFNum21">
    <w:name w:val="RTF_Num 2 1"/>
  </w:style>
  <w:style w:type="character" w:customStyle="1" w:styleId="RTFNum22">
    <w:name w:val="RTF_Num 2 2"/>
  </w:style>
  <w:style w:type="character" w:customStyle="1" w:styleId="RTFNum23">
    <w:name w:val="RTF_Num 2 3"/>
  </w:style>
  <w:style w:type="character" w:customStyle="1" w:styleId="RTFNum24">
    <w:name w:val="RTF_Num 2 4"/>
  </w:style>
  <w:style w:type="character" w:customStyle="1" w:styleId="RTFNum25">
    <w:name w:val="RTF_Num 2 5"/>
  </w:style>
  <w:style w:type="character" w:customStyle="1" w:styleId="RTFNum26">
    <w:name w:val="RTF_Num 2 6"/>
  </w:style>
  <w:style w:type="character" w:customStyle="1" w:styleId="RTFNum27">
    <w:name w:val="RTF_Num 2 7"/>
  </w:style>
  <w:style w:type="character" w:customStyle="1" w:styleId="RTFNum28">
    <w:name w:val="RTF_Num 2 8"/>
  </w:style>
  <w:style w:type="character" w:customStyle="1" w:styleId="RTFNum29">
    <w:name w:val="RTF_Num 2 9"/>
  </w:style>
  <w:style w:type="character" w:customStyle="1" w:styleId="RTFNum210">
    <w:name w:val="RTF_Num 2 10"/>
  </w:style>
  <w:style w:type="character" w:customStyle="1" w:styleId="RTFNum31">
    <w:name w:val="RTF_Num 3 1"/>
    <w:rPr>
      <w:rFonts w:ascii="StarSymbol" w:eastAsia="StarSymbol" w:hAnsi="StarSymbol" w:cs="StarSymbol"/>
      <w:sz w:val="18"/>
      <w:szCs w:val="18"/>
    </w:rPr>
  </w:style>
  <w:style w:type="character" w:customStyle="1" w:styleId="RTFNum32">
    <w:name w:val="RTF_Num 3 2"/>
    <w:rPr>
      <w:rFonts w:ascii="StarSymbol" w:eastAsia="StarSymbol" w:hAnsi="StarSymbol" w:cs="StarSymbol"/>
      <w:sz w:val="18"/>
      <w:szCs w:val="18"/>
    </w:rPr>
  </w:style>
  <w:style w:type="character" w:customStyle="1" w:styleId="RTFNum33">
    <w:name w:val="RTF_Num 3 3"/>
    <w:rPr>
      <w:rFonts w:ascii="StarSymbol" w:eastAsia="StarSymbol" w:hAnsi="StarSymbol" w:cs="StarSymbol"/>
      <w:sz w:val="18"/>
      <w:szCs w:val="18"/>
    </w:rPr>
  </w:style>
  <w:style w:type="character" w:customStyle="1" w:styleId="RTFNum34">
    <w:name w:val="RTF_Num 3 4"/>
    <w:rPr>
      <w:rFonts w:ascii="StarSymbol" w:eastAsia="StarSymbol" w:hAnsi="StarSymbol" w:cs="StarSymbol"/>
      <w:sz w:val="18"/>
      <w:szCs w:val="18"/>
    </w:rPr>
  </w:style>
  <w:style w:type="character" w:customStyle="1" w:styleId="RTFNum35">
    <w:name w:val="RTF_Num 3 5"/>
    <w:rPr>
      <w:rFonts w:ascii="StarSymbol" w:eastAsia="StarSymbol" w:hAnsi="StarSymbol" w:cs="StarSymbol"/>
      <w:sz w:val="18"/>
      <w:szCs w:val="18"/>
    </w:rPr>
  </w:style>
  <w:style w:type="character" w:customStyle="1" w:styleId="RTFNum36">
    <w:name w:val="RTF_Num 3 6"/>
    <w:rPr>
      <w:rFonts w:ascii="StarSymbol" w:eastAsia="StarSymbol" w:hAnsi="StarSymbol" w:cs="StarSymbol"/>
      <w:sz w:val="18"/>
      <w:szCs w:val="18"/>
    </w:rPr>
  </w:style>
  <w:style w:type="character" w:customStyle="1" w:styleId="RTFNum37">
    <w:name w:val="RTF_Num 3 7"/>
    <w:rPr>
      <w:rFonts w:ascii="StarSymbol" w:eastAsia="StarSymbol" w:hAnsi="StarSymbol" w:cs="StarSymbol"/>
      <w:sz w:val="18"/>
      <w:szCs w:val="18"/>
    </w:rPr>
  </w:style>
  <w:style w:type="character" w:customStyle="1" w:styleId="RTFNum38">
    <w:name w:val="RTF_Num 3 8"/>
    <w:rPr>
      <w:rFonts w:ascii="StarSymbol" w:eastAsia="StarSymbol" w:hAnsi="StarSymbol" w:cs="StarSymbol"/>
      <w:sz w:val="18"/>
      <w:szCs w:val="18"/>
    </w:rPr>
  </w:style>
  <w:style w:type="character" w:customStyle="1" w:styleId="RTFNum39">
    <w:name w:val="RTF_Num 3 9"/>
    <w:rPr>
      <w:rFonts w:ascii="StarSymbol" w:eastAsia="StarSymbol" w:hAnsi="StarSymbol" w:cs="StarSymbol"/>
      <w:sz w:val="18"/>
      <w:szCs w:val="18"/>
    </w:rPr>
  </w:style>
  <w:style w:type="character" w:customStyle="1" w:styleId="RTFNum310">
    <w:name w:val="RTF_Num 3 10"/>
    <w:rPr>
      <w:rFonts w:ascii="StarSymbol" w:eastAsia="StarSymbol" w:hAnsi="StarSymbol" w:cs="StarSymbol"/>
      <w:sz w:val="18"/>
      <w:szCs w:val="18"/>
    </w:rPr>
  </w:style>
  <w:style w:type="character" w:customStyle="1" w:styleId="RTFNum41">
    <w:name w:val="RTF_Num 4 1"/>
    <w:rPr>
      <w:rFonts w:ascii="StarSymbol" w:eastAsia="StarSymbol" w:hAnsi="StarSymbol" w:cs="StarSymbol"/>
      <w:sz w:val="18"/>
      <w:szCs w:val="18"/>
    </w:rPr>
  </w:style>
  <w:style w:type="character" w:customStyle="1" w:styleId="RTFNum42">
    <w:name w:val="RTF_Num 4 2"/>
    <w:rPr>
      <w:rFonts w:ascii="StarSymbol" w:eastAsia="StarSymbol" w:hAnsi="StarSymbol" w:cs="StarSymbol"/>
      <w:sz w:val="18"/>
      <w:szCs w:val="18"/>
    </w:rPr>
  </w:style>
  <w:style w:type="character" w:customStyle="1" w:styleId="RTFNum43">
    <w:name w:val="RTF_Num 4 3"/>
    <w:rPr>
      <w:rFonts w:ascii="StarSymbol" w:eastAsia="StarSymbol" w:hAnsi="StarSymbol" w:cs="StarSymbol"/>
      <w:sz w:val="18"/>
      <w:szCs w:val="18"/>
    </w:rPr>
  </w:style>
  <w:style w:type="character" w:customStyle="1" w:styleId="RTFNum44">
    <w:name w:val="RTF_Num 4 4"/>
    <w:rPr>
      <w:rFonts w:ascii="StarSymbol" w:eastAsia="StarSymbol" w:hAnsi="StarSymbol" w:cs="StarSymbol"/>
      <w:sz w:val="18"/>
      <w:szCs w:val="18"/>
    </w:rPr>
  </w:style>
  <w:style w:type="character" w:customStyle="1" w:styleId="RTFNum45">
    <w:name w:val="RTF_Num 4 5"/>
    <w:rPr>
      <w:rFonts w:ascii="StarSymbol" w:eastAsia="StarSymbol" w:hAnsi="StarSymbol" w:cs="StarSymbol"/>
      <w:sz w:val="18"/>
      <w:szCs w:val="18"/>
    </w:rPr>
  </w:style>
  <w:style w:type="character" w:customStyle="1" w:styleId="RTFNum46">
    <w:name w:val="RTF_Num 4 6"/>
    <w:rPr>
      <w:rFonts w:ascii="StarSymbol" w:eastAsia="StarSymbol" w:hAnsi="StarSymbol" w:cs="StarSymbol"/>
      <w:sz w:val="18"/>
      <w:szCs w:val="18"/>
    </w:rPr>
  </w:style>
  <w:style w:type="character" w:customStyle="1" w:styleId="RTFNum47">
    <w:name w:val="RTF_Num 4 7"/>
    <w:rPr>
      <w:rFonts w:ascii="StarSymbol" w:eastAsia="StarSymbol" w:hAnsi="StarSymbol" w:cs="StarSymbol"/>
      <w:sz w:val="18"/>
      <w:szCs w:val="18"/>
    </w:rPr>
  </w:style>
  <w:style w:type="character" w:customStyle="1" w:styleId="RTFNum48">
    <w:name w:val="RTF_Num 4 8"/>
    <w:rPr>
      <w:rFonts w:ascii="StarSymbol" w:eastAsia="StarSymbol" w:hAnsi="StarSymbol" w:cs="StarSymbol"/>
      <w:sz w:val="18"/>
      <w:szCs w:val="18"/>
    </w:rPr>
  </w:style>
  <w:style w:type="character" w:customStyle="1" w:styleId="RTFNum49">
    <w:name w:val="RTF_Num 4 9"/>
    <w:rPr>
      <w:rFonts w:ascii="StarSymbol" w:eastAsia="StarSymbol" w:hAnsi="StarSymbol" w:cs="StarSymbol"/>
      <w:sz w:val="18"/>
      <w:szCs w:val="18"/>
    </w:rPr>
  </w:style>
  <w:style w:type="character" w:customStyle="1" w:styleId="RTFNum410">
    <w:name w:val="RTF_Num 4 10"/>
    <w:rPr>
      <w:rFonts w:ascii="StarSymbol" w:eastAsia="StarSymbol" w:hAnsi="StarSymbol" w:cs="StarSymbol"/>
      <w:sz w:val="18"/>
      <w:szCs w:val="18"/>
    </w:rPr>
  </w:style>
  <w:style w:type="character" w:customStyle="1" w:styleId="RTFNum51">
    <w:name w:val="RTF_Num 5 1"/>
    <w:rPr>
      <w:rFonts w:ascii="StarSymbol" w:eastAsia="StarSymbol" w:hAnsi="StarSymbol" w:cs="StarSymbol"/>
      <w:sz w:val="18"/>
      <w:szCs w:val="18"/>
    </w:rPr>
  </w:style>
  <w:style w:type="character" w:customStyle="1" w:styleId="RTFNum52">
    <w:name w:val="RTF_Num 5 2"/>
    <w:rPr>
      <w:rFonts w:ascii="StarSymbol" w:eastAsia="StarSymbol" w:hAnsi="StarSymbol" w:cs="StarSymbol"/>
      <w:sz w:val="18"/>
      <w:szCs w:val="18"/>
    </w:rPr>
  </w:style>
  <w:style w:type="character" w:customStyle="1" w:styleId="RTFNum53">
    <w:name w:val="RTF_Num 5 3"/>
    <w:rPr>
      <w:rFonts w:ascii="StarSymbol" w:eastAsia="StarSymbol" w:hAnsi="StarSymbol" w:cs="StarSymbol"/>
      <w:sz w:val="18"/>
      <w:szCs w:val="18"/>
    </w:rPr>
  </w:style>
  <w:style w:type="character" w:customStyle="1" w:styleId="RTFNum54">
    <w:name w:val="RTF_Num 5 4"/>
    <w:rPr>
      <w:rFonts w:ascii="StarSymbol" w:eastAsia="StarSymbol" w:hAnsi="StarSymbol" w:cs="StarSymbol"/>
      <w:sz w:val="18"/>
      <w:szCs w:val="18"/>
    </w:rPr>
  </w:style>
  <w:style w:type="character" w:customStyle="1" w:styleId="RTFNum55">
    <w:name w:val="RTF_Num 5 5"/>
    <w:rPr>
      <w:rFonts w:ascii="StarSymbol" w:eastAsia="StarSymbol" w:hAnsi="StarSymbol" w:cs="StarSymbol"/>
      <w:sz w:val="18"/>
      <w:szCs w:val="18"/>
    </w:rPr>
  </w:style>
  <w:style w:type="character" w:customStyle="1" w:styleId="RTFNum56">
    <w:name w:val="RTF_Num 5 6"/>
    <w:rPr>
      <w:rFonts w:ascii="StarSymbol" w:eastAsia="StarSymbol" w:hAnsi="StarSymbol" w:cs="StarSymbol"/>
      <w:sz w:val="18"/>
      <w:szCs w:val="18"/>
    </w:rPr>
  </w:style>
  <w:style w:type="character" w:customStyle="1" w:styleId="RTFNum57">
    <w:name w:val="RTF_Num 5 7"/>
    <w:rPr>
      <w:rFonts w:ascii="StarSymbol" w:eastAsia="StarSymbol" w:hAnsi="StarSymbol" w:cs="StarSymbol"/>
      <w:sz w:val="18"/>
      <w:szCs w:val="18"/>
    </w:rPr>
  </w:style>
  <w:style w:type="character" w:customStyle="1" w:styleId="RTFNum58">
    <w:name w:val="RTF_Num 5 8"/>
    <w:rPr>
      <w:rFonts w:ascii="StarSymbol" w:eastAsia="StarSymbol" w:hAnsi="StarSymbol" w:cs="StarSymbol"/>
      <w:sz w:val="18"/>
      <w:szCs w:val="18"/>
    </w:rPr>
  </w:style>
  <w:style w:type="character" w:customStyle="1" w:styleId="RTFNum59">
    <w:name w:val="RTF_Num 5 9"/>
    <w:rPr>
      <w:rFonts w:ascii="StarSymbol" w:eastAsia="StarSymbol" w:hAnsi="StarSymbol" w:cs="StarSymbol"/>
      <w:sz w:val="18"/>
      <w:szCs w:val="18"/>
    </w:rPr>
  </w:style>
  <w:style w:type="character" w:customStyle="1" w:styleId="RTFNum510">
    <w:name w:val="RTF_Num 5 10"/>
    <w:rPr>
      <w:rFonts w:ascii="StarSymbol" w:eastAsia="StarSymbol" w:hAnsi="StarSymbol" w:cs="StarSymbol"/>
      <w:sz w:val="18"/>
      <w:szCs w:val="18"/>
    </w:rPr>
  </w:style>
  <w:style w:type="character" w:customStyle="1" w:styleId="RTFNum61">
    <w:name w:val="RTF_Num 6 1"/>
    <w:rPr>
      <w:rFonts w:ascii="StarSymbol" w:eastAsia="StarSymbol" w:hAnsi="StarSymbol" w:cs="StarSymbol"/>
      <w:sz w:val="18"/>
      <w:szCs w:val="18"/>
    </w:rPr>
  </w:style>
  <w:style w:type="character" w:customStyle="1" w:styleId="RTFNum62">
    <w:name w:val="RTF_Num 6 2"/>
    <w:rPr>
      <w:rFonts w:ascii="StarSymbol" w:eastAsia="StarSymbol" w:hAnsi="StarSymbol" w:cs="StarSymbol"/>
      <w:sz w:val="18"/>
      <w:szCs w:val="18"/>
    </w:rPr>
  </w:style>
  <w:style w:type="character" w:customStyle="1" w:styleId="RTFNum63">
    <w:name w:val="RTF_Num 6 3"/>
    <w:rPr>
      <w:rFonts w:ascii="StarSymbol" w:eastAsia="StarSymbol" w:hAnsi="StarSymbol" w:cs="StarSymbol"/>
      <w:sz w:val="18"/>
      <w:szCs w:val="18"/>
    </w:rPr>
  </w:style>
  <w:style w:type="character" w:customStyle="1" w:styleId="RTFNum64">
    <w:name w:val="RTF_Num 6 4"/>
    <w:rPr>
      <w:rFonts w:ascii="StarSymbol" w:eastAsia="StarSymbol" w:hAnsi="StarSymbol" w:cs="StarSymbol"/>
      <w:sz w:val="18"/>
      <w:szCs w:val="18"/>
    </w:rPr>
  </w:style>
  <w:style w:type="character" w:customStyle="1" w:styleId="RTFNum65">
    <w:name w:val="RTF_Num 6 5"/>
    <w:rPr>
      <w:rFonts w:ascii="StarSymbol" w:eastAsia="StarSymbol" w:hAnsi="StarSymbol" w:cs="StarSymbol"/>
      <w:sz w:val="18"/>
      <w:szCs w:val="18"/>
    </w:rPr>
  </w:style>
  <w:style w:type="character" w:customStyle="1" w:styleId="RTFNum66">
    <w:name w:val="RTF_Num 6 6"/>
    <w:rPr>
      <w:rFonts w:ascii="StarSymbol" w:eastAsia="StarSymbol" w:hAnsi="StarSymbol" w:cs="StarSymbol"/>
      <w:sz w:val="18"/>
      <w:szCs w:val="18"/>
    </w:rPr>
  </w:style>
  <w:style w:type="character" w:customStyle="1" w:styleId="RTFNum67">
    <w:name w:val="RTF_Num 6 7"/>
    <w:rPr>
      <w:rFonts w:ascii="StarSymbol" w:eastAsia="StarSymbol" w:hAnsi="StarSymbol" w:cs="StarSymbol"/>
      <w:sz w:val="18"/>
      <w:szCs w:val="18"/>
    </w:rPr>
  </w:style>
  <w:style w:type="character" w:customStyle="1" w:styleId="RTFNum68">
    <w:name w:val="RTF_Num 6 8"/>
    <w:rPr>
      <w:rFonts w:ascii="StarSymbol" w:eastAsia="StarSymbol" w:hAnsi="StarSymbol" w:cs="StarSymbol"/>
      <w:sz w:val="18"/>
      <w:szCs w:val="18"/>
    </w:rPr>
  </w:style>
  <w:style w:type="character" w:customStyle="1" w:styleId="RTFNum69">
    <w:name w:val="RTF_Num 6 9"/>
    <w:rPr>
      <w:rFonts w:ascii="StarSymbol" w:eastAsia="StarSymbol" w:hAnsi="StarSymbol" w:cs="StarSymbol"/>
      <w:sz w:val="18"/>
      <w:szCs w:val="18"/>
    </w:rPr>
  </w:style>
  <w:style w:type="character" w:customStyle="1" w:styleId="RTFNum610">
    <w:name w:val="RTF_Num 6 10"/>
    <w:rPr>
      <w:rFonts w:ascii="StarSymbol" w:eastAsia="StarSymbol" w:hAnsi="StarSymbol" w:cs="StarSymbol"/>
      <w:sz w:val="18"/>
      <w:szCs w:val="18"/>
    </w:rPr>
  </w:style>
  <w:style w:type="character" w:customStyle="1" w:styleId="RTFNum71">
    <w:name w:val="RTF_Num 7 1"/>
    <w:rPr>
      <w:rFonts w:ascii="StarSymbol" w:eastAsia="StarSymbol" w:hAnsi="StarSymbol" w:cs="StarSymbol"/>
      <w:sz w:val="18"/>
      <w:szCs w:val="18"/>
    </w:rPr>
  </w:style>
  <w:style w:type="character" w:customStyle="1" w:styleId="RTFNum72">
    <w:name w:val="RTF_Num 7 2"/>
    <w:rPr>
      <w:rFonts w:ascii="StarSymbol" w:eastAsia="StarSymbol" w:hAnsi="StarSymbol" w:cs="StarSymbol"/>
      <w:sz w:val="18"/>
      <w:szCs w:val="18"/>
    </w:rPr>
  </w:style>
  <w:style w:type="character" w:customStyle="1" w:styleId="RTFNum73">
    <w:name w:val="RTF_Num 7 3"/>
    <w:rPr>
      <w:rFonts w:ascii="StarSymbol" w:eastAsia="StarSymbol" w:hAnsi="StarSymbol" w:cs="StarSymbol"/>
      <w:sz w:val="18"/>
      <w:szCs w:val="18"/>
    </w:rPr>
  </w:style>
  <w:style w:type="character" w:customStyle="1" w:styleId="RTFNum74">
    <w:name w:val="RTF_Num 7 4"/>
    <w:rPr>
      <w:rFonts w:ascii="StarSymbol" w:eastAsia="StarSymbol" w:hAnsi="StarSymbol" w:cs="StarSymbol"/>
      <w:sz w:val="18"/>
      <w:szCs w:val="18"/>
    </w:rPr>
  </w:style>
  <w:style w:type="character" w:customStyle="1" w:styleId="RTFNum75">
    <w:name w:val="RTF_Num 7 5"/>
    <w:rPr>
      <w:rFonts w:ascii="StarSymbol" w:eastAsia="StarSymbol" w:hAnsi="StarSymbol" w:cs="StarSymbol"/>
      <w:sz w:val="18"/>
      <w:szCs w:val="18"/>
    </w:rPr>
  </w:style>
  <w:style w:type="character" w:customStyle="1" w:styleId="RTFNum76">
    <w:name w:val="RTF_Num 7 6"/>
    <w:rPr>
      <w:rFonts w:ascii="StarSymbol" w:eastAsia="StarSymbol" w:hAnsi="StarSymbol" w:cs="StarSymbol"/>
      <w:sz w:val="18"/>
      <w:szCs w:val="18"/>
    </w:rPr>
  </w:style>
  <w:style w:type="character" w:customStyle="1" w:styleId="RTFNum77">
    <w:name w:val="RTF_Num 7 7"/>
    <w:rPr>
      <w:rFonts w:ascii="StarSymbol" w:eastAsia="StarSymbol" w:hAnsi="StarSymbol" w:cs="StarSymbol"/>
      <w:sz w:val="18"/>
      <w:szCs w:val="18"/>
    </w:rPr>
  </w:style>
  <w:style w:type="character" w:customStyle="1" w:styleId="RTFNum78">
    <w:name w:val="RTF_Num 7 8"/>
    <w:rPr>
      <w:rFonts w:ascii="StarSymbol" w:eastAsia="StarSymbol" w:hAnsi="StarSymbol" w:cs="StarSymbol"/>
      <w:sz w:val="18"/>
      <w:szCs w:val="18"/>
    </w:rPr>
  </w:style>
  <w:style w:type="character" w:customStyle="1" w:styleId="RTFNum79">
    <w:name w:val="RTF_Num 7 9"/>
    <w:rPr>
      <w:rFonts w:ascii="StarSymbol" w:eastAsia="StarSymbol" w:hAnsi="StarSymbol" w:cs="StarSymbol"/>
      <w:sz w:val="18"/>
      <w:szCs w:val="18"/>
    </w:rPr>
  </w:style>
  <w:style w:type="character" w:customStyle="1" w:styleId="RTFNum710">
    <w:name w:val="RTF_Num 7 10"/>
    <w:rPr>
      <w:rFonts w:ascii="StarSymbol" w:eastAsia="StarSymbol" w:hAnsi="StarSymbol" w:cs="StarSymbol"/>
      <w:sz w:val="18"/>
      <w:szCs w:val="18"/>
    </w:rPr>
  </w:style>
  <w:style w:type="character" w:customStyle="1" w:styleId="RTFNum81">
    <w:name w:val="RTF_Num 8 1"/>
    <w:rPr>
      <w:rFonts w:ascii="StarSymbol" w:eastAsia="StarSymbol" w:hAnsi="StarSymbol" w:cs="StarSymbol"/>
      <w:sz w:val="18"/>
      <w:szCs w:val="18"/>
    </w:rPr>
  </w:style>
  <w:style w:type="character" w:customStyle="1" w:styleId="RTFNum82">
    <w:name w:val="RTF_Num 8 2"/>
    <w:rPr>
      <w:rFonts w:ascii="StarSymbol" w:eastAsia="StarSymbol" w:hAnsi="StarSymbol" w:cs="StarSymbol"/>
      <w:sz w:val="18"/>
      <w:szCs w:val="18"/>
    </w:rPr>
  </w:style>
  <w:style w:type="character" w:customStyle="1" w:styleId="RTFNum83">
    <w:name w:val="RTF_Num 8 3"/>
    <w:rPr>
      <w:rFonts w:ascii="StarSymbol" w:eastAsia="StarSymbol" w:hAnsi="StarSymbol" w:cs="StarSymbol"/>
      <w:sz w:val="18"/>
      <w:szCs w:val="18"/>
    </w:rPr>
  </w:style>
  <w:style w:type="character" w:customStyle="1" w:styleId="RTFNum84">
    <w:name w:val="RTF_Num 8 4"/>
    <w:rPr>
      <w:rFonts w:ascii="StarSymbol" w:eastAsia="StarSymbol" w:hAnsi="StarSymbol" w:cs="StarSymbol"/>
      <w:sz w:val="18"/>
      <w:szCs w:val="18"/>
    </w:rPr>
  </w:style>
  <w:style w:type="character" w:customStyle="1" w:styleId="RTFNum85">
    <w:name w:val="RTF_Num 8 5"/>
    <w:rPr>
      <w:rFonts w:ascii="StarSymbol" w:eastAsia="StarSymbol" w:hAnsi="StarSymbol" w:cs="StarSymbol"/>
      <w:sz w:val="18"/>
      <w:szCs w:val="18"/>
    </w:rPr>
  </w:style>
  <w:style w:type="character" w:customStyle="1" w:styleId="RTFNum86">
    <w:name w:val="RTF_Num 8 6"/>
    <w:rPr>
      <w:rFonts w:ascii="StarSymbol" w:eastAsia="StarSymbol" w:hAnsi="StarSymbol" w:cs="StarSymbol"/>
      <w:sz w:val="18"/>
      <w:szCs w:val="18"/>
    </w:rPr>
  </w:style>
  <w:style w:type="character" w:customStyle="1" w:styleId="RTFNum87">
    <w:name w:val="RTF_Num 8 7"/>
    <w:rPr>
      <w:rFonts w:ascii="StarSymbol" w:eastAsia="StarSymbol" w:hAnsi="StarSymbol" w:cs="StarSymbol"/>
      <w:sz w:val="18"/>
      <w:szCs w:val="18"/>
    </w:rPr>
  </w:style>
  <w:style w:type="character" w:customStyle="1" w:styleId="RTFNum88">
    <w:name w:val="RTF_Num 8 8"/>
    <w:rPr>
      <w:rFonts w:ascii="StarSymbol" w:eastAsia="StarSymbol" w:hAnsi="StarSymbol" w:cs="StarSymbol"/>
      <w:sz w:val="18"/>
      <w:szCs w:val="18"/>
    </w:rPr>
  </w:style>
  <w:style w:type="character" w:customStyle="1" w:styleId="RTFNum89">
    <w:name w:val="RTF_Num 8 9"/>
    <w:rPr>
      <w:rFonts w:ascii="StarSymbol" w:eastAsia="StarSymbol" w:hAnsi="StarSymbol" w:cs="StarSymbol"/>
      <w:sz w:val="18"/>
      <w:szCs w:val="18"/>
    </w:rPr>
  </w:style>
  <w:style w:type="character" w:customStyle="1" w:styleId="RTFNum810">
    <w:name w:val="RTF_Num 8 10"/>
    <w:rPr>
      <w:rFonts w:ascii="StarSymbol" w:eastAsia="StarSymbol" w:hAnsi="StarSymbol" w:cs="StarSymbol"/>
      <w:sz w:val="18"/>
      <w:szCs w:val="18"/>
    </w:rPr>
  </w:style>
  <w:style w:type="character" w:customStyle="1" w:styleId="RTFNum91">
    <w:name w:val="RTF_Num 9 1"/>
    <w:rPr>
      <w:rFonts w:ascii="StarSymbol" w:eastAsia="StarSymbol" w:hAnsi="StarSymbol" w:cs="StarSymbol"/>
      <w:sz w:val="18"/>
      <w:szCs w:val="18"/>
    </w:rPr>
  </w:style>
  <w:style w:type="character" w:customStyle="1" w:styleId="RTFNum92">
    <w:name w:val="RTF_Num 9 2"/>
    <w:rPr>
      <w:rFonts w:ascii="StarSymbol" w:eastAsia="StarSymbol" w:hAnsi="StarSymbol" w:cs="StarSymbol"/>
      <w:sz w:val="18"/>
      <w:szCs w:val="18"/>
    </w:rPr>
  </w:style>
  <w:style w:type="character" w:customStyle="1" w:styleId="RTFNum93">
    <w:name w:val="RTF_Num 9 3"/>
    <w:rPr>
      <w:rFonts w:ascii="StarSymbol" w:eastAsia="StarSymbol" w:hAnsi="StarSymbol" w:cs="StarSymbol"/>
      <w:sz w:val="18"/>
      <w:szCs w:val="18"/>
    </w:rPr>
  </w:style>
  <w:style w:type="character" w:customStyle="1" w:styleId="RTFNum94">
    <w:name w:val="RTF_Num 9 4"/>
    <w:rPr>
      <w:rFonts w:ascii="StarSymbol" w:eastAsia="StarSymbol" w:hAnsi="StarSymbol" w:cs="StarSymbol"/>
      <w:sz w:val="18"/>
      <w:szCs w:val="18"/>
    </w:rPr>
  </w:style>
  <w:style w:type="character" w:customStyle="1" w:styleId="RTFNum95">
    <w:name w:val="RTF_Num 9 5"/>
    <w:rPr>
      <w:rFonts w:ascii="StarSymbol" w:eastAsia="StarSymbol" w:hAnsi="StarSymbol" w:cs="StarSymbol"/>
      <w:sz w:val="18"/>
      <w:szCs w:val="18"/>
    </w:rPr>
  </w:style>
  <w:style w:type="character" w:customStyle="1" w:styleId="RTFNum96">
    <w:name w:val="RTF_Num 9 6"/>
    <w:rPr>
      <w:rFonts w:ascii="StarSymbol" w:eastAsia="StarSymbol" w:hAnsi="StarSymbol" w:cs="StarSymbol"/>
      <w:sz w:val="18"/>
      <w:szCs w:val="18"/>
    </w:rPr>
  </w:style>
  <w:style w:type="character" w:customStyle="1" w:styleId="RTFNum97">
    <w:name w:val="RTF_Num 9 7"/>
    <w:rPr>
      <w:rFonts w:ascii="StarSymbol" w:eastAsia="StarSymbol" w:hAnsi="StarSymbol" w:cs="StarSymbol"/>
      <w:sz w:val="18"/>
      <w:szCs w:val="18"/>
    </w:rPr>
  </w:style>
  <w:style w:type="character" w:customStyle="1" w:styleId="RTFNum98">
    <w:name w:val="RTF_Num 9 8"/>
    <w:rPr>
      <w:rFonts w:ascii="StarSymbol" w:eastAsia="StarSymbol" w:hAnsi="StarSymbol" w:cs="StarSymbol"/>
      <w:sz w:val="18"/>
      <w:szCs w:val="18"/>
    </w:rPr>
  </w:style>
  <w:style w:type="character" w:customStyle="1" w:styleId="RTFNum99">
    <w:name w:val="RTF_Num 9 9"/>
    <w:rPr>
      <w:rFonts w:ascii="StarSymbol" w:eastAsia="StarSymbol" w:hAnsi="StarSymbol" w:cs="StarSymbol"/>
      <w:sz w:val="18"/>
      <w:szCs w:val="18"/>
    </w:rPr>
  </w:style>
  <w:style w:type="character" w:customStyle="1" w:styleId="RTFNum910">
    <w:name w:val="RTF_Num 9 10"/>
    <w:rPr>
      <w:rFonts w:ascii="StarSymbol" w:eastAsia="StarSymbol" w:hAnsi="StarSymbol" w:cs="StarSymbol"/>
      <w:sz w:val="18"/>
      <w:szCs w:val="18"/>
    </w:rPr>
  </w:style>
  <w:style w:type="character" w:customStyle="1" w:styleId="RTFNum101">
    <w:name w:val="RTF_Num 10 1"/>
    <w:rPr>
      <w:rFonts w:ascii="StarSymbol" w:eastAsia="StarSymbol" w:hAnsi="StarSymbol" w:cs="StarSymbol"/>
      <w:sz w:val="18"/>
      <w:szCs w:val="18"/>
    </w:rPr>
  </w:style>
  <w:style w:type="character" w:customStyle="1" w:styleId="RTFNum102">
    <w:name w:val="RTF_Num 10 2"/>
    <w:rPr>
      <w:rFonts w:ascii="StarSymbol" w:eastAsia="StarSymbol" w:hAnsi="StarSymbol" w:cs="StarSymbol"/>
      <w:sz w:val="18"/>
      <w:szCs w:val="18"/>
    </w:rPr>
  </w:style>
  <w:style w:type="character" w:customStyle="1" w:styleId="RTFNum103">
    <w:name w:val="RTF_Num 10 3"/>
    <w:rPr>
      <w:rFonts w:ascii="StarSymbol" w:eastAsia="StarSymbol" w:hAnsi="StarSymbol" w:cs="StarSymbol"/>
      <w:sz w:val="18"/>
      <w:szCs w:val="18"/>
    </w:rPr>
  </w:style>
  <w:style w:type="character" w:customStyle="1" w:styleId="RTFNum104">
    <w:name w:val="RTF_Num 10 4"/>
    <w:rPr>
      <w:rFonts w:ascii="StarSymbol" w:eastAsia="StarSymbol" w:hAnsi="StarSymbol" w:cs="StarSymbol"/>
      <w:sz w:val="18"/>
      <w:szCs w:val="18"/>
    </w:rPr>
  </w:style>
  <w:style w:type="character" w:customStyle="1" w:styleId="RTFNum105">
    <w:name w:val="RTF_Num 10 5"/>
    <w:rPr>
      <w:rFonts w:ascii="StarSymbol" w:eastAsia="StarSymbol" w:hAnsi="StarSymbol" w:cs="StarSymbol"/>
      <w:sz w:val="18"/>
      <w:szCs w:val="18"/>
    </w:rPr>
  </w:style>
  <w:style w:type="character" w:customStyle="1" w:styleId="RTFNum106">
    <w:name w:val="RTF_Num 10 6"/>
    <w:rPr>
      <w:rFonts w:ascii="StarSymbol" w:eastAsia="StarSymbol" w:hAnsi="StarSymbol" w:cs="StarSymbol"/>
      <w:sz w:val="18"/>
      <w:szCs w:val="18"/>
    </w:rPr>
  </w:style>
  <w:style w:type="character" w:customStyle="1" w:styleId="RTFNum107">
    <w:name w:val="RTF_Num 10 7"/>
    <w:rPr>
      <w:rFonts w:ascii="StarSymbol" w:eastAsia="StarSymbol" w:hAnsi="StarSymbol" w:cs="StarSymbol"/>
      <w:sz w:val="18"/>
      <w:szCs w:val="18"/>
    </w:rPr>
  </w:style>
  <w:style w:type="character" w:customStyle="1" w:styleId="RTFNum108">
    <w:name w:val="RTF_Num 10 8"/>
    <w:rPr>
      <w:rFonts w:ascii="StarSymbol" w:eastAsia="StarSymbol" w:hAnsi="StarSymbol" w:cs="StarSymbol"/>
      <w:sz w:val="18"/>
      <w:szCs w:val="18"/>
    </w:rPr>
  </w:style>
  <w:style w:type="character" w:customStyle="1" w:styleId="RTFNum109">
    <w:name w:val="RTF_Num 10 9"/>
    <w:rPr>
      <w:rFonts w:ascii="StarSymbol" w:eastAsia="StarSymbol" w:hAnsi="StarSymbol" w:cs="StarSymbol"/>
      <w:sz w:val="18"/>
      <w:szCs w:val="18"/>
    </w:rPr>
  </w:style>
  <w:style w:type="character" w:customStyle="1" w:styleId="RTFNum1010">
    <w:name w:val="RTF_Num 10 10"/>
    <w:rPr>
      <w:rFonts w:ascii="StarSymbol" w:eastAsia="StarSymbol" w:hAnsi="StarSymbol" w:cs="StarSymbol"/>
      <w:sz w:val="18"/>
      <w:szCs w:val="18"/>
    </w:rPr>
  </w:style>
  <w:style w:type="character" w:customStyle="1" w:styleId="EndnoteSymbol">
    <w:name w:val="Endnote Symbol"/>
    <w:rPr>
      <w:rFonts w:ascii="Liberation Serif" w:eastAsia="DejaVu Sans" w:hAnsi="Liberation Serif" w:cs="Liberation Serif"/>
      <w:color w:val="auto"/>
      <w:sz w:val="24"/>
      <w:szCs w:val="24"/>
      <w:lang w:val="en-US"/>
    </w:rPr>
  </w:style>
  <w:style w:type="character" w:customStyle="1" w:styleId="FootnoteSymbol">
    <w:name w:val="Footnote Symbol"/>
    <w:rPr>
      <w:rFonts w:ascii="Liberation Serif" w:eastAsia="DejaVu Sans" w:hAnsi="Liberation Serif" w:cs="Liberation Serif"/>
      <w:color w:val="auto"/>
      <w:sz w:val="24"/>
      <w:szCs w:val="24"/>
      <w:lang w:val="en-US"/>
    </w:rPr>
  </w:style>
  <w:style w:type="character" w:customStyle="1" w:styleId="Internetlink">
    <w:name w:val="Internet link"/>
    <w:rPr>
      <w:rFonts w:ascii="Liberation Serif" w:eastAsia="DejaVu Sans" w:hAnsi="Liberation Serif" w:cs="Liberation Serif"/>
      <w:color w:val="000080"/>
      <w:sz w:val="24"/>
      <w:szCs w:val="24"/>
      <w:u w:val="single"/>
      <w:lang w:val="en-US"/>
    </w:rPr>
  </w:style>
  <w:style w:type="character" w:customStyle="1" w:styleId="BulletSymbols">
    <w:name w:val="Bullet Symbols"/>
    <w:rPr>
      <w:rFonts w:ascii="StarSymbol" w:eastAsia="StarSymbol" w:hAnsi="StarSymbol" w:cs="StarSymbol"/>
      <w:color w:val="auto"/>
      <w:sz w:val="18"/>
      <w:szCs w:val="18"/>
      <w:lang w:val="en-US"/>
    </w:rPr>
  </w:style>
  <w:style w:type="character" w:customStyle="1" w:styleId="NumberingSymbols">
    <w:name w:val="Numbering Symbols"/>
    <w:rPr>
      <w:rFonts w:ascii="Liberation Serif" w:eastAsia="DejaVu Sans" w:hAnsi="Liberation Serif" w:cs="Liberation Serif"/>
      <w:color w:val="auto"/>
      <w:sz w:val="24"/>
      <w:szCs w:val="24"/>
      <w:lang w:val="en-US"/>
    </w:rPr>
  </w:style>
  <w:style w:type="paragraph" w:customStyle="1" w:styleId="Heading">
    <w:name w:val="Heading"/>
    <w:basedOn w:val="a"/>
    <w:next w:val="a3"/>
    <w:pPr>
      <w:keepNext/>
      <w:spacing w:before="240" w:after="283"/>
    </w:pPr>
    <w:rPr>
      <w:rFonts w:ascii="Albany" w:eastAsia="HG Mincho Light J" w:hAnsi="Albany" w:cs="Albany"/>
      <w:sz w:val="28"/>
      <w:szCs w:val="28"/>
    </w:rPr>
  </w:style>
  <w:style w:type="paragraph" w:styleId="a3">
    <w:name w:val="Body Text"/>
    <w:basedOn w:val="a"/>
    <w:semiHidden/>
    <w:pPr>
      <w:spacing w:after="283"/>
    </w:pPr>
  </w:style>
  <w:style w:type="paragraph" w:styleId="a4">
    <w:name w:val="List"/>
    <w:basedOn w:val="a3"/>
    <w:semiHidden/>
  </w:style>
  <w:style w:type="paragraph" w:customStyle="1" w:styleId="1">
    <w:name w:val="Название объекта1"/>
    <w:basedOn w:val="a"/>
    <w:pPr>
      <w:suppressLineNumbers/>
      <w:spacing w:before="120" w:after="120"/>
    </w:pPr>
    <w:rPr>
      <w:rFonts w:cs="Nimbus Sans L"/>
      <w:i/>
      <w:iCs/>
      <w:sz w:val="24"/>
      <w:szCs w:val="24"/>
    </w:rPr>
  </w:style>
  <w:style w:type="paragraph" w:customStyle="1" w:styleId="Index">
    <w:name w:val="Index"/>
    <w:basedOn w:val="a"/>
  </w:style>
  <w:style w:type="paragraph" w:customStyle="1" w:styleId="HorizontalLine">
    <w:name w:val="Horizontal Line"/>
    <w:basedOn w:val="a"/>
    <w:next w:val="a3"/>
    <w:pPr>
      <w:pBdr>
        <w:bottom w:val="double" w:sz="1" w:space="0" w:color="808080"/>
      </w:pBdr>
      <w:spacing w:after="283"/>
    </w:pPr>
    <w:rPr>
      <w:sz w:val="12"/>
      <w:szCs w:val="12"/>
    </w:rPr>
  </w:style>
  <w:style w:type="paragraph" w:customStyle="1" w:styleId="210">
    <w:name w:val="Обратный адрес 21"/>
    <w:basedOn w:val="a"/>
    <w:rPr>
      <w:i/>
      <w:iCs/>
    </w:rPr>
  </w:style>
  <w:style w:type="paragraph" w:customStyle="1" w:styleId="TableContents">
    <w:name w:val="Table Contents"/>
    <w:basedOn w:val="a3"/>
  </w:style>
  <w:style w:type="paragraph" w:customStyle="1" w:styleId="10">
    <w:name w:val="Нижний колонтитул1"/>
    <w:basedOn w:val="a"/>
    <w:pPr>
      <w:tabs>
        <w:tab w:val="center" w:pos="4818"/>
        <w:tab w:val="right" w:pos="9637"/>
      </w:tabs>
    </w:pPr>
  </w:style>
  <w:style w:type="paragraph" w:customStyle="1" w:styleId="12">
    <w:name w:val="Верхний колонтитул1"/>
    <w:basedOn w:val="a"/>
    <w:pPr>
      <w:tabs>
        <w:tab w:val="center" w:pos="4818"/>
        <w:tab w:val="right" w:pos="9637"/>
      </w:tabs>
    </w:pPr>
  </w:style>
  <w:style w:type="paragraph" w:customStyle="1" w:styleId="11">
    <w:name w:val="Заголовок 11"/>
    <w:basedOn w:val="Heading"/>
    <w:next w:val="a3"/>
    <w:pPr>
      <w:numPr>
        <w:numId w:val="10"/>
      </w:numPr>
      <w:outlineLvl w:val="0"/>
    </w:pPr>
    <w:rPr>
      <w:rFonts w:ascii="Thorndale" w:hAnsi="Thorndale" w:cs="Thorndale"/>
      <w:b/>
      <w:bCs/>
      <w:sz w:val="48"/>
      <w:szCs w:val="48"/>
    </w:rPr>
  </w:style>
  <w:style w:type="paragraph" w:customStyle="1" w:styleId="2">
    <w:name w:val="Название объекта2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1">
    <w:name w:val="Заголовок 21"/>
    <w:basedOn w:val="Heading"/>
    <w:next w:val="a3"/>
    <w:pPr>
      <w:numPr>
        <w:ilvl w:val="1"/>
        <w:numId w:val="10"/>
      </w:numPr>
      <w:outlineLvl w:val="1"/>
    </w:pPr>
    <w:rPr>
      <w:rFonts w:ascii="Liberation Serif" w:eastAsia="DejaVu Sans" w:hAnsi="Liberation Serif" w:cs="Liberation Serif"/>
      <w:b/>
      <w:bCs/>
      <w:sz w:val="36"/>
      <w:szCs w:val="36"/>
    </w:rPr>
  </w:style>
  <w:style w:type="paragraph" w:customStyle="1" w:styleId="31">
    <w:name w:val="Заголовок 31"/>
    <w:basedOn w:val="Heading"/>
    <w:next w:val="a3"/>
    <w:pPr>
      <w:numPr>
        <w:ilvl w:val="2"/>
        <w:numId w:val="10"/>
      </w:numPr>
      <w:outlineLvl w:val="2"/>
    </w:pPr>
    <w:rPr>
      <w:rFonts w:ascii="Liberation Serif" w:eastAsia="DejaVu Sans" w:hAnsi="Liberation Serif" w:cs="Liberation Serif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2599</Words>
  <Characters>14818</Characters>
  <Application>Microsoft Office Word</Application>
  <DocSecurity>0</DocSecurity>
  <Lines>123</Lines>
  <Paragraphs>34</Paragraphs>
  <ScaleCrop>false</ScaleCrop>
  <Company/>
  <LinksUpToDate>false</LinksUpToDate>
  <CharactersWithSpaces>17383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admin</cp:lastModifiedBy>
  <cp:revision>2</cp:revision>
  <cp:lastPrinted>1899-12-31T21:00:00Z</cp:lastPrinted>
  <dcterms:created xsi:type="dcterms:W3CDTF">2014-04-03T21:47:00Z</dcterms:created>
  <dcterms:modified xsi:type="dcterms:W3CDTF">2014-04-03T21:47:00Z</dcterms:modified>
</cp:coreProperties>
</file>