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8DB" w:rsidRPr="00D678DB" w:rsidRDefault="00D678DB" w:rsidP="00D678DB">
      <w:pPr>
        <w:shd w:val="clear" w:color="000000" w:fill="auto"/>
        <w:spacing w:after="0" w:line="360" w:lineRule="auto"/>
        <w:ind w:firstLine="709"/>
        <w:jc w:val="center"/>
        <w:rPr>
          <w:rFonts w:ascii="Times New Roman" w:hAnsi="Times New Roman"/>
          <w:b/>
          <w:sz w:val="28"/>
          <w:szCs w:val="32"/>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32"/>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Default="00D678DB" w:rsidP="00D678DB">
      <w:pPr>
        <w:shd w:val="clear" w:color="000000" w:fill="auto"/>
        <w:spacing w:after="0" w:line="360" w:lineRule="auto"/>
        <w:ind w:firstLine="709"/>
        <w:jc w:val="center"/>
        <w:rPr>
          <w:rFonts w:ascii="Times New Roman" w:hAnsi="Times New Roman"/>
          <w:b/>
          <w:sz w:val="28"/>
          <w:szCs w:val="28"/>
        </w:rPr>
      </w:pPr>
    </w:p>
    <w:p w:rsidR="00D678DB" w:rsidRPr="00D678DB" w:rsidRDefault="00D678DB" w:rsidP="00D678DB">
      <w:pPr>
        <w:shd w:val="clear" w:color="000000" w:fill="auto"/>
        <w:spacing w:after="0" w:line="360" w:lineRule="auto"/>
        <w:ind w:firstLine="709"/>
        <w:jc w:val="center"/>
        <w:rPr>
          <w:rFonts w:ascii="Times New Roman" w:hAnsi="Times New Roman"/>
          <w:b/>
          <w:sz w:val="28"/>
          <w:szCs w:val="32"/>
        </w:rPr>
      </w:pPr>
      <w:r w:rsidRPr="00D678DB">
        <w:rPr>
          <w:rFonts w:ascii="Times New Roman" w:hAnsi="Times New Roman"/>
          <w:b/>
          <w:sz w:val="28"/>
          <w:szCs w:val="28"/>
        </w:rPr>
        <w:t>Британский музей Лондона</w:t>
      </w:r>
    </w:p>
    <w:p w:rsidR="00D678DB" w:rsidRPr="00D678DB" w:rsidRDefault="00D678DB" w:rsidP="00D678DB">
      <w:pPr>
        <w:shd w:val="clear" w:color="000000" w:fill="auto"/>
        <w:spacing w:after="0" w:line="360" w:lineRule="auto"/>
        <w:ind w:firstLine="709"/>
        <w:jc w:val="center"/>
        <w:rPr>
          <w:rFonts w:ascii="Times New Roman" w:hAnsi="Times New Roman"/>
          <w:b/>
          <w:sz w:val="28"/>
          <w:szCs w:val="32"/>
        </w:rPr>
      </w:pPr>
    </w:p>
    <w:p w:rsidR="000C56AD" w:rsidRPr="00D678DB" w:rsidRDefault="00D678DB" w:rsidP="00D678DB">
      <w:pPr>
        <w:shd w:val="clear" w:color="000000" w:fill="auto"/>
        <w:spacing w:after="0" w:line="360" w:lineRule="auto"/>
        <w:ind w:firstLine="709"/>
        <w:jc w:val="both"/>
        <w:rPr>
          <w:rFonts w:ascii="Times New Roman" w:hAnsi="Times New Roman"/>
          <w:b/>
          <w:sz w:val="28"/>
          <w:szCs w:val="32"/>
        </w:rPr>
      </w:pPr>
      <w:r w:rsidRPr="00D678DB">
        <w:rPr>
          <w:rFonts w:ascii="Times New Roman" w:hAnsi="Times New Roman"/>
          <w:b/>
          <w:sz w:val="28"/>
          <w:szCs w:val="32"/>
        </w:rPr>
        <w:br w:type="page"/>
      </w:r>
      <w:r w:rsidR="000C56AD" w:rsidRPr="00D678DB">
        <w:rPr>
          <w:rFonts w:ascii="Times New Roman" w:hAnsi="Times New Roman"/>
          <w:b/>
          <w:sz w:val="28"/>
          <w:szCs w:val="32"/>
        </w:rPr>
        <w:t>Содержание</w:t>
      </w:r>
    </w:p>
    <w:p w:rsidR="00D678DB" w:rsidRPr="00D678DB" w:rsidRDefault="00D678DB" w:rsidP="00D678DB">
      <w:pPr>
        <w:shd w:val="clear" w:color="000000" w:fill="auto"/>
        <w:spacing w:after="0" w:line="360" w:lineRule="auto"/>
        <w:ind w:firstLine="709"/>
        <w:jc w:val="both"/>
        <w:rPr>
          <w:rFonts w:ascii="Times New Roman" w:hAnsi="Times New Roman"/>
          <w:sz w:val="28"/>
          <w:szCs w:val="28"/>
        </w:rPr>
      </w:pP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Введение</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Глава </w:t>
      </w:r>
      <w:r w:rsidRPr="00D678DB">
        <w:rPr>
          <w:rFonts w:ascii="Times New Roman" w:hAnsi="Times New Roman"/>
          <w:sz w:val="28"/>
          <w:szCs w:val="28"/>
          <w:lang w:val="en-US"/>
        </w:rPr>
        <w:t>I</w:t>
      </w:r>
      <w:r w:rsidRPr="00D678DB">
        <w:rPr>
          <w:rFonts w:ascii="Times New Roman" w:hAnsi="Times New Roman"/>
          <w:sz w:val="28"/>
          <w:szCs w:val="28"/>
        </w:rPr>
        <w:t>.</w:t>
      </w:r>
      <w:r w:rsidR="00D678DB" w:rsidRPr="00D678DB">
        <w:rPr>
          <w:rFonts w:ascii="Times New Roman" w:hAnsi="Times New Roman"/>
          <w:sz w:val="28"/>
          <w:szCs w:val="28"/>
        </w:rPr>
        <w:t xml:space="preserve"> </w:t>
      </w:r>
      <w:r w:rsidRPr="00D678DB">
        <w:rPr>
          <w:rFonts w:ascii="Times New Roman" w:hAnsi="Times New Roman"/>
          <w:sz w:val="28"/>
          <w:szCs w:val="28"/>
        </w:rPr>
        <w:t xml:space="preserve">История создания </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Глава </w:t>
      </w:r>
      <w:r w:rsidRPr="00D678DB">
        <w:rPr>
          <w:rFonts w:ascii="Times New Roman" w:hAnsi="Times New Roman"/>
          <w:sz w:val="28"/>
          <w:szCs w:val="28"/>
          <w:lang w:val="en-US"/>
        </w:rPr>
        <w:t>II</w:t>
      </w:r>
      <w:r w:rsidRPr="00D678DB">
        <w:rPr>
          <w:rFonts w:ascii="Times New Roman" w:hAnsi="Times New Roman"/>
          <w:sz w:val="28"/>
          <w:szCs w:val="28"/>
        </w:rPr>
        <w:t>.</w:t>
      </w:r>
      <w:r w:rsidR="00D678DB" w:rsidRPr="00D678DB">
        <w:rPr>
          <w:rFonts w:ascii="Times New Roman" w:hAnsi="Times New Roman"/>
          <w:sz w:val="28"/>
          <w:szCs w:val="28"/>
        </w:rPr>
        <w:t xml:space="preserve"> </w:t>
      </w:r>
      <w:r w:rsidRPr="00D678DB">
        <w:rPr>
          <w:rFonts w:ascii="Times New Roman" w:hAnsi="Times New Roman"/>
          <w:sz w:val="28"/>
          <w:szCs w:val="28"/>
        </w:rPr>
        <w:t xml:space="preserve">Коллекция музея </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Глава </w:t>
      </w:r>
      <w:r w:rsidRPr="00D678DB">
        <w:rPr>
          <w:rFonts w:ascii="Times New Roman" w:hAnsi="Times New Roman"/>
          <w:sz w:val="28"/>
          <w:szCs w:val="28"/>
          <w:lang w:val="en-US"/>
        </w:rPr>
        <w:t>III</w:t>
      </w:r>
      <w:r w:rsidRPr="00D678DB">
        <w:rPr>
          <w:rFonts w:ascii="Times New Roman" w:hAnsi="Times New Roman"/>
          <w:sz w:val="28"/>
          <w:szCs w:val="28"/>
        </w:rPr>
        <w:t>.</w:t>
      </w:r>
      <w:r w:rsidR="00D678DB" w:rsidRPr="00D678DB">
        <w:rPr>
          <w:rFonts w:ascii="Times New Roman" w:hAnsi="Times New Roman"/>
          <w:sz w:val="28"/>
          <w:szCs w:val="28"/>
        </w:rPr>
        <w:t xml:space="preserve"> </w:t>
      </w:r>
      <w:r w:rsidRPr="00D678DB">
        <w:rPr>
          <w:rFonts w:ascii="Times New Roman" w:hAnsi="Times New Roman"/>
          <w:sz w:val="28"/>
          <w:szCs w:val="28"/>
        </w:rPr>
        <w:t>Библиотека</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Глава </w:t>
      </w:r>
      <w:r w:rsidRPr="00D678DB">
        <w:rPr>
          <w:rFonts w:ascii="Times New Roman" w:hAnsi="Times New Roman"/>
          <w:sz w:val="28"/>
          <w:szCs w:val="28"/>
          <w:lang w:val="en-US"/>
        </w:rPr>
        <w:t>IV</w:t>
      </w:r>
      <w:r w:rsidRPr="00D678DB">
        <w:rPr>
          <w:rFonts w:ascii="Times New Roman" w:hAnsi="Times New Roman"/>
          <w:sz w:val="28"/>
          <w:szCs w:val="28"/>
        </w:rPr>
        <w:t>.</w:t>
      </w:r>
      <w:r w:rsidR="00D678DB" w:rsidRPr="00D678DB">
        <w:rPr>
          <w:rFonts w:ascii="Times New Roman" w:hAnsi="Times New Roman"/>
          <w:sz w:val="28"/>
          <w:szCs w:val="28"/>
        </w:rPr>
        <w:t xml:space="preserve"> </w:t>
      </w:r>
      <w:r w:rsidRPr="00D678DB">
        <w:rPr>
          <w:rFonts w:ascii="Times New Roman" w:hAnsi="Times New Roman"/>
          <w:sz w:val="28"/>
          <w:szCs w:val="28"/>
        </w:rPr>
        <w:t xml:space="preserve">Музей </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4.1 Древнеегипетская коллекция музея </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4.2 Отдел древностей Передней Азии </w:t>
      </w:r>
    </w:p>
    <w:p w:rsidR="000C56AD" w:rsidRPr="00D678DB" w:rsidRDefault="000C56A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 xml:space="preserve">4.3 Искусство Древней Греции и Древнего Рима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sz w:val="28"/>
          <w:szCs w:val="28"/>
        </w:rPr>
        <w:t xml:space="preserve">4.4 </w:t>
      </w:r>
      <w:r w:rsidRPr="00D678DB">
        <w:rPr>
          <w:rFonts w:ascii="Times New Roman" w:hAnsi="Times New Roman"/>
          <w:iCs/>
          <w:sz w:val="28"/>
          <w:szCs w:val="28"/>
        </w:rPr>
        <w:t xml:space="preserve">Отдел доисторических древностей и памятников Римской Британии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sz w:val="28"/>
          <w:szCs w:val="28"/>
        </w:rPr>
        <w:t xml:space="preserve">4.5 </w:t>
      </w:r>
      <w:r w:rsidRPr="00D678DB">
        <w:rPr>
          <w:rFonts w:ascii="Times New Roman" w:hAnsi="Times New Roman"/>
          <w:iCs/>
          <w:sz w:val="28"/>
          <w:szCs w:val="28"/>
        </w:rPr>
        <w:t xml:space="preserve">Отдел памятников средневековья и нового времени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iCs/>
          <w:sz w:val="28"/>
          <w:szCs w:val="28"/>
        </w:rPr>
        <w:t xml:space="preserve">4.6 Отдел восточных памятников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iCs/>
          <w:sz w:val="28"/>
          <w:szCs w:val="28"/>
        </w:rPr>
        <w:t xml:space="preserve">4.7 Отдел монет и медалей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iCs/>
          <w:sz w:val="28"/>
          <w:szCs w:val="28"/>
        </w:rPr>
        <w:t xml:space="preserve">4.8 Отдел гравюр и рисунков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iCs/>
          <w:sz w:val="28"/>
          <w:szCs w:val="28"/>
        </w:rPr>
        <w:t xml:space="preserve">4.9 Отдел этнографии </w:t>
      </w:r>
    </w:p>
    <w:p w:rsidR="000C56AD" w:rsidRPr="00D678DB" w:rsidRDefault="000C56AD" w:rsidP="00D678DB">
      <w:pPr>
        <w:shd w:val="clear" w:color="000000" w:fill="auto"/>
        <w:spacing w:after="0" w:line="360" w:lineRule="auto"/>
        <w:jc w:val="both"/>
        <w:rPr>
          <w:rFonts w:ascii="Times New Roman" w:hAnsi="Times New Roman"/>
          <w:iCs/>
          <w:sz w:val="28"/>
          <w:szCs w:val="28"/>
        </w:rPr>
      </w:pPr>
      <w:r w:rsidRPr="00D678DB">
        <w:rPr>
          <w:rFonts w:ascii="Times New Roman" w:hAnsi="Times New Roman"/>
          <w:iCs/>
          <w:sz w:val="28"/>
          <w:szCs w:val="28"/>
        </w:rPr>
        <w:t xml:space="preserve">Заключение </w:t>
      </w:r>
    </w:p>
    <w:p w:rsidR="00B764B9" w:rsidRPr="00D678DB" w:rsidRDefault="00B764B9"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iCs/>
          <w:sz w:val="28"/>
          <w:szCs w:val="28"/>
        </w:rPr>
        <w:t>Список литературы</w:t>
      </w:r>
      <w:r w:rsidR="004A75D5" w:rsidRPr="00D678DB">
        <w:rPr>
          <w:rFonts w:ascii="Times New Roman" w:hAnsi="Times New Roman"/>
          <w:iCs/>
          <w:sz w:val="28"/>
          <w:szCs w:val="28"/>
        </w:rPr>
        <w:t xml:space="preserve"> </w:t>
      </w:r>
    </w:p>
    <w:p w:rsidR="000C56AD" w:rsidRPr="00D678DB" w:rsidRDefault="000C56AD" w:rsidP="00D678DB">
      <w:pPr>
        <w:shd w:val="clear" w:color="000000" w:fill="auto"/>
        <w:spacing w:after="480" w:line="360" w:lineRule="auto"/>
        <w:ind w:firstLine="709"/>
        <w:contextualSpacing/>
        <w:jc w:val="both"/>
        <w:rPr>
          <w:rFonts w:ascii="Times New Roman" w:hAnsi="Times New Roman"/>
          <w:b/>
          <w:bCs/>
          <w:sz w:val="28"/>
          <w:szCs w:val="28"/>
        </w:rPr>
      </w:pPr>
    </w:p>
    <w:p w:rsidR="00DF310A" w:rsidRPr="00D678DB" w:rsidRDefault="00D678DB" w:rsidP="00D678DB">
      <w:pPr>
        <w:shd w:val="clear" w:color="000000" w:fill="auto"/>
        <w:spacing w:after="480" w:line="360" w:lineRule="auto"/>
        <w:ind w:firstLine="709"/>
        <w:contextualSpacing/>
        <w:jc w:val="both"/>
        <w:rPr>
          <w:rFonts w:ascii="Times New Roman" w:hAnsi="Times New Roman"/>
          <w:b/>
          <w:bCs/>
          <w:sz w:val="28"/>
          <w:szCs w:val="28"/>
        </w:rPr>
      </w:pPr>
      <w:r w:rsidRPr="00D678DB">
        <w:rPr>
          <w:rFonts w:ascii="Times New Roman" w:hAnsi="Times New Roman"/>
          <w:b/>
          <w:bCs/>
          <w:sz w:val="28"/>
          <w:szCs w:val="28"/>
        </w:rPr>
        <w:br w:type="page"/>
        <w:t>Введение</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D678DB" w:rsidRPr="00D678DB" w:rsidRDefault="00260936" w:rsidP="00D678DB">
      <w:pPr>
        <w:shd w:val="clear" w:color="000000" w:fill="auto"/>
        <w:spacing w:after="2400" w:line="360" w:lineRule="auto"/>
        <w:ind w:firstLine="709"/>
        <w:contextualSpacing/>
        <w:jc w:val="both"/>
        <w:rPr>
          <w:rFonts w:ascii="Times New Roman" w:hAnsi="Times New Roman"/>
          <w:sz w:val="28"/>
          <w:szCs w:val="28"/>
        </w:rPr>
      </w:pPr>
      <w:r w:rsidRPr="00D678DB">
        <w:rPr>
          <w:rFonts w:ascii="Times New Roman" w:hAnsi="Times New Roman"/>
          <w:sz w:val="28"/>
          <w:szCs w:val="28"/>
        </w:rPr>
        <w:t>Самый старый и самый большой музей Лондона — Британский.</w:t>
      </w:r>
      <w:r w:rsidR="003043C6" w:rsidRPr="00D678DB">
        <w:rPr>
          <w:rFonts w:ascii="Times New Roman" w:hAnsi="Times New Roman"/>
          <w:sz w:val="28"/>
          <w:szCs w:val="28"/>
        </w:rPr>
        <w:t xml:space="preserve"> </w:t>
      </w:r>
    </w:p>
    <w:p w:rsidR="00D678DB" w:rsidRPr="00D678DB" w:rsidRDefault="00D678DB" w:rsidP="00D678DB">
      <w:pPr>
        <w:shd w:val="clear" w:color="000000" w:fill="auto"/>
        <w:spacing w:after="2400" w:line="360" w:lineRule="auto"/>
        <w:ind w:firstLine="709"/>
        <w:contextualSpacing/>
        <w:jc w:val="both"/>
        <w:rPr>
          <w:rFonts w:ascii="Times New Roman" w:hAnsi="Times New Roman"/>
          <w:sz w:val="28"/>
          <w:szCs w:val="28"/>
        </w:rPr>
      </w:pPr>
    </w:p>
    <w:p w:rsidR="00D678DB" w:rsidRPr="00D678DB" w:rsidRDefault="000314A8" w:rsidP="00D678DB">
      <w:pPr>
        <w:shd w:val="clear" w:color="000000" w:fill="auto"/>
        <w:spacing w:after="2400" w:line="360" w:lineRule="auto"/>
        <w:ind w:firstLine="709"/>
        <w:contextualSpacing/>
        <w:jc w:val="both"/>
        <w:rPr>
          <w:rFonts w:ascii="Times New Roman" w:hAnsi="Times New Roman"/>
          <w:sz w:val="28"/>
          <w:szCs w:val="28"/>
        </w:rPr>
      </w:pPr>
      <w:r>
        <w:rPr>
          <w:rFonts w:ascii="Times New Roman" w:hAnsi="Times New Roman"/>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alt="http://www.worldmuseum.ru/Museums_files/9.jpeg" style="width:134.25pt;height:128.25pt;visibility:visible;mso-wrap-distance-left:7.35pt;mso-wrap-distance-top:7.35pt;mso-wrap-distance-right:7.35pt;mso-wrap-distance-bottom:7.35pt;mso-position-horizontal:right;mso-position-vertical-relative:line" o:allowoverlap="f">
            <v:imagedata r:id="rId7" o:title=""/>
          </v:shape>
        </w:pict>
      </w:r>
    </w:p>
    <w:p w:rsidR="00D678DB" w:rsidRPr="00D678DB" w:rsidRDefault="00D678DB" w:rsidP="00D678DB">
      <w:pPr>
        <w:shd w:val="clear" w:color="000000" w:fill="auto"/>
        <w:spacing w:after="2400" w:line="360" w:lineRule="auto"/>
        <w:ind w:firstLine="709"/>
        <w:contextualSpacing/>
        <w:jc w:val="both"/>
        <w:rPr>
          <w:rFonts w:ascii="Times New Roman" w:hAnsi="Times New Roman"/>
          <w:sz w:val="28"/>
          <w:szCs w:val="28"/>
        </w:rPr>
      </w:pPr>
    </w:p>
    <w:p w:rsidR="007B41C3" w:rsidRPr="00D678DB" w:rsidRDefault="003043C6" w:rsidP="00D678DB">
      <w:pPr>
        <w:shd w:val="clear" w:color="000000" w:fill="auto"/>
        <w:spacing w:after="2400" w:line="360" w:lineRule="auto"/>
        <w:ind w:firstLine="709"/>
        <w:contextualSpacing/>
        <w:jc w:val="both"/>
        <w:rPr>
          <w:rFonts w:ascii="Times New Roman" w:hAnsi="Times New Roman"/>
          <w:sz w:val="28"/>
          <w:szCs w:val="28"/>
        </w:rPr>
      </w:pPr>
      <w:r w:rsidRPr="00D678DB">
        <w:rPr>
          <w:rFonts w:ascii="Times New Roman" w:hAnsi="Times New Roman"/>
          <w:sz w:val="28"/>
          <w:szCs w:val="28"/>
        </w:rPr>
        <w:t>Международн</w:t>
      </w:r>
      <w:r w:rsidR="00B047B1">
        <w:rPr>
          <w:rFonts w:ascii="Times New Roman" w:hAnsi="Times New Roman"/>
          <w:sz w:val="28"/>
          <w:szCs w:val="28"/>
        </w:rPr>
        <w:t>ый</w:t>
      </w:r>
      <w:r w:rsidRPr="00D678DB">
        <w:rPr>
          <w:rFonts w:ascii="Times New Roman" w:hAnsi="Times New Roman"/>
          <w:sz w:val="28"/>
          <w:szCs w:val="28"/>
        </w:rPr>
        <w:t xml:space="preserve"> вес </w:t>
      </w:r>
      <w:r w:rsidR="002E4223" w:rsidRPr="00D678DB">
        <w:rPr>
          <w:rFonts w:ascii="Times New Roman" w:hAnsi="Times New Roman"/>
          <w:sz w:val="28"/>
          <w:szCs w:val="28"/>
        </w:rPr>
        <w:t xml:space="preserve">Британского </w:t>
      </w:r>
      <w:r w:rsidRPr="00D678DB">
        <w:rPr>
          <w:rFonts w:ascii="Times New Roman" w:hAnsi="Times New Roman"/>
          <w:sz w:val="28"/>
          <w:szCs w:val="28"/>
        </w:rPr>
        <w:t>музея и его ключевая роль в ознакомлении со всемирным национальным наследием, делают его одним из наиболее - посещенных общественных зданий в Лондоне, способствуя его культурной и экономической жизни.</w:t>
      </w:r>
      <w:r w:rsidR="00260936" w:rsidRPr="00D678DB">
        <w:rPr>
          <w:rFonts w:ascii="Times New Roman" w:hAnsi="Times New Roman"/>
          <w:sz w:val="28"/>
          <w:szCs w:val="28"/>
        </w:rPr>
        <w:t xml:space="preserve"> Его коллекции начали складываться в середине XVIII века, но занимаемое им нынче здание, с величественным классическим фасадом, выходящим на Рассел-стрит, строилось в основном с 1823 по 1852 год архитектором Робертом Смерком. </w:t>
      </w:r>
      <w:r w:rsidR="00DF310A" w:rsidRPr="00D678DB">
        <w:rPr>
          <w:rFonts w:ascii="Times New Roman" w:hAnsi="Times New Roman"/>
          <w:sz w:val="28"/>
          <w:szCs w:val="28"/>
        </w:rPr>
        <w:t>О</w:t>
      </w:r>
      <w:r w:rsidR="009526A0" w:rsidRPr="00D678DB">
        <w:rPr>
          <w:rFonts w:ascii="Times New Roman" w:hAnsi="Times New Roman"/>
          <w:sz w:val="28"/>
          <w:szCs w:val="28"/>
        </w:rPr>
        <w:t xml:space="preserve">дин из крупнейших музеев мира, хранящий произведения искусства Древнего Египта, Междуречья, Античной Греции, Античного Рима, изделия средневековых мастеров Европы и Азии, собрания монет и медалей, рисунков, гравюр, этнографические коллекции. Музейные коллекции занимают 94 галереи общей протяженностью более 4 км. </w:t>
      </w:r>
      <w:r w:rsidR="00FD4484" w:rsidRPr="00D678DB">
        <w:rPr>
          <w:rFonts w:ascii="Times New Roman" w:hAnsi="Times New Roman"/>
          <w:sz w:val="28"/>
          <w:szCs w:val="28"/>
        </w:rPr>
        <w:t>Это собрание - одно из самых великолепных из уже существующих на данный момент, охватывает два миллиона лет человеческой истории. И что самое главное доступ к собраниям абсолютно свободен для каждого посетителя</w:t>
      </w:r>
      <w:r w:rsidR="00CC2B0B" w:rsidRPr="00D678DB">
        <w:rPr>
          <w:rFonts w:ascii="Times New Roman" w:hAnsi="Times New Roman"/>
          <w:sz w:val="28"/>
          <w:szCs w:val="28"/>
        </w:rPr>
        <w:t>.</w:t>
      </w:r>
    </w:p>
    <w:p w:rsidR="001A2D12" w:rsidRPr="00D678DB" w:rsidRDefault="001A2D12" w:rsidP="00D678DB">
      <w:pPr>
        <w:shd w:val="clear" w:color="000000" w:fill="auto"/>
        <w:spacing w:after="2400" w:line="360" w:lineRule="auto"/>
        <w:ind w:firstLine="709"/>
        <w:contextualSpacing/>
        <w:jc w:val="both"/>
        <w:rPr>
          <w:rFonts w:ascii="Times New Roman" w:hAnsi="Times New Roman"/>
          <w:b/>
          <w:sz w:val="28"/>
          <w:szCs w:val="32"/>
        </w:rPr>
      </w:pPr>
    </w:p>
    <w:p w:rsidR="007B41C3" w:rsidRPr="00D678DB" w:rsidRDefault="00D678DB" w:rsidP="00D678DB">
      <w:pPr>
        <w:shd w:val="clear" w:color="000000" w:fill="auto"/>
        <w:spacing w:after="2400" w:line="360" w:lineRule="auto"/>
        <w:ind w:firstLine="709"/>
        <w:contextualSpacing/>
        <w:jc w:val="both"/>
        <w:rPr>
          <w:rFonts w:ascii="Times New Roman" w:hAnsi="Times New Roman"/>
          <w:b/>
          <w:sz w:val="28"/>
          <w:szCs w:val="28"/>
        </w:rPr>
      </w:pPr>
      <w:r w:rsidRPr="00D678DB">
        <w:rPr>
          <w:rFonts w:ascii="Times New Roman" w:hAnsi="Times New Roman"/>
          <w:b/>
          <w:sz w:val="28"/>
          <w:szCs w:val="32"/>
        </w:rPr>
        <w:br w:type="page"/>
        <w:t xml:space="preserve">Глава </w:t>
      </w:r>
      <w:r w:rsidR="001A2D12" w:rsidRPr="00D678DB">
        <w:rPr>
          <w:rFonts w:ascii="Times New Roman" w:hAnsi="Times New Roman"/>
          <w:b/>
          <w:sz w:val="28"/>
          <w:szCs w:val="32"/>
          <w:lang w:val="en-US"/>
        </w:rPr>
        <w:t>I</w:t>
      </w:r>
      <w:r w:rsidR="001A2D12" w:rsidRPr="00D678DB">
        <w:rPr>
          <w:rFonts w:ascii="Times New Roman" w:hAnsi="Times New Roman"/>
          <w:b/>
          <w:sz w:val="28"/>
          <w:szCs w:val="32"/>
        </w:rPr>
        <w:t xml:space="preserve">. </w:t>
      </w:r>
      <w:r w:rsidRPr="00D678DB">
        <w:rPr>
          <w:rFonts w:ascii="Times New Roman" w:hAnsi="Times New Roman"/>
          <w:b/>
          <w:sz w:val="28"/>
          <w:szCs w:val="28"/>
        </w:rPr>
        <w:t>История создания</w:t>
      </w:r>
    </w:p>
    <w:p w:rsidR="00D678DB" w:rsidRPr="00D678DB" w:rsidRDefault="00D678DB" w:rsidP="00D678DB">
      <w:pPr>
        <w:shd w:val="clear" w:color="000000" w:fill="auto"/>
        <w:spacing w:after="2400" w:line="360" w:lineRule="auto"/>
        <w:ind w:firstLine="709"/>
        <w:contextualSpacing/>
        <w:jc w:val="both"/>
        <w:rPr>
          <w:rFonts w:ascii="Times New Roman" w:hAnsi="Times New Roman"/>
          <w:sz w:val="28"/>
          <w:szCs w:val="28"/>
        </w:rPr>
      </w:pPr>
    </w:p>
    <w:p w:rsidR="00DA10DA" w:rsidRPr="00D678DB" w:rsidRDefault="009526A0" w:rsidP="00D678DB">
      <w:pPr>
        <w:shd w:val="clear" w:color="000000" w:fill="auto"/>
        <w:spacing w:after="2400" w:line="360" w:lineRule="auto"/>
        <w:ind w:firstLine="709"/>
        <w:contextualSpacing/>
        <w:jc w:val="both"/>
        <w:rPr>
          <w:rFonts w:ascii="Times New Roman" w:hAnsi="Times New Roman"/>
          <w:sz w:val="28"/>
          <w:szCs w:val="28"/>
        </w:rPr>
      </w:pPr>
      <w:r w:rsidRPr="00D678DB">
        <w:rPr>
          <w:rFonts w:ascii="Times New Roman" w:hAnsi="Times New Roman"/>
          <w:sz w:val="28"/>
          <w:szCs w:val="28"/>
        </w:rPr>
        <w:t>Основателем коллекции музея считают известного врача и натуралиста, президента Королевского общества (английская Академия наук) Хэнса Слоуна (1660–1753)</w:t>
      </w:r>
      <w:r w:rsidR="002D3CFD" w:rsidRPr="00D678DB">
        <w:rPr>
          <w:rFonts w:ascii="Times New Roman" w:hAnsi="Times New Roman"/>
          <w:sz w:val="28"/>
          <w:szCs w:val="28"/>
        </w:rPr>
        <w:t xml:space="preserve">, не пожелавшего </w:t>
      </w:r>
      <w:r w:rsidR="00805852" w:rsidRPr="00D678DB">
        <w:rPr>
          <w:rFonts w:ascii="Times New Roman" w:hAnsi="Times New Roman"/>
          <w:sz w:val="28"/>
          <w:szCs w:val="28"/>
        </w:rPr>
        <w:t>видеть,</w:t>
      </w:r>
      <w:r w:rsidR="002D3CFD" w:rsidRPr="00D678DB">
        <w:rPr>
          <w:rFonts w:ascii="Times New Roman" w:hAnsi="Times New Roman"/>
          <w:sz w:val="28"/>
          <w:szCs w:val="28"/>
        </w:rPr>
        <w:t xml:space="preserve"> что дело всей его жизни (это коллекция библиотечного фонда и собрание гербария, приблизительно 71</w:t>
      </w:r>
      <w:r w:rsidR="00D678DB" w:rsidRPr="00D678DB">
        <w:rPr>
          <w:rFonts w:ascii="Times New Roman" w:hAnsi="Times New Roman"/>
          <w:sz w:val="28"/>
          <w:szCs w:val="28"/>
        </w:rPr>
        <w:t xml:space="preserve"> </w:t>
      </w:r>
      <w:r w:rsidR="002D3CFD" w:rsidRPr="00D678DB">
        <w:rPr>
          <w:rFonts w:ascii="Times New Roman" w:hAnsi="Times New Roman"/>
          <w:sz w:val="28"/>
          <w:szCs w:val="28"/>
        </w:rPr>
        <w:t>000</w:t>
      </w:r>
      <w:r w:rsidR="00D678DB">
        <w:rPr>
          <w:rFonts w:ascii="Times New Roman" w:hAnsi="Times New Roman"/>
          <w:sz w:val="28"/>
          <w:szCs w:val="28"/>
        </w:rPr>
        <w:t xml:space="preserve"> </w:t>
      </w:r>
      <w:r w:rsidR="002D3CFD" w:rsidRPr="00D678DB">
        <w:rPr>
          <w:rFonts w:ascii="Times New Roman" w:hAnsi="Times New Roman"/>
          <w:sz w:val="28"/>
          <w:szCs w:val="28"/>
        </w:rPr>
        <w:t xml:space="preserve">объектов) будет утеряна после его смерти. </w:t>
      </w:r>
      <w:r w:rsidR="00805852" w:rsidRPr="00D678DB">
        <w:rPr>
          <w:rFonts w:ascii="Times New Roman" w:hAnsi="Times New Roman"/>
          <w:sz w:val="28"/>
          <w:szCs w:val="28"/>
        </w:rPr>
        <w:t xml:space="preserve">Он предложил Королю Джорджу II сделать свою коллекцию национальным достоянием, взамен оплаты £ 20,000 своим родственникам, если король не пошел на данное предложение, то весь фонд коллекции должен бы перейти в заграничные академии наук для дальнейшего изучения. </w:t>
      </w:r>
      <w:r w:rsidR="002D3CFD" w:rsidRPr="00D678DB">
        <w:rPr>
          <w:rFonts w:ascii="Times New Roman" w:hAnsi="Times New Roman"/>
          <w:sz w:val="28"/>
          <w:szCs w:val="28"/>
        </w:rPr>
        <w:t>Группа опекунов</w:t>
      </w:r>
      <w:r w:rsidR="00D678DB">
        <w:rPr>
          <w:rFonts w:ascii="Times New Roman" w:hAnsi="Times New Roman"/>
          <w:sz w:val="28"/>
          <w:szCs w:val="28"/>
        </w:rPr>
        <w:t xml:space="preserve"> </w:t>
      </w:r>
      <w:r w:rsidR="002D3CFD" w:rsidRPr="00D678DB">
        <w:rPr>
          <w:rFonts w:ascii="Times New Roman" w:hAnsi="Times New Roman"/>
          <w:sz w:val="28"/>
          <w:szCs w:val="28"/>
        </w:rPr>
        <w:t xml:space="preserve">Собрания фонда в основном состояли из книг, рукописей по естествознанию, а так же предметы старины (монеты, медали, печатные издания, рисунки и этнографию). В 1757 Король Джордж II пожертвовал «Старую Королевскую Библиотеку» суверенов Англии, и с этой привилегией музей приобрел новый статус. Музей был сначала размещен в особняке 17-ого столетия Montagu House в Bloomsbury на месте нынешнего здания. 15 января 1759 британский Музей открылся для всех. </w:t>
      </w:r>
      <w:r w:rsidR="00805852" w:rsidRPr="00D678DB">
        <w:rPr>
          <w:rFonts w:ascii="Times New Roman" w:hAnsi="Times New Roman"/>
          <w:sz w:val="28"/>
          <w:szCs w:val="28"/>
        </w:rPr>
        <w:t>За исключением двух Мировых войн, когда части собрания были эвакуированы, он так и остался открытым, постепенно увеличивая число посетителей от 5 тысяч в год к сегодняшним 5 миллионам.</w:t>
      </w:r>
      <w:r w:rsidR="00D678DB">
        <w:rPr>
          <w:rFonts w:ascii="Times New Roman" w:hAnsi="Times New Roman"/>
          <w:sz w:val="28"/>
          <w:szCs w:val="28"/>
        </w:rPr>
        <w:t xml:space="preserve"> </w:t>
      </w:r>
      <w:r w:rsidRPr="00D678DB">
        <w:rPr>
          <w:rFonts w:ascii="Times New Roman" w:hAnsi="Times New Roman"/>
          <w:sz w:val="28"/>
          <w:szCs w:val="28"/>
        </w:rPr>
        <w:t>Его коллекция монет, античных гемм, старинных манускриптов, скульптуры, а также чучел животных, птиц, гербарии и т.д. была завещана государству. Его пос</w:t>
      </w:r>
      <w:r w:rsidR="00DA10DA" w:rsidRPr="00D678DB">
        <w:rPr>
          <w:rFonts w:ascii="Times New Roman" w:hAnsi="Times New Roman"/>
          <w:sz w:val="28"/>
          <w:szCs w:val="28"/>
        </w:rPr>
        <w:t xml:space="preserve">ледователи расширяли коллекцию. </w:t>
      </w:r>
    </w:p>
    <w:p w:rsidR="008E4144"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декабре 1753 был принят парламентский акт об основании Британского музея, а 15 января 1759 музей принял первых посетителей в Монтегю-хаус в районе Блумсбери. </w:t>
      </w:r>
    </w:p>
    <w:p w:rsidR="00DA10DA" w:rsidRPr="00D678DB" w:rsidRDefault="008E4144"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19-ое столетие было временем</w:t>
      </w:r>
      <w:r w:rsidR="00D678DB">
        <w:rPr>
          <w:rFonts w:ascii="Times New Roman" w:hAnsi="Times New Roman"/>
          <w:sz w:val="28"/>
          <w:szCs w:val="28"/>
        </w:rPr>
        <w:t xml:space="preserve"> </w:t>
      </w:r>
      <w:r w:rsidRPr="00D678DB">
        <w:rPr>
          <w:rFonts w:ascii="Times New Roman" w:hAnsi="Times New Roman"/>
          <w:sz w:val="28"/>
          <w:szCs w:val="28"/>
        </w:rPr>
        <w:t>расширения музея. В веденные ранее ограничения на вход были отметены в особенности в выходные дни. В музей потекли массы всех возрастов и социальных классов.</w:t>
      </w:r>
      <w:r w:rsidR="00D678DB">
        <w:rPr>
          <w:rFonts w:ascii="Times New Roman" w:hAnsi="Times New Roman"/>
          <w:sz w:val="28"/>
          <w:szCs w:val="28"/>
        </w:rPr>
        <w:t xml:space="preserve"> </w:t>
      </w:r>
      <w:r w:rsidRPr="00D678DB">
        <w:rPr>
          <w:rFonts w:ascii="Times New Roman" w:hAnsi="Times New Roman"/>
          <w:sz w:val="28"/>
          <w:szCs w:val="28"/>
        </w:rPr>
        <w:t>В то время как академическая работа Музея продолжалась публикацией большого ряда каталогов, многие хранители Музея проявили интерес в расширении аудитории через экскурсии.</w:t>
      </w:r>
      <w:r w:rsidR="00D678DB">
        <w:rPr>
          <w:rFonts w:ascii="Times New Roman" w:hAnsi="Times New Roman"/>
          <w:sz w:val="28"/>
          <w:szCs w:val="28"/>
        </w:rPr>
        <w:t xml:space="preserve"> </w:t>
      </w:r>
      <w:r w:rsidRPr="00D678DB">
        <w:rPr>
          <w:rFonts w:ascii="Times New Roman" w:hAnsi="Times New Roman"/>
          <w:sz w:val="28"/>
          <w:szCs w:val="28"/>
        </w:rPr>
        <w:t xml:space="preserve">Первое полный каталог собрания коллекций Музея было издано в 1808 году и содержало более чем шестьдесят изданий детально иллюстрированных книг. Так же Музей активно участвовал в раскопках за границей. Его ассирийские собрания сформировали основание для дешифровки клинообразного знака, что закончилось расшифровкой египетского иероглифического языка. Большой вклад внес в 1851 году сэр Огастус Волластон Франкс (1826-97) в такие области как британская и европейская предыстория, этнография, восточное искусство и археология. </w:t>
      </w:r>
    </w:p>
    <w:p w:rsidR="009526A0" w:rsidRPr="00D678DB" w:rsidRDefault="008E4144"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1880-ых годах собрания естествознания были перемещены в новое здание на Юге Kensington, которое позже становиться Музеем Естествознания. Этот отъезд и строительство Белого Крыла (Монтагью Стрит) в течение некоторого времени увеличили собрания. Галереи короля Эдварда, открытые в 1914 году, Duveen Галерея (1939/62 гг.) и Новое Крыло (1978) обеспечили, дополнительные помещения для хранение библиотеки и остальной коллекции. </w:t>
      </w:r>
      <w:r w:rsidR="00805852" w:rsidRPr="00D678DB">
        <w:rPr>
          <w:rFonts w:ascii="Times New Roman" w:hAnsi="Times New Roman"/>
          <w:sz w:val="28"/>
          <w:szCs w:val="28"/>
        </w:rPr>
        <w:t>Это, однако, не решало потребности Музея в дополнительных площадях и, была предложена дальнейшая передача собраний.</w:t>
      </w:r>
      <w:r w:rsidR="00D678DB">
        <w:rPr>
          <w:rFonts w:ascii="Times New Roman" w:hAnsi="Times New Roman"/>
          <w:sz w:val="28"/>
          <w:szCs w:val="28"/>
        </w:rPr>
        <w:t xml:space="preserve"> </w:t>
      </w:r>
      <w:r w:rsidRPr="00D678DB">
        <w:rPr>
          <w:rFonts w:ascii="Times New Roman" w:hAnsi="Times New Roman"/>
          <w:sz w:val="28"/>
          <w:szCs w:val="28"/>
        </w:rPr>
        <w:t>Отдел Этнографии переехал временно к Берлингтонским Садам (теперь закрытый) в 1970 году, а в 1973 году отделы библиотеки стали частью новой организации Британской Библиотеки.</w:t>
      </w:r>
      <w:r w:rsidR="00D678DB">
        <w:rPr>
          <w:rFonts w:ascii="Times New Roman" w:hAnsi="Times New Roman"/>
          <w:sz w:val="28"/>
          <w:szCs w:val="28"/>
        </w:rPr>
        <w:t xml:space="preserve"> </w:t>
      </w:r>
      <w:r w:rsidR="009526A0" w:rsidRPr="00D678DB">
        <w:rPr>
          <w:rFonts w:ascii="Times New Roman" w:hAnsi="Times New Roman"/>
          <w:sz w:val="28"/>
          <w:szCs w:val="28"/>
        </w:rPr>
        <w:t xml:space="preserve">Начало 19 в. – время быстрого расширения коллекции. 1802 – коллекция египетских древностей, захваченной английской армией у французов при взятии Александрии. 1805 – приобретены античные мраморы, 1814 – рельефный фриз храма Аполлона в Бассах (Пелопоннес), 1816 – скульптуры Парфенона, вывезенные из Афин английским послом в Турции лордом Элгином. Одновременно пополнялась библиотека, отделы графики и нумизматики. Огромный рост коллекции в первой четверти 19 в. потребовал новых экспозиционных площадей. </w:t>
      </w:r>
    </w:p>
    <w:p w:rsidR="00E27CAD" w:rsidRPr="00D678DB" w:rsidRDefault="00805852"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Здание музея, построенное в 1823–1852 по проекту архитектора Роберта Смерка (1781–1867) в духе английского неоклассицизма, занимает участок почти в шесть гектаров и расположен на одной из центральных улиц Лондона Грейт Рассел стрит (Great Russell street). </w:t>
      </w:r>
      <w:r w:rsidR="009526A0" w:rsidRPr="00D678DB">
        <w:rPr>
          <w:rFonts w:ascii="Times New Roman" w:hAnsi="Times New Roman"/>
          <w:sz w:val="28"/>
          <w:szCs w:val="28"/>
        </w:rPr>
        <w:t xml:space="preserve">Для постоянно расширяющейся библиотеки в 1854–1857 был возведен круглый Читальный зал и примыкающие к нему книгохранилища. Зал перекрыт куполом высотой 32,2 м и диаметром 42,7 м. </w:t>
      </w:r>
      <w:r w:rsidR="00E27CAD" w:rsidRPr="00D678DB">
        <w:rPr>
          <w:rFonts w:ascii="Times New Roman" w:hAnsi="Times New Roman"/>
          <w:sz w:val="28"/>
          <w:szCs w:val="28"/>
        </w:rPr>
        <w:t>Знаменитый читальный зал библиотеки музея, перекрытый куполом, имеющим 42 метра в диаметре, был возведен в 1856—1857 годах братом Роберта, Сиднеем Смерком.</w:t>
      </w:r>
    </w:p>
    <w:p w:rsidR="00226EB3" w:rsidRPr="00D678DB" w:rsidRDefault="00805852" w:rsidP="00D678DB">
      <w:pPr>
        <w:shd w:val="clear" w:color="000000" w:fill="auto"/>
        <w:spacing w:after="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1881–1883 огромные собрания флоры и фауны, геологические и палеонтологические коллекции, входившие в состав Британского музея, были перевезены в специально построенное здание Естественноисторического музея (Natural History Museum). </w:t>
      </w:r>
      <w:r w:rsidR="00226EB3" w:rsidRPr="00D678DB">
        <w:rPr>
          <w:rFonts w:ascii="Times New Roman" w:hAnsi="Times New Roman"/>
          <w:sz w:val="28"/>
          <w:szCs w:val="28"/>
        </w:rPr>
        <w:t xml:space="preserve">В 1881-82 некоторые музеи: зоологический, ботанический, геологический, минералогический и прочие - были переведены в отдельное особое помещение в </w:t>
      </w:r>
      <w:r w:rsidRPr="00D678DB">
        <w:rPr>
          <w:rFonts w:ascii="Times New Roman" w:hAnsi="Times New Roman"/>
          <w:sz w:val="28"/>
          <w:szCs w:val="28"/>
        </w:rPr>
        <w:t>Саутгемптоне</w:t>
      </w:r>
      <w:r w:rsidR="00226EB3" w:rsidRPr="00D678DB">
        <w:rPr>
          <w:rFonts w:ascii="Times New Roman" w:hAnsi="Times New Roman"/>
          <w:sz w:val="28"/>
          <w:szCs w:val="28"/>
        </w:rPr>
        <w:t>.</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годы второй мировой войны экспонаты были эвакуированы. Здание музея пострадало от авианалетов: были разрушены несколько залов и поврежден купол читального зала библиотеки. В течение многих лет музей восстанавливал свои залы и экспозицию. </w:t>
      </w:r>
    </w:p>
    <w:p w:rsidR="00302666" w:rsidRPr="00D678DB" w:rsidRDefault="00302666" w:rsidP="00D678DB">
      <w:pPr>
        <w:shd w:val="clear" w:color="000000" w:fill="auto"/>
        <w:spacing w:after="480" w:line="360" w:lineRule="auto"/>
        <w:ind w:firstLine="709"/>
        <w:contextualSpacing/>
        <w:jc w:val="both"/>
        <w:rPr>
          <w:rFonts w:ascii="Times New Roman" w:hAnsi="Times New Roman"/>
          <w:sz w:val="28"/>
          <w:szCs w:val="28"/>
        </w:rPr>
      </w:pPr>
    </w:p>
    <w:p w:rsidR="009526A0" w:rsidRPr="00D678DB" w:rsidRDefault="00D678DB" w:rsidP="00D678DB">
      <w:pPr>
        <w:shd w:val="clear" w:color="000000" w:fill="auto"/>
        <w:spacing w:after="480" w:line="360" w:lineRule="auto"/>
        <w:ind w:firstLine="709"/>
        <w:contextualSpacing/>
        <w:jc w:val="both"/>
        <w:rPr>
          <w:rFonts w:ascii="Times New Roman" w:hAnsi="Times New Roman"/>
          <w:b/>
          <w:bCs/>
          <w:sz w:val="28"/>
          <w:szCs w:val="28"/>
        </w:rPr>
      </w:pPr>
      <w:bookmarkStart w:id="0" w:name="1011245-L-102"/>
      <w:bookmarkEnd w:id="0"/>
      <w:r w:rsidRPr="00D678DB">
        <w:rPr>
          <w:rFonts w:ascii="Times New Roman" w:hAnsi="Times New Roman"/>
          <w:b/>
          <w:bCs/>
          <w:sz w:val="28"/>
          <w:szCs w:val="32"/>
        </w:rPr>
        <w:br w:type="page"/>
        <w:t xml:space="preserve">Глава </w:t>
      </w:r>
      <w:r w:rsidR="00292D98" w:rsidRPr="00D678DB">
        <w:rPr>
          <w:rFonts w:ascii="Times New Roman" w:hAnsi="Times New Roman"/>
          <w:b/>
          <w:bCs/>
          <w:sz w:val="28"/>
          <w:szCs w:val="32"/>
          <w:lang w:val="en-US"/>
        </w:rPr>
        <w:t>II</w:t>
      </w:r>
      <w:r w:rsidR="00292D98" w:rsidRPr="00D678DB">
        <w:rPr>
          <w:rFonts w:ascii="Times New Roman" w:hAnsi="Times New Roman"/>
          <w:b/>
          <w:bCs/>
          <w:sz w:val="28"/>
          <w:szCs w:val="32"/>
        </w:rPr>
        <w:t>.</w:t>
      </w:r>
      <w:r w:rsidR="00621294" w:rsidRPr="00D678DB">
        <w:rPr>
          <w:rFonts w:ascii="Times New Roman" w:hAnsi="Times New Roman"/>
          <w:b/>
          <w:bCs/>
          <w:sz w:val="28"/>
          <w:szCs w:val="32"/>
        </w:rPr>
        <w:t xml:space="preserve"> </w:t>
      </w:r>
      <w:r w:rsidRPr="00D678DB">
        <w:rPr>
          <w:rFonts w:ascii="Times New Roman" w:hAnsi="Times New Roman"/>
          <w:b/>
          <w:bCs/>
          <w:sz w:val="28"/>
          <w:szCs w:val="28"/>
        </w:rPr>
        <w:t>Коллекция музея</w:t>
      </w:r>
    </w:p>
    <w:p w:rsidR="00D678DB" w:rsidRPr="00D678DB" w:rsidRDefault="00D678DB" w:rsidP="00D678DB">
      <w:pPr>
        <w:shd w:val="clear" w:color="000000" w:fill="auto"/>
        <w:spacing w:after="0" w:line="360" w:lineRule="auto"/>
        <w:ind w:firstLine="709"/>
        <w:contextualSpacing/>
        <w:jc w:val="both"/>
        <w:rPr>
          <w:rFonts w:ascii="Times New Roman" w:hAnsi="Times New Roman"/>
          <w:sz w:val="28"/>
          <w:szCs w:val="28"/>
        </w:rPr>
      </w:pPr>
    </w:p>
    <w:p w:rsidR="00F24713" w:rsidRPr="00D678DB" w:rsidRDefault="00F24713" w:rsidP="00D678DB">
      <w:pPr>
        <w:shd w:val="clear" w:color="000000" w:fill="auto"/>
        <w:spacing w:after="0" w:line="360" w:lineRule="auto"/>
        <w:ind w:firstLine="709"/>
        <w:contextualSpacing/>
        <w:jc w:val="both"/>
        <w:rPr>
          <w:rFonts w:ascii="Times New Roman" w:hAnsi="Times New Roman"/>
          <w:sz w:val="28"/>
          <w:szCs w:val="28"/>
        </w:rPr>
      </w:pPr>
      <w:r w:rsidRPr="00D678DB">
        <w:rPr>
          <w:rFonts w:ascii="Times New Roman" w:hAnsi="Times New Roman"/>
          <w:sz w:val="28"/>
          <w:szCs w:val="28"/>
        </w:rPr>
        <w:t>Британский музей фактически включает в себя несколько музеев совершенно различного профиля. В его состав входит Музей археологии и этнографии, библиотека, собрание гравюр и рисунков и Музей естественной истории, отпочковавшийся еще в 1881 году от основных коллекций и занимающий самостоятельное, большое здание в Южном Кенсингтоне. За этим перечислением скрываются бесчисленные памятники культуры, вывезенные англичанами из различных стран, найденные во время археологических раскопок, приобретенные из частных собраний. В Британском музее находится огромная коллекция памятников древнеегипетского искусства, особенно богатая монументальной скульптурой; знаменитые рельефы ассирийских дворцов; уникальные комплексы греческой скульптуры, включая мраморы Парфенона, — творение Фидия, одного из наиболее выдающихся мастеров Древней Греции, а также рельефы и статуи, украшавшие Мавзолей Галикарнасский, который греки называли одним из семи чудес света. Здесь хранятся ценнейшие коллекции мексиканских масок, бронзовые и каменные статуи из Индии и Цейлона; уникальные, своеобразнейшие бронзовые рельефы и изваяния, созданные мастерами Экваториальной Африки пять-шесть веков тому назад.</w:t>
      </w:r>
      <w:r w:rsidR="00D678DB" w:rsidRPr="00D678DB">
        <w:rPr>
          <w:rFonts w:ascii="Times New Roman" w:hAnsi="Times New Roman"/>
          <w:sz w:val="28"/>
          <w:szCs w:val="28"/>
        </w:rPr>
        <w:t xml:space="preserve"> </w:t>
      </w:r>
      <w:r w:rsidRPr="00D678DB">
        <w:rPr>
          <w:rFonts w:ascii="Times New Roman" w:hAnsi="Times New Roman"/>
          <w:sz w:val="28"/>
          <w:szCs w:val="28"/>
        </w:rPr>
        <w:t>Заслуженной славой пользуется библиотека Британского музея. Стены читального зала библиотеки видели выдающихся ученых всего мира, известных историков, поэтов, исследователей в самых различных областях знаний. В течение трех десятилетий постоянным читателем библиотеки был Карл Маркс. Во время своего пребывания в Лондоне здесь работал Владимир Ильич Ленин.</w:t>
      </w:r>
    </w:p>
    <w:p w:rsidR="00D678DB" w:rsidRPr="00D678DB" w:rsidRDefault="00D678DB"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b/>
          <w:sz w:val="28"/>
          <w:szCs w:val="32"/>
        </w:rPr>
      </w:pPr>
    </w:p>
    <w:p w:rsidR="009A331C" w:rsidRPr="00D678DB" w:rsidRDefault="00D678DB"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b/>
          <w:sz w:val="28"/>
          <w:szCs w:val="28"/>
        </w:rPr>
      </w:pPr>
      <w:r w:rsidRPr="00D678DB">
        <w:rPr>
          <w:rFonts w:ascii="Times New Roman" w:hAnsi="Times New Roman"/>
          <w:b/>
          <w:sz w:val="28"/>
          <w:szCs w:val="32"/>
        </w:rPr>
        <w:br w:type="page"/>
        <w:t xml:space="preserve">Глава </w:t>
      </w:r>
      <w:r w:rsidR="00D50E3C" w:rsidRPr="00D678DB">
        <w:rPr>
          <w:rFonts w:ascii="Times New Roman" w:hAnsi="Times New Roman"/>
          <w:b/>
          <w:sz w:val="28"/>
          <w:szCs w:val="32"/>
          <w:lang w:val="en-US"/>
        </w:rPr>
        <w:t>III</w:t>
      </w:r>
      <w:r w:rsidR="00D50E3C" w:rsidRPr="00D678DB">
        <w:rPr>
          <w:rFonts w:ascii="Times New Roman" w:hAnsi="Times New Roman"/>
          <w:b/>
          <w:sz w:val="28"/>
          <w:szCs w:val="32"/>
        </w:rPr>
        <w:t>.</w:t>
      </w:r>
      <w:r>
        <w:rPr>
          <w:rFonts w:ascii="Times New Roman" w:hAnsi="Times New Roman"/>
          <w:b/>
          <w:sz w:val="28"/>
          <w:szCs w:val="32"/>
        </w:rPr>
        <w:t xml:space="preserve"> </w:t>
      </w:r>
      <w:r w:rsidRPr="00D678DB">
        <w:rPr>
          <w:rFonts w:ascii="Times New Roman" w:hAnsi="Times New Roman"/>
          <w:b/>
          <w:sz w:val="28"/>
          <w:szCs w:val="28"/>
        </w:rPr>
        <w:t>Библиотека</w:t>
      </w:r>
    </w:p>
    <w:p w:rsidR="00D678DB" w:rsidRPr="00D678DB" w:rsidRDefault="00D678DB"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b/>
          <w:sz w:val="28"/>
          <w:szCs w:val="28"/>
        </w:rPr>
      </w:pPr>
    </w:p>
    <w:p w:rsidR="00F61727" w:rsidRPr="00D678DB" w:rsidRDefault="00F61727"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Рассмотрим сначала библиотеку печатных книг и рукописное отделение, а затем скажем несколько слов и о других коллекциях музея. </w:t>
      </w:r>
    </w:p>
    <w:p w:rsidR="00805852" w:rsidRPr="00D678DB" w:rsidRDefault="00805852"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Библиотека</w:t>
      </w:r>
      <w:r w:rsidR="00D678DB">
        <w:rPr>
          <w:rFonts w:ascii="Times New Roman" w:hAnsi="Times New Roman"/>
          <w:b/>
          <w:sz w:val="28"/>
          <w:szCs w:val="28"/>
        </w:rPr>
        <w:t xml:space="preserve"> </w:t>
      </w:r>
      <w:r w:rsidRPr="00D678DB">
        <w:rPr>
          <w:rFonts w:ascii="Times New Roman" w:hAnsi="Times New Roman"/>
          <w:sz w:val="28"/>
          <w:szCs w:val="28"/>
        </w:rPr>
        <w:t>Британского</w:t>
      </w:r>
      <w:r w:rsidR="00D678DB">
        <w:rPr>
          <w:rFonts w:ascii="Times New Roman" w:hAnsi="Times New Roman"/>
          <w:sz w:val="28"/>
          <w:szCs w:val="28"/>
        </w:rPr>
        <w:t xml:space="preserve"> </w:t>
      </w:r>
      <w:r w:rsidRPr="00D678DB">
        <w:rPr>
          <w:rFonts w:ascii="Times New Roman" w:hAnsi="Times New Roman"/>
          <w:sz w:val="28"/>
          <w:szCs w:val="28"/>
        </w:rPr>
        <w:t>музея</w:t>
      </w:r>
      <w:r w:rsidR="00D678DB">
        <w:rPr>
          <w:rFonts w:ascii="Times New Roman" w:hAnsi="Times New Roman"/>
          <w:sz w:val="28"/>
          <w:szCs w:val="28"/>
        </w:rPr>
        <w:t xml:space="preserve"> </w:t>
      </w:r>
      <w:r w:rsidRPr="00D678DB">
        <w:rPr>
          <w:rFonts w:ascii="Times New Roman" w:hAnsi="Times New Roman"/>
          <w:sz w:val="28"/>
          <w:szCs w:val="28"/>
        </w:rPr>
        <w:t>считается,</w:t>
      </w:r>
      <w:r w:rsidR="00D678DB">
        <w:rPr>
          <w:rFonts w:ascii="Times New Roman" w:hAnsi="Times New Roman"/>
          <w:sz w:val="28"/>
          <w:szCs w:val="28"/>
        </w:rPr>
        <w:t xml:space="preserve"> </w:t>
      </w:r>
      <w:r w:rsidRPr="00D678DB">
        <w:rPr>
          <w:rFonts w:ascii="Times New Roman" w:hAnsi="Times New Roman"/>
          <w:sz w:val="28"/>
          <w:szCs w:val="28"/>
        </w:rPr>
        <w:t>после</w:t>
      </w:r>
      <w:r w:rsidR="00D678DB">
        <w:rPr>
          <w:rFonts w:ascii="Times New Roman" w:hAnsi="Times New Roman"/>
          <w:sz w:val="28"/>
          <w:szCs w:val="28"/>
        </w:rPr>
        <w:t xml:space="preserve"> </w:t>
      </w:r>
      <w:r w:rsidRPr="00D678DB">
        <w:rPr>
          <w:rFonts w:ascii="Times New Roman" w:hAnsi="Times New Roman"/>
          <w:sz w:val="28"/>
          <w:szCs w:val="28"/>
        </w:rPr>
        <w:t>парижской</w:t>
      </w:r>
    </w:p>
    <w:p w:rsidR="00805852" w:rsidRPr="00D678DB" w:rsidRDefault="00805852"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Национальной, самой богатой в мире, но по порядку и по совершенству каталогов может быть поставлена на первое место. И тем, и другим она обязана главным образом упомянутому уже Павицци, который первый обратил внимание на то, чтобы соблюдалось давнишнее парламентское постановление, предписывающее безвозмездную доставку библиотеке каждой книги, выходящей в Великобритании. </w:t>
      </w:r>
    </w:p>
    <w:p w:rsidR="00805852" w:rsidRPr="00D678DB" w:rsidRDefault="00805852"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В общем, библиотека имеет в настоящее время почти 2000000 т., в</w:t>
      </w:r>
      <w:r w:rsidR="00D678DB">
        <w:rPr>
          <w:rFonts w:ascii="Times New Roman" w:hAnsi="Times New Roman"/>
          <w:sz w:val="28"/>
          <w:szCs w:val="28"/>
        </w:rPr>
        <w:t xml:space="preserve"> </w:t>
      </w:r>
      <w:r w:rsidRPr="00D678DB">
        <w:rPr>
          <w:rFonts w:ascii="Times New Roman" w:hAnsi="Times New Roman"/>
          <w:sz w:val="28"/>
          <w:szCs w:val="28"/>
        </w:rPr>
        <w:t>числе</w:t>
      </w:r>
      <w:r w:rsidR="00D678DB">
        <w:rPr>
          <w:rFonts w:ascii="Times New Roman" w:hAnsi="Times New Roman"/>
          <w:sz w:val="28"/>
          <w:szCs w:val="28"/>
        </w:rPr>
        <w:t xml:space="preserve"> </w:t>
      </w:r>
      <w:r w:rsidRPr="00D678DB">
        <w:rPr>
          <w:rFonts w:ascii="Times New Roman" w:hAnsi="Times New Roman"/>
          <w:sz w:val="28"/>
          <w:szCs w:val="28"/>
        </w:rPr>
        <w:t xml:space="preserve">которых имеются лучшие, чем где бы то ни было в мире, коллекции; так, литература Североамериканских Штатов представлена в библиотеке лучше, чем в самом Нью-Йорке; замечательны коллекции книг на еврейском (12000 т.), китайском (27000 т.) и различных восточных языках (13000); довольно богато собрание сочинений, написанных на славянских наречиях (10000). Едва ли не самое замечательное в библиотеке - это ее каталоги. Каталог, расположенный по именам авторов и занимающий 2000 томов, устроен так, что печатное заглавие вновь поступившей книги может быть вставлено на подлежащее место. Затем, в 1882 г. преступлено было к составлению алфавитного каталога заглавий; в каталог этот внесено было уже около миллиона заглавий, когда составление его было приостановлено в виду возбужденных сомнений в возможности довести это предприятие до конца. Некоторые слова этого каталога напечатаны отдельными оттисками и являются, таким образом, прекрасными специальными библиографиями. Кроме того, отдельно напечатаны каталоги периодических (6 частей и указат.) и академических изданий (5 ч. и указ.). Далее отметим: "List of books of reference in the readingroom of the British-Museum" (1871), "List of bibliographies, classified catalogues and indexesin the readingroom of the British-Museum" (1881) - каталоги справочных книг и библиографических изданий, которые, в количестве 20000 томов, находятся в читальном зале библиотеки и предоставлены в распоряжение читателей. В 1867 г. вышел каталог еврейских книг, за ним последовали в 1876 г. каталог книг на санскритском, в 1877 г. на китайском, и в 1886 - на бенгальском языках. </w:t>
      </w:r>
    </w:p>
    <w:p w:rsidR="00805852" w:rsidRPr="00D678DB" w:rsidRDefault="00805852"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0" w:line="360" w:lineRule="auto"/>
        <w:ind w:firstLine="709"/>
        <w:contextualSpacing/>
        <w:jc w:val="both"/>
        <w:rPr>
          <w:rFonts w:ascii="Times New Roman" w:hAnsi="Times New Roman"/>
          <w:sz w:val="28"/>
          <w:szCs w:val="28"/>
        </w:rPr>
      </w:pPr>
      <w:r w:rsidRPr="00D678DB">
        <w:rPr>
          <w:rFonts w:ascii="Times New Roman" w:hAnsi="Times New Roman"/>
          <w:sz w:val="28"/>
          <w:szCs w:val="28"/>
        </w:rPr>
        <w:t>Рукописное</w:t>
      </w:r>
      <w:r w:rsidR="00D678DB">
        <w:rPr>
          <w:rFonts w:ascii="Times New Roman" w:hAnsi="Times New Roman"/>
          <w:sz w:val="28"/>
          <w:szCs w:val="28"/>
        </w:rPr>
        <w:t xml:space="preserve"> </w:t>
      </w:r>
      <w:r w:rsidRPr="00D678DB">
        <w:rPr>
          <w:rFonts w:ascii="Times New Roman" w:hAnsi="Times New Roman"/>
          <w:sz w:val="28"/>
          <w:szCs w:val="28"/>
        </w:rPr>
        <w:t>отделение</w:t>
      </w:r>
      <w:r w:rsidR="00D678DB">
        <w:rPr>
          <w:rFonts w:ascii="Times New Roman" w:hAnsi="Times New Roman"/>
          <w:sz w:val="28"/>
          <w:szCs w:val="28"/>
        </w:rPr>
        <w:t xml:space="preserve"> </w:t>
      </w:r>
      <w:r w:rsidRPr="00D678DB">
        <w:rPr>
          <w:rFonts w:ascii="Times New Roman" w:hAnsi="Times New Roman"/>
          <w:sz w:val="28"/>
          <w:szCs w:val="28"/>
        </w:rPr>
        <w:t>составилось</w:t>
      </w:r>
      <w:r w:rsidR="00D678DB">
        <w:rPr>
          <w:rFonts w:ascii="Times New Roman" w:hAnsi="Times New Roman"/>
          <w:sz w:val="28"/>
          <w:szCs w:val="28"/>
        </w:rPr>
        <w:t xml:space="preserve"> </w:t>
      </w:r>
      <w:r w:rsidRPr="00D678DB">
        <w:rPr>
          <w:rFonts w:ascii="Times New Roman" w:hAnsi="Times New Roman"/>
          <w:sz w:val="28"/>
          <w:szCs w:val="28"/>
        </w:rPr>
        <w:t>из</w:t>
      </w:r>
      <w:r w:rsidR="00D678DB">
        <w:rPr>
          <w:rFonts w:ascii="Times New Roman" w:hAnsi="Times New Roman"/>
          <w:sz w:val="28"/>
          <w:szCs w:val="28"/>
        </w:rPr>
        <w:t xml:space="preserve"> </w:t>
      </w:r>
      <w:r w:rsidRPr="00D678DB">
        <w:rPr>
          <w:rFonts w:ascii="Times New Roman" w:hAnsi="Times New Roman"/>
          <w:sz w:val="28"/>
          <w:szCs w:val="28"/>
        </w:rPr>
        <w:t>целого</w:t>
      </w:r>
      <w:r w:rsidR="00D678DB">
        <w:rPr>
          <w:rFonts w:ascii="Times New Roman" w:hAnsi="Times New Roman"/>
          <w:sz w:val="28"/>
          <w:szCs w:val="28"/>
        </w:rPr>
        <w:t xml:space="preserve"> </w:t>
      </w:r>
      <w:r w:rsidRPr="00D678DB">
        <w:rPr>
          <w:rFonts w:ascii="Times New Roman" w:hAnsi="Times New Roman"/>
          <w:sz w:val="28"/>
          <w:szCs w:val="28"/>
        </w:rPr>
        <w:t>ряда</w:t>
      </w:r>
      <w:r w:rsidR="00D678DB">
        <w:rPr>
          <w:rFonts w:ascii="Times New Roman" w:hAnsi="Times New Roman"/>
          <w:sz w:val="28"/>
          <w:szCs w:val="28"/>
        </w:rPr>
        <w:t xml:space="preserve"> </w:t>
      </w:r>
      <w:r w:rsidRPr="00D678DB">
        <w:rPr>
          <w:rFonts w:ascii="Times New Roman" w:hAnsi="Times New Roman"/>
          <w:sz w:val="28"/>
          <w:szCs w:val="28"/>
        </w:rPr>
        <w:t>коллекций,</w:t>
      </w:r>
      <w:r w:rsidR="00D678DB">
        <w:rPr>
          <w:rFonts w:ascii="Times New Roman" w:hAnsi="Times New Roman"/>
          <w:sz w:val="28"/>
          <w:szCs w:val="28"/>
        </w:rPr>
        <w:t xml:space="preserve"> </w:t>
      </w:r>
      <w:r w:rsidRPr="00D678DB">
        <w:rPr>
          <w:rFonts w:ascii="Times New Roman" w:hAnsi="Times New Roman"/>
          <w:sz w:val="28"/>
          <w:szCs w:val="28"/>
        </w:rPr>
        <w:t xml:space="preserve">купленных у разных частных лиц или завещанных этими последними. При этом некоторые коллекции сохранены в том виде, в котором они поступали в библиотеку, остальные же рукописи (сюда вошли, между прочим, такие коллекции, которые по незначительности своей не заслуживают быть выделенными особо) соединены в одно целое. Все рукописи каталогизированы, причем мы имеем каталоги двух родов: инвентарные каталоги коллекций и других рукописей и специальные описи рукописей известного рода, выделенных из коллекции рукописного отделения (о каталогах этих см. статью Meyer'a в "Revue critique", 22 сент. 1884). Из вошедших в состав рукописного отделения коллекции особенно замечательны: 1) Рукописи Слона, числом 4100. 2) Рукописи Коттона, числом 900, относятся все к истории Англии и составляют во многих отношениях как бы дополнение рукописей Record office. 3) Рукописи Гарлея, числом 7539; для грамот и документов, находящихся в коллекции Гарлея (числом 14236), имеется особый литографированный инвентарь. </w:t>
      </w:r>
      <w:r w:rsidR="000F3CCD" w:rsidRPr="00D678DB">
        <w:rPr>
          <w:rFonts w:ascii="Times New Roman" w:hAnsi="Times New Roman"/>
          <w:sz w:val="28"/>
          <w:szCs w:val="28"/>
        </w:rPr>
        <w:t xml:space="preserve">Для истории образования библиотеки Harley'a важен, сохранившийся дневник его библиотекаря Ванлея. 4) Библиотека древних королей английских (Old royal), подаренная Георгом II, заключает в себе замечательные собрания рукописей архиепископа Кранмера, Генриха, принца Уэльского и др. К старому каталогу ее имеется рукописное дополнение, составленное в 1832 г. 5) Коллекция юридических рукописей (числом 499), купленная у юриста Френсиса Гаргрева, в 1813 году за </w:t>
      </w:r>
      <w:r w:rsidRPr="00D678DB">
        <w:rPr>
          <w:rFonts w:ascii="Times New Roman" w:hAnsi="Times New Roman"/>
          <w:sz w:val="28"/>
          <w:szCs w:val="28"/>
        </w:rPr>
        <w:t xml:space="preserve">8000 ф. стерл.: 6) Так наз. Lansdowne collection(1245 рук.), приобретенная в 1807 году, заключает в себе бумаги лорда Burleigh, первого министра Елизаветы и многих других государственных деятелей. 7) Библиотека Th. Burney'a (524 рукописи), состоящая по большей части из рукописей классиков, была приобретена в 1818 г.; указатель к ней был написан вместе с указателем Arundel collection (см. No.10), 8) King's collection (не следует смешивать с вышеупомянутой Oldroyal coll.), состоящая из 446 томов рукописей; каталог ее, составленный в 1841 г., еще не напечатан: 9) Коллекция так называемых "mss. Еggеrton", число которых в настоящее время превышает 3000. Начало этой коллекции положено было в 1825 году, когда лорд Эджертон завещал Б. музею коллекцию из 607 разных рукописей и 906 грамот и ежегодную ренту в 12000 франков для приобретения новых рукописей. 10) Так называемая "Arundel collection" - часть коллекции, принадлежавших Говарду, графу Арондельскому, который всю свою жизнь (1593 - 1646) посвятил собиранию рукописей; к сожалению коллекции его, по смерти собирателя их рассеяны были по разным местам; часть рукописей разделена была в 1681 г. между Royal Society и College of arms. И только в 1834 г. первое из этих учреждений передало Британскому музею те 550 рук., которые достались на его долю. 11) Рукописи лорда Асбернгама, который в 1863 г. продал музею одну из четырех принадлежавших ему коллекций, а именно - Stowe-collection, самого разнообразного содержания; они частью уже описаны. </w:t>
      </w:r>
    </w:p>
    <w:p w:rsidR="00805852" w:rsidRPr="00D678DB" w:rsidRDefault="00805852" w:rsidP="00D678DB">
      <w:pPr>
        <w:shd w:val="clear" w:color="000000"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80" w:line="360" w:lineRule="auto"/>
        <w:ind w:firstLine="709"/>
        <w:contextualSpacing/>
        <w:jc w:val="both"/>
        <w:rPr>
          <w:rFonts w:ascii="Times New Roman" w:hAnsi="Times New Roman"/>
          <w:sz w:val="28"/>
          <w:szCs w:val="28"/>
          <w:lang w:val="en-US"/>
        </w:rPr>
      </w:pPr>
      <w:r w:rsidRPr="00D678DB">
        <w:rPr>
          <w:rFonts w:ascii="Times New Roman" w:hAnsi="Times New Roman"/>
          <w:sz w:val="28"/>
          <w:szCs w:val="28"/>
        </w:rPr>
        <w:t>Что касается остальных, не вошедших в упомянутые коллекции рукописей, грамот и документов (additional collection, additional charters), то им ведется особый тщательный инвентарь: "Catalogues of additions to the mss. in British Museum" (число внесенных сюда рукописей доходит до 35000; тут же описываются и те, которые приобретаются на средства, завещанные лордом Эджертоном); кроме того, в читальной зале имеется литографированный инвентарь грамотам и документам (additional charters) в 10 томах, - число их также доходит до 35000. Рукописи, за исключением особенно ценных и грамот, предоставляются в распоряжение занимающимся в общем читальном заде. Для занятий же особенно ценными рукописями и актами имеется специальный зал, где находится замечательный систематический каталог рукописям. Он состоит из 110 томов, на листы которых наклеиваются заглавия, взятые из всех других, как печатных, так и рукописных каталогов Британского музея; каждый том этого каталога посвящен какому либо отдельному предмету, так напр. т. 15 посвящен государственным бумагам, тома 109 и 110 - печатям (Index of seals). Некоторые из томов этого каталога уже начали появляться в печать. Кроме коллекций каталогов имеются еще следующие, которые обнимают однородные рукописи во всех коллекциях рукописного отделения: каталог восточных рукописей сирийских, эфиопских, персидских и испанских. Сюда</w:t>
      </w:r>
      <w:r w:rsidRPr="00D678DB">
        <w:rPr>
          <w:rFonts w:ascii="Times New Roman" w:hAnsi="Times New Roman"/>
          <w:sz w:val="28"/>
          <w:szCs w:val="28"/>
          <w:lang w:val="en-US"/>
        </w:rPr>
        <w:t xml:space="preserve"> </w:t>
      </w:r>
      <w:r w:rsidRPr="00D678DB">
        <w:rPr>
          <w:rFonts w:ascii="Times New Roman" w:hAnsi="Times New Roman"/>
          <w:sz w:val="28"/>
          <w:szCs w:val="28"/>
        </w:rPr>
        <w:t>же</w:t>
      </w:r>
      <w:r w:rsidRPr="00D678DB">
        <w:rPr>
          <w:rFonts w:ascii="Times New Roman" w:hAnsi="Times New Roman"/>
          <w:sz w:val="28"/>
          <w:szCs w:val="28"/>
          <w:lang w:val="en-US"/>
        </w:rPr>
        <w:t xml:space="preserve"> </w:t>
      </w:r>
      <w:r w:rsidRPr="00D678DB">
        <w:rPr>
          <w:rFonts w:ascii="Times New Roman" w:hAnsi="Times New Roman"/>
          <w:sz w:val="28"/>
          <w:szCs w:val="28"/>
        </w:rPr>
        <w:t>можно</w:t>
      </w:r>
      <w:r w:rsidRPr="00D678DB">
        <w:rPr>
          <w:rFonts w:ascii="Times New Roman" w:hAnsi="Times New Roman"/>
          <w:sz w:val="28"/>
          <w:szCs w:val="28"/>
          <w:lang w:val="en-US"/>
        </w:rPr>
        <w:t xml:space="preserve"> </w:t>
      </w:r>
      <w:r w:rsidRPr="00D678DB">
        <w:rPr>
          <w:rFonts w:ascii="Times New Roman" w:hAnsi="Times New Roman"/>
          <w:sz w:val="28"/>
          <w:szCs w:val="28"/>
        </w:rPr>
        <w:t>отнести</w:t>
      </w:r>
      <w:r w:rsidRPr="00D678DB">
        <w:rPr>
          <w:rFonts w:ascii="Times New Roman" w:hAnsi="Times New Roman"/>
          <w:sz w:val="28"/>
          <w:szCs w:val="28"/>
          <w:lang w:val="en-US"/>
        </w:rPr>
        <w:t>: "Index to the pedigrees (</w:t>
      </w:r>
      <w:r w:rsidRPr="00D678DB">
        <w:rPr>
          <w:rFonts w:ascii="Times New Roman" w:hAnsi="Times New Roman"/>
          <w:sz w:val="28"/>
          <w:szCs w:val="28"/>
        </w:rPr>
        <w:t>родословным</w:t>
      </w:r>
      <w:r w:rsidRPr="00D678DB">
        <w:rPr>
          <w:rFonts w:ascii="Times New Roman" w:hAnsi="Times New Roman"/>
          <w:sz w:val="28"/>
          <w:szCs w:val="28"/>
          <w:lang w:val="en-US"/>
        </w:rPr>
        <w:t>) and arms (</w:t>
      </w:r>
      <w:r w:rsidRPr="00D678DB">
        <w:rPr>
          <w:rFonts w:ascii="Times New Roman" w:hAnsi="Times New Roman"/>
          <w:sz w:val="28"/>
          <w:szCs w:val="28"/>
        </w:rPr>
        <w:t>гербам</w:t>
      </w:r>
      <w:r w:rsidRPr="00D678DB">
        <w:rPr>
          <w:rFonts w:ascii="Times New Roman" w:hAnsi="Times New Roman"/>
          <w:sz w:val="28"/>
          <w:szCs w:val="28"/>
          <w:lang w:val="en-US"/>
        </w:rPr>
        <w:t xml:space="preserve">) contained., in the genealogical mss. in the Brit. Mus." </w:t>
      </w:r>
      <w:r w:rsidRPr="00D678DB">
        <w:rPr>
          <w:rFonts w:ascii="Times New Roman" w:hAnsi="Times New Roman"/>
          <w:sz w:val="28"/>
          <w:szCs w:val="28"/>
        </w:rPr>
        <w:t>И</w:t>
      </w:r>
      <w:r w:rsidRPr="00D678DB">
        <w:rPr>
          <w:rFonts w:ascii="Times New Roman" w:hAnsi="Times New Roman"/>
          <w:sz w:val="28"/>
          <w:szCs w:val="28"/>
          <w:lang w:val="en-US"/>
        </w:rPr>
        <w:t xml:space="preserve"> "Catalogue of romances in the dep. of mss. inthe British Museum"; </w:t>
      </w:r>
      <w:r w:rsidRPr="00D678DB">
        <w:rPr>
          <w:rFonts w:ascii="Times New Roman" w:hAnsi="Times New Roman"/>
          <w:sz w:val="28"/>
          <w:szCs w:val="28"/>
        </w:rPr>
        <w:t>см</w:t>
      </w:r>
      <w:r w:rsidRPr="00D678DB">
        <w:rPr>
          <w:rFonts w:ascii="Times New Roman" w:hAnsi="Times New Roman"/>
          <w:sz w:val="28"/>
          <w:szCs w:val="28"/>
          <w:lang w:val="en-US"/>
        </w:rPr>
        <w:t xml:space="preserve">. </w:t>
      </w:r>
      <w:r w:rsidRPr="00D678DB">
        <w:rPr>
          <w:rFonts w:ascii="Times New Roman" w:hAnsi="Times New Roman"/>
          <w:sz w:val="28"/>
          <w:szCs w:val="28"/>
        </w:rPr>
        <w:t>заметки</w:t>
      </w:r>
      <w:r w:rsidRPr="00D678DB">
        <w:rPr>
          <w:rFonts w:ascii="Times New Roman" w:hAnsi="Times New Roman"/>
          <w:sz w:val="28"/>
          <w:szCs w:val="28"/>
          <w:lang w:val="en-US"/>
        </w:rPr>
        <w:t xml:space="preserve"> </w:t>
      </w:r>
      <w:r w:rsidRPr="00D678DB">
        <w:rPr>
          <w:rFonts w:ascii="Times New Roman" w:hAnsi="Times New Roman"/>
          <w:sz w:val="28"/>
          <w:szCs w:val="28"/>
        </w:rPr>
        <w:t>Омона</w:t>
      </w:r>
      <w:r w:rsidRPr="00D678DB">
        <w:rPr>
          <w:rFonts w:ascii="Times New Roman" w:hAnsi="Times New Roman"/>
          <w:sz w:val="28"/>
          <w:szCs w:val="28"/>
          <w:lang w:val="en-US"/>
        </w:rPr>
        <w:t xml:space="preserve"> </w:t>
      </w:r>
      <w:r w:rsidRPr="00D678DB">
        <w:rPr>
          <w:rFonts w:ascii="Times New Roman" w:hAnsi="Times New Roman"/>
          <w:sz w:val="28"/>
          <w:szCs w:val="28"/>
        </w:rPr>
        <w:t>о</w:t>
      </w:r>
      <w:r w:rsidRPr="00D678DB">
        <w:rPr>
          <w:rFonts w:ascii="Times New Roman" w:hAnsi="Times New Roman"/>
          <w:sz w:val="28"/>
          <w:szCs w:val="28"/>
          <w:lang w:val="en-US"/>
        </w:rPr>
        <w:t xml:space="preserve"> </w:t>
      </w:r>
      <w:r w:rsidRPr="00D678DB">
        <w:rPr>
          <w:rFonts w:ascii="Times New Roman" w:hAnsi="Times New Roman"/>
          <w:sz w:val="28"/>
          <w:szCs w:val="28"/>
        </w:rPr>
        <w:t>греческих</w:t>
      </w:r>
      <w:r w:rsidRPr="00D678DB">
        <w:rPr>
          <w:rFonts w:ascii="Times New Roman" w:hAnsi="Times New Roman"/>
          <w:sz w:val="28"/>
          <w:szCs w:val="28"/>
          <w:lang w:val="en-US"/>
        </w:rPr>
        <w:t xml:space="preserve"> </w:t>
      </w:r>
      <w:r w:rsidRPr="00D678DB">
        <w:rPr>
          <w:rFonts w:ascii="Times New Roman" w:hAnsi="Times New Roman"/>
          <w:sz w:val="28"/>
          <w:szCs w:val="28"/>
        </w:rPr>
        <w:t>рукописях</w:t>
      </w:r>
      <w:r w:rsidRPr="00D678DB">
        <w:rPr>
          <w:rFonts w:ascii="Times New Roman" w:hAnsi="Times New Roman"/>
          <w:sz w:val="28"/>
          <w:szCs w:val="28"/>
          <w:lang w:val="en-US"/>
        </w:rPr>
        <w:t xml:space="preserve"> </w:t>
      </w:r>
      <w:r w:rsidRPr="00D678DB">
        <w:rPr>
          <w:rFonts w:ascii="Times New Roman" w:hAnsi="Times New Roman"/>
          <w:sz w:val="28"/>
          <w:szCs w:val="28"/>
        </w:rPr>
        <w:t>Британского</w:t>
      </w:r>
      <w:r w:rsidRPr="00D678DB">
        <w:rPr>
          <w:rFonts w:ascii="Times New Roman" w:hAnsi="Times New Roman"/>
          <w:sz w:val="28"/>
          <w:szCs w:val="28"/>
          <w:lang w:val="en-US"/>
        </w:rPr>
        <w:t xml:space="preserve"> </w:t>
      </w:r>
      <w:r w:rsidRPr="00D678DB">
        <w:rPr>
          <w:rFonts w:ascii="Times New Roman" w:hAnsi="Times New Roman"/>
          <w:sz w:val="28"/>
          <w:szCs w:val="28"/>
        </w:rPr>
        <w:t>музея</w:t>
      </w:r>
      <w:r w:rsidRPr="00D678DB">
        <w:rPr>
          <w:rFonts w:ascii="Times New Roman" w:hAnsi="Times New Roman"/>
          <w:sz w:val="28"/>
          <w:szCs w:val="28"/>
          <w:lang w:val="en-US"/>
        </w:rPr>
        <w:t xml:space="preserve"> </w:t>
      </w:r>
      <w:r w:rsidRPr="00D678DB">
        <w:rPr>
          <w:rFonts w:ascii="Times New Roman" w:hAnsi="Times New Roman"/>
          <w:sz w:val="28"/>
          <w:szCs w:val="28"/>
        </w:rPr>
        <w:t>в</w:t>
      </w:r>
      <w:r w:rsidRPr="00D678DB">
        <w:rPr>
          <w:rFonts w:ascii="Times New Roman" w:hAnsi="Times New Roman"/>
          <w:sz w:val="28"/>
          <w:szCs w:val="28"/>
          <w:lang w:val="en-US"/>
        </w:rPr>
        <w:t xml:space="preserve"> "Bibl. de l'Ecole des Chartes" (1884). </w:t>
      </w:r>
    </w:p>
    <w:p w:rsidR="00060A4E" w:rsidRPr="00D678DB" w:rsidRDefault="00060A4E" w:rsidP="00D678DB">
      <w:pPr>
        <w:shd w:val="clear" w:color="000000" w:fill="auto"/>
        <w:spacing w:after="480" w:line="360" w:lineRule="auto"/>
        <w:ind w:firstLine="709"/>
        <w:contextualSpacing/>
        <w:jc w:val="both"/>
        <w:rPr>
          <w:rFonts w:ascii="Times New Roman" w:hAnsi="Times New Roman"/>
          <w:b/>
          <w:sz w:val="28"/>
          <w:szCs w:val="32"/>
          <w:lang w:val="en-US"/>
        </w:rPr>
      </w:pPr>
      <w:bookmarkStart w:id="1" w:name="1011245-L-103"/>
      <w:bookmarkEnd w:id="1"/>
    </w:p>
    <w:p w:rsidR="009A331C" w:rsidRPr="00D678DB" w:rsidRDefault="00D678DB" w:rsidP="00D678DB">
      <w:pPr>
        <w:shd w:val="clear" w:color="000000" w:fill="auto"/>
        <w:spacing w:after="480" w:line="360" w:lineRule="auto"/>
        <w:ind w:firstLine="709"/>
        <w:contextualSpacing/>
        <w:jc w:val="both"/>
        <w:rPr>
          <w:rFonts w:ascii="Times New Roman" w:hAnsi="Times New Roman"/>
          <w:b/>
          <w:sz w:val="28"/>
          <w:szCs w:val="28"/>
        </w:rPr>
      </w:pPr>
      <w:r w:rsidRPr="00B047B1">
        <w:rPr>
          <w:rFonts w:ascii="Times New Roman" w:hAnsi="Times New Roman"/>
          <w:b/>
          <w:sz w:val="28"/>
          <w:szCs w:val="32"/>
        </w:rPr>
        <w:br w:type="page"/>
      </w:r>
      <w:r w:rsidRPr="00D678DB">
        <w:rPr>
          <w:rFonts w:ascii="Times New Roman" w:hAnsi="Times New Roman"/>
          <w:b/>
          <w:sz w:val="28"/>
          <w:szCs w:val="32"/>
        </w:rPr>
        <w:t xml:space="preserve">Глава </w:t>
      </w:r>
      <w:r w:rsidRPr="00D678DB">
        <w:rPr>
          <w:rFonts w:ascii="Times New Roman" w:hAnsi="Times New Roman"/>
          <w:b/>
          <w:sz w:val="28"/>
          <w:szCs w:val="32"/>
          <w:lang w:val="en-US"/>
        </w:rPr>
        <w:t>IV</w:t>
      </w:r>
      <w:r w:rsidRPr="00D678DB">
        <w:rPr>
          <w:rFonts w:ascii="Times New Roman" w:hAnsi="Times New Roman"/>
          <w:b/>
          <w:sz w:val="28"/>
          <w:szCs w:val="32"/>
        </w:rPr>
        <w:t xml:space="preserve">. </w:t>
      </w:r>
      <w:r w:rsidRPr="00D678DB">
        <w:rPr>
          <w:rFonts w:ascii="Times New Roman" w:hAnsi="Times New Roman"/>
          <w:b/>
          <w:sz w:val="28"/>
          <w:szCs w:val="28"/>
        </w:rPr>
        <w:t>Музей</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873D64" w:rsidRPr="00D678DB" w:rsidRDefault="00BB390A"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Переходя к Музею, </w:t>
      </w:r>
      <w:r w:rsidR="000F3CCD" w:rsidRPr="00D678DB">
        <w:rPr>
          <w:rFonts w:ascii="Times New Roman" w:hAnsi="Times New Roman"/>
          <w:sz w:val="28"/>
          <w:szCs w:val="28"/>
        </w:rPr>
        <w:t>укажем,</w:t>
      </w:r>
      <w:r w:rsidRPr="00D678DB">
        <w:rPr>
          <w:rFonts w:ascii="Times New Roman" w:hAnsi="Times New Roman"/>
          <w:sz w:val="28"/>
          <w:szCs w:val="28"/>
        </w:rPr>
        <w:t xml:space="preserve"> прежде </w:t>
      </w:r>
      <w:r w:rsidR="000F3CCD" w:rsidRPr="00D678DB">
        <w:rPr>
          <w:rFonts w:ascii="Times New Roman" w:hAnsi="Times New Roman"/>
          <w:sz w:val="28"/>
          <w:szCs w:val="28"/>
        </w:rPr>
        <w:t>всего,</w:t>
      </w:r>
      <w:r w:rsidRPr="00D678DB">
        <w:rPr>
          <w:rFonts w:ascii="Times New Roman" w:hAnsi="Times New Roman"/>
          <w:sz w:val="28"/>
          <w:szCs w:val="28"/>
        </w:rPr>
        <w:t xml:space="preserve"> на коллекцию египетских древностей, которая занимает большую галерею в 92 м длины и несколько небольших зал. Основанием ей послужила коллекция египетских редкостей, собранная французским ученым Деви и попавшая в 1801, после капитуляции Александрии, в руки англичан; она подарена была Музею Георгом III; кроме него, коллекцию эту обогатил своими приношениями герцог Нортумберлендский. Общее число ее превосходит 10000. </w:t>
      </w:r>
    </w:p>
    <w:p w:rsidR="00D678DB" w:rsidRPr="00D678DB" w:rsidRDefault="00D678DB" w:rsidP="00D678DB">
      <w:pPr>
        <w:shd w:val="clear" w:color="000000" w:fill="auto"/>
        <w:spacing w:after="480" w:line="360" w:lineRule="auto"/>
        <w:ind w:firstLine="709"/>
        <w:contextualSpacing/>
        <w:jc w:val="both"/>
        <w:rPr>
          <w:rFonts w:ascii="Times New Roman" w:hAnsi="Times New Roman"/>
          <w:b/>
          <w:iCs/>
          <w:sz w:val="28"/>
          <w:szCs w:val="28"/>
        </w:rPr>
      </w:pPr>
    </w:p>
    <w:p w:rsidR="005E2FC3" w:rsidRPr="00D678DB" w:rsidRDefault="00E64181"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4.1 </w:t>
      </w:r>
      <w:r w:rsidR="009526A0" w:rsidRPr="00D678DB">
        <w:rPr>
          <w:rFonts w:ascii="Times New Roman" w:hAnsi="Times New Roman"/>
          <w:b/>
          <w:iCs/>
          <w:sz w:val="28"/>
          <w:szCs w:val="28"/>
        </w:rPr>
        <w:t>Древнеегипетская коллекция музея</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9526A0" w:rsidRPr="00D678DB" w:rsidRDefault="005E2FC3"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О</w:t>
      </w:r>
      <w:r w:rsidR="009526A0" w:rsidRPr="00D678DB">
        <w:rPr>
          <w:rFonts w:ascii="Times New Roman" w:hAnsi="Times New Roman"/>
          <w:sz w:val="28"/>
          <w:szCs w:val="28"/>
        </w:rPr>
        <w:t xml:space="preserve">дна из крупнейших в мире (свыше 66 тысяч экспонатов). Хронологически охватывает период 4–3 тыс. до н.э. до 7 в. Наиболее богатый раздел – монументальная пластика Нового царства (16–11 вв. до н.э.): </w:t>
      </w:r>
      <w:r w:rsidR="009526A0" w:rsidRPr="00D678DB">
        <w:rPr>
          <w:rFonts w:ascii="Times New Roman" w:hAnsi="Times New Roman"/>
          <w:i/>
          <w:iCs/>
          <w:sz w:val="28"/>
          <w:szCs w:val="28"/>
        </w:rPr>
        <w:t>Гранитная голова Тутмеса III</w:t>
      </w:r>
      <w:r w:rsidR="009526A0" w:rsidRPr="00D678DB">
        <w:rPr>
          <w:rFonts w:ascii="Times New Roman" w:hAnsi="Times New Roman"/>
          <w:sz w:val="28"/>
          <w:szCs w:val="28"/>
        </w:rPr>
        <w:t xml:space="preserve">, две </w:t>
      </w:r>
      <w:r w:rsidR="009526A0" w:rsidRPr="00D678DB">
        <w:rPr>
          <w:rFonts w:ascii="Times New Roman" w:hAnsi="Times New Roman"/>
          <w:i/>
          <w:iCs/>
          <w:sz w:val="28"/>
          <w:szCs w:val="28"/>
        </w:rPr>
        <w:t>Фигуры Аменхотепа III</w:t>
      </w:r>
      <w:r w:rsidR="009526A0" w:rsidRPr="00D678DB">
        <w:rPr>
          <w:rFonts w:ascii="Times New Roman" w:hAnsi="Times New Roman"/>
          <w:sz w:val="28"/>
          <w:szCs w:val="28"/>
        </w:rPr>
        <w:t xml:space="preserve"> из черного гранита, огромная голова от его статуи (ок. 1400 до н.э.), </w:t>
      </w:r>
      <w:r w:rsidR="009526A0" w:rsidRPr="00D678DB">
        <w:rPr>
          <w:rFonts w:ascii="Times New Roman" w:hAnsi="Times New Roman"/>
          <w:i/>
          <w:iCs/>
          <w:sz w:val="28"/>
          <w:szCs w:val="28"/>
        </w:rPr>
        <w:t>Скульптура фараона Рамсеса II</w:t>
      </w:r>
      <w:r w:rsidR="009526A0" w:rsidRPr="00D678DB">
        <w:rPr>
          <w:rFonts w:ascii="Times New Roman" w:hAnsi="Times New Roman"/>
          <w:sz w:val="28"/>
          <w:szCs w:val="28"/>
        </w:rPr>
        <w:t xml:space="preserve"> (ок. 1250 до н.э.), каменные саркофаги, изваяния богов.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При входе в один из залов выставлен </w:t>
      </w:r>
      <w:r w:rsidRPr="00D678DB">
        <w:rPr>
          <w:rFonts w:ascii="Times New Roman" w:hAnsi="Times New Roman"/>
          <w:i/>
          <w:iCs/>
          <w:sz w:val="28"/>
          <w:szCs w:val="28"/>
        </w:rPr>
        <w:t>Розеттский камень</w:t>
      </w:r>
      <w:r w:rsidRPr="00D678DB">
        <w:rPr>
          <w:rFonts w:ascii="Times New Roman" w:hAnsi="Times New Roman"/>
          <w:sz w:val="28"/>
          <w:szCs w:val="28"/>
        </w:rPr>
        <w:t xml:space="preserve"> (ок. 196 до н.э.), с высеченным текстом декрета в честь царя Птолемея V. </w:t>
      </w:r>
      <w:r w:rsidR="00805852" w:rsidRPr="00D678DB">
        <w:rPr>
          <w:rFonts w:ascii="Times New Roman" w:hAnsi="Times New Roman"/>
          <w:sz w:val="28"/>
          <w:szCs w:val="28"/>
        </w:rPr>
        <w:t xml:space="preserve">Черная базальтовая плита была найдена в 1799 французскими солдатами близ г. Розетта. </w:t>
      </w:r>
      <w:r w:rsidRPr="00D678DB">
        <w:rPr>
          <w:rFonts w:ascii="Times New Roman" w:hAnsi="Times New Roman"/>
          <w:sz w:val="28"/>
          <w:szCs w:val="28"/>
        </w:rPr>
        <w:t xml:space="preserve">Благодаря надписи, дважды повторяющей текст различными системами египетской письменности и переводом на греческий язык, Жан-Франсуа Шампольон (1790–1832) в 1822 расшифровал египетские иероглифы.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египетской коллекции музея хранятся папирусы (ок. 800 документов), знакомящие мир с литературными произведениями, богословскими сочинениями, религиозными гимнами и мифами, научными трактатами, записями исторических событий, а также с деловой и личной перепиской, юридическими документами. Музей хранит так называемые Книги мертвых – свод магических заклинаний, включавший более 180 глав. Лучшие образцы украшались рисунками, заставками, миниатюрами: </w:t>
      </w:r>
      <w:r w:rsidRPr="00D678DB">
        <w:rPr>
          <w:rFonts w:ascii="Times New Roman" w:hAnsi="Times New Roman"/>
          <w:i/>
          <w:iCs/>
          <w:sz w:val="28"/>
          <w:szCs w:val="28"/>
        </w:rPr>
        <w:t>«Книга мертвых» жрицы Анхаи</w:t>
      </w:r>
      <w:r w:rsidRPr="00D678DB">
        <w:rPr>
          <w:rFonts w:ascii="Times New Roman" w:hAnsi="Times New Roman"/>
          <w:sz w:val="28"/>
          <w:szCs w:val="28"/>
        </w:rPr>
        <w:t xml:space="preserve"> (ок. 1100 до н.э.), </w:t>
      </w:r>
      <w:r w:rsidRPr="00D678DB">
        <w:rPr>
          <w:rFonts w:ascii="Times New Roman" w:hAnsi="Times New Roman"/>
          <w:i/>
          <w:iCs/>
          <w:sz w:val="28"/>
          <w:szCs w:val="28"/>
        </w:rPr>
        <w:t>«Книга мертвых» Хунефера</w:t>
      </w:r>
      <w:r w:rsidRPr="00D678DB">
        <w:rPr>
          <w:rFonts w:ascii="Times New Roman" w:hAnsi="Times New Roman"/>
          <w:sz w:val="28"/>
          <w:szCs w:val="28"/>
        </w:rPr>
        <w:t xml:space="preserve"> (ок. 1300 до н.э.).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 этом отделе представлены изделия ремесла, керамики, стеклянные и фаянсовые вазы, ювелирные украшения, скарабеи, росписи, снятые со стен фиванских гробниц и выполненные в технике темперы (15 в. до н.э.): </w:t>
      </w:r>
      <w:r w:rsidRPr="00D678DB">
        <w:rPr>
          <w:rFonts w:ascii="Times New Roman" w:hAnsi="Times New Roman"/>
          <w:i/>
          <w:iCs/>
          <w:sz w:val="28"/>
          <w:szCs w:val="28"/>
        </w:rPr>
        <w:t>Земледельцы с гусями</w:t>
      </w:r>
      <w:r w:rsidRPr="00D678DB">
        <w:rPr>
          <w:rFonts w:ascii="Times New Roman" w:hAnsi="Times New Roman"/>
          <w:sz w:val="28"/>
          <w:szCs w:val="28"/>
        </w:rPr>
        <w:t xml:space="preserve">, </w:t>
      </w:r>
      <w:r w:rsidRPr="00D678DB">
        <w:rPr>
          <w:rFonts w:ascii="Times New Roman" w:hAnsi="Times New Roman"/>
          <w:i/>
          <w:iCs/>
          <w:sz w:val="28"/>
          <w:szCs w:val="28"/>
        </w:rPr>
        <w:t>Охота на водяных птиц</w:t>
      </w:r>
      <w:r w:rsidRPr="00D678DB">
        <w:rPr>
          <w:rFonts w:ascii="Times New Roman" w:hAnsi="Times New Roman"/>
          <w:sz w:val="28"/>
          <w:szCs w:val="28"/>
        </w:rPr>
        <w:t xml:space="preserve">, </w:t>
      </w:r>
      <w:r w:rsidRPr="00D678DB">
        <w:rPr>
          <w:rFonts w:ascii="Times New Roman" w:hAnsi="Times New Roman"/>
          <w:i/>
          <w:iCs/>
          <w:sz w:val="28"/>
          <w:szCs w:val="28"/>
        </w:rPr>
        <w:t>Певицы и</w:t>
      </w:r>
      <w:r w:rsidRPr="00D678DB">
        <w:rPr>
          <w:rFonts w:ascii="Times New Roman" w:hAnsi="Times New Roman"/>
          <w:sz w:val="28"/>
          <w:szCs w:val="28"/>
        </w:rPr>
        <w:t xml:space="preserve"> </w:t>
      </w:r>
      <w:r w:rsidRPr="00D678DB">
        <w:rPr>
          <w:rFonts w:ascii="Times New Roman" w:hAnsi="Times New Roman"/>
          <w:i/>
          <w:iCs/>
          <w:sz w:val="28"/>
          <w:szCs w:val="28"/>
        </w:rPr>
        <w:t>танцовщицы</w:t>
      </w:r>
      <w:r w:rsidRPr="00D678DB">
        <w:rPr>
          <w:rFonts w:ascii="Times New Roman" w:hAnsi="Times New Roman"/>
          <w:sz w:val="28"/>
          <w:szCs w:val="28"/>
        </w:rPr>
        <w:t xml:space="preserve"> и др. – все датируются 1425–1379 до н.э.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Здесь же экспонируются около ста деревянных саркофагов, хорошо сохранившиеся мумии, в том числе мумии священных животных, коптские ткани и </w:t>
      </w:r>
      <w:r w:rsidRPr="00D678DB">
        <w:rPr>
          <w:rFonts w:ascii="Times New Roman" w:hAnsi="Times New Roman"/>
          <w:i/>
          <w:iCs/>
          <w:sz w:val="28"/>
          <w:szCs w:val="28"/>
        </w:rPr>
        <w:t>Фаюмские портреты</w:t>
      </w:r>
      <w:r w:rsidRPr="00D678DB">
        <w:rPr>
          <w:rFonts w:ascii="Times New Roman" w:hAnsi="Times New Roman"/>
          <w:sz w:val="28"/>
          <w:szCs w:val="28"/>
        </w:rPr>
        <w:t xml:space="preserve"> (1–4 вв.). В собрании находится 31 портрет: </w:t>
      </w:r>
      <w:r w:rsidRPr="00D678DB">
        <w:rPr>
          <w:rFonts w:ascii="Times New Roman" w:hAnsi="Times New Roman"/>
          <w:i/>
          <w:iCs/>
          <w:sz w:val="28"/>
          <w:szCs w:val="28"/>
        </w:rPr>
        <w:t>Саркофаг с портретом Артемидора из Фаюма</w:t>
      </w:r>
      <w:r w:rsidRPr="00D678DB">
        <w:rPr>
          <w:rFonts w:ascii="Times New Roman" w:hAnsi="Times New Roman"/>
          <w:sz w:val="28"/>
          <w:szCs w:val="28"/>
        </w:rPr>
        <w:t xml:space="preserve"> (нач. 2 в.), </w:t>
      </w:r>
      <w:r w:rsidRPr="00D678DB">
        <w:rPr>
          <w:rFonts w:ascii="Times New Roman" w:hAnsi="Times New Roman"/>
          <w:i/>
          <w:iCs/>
          <w:sz w:val="28"/>
          <w:szCs w:val="28"/>
        </w:rPr>
        <w:t>Портрет молодой</w:t>
      </w:r>
      <w:r w:rsidRPr="00D678DB">
        <w:rPr>
          <w:rFonts w:ascii="Times New Roman" w:hAnsi="Times New Roman"/>
          <w:sz w:val="28"/>
          <w:szCs w:val="28"/>
        </w:rPr>
        <w:t xml:space="preserve"> </w:t>
      </w:r>
      <w:r w:rsidRPr="00D678DB">
        <w:rPr>
          <w:rFonts w:ascii="Times New Roman" w:hAnsi="Times New Roman"/>
          <w:i/>
          <w:iCs/>
          <w:sz w:val="28"/>
          <w:szCs w:val="28"/>
        </w:rPr>
        <w:t>женщины из Эр-Рубайят</w:t>
      </w:r>
      <w:r w:rsidRPr="00D678DB">
        <w:rPr>
          <w:rFonts w:ascii="Times New Roman" w:hAnsi="Times New Roman"/>
          <w:sz w:val="28"/>
          <w:szCs w:val="28"/>
        </w:rPr>
        <w:t xml:space="preserve"> (2 в.), </w:t>
      </w:r>
      <w:r w:rsidRPr="00D678DB">
        <w:rPr>
          <w:rFonts w:ascii="Times New Roman" w:hAnsi="Times New Roman"/>
          <w:i/>
          <w:iCs/>
          <w:sz w:val="28"/>
          <w:szCs w:val="28"/>
        </w:rPr>
        <w:t>Портрет мужчины из Хавары</w:t>
      </w:r>
      <w:r w:rsidRPr="00D678DB">
        <w:rPr>
          <w:rFonts w:ascii="Times New Roman" w:hAnsi="Times New Roman"/>
          <w:sz w:val="28"/>
          <w:szCs w:val="28"/>
        </w:rPr>
        <w:t xml:space="preserve"> (нач. 2 в.). </w:t>
      </w:r>
    </w:p>
    <w:p w:rsidR="00D678DB" w:rsidRPr="00D678DB" w:rsidRDefault="00D678DB" w:rsidP="00D678DB">
      <w:pPr>
        <w:shd w:val="clear" w:color="000000" w:fill="auto"/>
        <w:spacing w:after="480" w:line="360" w:lineRule="auto"/>
        <w:ind w:firstLine="709"/>
        <w:contextualSpacing/>
        <w:jc w:val="both"/>
        <w:rPr>
          <w:rFonts w:ascii="Times New Roman" w:hAnsi="Times New Roman"/>
          <w:b/>
          <w:i/>
          <w:iCs/>
          <w:sz w:val="28"/>
          <w:szCs w:val="28"/>
        </w:rPr>
      </w:pPr>
      <w:bookmarkStart w:id="2" w:name="1011245-L-104"/>
      <w:bookmarkEnd w:id="2"/>
    </w:p>
    <w:p w:rsidR="000D2E3E" w:rsidRPr="00D678DB" w:rsidRDefault="000D2E3E"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4.2 </w:t>
      </w:r>
      <w:r w:rsidR="009526A0" w:rsidRPr="00D678DB">
        <w:rPr>
          <w:rFonts w:ascii="Times New Roman" w:hAnsi="Times New Roman"/>
          <w:b/>
          <w:iCs/>
          <w:sz w:val="28"/>
          <w:szCs w:val="28"/>
        </w:rPr>
        <w:t>Отдел древностей Передней Азии</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9526A0" w:rsidRPr="00D678DB" w:rsidRDefault="000D2E3E"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Э</w:t>
      </w:r>
      <w:r w:rsidR="009526A0" w:rsidRPr="00D678DB">
        <w:rPr>
          <w:rFonts w:ascii="Times New Roman" w:hAnsi="Times New Roman"/>
          <w:sz w:val="28"/>
          <w:szCs w:val="28"/>
        </w:rPr>
        <w:t xml:space="preserve">то собрание произведений древних цивилизаций Ближнего Востока: Шумера, Аккада, Вавилонии, Хеттского царства, Ассирии, Урарту, Сирии, Палестины, Финикии, Южной Аравии, Древнего Ирана от 6–5 тыс. до н.э. до 7 в. Английский археолог Остин Генри Лэйярд (1817–1894) нашел Северо-западный дворец Ашшурнасирапала в Нимруде, построенный в 883–879 до н.э. и украшенный рельефами и скульптурой. </w:t>
      </w:r>
      <w:r w:rsidR="009526A0" w:rsidRPr="00D678DB">
        <w:rPr>
          <w:rFonts w:ascii="Times New Roman" w:hAnsi="Times New Roman"/>
          <w:i/>
          <w:iCs/>
          <w:sz w:val="28"/>
          <w:szCs w:val="28"/>
        </w:rPr>
        <w:t>Шеду</w:t>
      </w:r>
      <w:r w:rsidR="009526A0" w:rsidRPr="00D678DB">
        <w:rPr>
          <w:rFonts w:ascii="Times New Roman" w:hAnsi="Times New Roman"/>
          <w:sz w:val="28"/>
          <w:szCs w:val="28"/>
        </w:rPr>
        <w:t xml:space="preserve">, гигантские быки с орлиными крыльями и человеческими головами, парами стояли перед входом во дворец и призваны были оберегать священную особу царя.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Высочайшим достижением ассирийского искусства был монументальный рельеф, расцвет которого пришелся на 9–7 вв. до н.э. Каменные панели украшали интерьеры дворцов ассирийских царей. Сюжетами являлись сцены многочисленных битв и походов, кровопролитные сражения: </w:t>
      </w:r>
      <w:r w:rsidRPr="00D678DB">
        <w:rPr>
          <w:rFonts w:ascii="Times New Roman" w:hAnsi="Times New Roman"/>
          <w:i/>
          <w:iCs/>
          <w:sz w:val="28"/>
          <w:szCs w:val="28"/>
        </w:rPr>
        <w:t>Осада города, Атака колесниц</w:t>
      </w:r>
      <w:r w:rsidRPr="00D678DB">
        <w:rPr>
          <w:rFonts w:ascii="Times New Roman" w:hAnsi="Times New Roman"/>
          <w:sz w:val="28"/>
          <w:szCs w:val="28"/>
        </w:rPr>
        <w:t>,</w:t>
      </w:r>
      <w:r w:rsidRPr="00D678DB">
        <w:rPr>
          <w:rFonts w:ascii="Times New Roman" w:hAnsi="Times New Roman"/>
          <w:i/>
          <w:iCs/>
          <w:sz w:val="28"/>
          <w:szCs w:val="28"/>
        </w:rPr>
        <w:t xml:space="preserve"> Беглецы, переплывающие реку</w:t>
      </w:r>
      <w:r w:rsidRPr="00D678DB">
        <w:rPr>
          <w:rFonts w:ascii="Times New Roman" w:hAnsi="Times New Roman"/>
          <w:sz w:val="28"/>
          <w:szCs w:val="28"/>
        </w:rPr>
        <w:t xml:space="preserve"> – рельефы из дворца Ашшурнасирапала II в Нимруде (883–859 до н.э.). Ритуальные сцены в честь богов: </w:t>
      </w:r>
      <w:r w:rsidRPr="00D678DB">
        <w:rPr>
          <w:rFonts w:ascii="Times New Roman" w:hAnsi="Times New Roman"/>
          <w:i/>
          <w:iCs/>
          <w:sz w:val="28"/>
          <w:szCs w:val="28"/>
        </w:rPr>
        <w:t>Крылатое божество с орлиной головой</w:t>
      </w:r>
      <w:r w:rsidRPr="00D678DB">
        <w:rPr>
          <w:rFonts w:ascii="Times New Roman" w:hAnsi="Times New Roman"/>
          <w:sz w:val="28"/>
          <w:szCs w:val="28"/>
        </w:rPr>
        <w:t>,</w:t>
      </w:r>
      <w:r w:rsidRPr="00D678DB">
        <w:rPr>
          <w:rFonts w:ascii="Times New Roman" w:hAnsi="Times New Roman"/>
          <w:i/>
          <w:iCs/>
          <w:sz w:val="28"/>
          <w:szCs w:val="28"/>
        </w:rPr>
        <w:t xml:space="preserve"> Крылатое</w:t>
      </w:r>
      <w:r w:rsidRPr="00D678DB">
        <w:rPr>
          <w:rFonts w:ascii="Times New Roman" w:hAnsi="Times New Roman"/>
          <w:sz w:val="28"/>
          <w:szCs w:val="28"/>
        </w:rPr>
        <w:t xml:space="preserve"> </w:t>
      </w:r>
      <w:r w:rsidRPr="00D678DB">
        <w:rPr>
          <w:rFonts w:ascii="Times New Roman" w:hAnsi="Times New Roman"/>
          <w:i/>
          <w:iCs/>
          <w:sz w:val="28"/>
          <w:szCs w:val="28"/>
        </w:rPr>
        <w:t>божество</w:t>
      </w:r>
      <w:r w:rsidRPr="00D678DB">
        <w:rPr>
          <w:rFonts w:ascii="Times New Roman" w:hAnsi="Times New Roman"/>
          <w:sz w:val="28"/>
          <w:szCs w:val="28"/>
        </w:rPr>
        <w:t>,</w:t>
      </w:r>
      <w:r w:rsidRPr="00D678DB">
        <w:rPr>
          <w:rFonts w:ascii="Times New Roman" w:hAnsi="Times New Roman"/>
          <w:i/>
          <w:iCs/>
          <w:sz w:val="28"/>
          <w:szCs w:val="28"/>
        </w:rPr>
        <w:t xml:space="preserve"> Ритуальная сцена</w:t>
      </w:r>
      <w:r w:rsidRPr="00D678DB">
        <w:rPr>
          <w:rFonts w:ascii="Times New Roman" w:hAnsi="Times New Roman"/>
          <w:sz w:val="28"/>
          <w:szCs w:val="28"/>
        </w:rPr>
        <w:t xml:space="preserve"> – рельефы из дворца Ашшурнасирапала II в Нимруде (883–859 до н.э.). Монументальные сцены охоты, любимого развлечения ассирийских владык: </w:t>
      </w:r>
      <w:r w:rsidRPr="00D678DB">
        <w:rPr>
          <w:rFonts w:ascii="Times New Roman" w:hAnsi="Times New Roman"/>
          <w:i/>
          <w:iCs/>
          <w:sz w:val="28"/>
          <w:szCs w:val="28"/>
        </w:rPr>
        <w:t>Царь на колеснице поражает львов стрелами</w:t>
      </w:r>
      <w:r w:rsidRPr="00D678DB">
        <w:rPr>
          <w:rFonts w:ascii="Times New Roman" w:hAnsi="Times New Roman"/>
          <w:sz w:val="28"/>
          <w:szCs w:val="28"/>
        </w:rPr>
        <w:t>,</w:t>
      </w:r>
      <w:r w:rsidRPr="00D678DB">
        <w:rPr>
          <w:rFonts w:ascii="Times New Roman" w:hAnsi="Times New Roman"/>
          <w:i/>
          <w:iCs/>
          <w:sz w:val="28"/>
          <w:szCs w:val="28"/>
        </w:rPr>
        <w:t xml:space="preserve"> Раненная львица</w:t>
      </w:r>
      <w:r w:rsidRPr="00D678DB">
        <w:rPr>
          <w:rFonts w:ascii="Times New Roman" w:hAnsi="Times New Roman"/>
          <w:sz w:val="28"/>
          <w:szCs w:val="28"/>
        </w:rPr>
        <w:t>,</w:t>
      </w:r>
      <w:r w:rsidRPr="00D678DB">
        <w:rPr>
          <w:rFonts w:ascii="Times New Roman" w:hAnsi="Times New Roman"/>
          <w:i/>
          <w:iCs/>
          <w:sz w:val="28"/>
          <w:szCs w:val="28"/>
        </w:rPr>
        <w:t xml:space="preserve"> Мертвый лев</w:t>
      </w:r>
      <w:r w:rsidRPr="00D678DB">
        <w:rPr>
          <w:rFonts w:ascii="Times New Roman" w:hAnsi="Times New Roman"/>
          <w:sz w:val="28"/>
          <w:szCs w:val="28"/>
        </w:rPr>
        <w:t>,</w:t>
      </w:r>
      <w:r w:rsidRPr="00D678DB">
        <w:rPr>
          <w:rFonts w:ascii="Times New Roman" w:hAnsi="Times New Roman"/>
          <w:i/>
          <w:iCs/>
          <w:sz w:val="28"/>
          <w:szCs w:val="28"/>
        </w:rPr>
        <w:t xml:space="preserve"> Охота на диких ослов</w:t>
      </w:r>
      <w:r w:rsidRPr="00D678DB">
        <w:rPr>
          <w:rFonts w:ascii="Times New Roman" w:hAnsi="Times New Roman"/>
          <w:sz w:val="28"/>
          <w:szCs w:val="28"/>
        </w:rPr>
        <w:t>,</w:t>
      </w:r>
      <w:r w:rsidRPr="00D678DB">
        <w:rPr>
          <w:rFonts w:ascii="Times New Roman" w:hAnsi="Times New Roman"/>
          <w:i/>
          <w:iCs/>
          <w:sz w:val="28"/>
          <w:szCs w:val="28"/>
        </w:rPr>
        <w:t xml:space="preserve"> Лев, выходящий из клетки </w:t>
      </w:r>
      <w:r w:rsidRPr="00D678DB">
        <w:rPr>
          <w:rFonts w:ascii="Times New Roman" w:hAnsi="Times New Roman"/>
          <w:sz w:val="28"/>
          <w:szCs w:val="28"/>
        </w:rPr>
        <w:t xml:space="preserve">– рельефы из дворца Ашшурбанипала в Ниневии (669–635 до н.э.). Всего около 250 рельефов.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Отдел древностей обладает самой большой в мире коллекцией глиняных табличек с клинописными текстами, охватывающей все стороны жизни Месопотамии 3–1 тыс. до н.э. (более 150 тысяч). Гордостью музея является всемирно известная </w:t>
      </w:r>
      <w:r w:rsidRPr="00D678DB">
        <w:rPr>
          <w:rFonts w:ascii="Times New Roman" w:hAnsi="Times New Roman"/>
          <w:i/>
          <w:iCs/>
          <w:sz w:val="28"/>
          <w:szCs w:val="28"/>
        </w:rPr>
        <w:t>Ниневийская</w:t>
      </w:r>
      <w:r w:rsidRPr="00D678DB">
        <w:rPr>
          <w:rFonts w:ascii="Times New Roman" w:hAnsi="Times New Roman"/>
          <w:sz w:val="28"/>
          <w:szCs w:val="28"/>
        </w:rPr>
        <w:t xml:space="preserve"> </w:t>
      </w:r>
      <w:r w:rsidRPr="00D678DB">
        <w:rPr>
          <w:rFonts w:ascii="Times New Roman" w:hAnsi="Times New Roman"/>
          <w:i/>
          <w:iCs/>
          <w:sz w:val="28"/>
          <w:szCs w:val="28"/>
        </w:rPr>
        <w:t>библиотека царя Ашшурбанипала</w:t>
      </w:r>
      <w:r w:rsidRPr="00D678DB">
        <w:rPr>
          <w:rFonts w:ascii="Times New Roman" w:hAnsi="Times New Roman"/>
          <w:sz w:val="28"/>
          <w:szCs w:val="28"/>
        </w:rPr>
        <w:t xml:space="preserve"> (7 в. до н.э.) – 20 тыс. табличек различного содержания. </w:t>
      </w:r>
    </w:p>
    <w:p w:rsidR="003E2A42" w:rsidRPr="00D678DB" w:rsidRDefault="003E2A42" w:rsidP="00D678DB">
      <w:pPr>
        <w:shd w:val="clear" w:color="000000" w:fill="auto"/>
        <w:spacing w:after="480" w:line="360" w:lineRule="auto"/>
        <w:ind w:firstLine="709"/>
        <w:contextualSpacing/>
        <w:jc w:val="both"/>
        <w:rPr>
          <w:rFonts w:ascii="Times New Roman" w:hAnsi="Times New Roman"/>
          <w:b/>
          <w:i/>
          <w:iCs/>
          <w:sz w:val="28"/>
          <w:szCs w:val="28"/>
        </w:rPr>
      </w:pPr>
      <w:bookmarkStart w:id="3" w:name="1011245-L-105"/>
      <w:bookmarkEnd w:id="3"/>
    </w:p>
    <w:p w:rsidR="003E2A42" w:rsidRPr="00D678DB" w:rsidRDefault="003E2A42" w:rsidP="00D678DB">
      <w:pPr>
        <w:shd w:val="clear" w:color="000000" w:fill="auto"/>
        <w:spacing w:after="480" w:line="360" w:lineRule="auto"/>
        <w:ind w:firstLine="709"/>
        <w:contextualSpacing/>
        <w:jc w:val="both"/>
        <w:rPr>
          <w:rFonts w:ascii="Times New Roman" w:hAnsi="Times New Roman"/>
          <w:iCs/>
          <w:sz w:val="28"/>
          <w:szCs w:val="28"/>
        </w:rPr>
      </w:pPr>
      <w:r w:rsidRPr="00D678DB">
        <w:rPr>
          <w:rFonts w:ascii="Times New Roman" w:hAnsi="Times New Roman"/>
          <w:b/>
          <w:iCs/>
          <w:sz w:val="28"/>
          <w:szCs w:val="28"/>
        </w:rPr>
        <w:t xml:space="preserve">4.3 </w:t>
      </w:r>
      <w:r w:rsidR="00805852" w:rsidRPr="00D678DB">
        <w:rPr>
          <w:rFonts w:ascii="Times New Roman" w:hAnsi="Times New Roman"/>
          <w:b/>
          <w:iCs/>
          <w:sz w:val="28"/>
          <w:szCs w:val="28"/>
        </w:rPr>
        <w:t>Искусство Древней Греции и Древнего Рима</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9526A0" w:rsidRPr="00D678DB" w:rsidRDefault="007E0E17"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П</w:t>
      </w:r>
      <w:r w:rsidR="00805852" w:rsidRPr="00D678DB">
        <w:rPr>
          <w:rFonts w:ascii="Times New Roman" w:hAnsi="Times New Roman"/>
          <w:sz w:val="28"/>
          <w:szCs w:val="28"/>
        </w:rPr>
        <w:t xml:space="preserve">редставлено в музее коллекцией, начиная с памятников Эгейского мира (3–2 тыс. до н.э.) и завершая произведениями, созданными на закате Римской империи. </w:t>
      </w:r>
      <w:r w:rsidR="00474A92" w:rsidRPr="00D678DB">
        <w:rPr>
          <w:rFonts w:ascii="Times New Roman" w:hAnsi="Times New Roman"/>
          <w:sz w:val="28"/>
          <w:szCs w:val="28"/>
        </w:rPr>
        <w:t>Коллекция греческо-римских древностей занимает 12 зал. В нее вошли так наз. "Phigalion marbles" (из храма Аполлона в Фигалии), "Elgin marbles" (главн. образом из афинского Парфенона; эти шедевры греческого искусства вывезены были из Греции английским послом в Константинополе лордом Эльджином и проданы им в 1816 Музею), "Xanthian", или "Lycian marbles" (произведения ликийской скульптуры, которые в 1845 г. подарил Музею Ч. Феллоуз), найденные Ч. Ньютоном на развалинах древнего мавзолея в Галикарнассе: "Halicarnassian marbles"; далее, необходимо отметить остатки знаменитого храма Дианы в Эфесе, которые в 1869≈71 гг. нашел один из чиновников Музея Вуд, и коллекцию классических древностей времен римских императоров, которая главным образом составилась из коллекции, купленной в 1806 году у наследников знаменитого собирателя Тоунле. В 1864 году куплена была часть древностей, находившихся в палаццо Фарнезе в Риме и принадлежавших бывшему королю неаполитанскому.</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Греческая архаика (7–6 вв. до н.э.) представлена монументальными </w:t>
      </w:r>
      <w:r w:rsidRPr="00D678DB">
        <w:rPr>
          <w:rFonts w:ascii="Times New Roman" w:hAnsi="Times New Roman"/>
          <w:i/>
          <w:iCs/>
          <w:sz w:val="28"/>
          <w:szCs w:val="28"/>
        </w:rPr>
        <w:t>Скульптурами из</w:t>
      </w:r>
      <w:r w:rsidRPr="00D678DB">
        <w:rPr>
          <w:rFonts w:ascii="Times New Roman" w:hAnsi="Times New Roman"/>
          <w:sz w:val="28"/>
          <w:szCs w:val="28"/>
        </w:rPr>
        <w:t xml:space="preserve"> </w:t>
      </w:r>
      <w:r w:rsidRPr="00D678DB">
        <w:rPr>
          <w:rFonts w:ascii="Times New Roman" w:hAnsi="Times New Roman"/>
          <w:i/>
          <w:iCs/>
          <w:sz w:val="28"/>
          <w:szCs w:val="28"/>
        </w:rPr>
        <w:t>святилища Аполлона в Дидимах</w:t>
      </w:r>
      <w:r w:rsidRPr="00D678DB">
        <w:rPr>
          <w:rFonts w:ascii="Times New Roman" w:hAnsi="Times New Roman"/>
          <w:sz w:val="28"/>
          <w:szCs w:val="28"/>
        </w:rPr>
        <w:t xml:space="preserve">, </w:t>
      </w:r>
      <w:r w:rsidRPr="00D678DB">
        <w:rPr>
          <w:rFonts w:ascii="Times New Roman" w:hAnsi="Times New Roman"/>
          <w:i/>
          <w:iCs/>
          <w:sz w:val="28"/>
          <w:szCs w:val="28"/>
        </w:rPr>
        <w:t>Аполлоном Стрэнгфорда</w:t>
      </w:r>
      <w:r w:rsidRPr="00D678DB">
        <w:rPr>
          <w:rFonts w:ascii="Times New Roman" w:hAnsi="Times New Roman"/>
          <w:sz w:val="28"/>
          <w:szCs w:val="28"/>
        </w:rPr>
        <w:t xml:space="preserve">, рельефами с парапета </w:t>
      </w:r>
      <w:r w:rsidRPr="00D678DB">
        <w:rPr>
          <w:rFonts w:ascii="Times New Roman" w:hAnsi="Times New Roman"/>
          <w:i/>
          <w:iCs/>
          <w:sz w:val="28"/>
          <w:szCs w:val="28"/>
        </w:rPr>
        <w:t xml:space="preserve">Памятника гарпий – </w:t>
      </w:r>
      <w:r w:rsidRPr="00D678DB">
        <w:rPr>
          <w:rFonts w:ascii="Times New Roman" w:hAnsi="Times New Roman"/>
          <w:sz w:val="28"/>
          <w:szCs w:val="28"/>
        </w:rPr>
        <w:t xml:space="preserve">гробницы из Ксанфа (ок. 480 до н.э.).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Особенно полно экспонировано искусство греческой классики (5–4 вв. до н.э.). В 1801 британский посол в Турции лорд Джеймс Брюс Элгин (1811–1863) привез в Лондон прославленные скульптурные украшения Парфенона, созданные Фидием (ок. 490 до н.э.– 431 до н.э.) в 447–432 до н.э. Сейчас в музее хранятся 15 метоп (квадратные панели, помещавшиеся на внешней стороне здания), 17 сильно пострадавших статуй с фронтонов и 75,3 м ленты фриза, шедшего по внутреннему периметру храма: </w:t>
      </w:r>
      <w:r w:rsidRPr="00D678DB">
        <w:rPr>
          <w:rFonts w:ascii="Times New Roman" w:hAnsi="Times New Roman"/>
          <w:i/>
          <w:iCs/>
          <w:sz w:val="28"/>
          <w:szCs w:val="28"/>
        </w:rPr>
        <w:t>Битва лапифов с кентаврами</w:t>
      </w:r>
      <w:r w:rsidRPr="00D678DB">
        <w:rPr>
          <w:rFonts w:ascii="Times New Roman" w:hAnsi="Times New Roman"/>
          <w:sz w:val="28"/>
          <w:szCs w:val="28"/>
        </w:rPr>
        <w:t xml:space="preserve"> (метопы), </w:t>
      </w:r>
      <w:r w:rsidRPr="00D678DB">
        <w:rPr>
          <w:rFonts w:ascii="Times New Roman" w:hAnsi="Times New Roman"/>
          <w:i/>
          <w:iCs/>
          <w:sz w:val="28"/>
          <w:szCs w:val="28"/>
        </w:rPr>
        <w:t>Панафинейская процессия</w:t>
      </w:r>
      <w:r w:rsidRPr="00D678DB">
        <w:rPr>
          <w:rFonts w:ascii="Times New Roman" w:hAnsi="Times New Roman"/>
          <w:sz w:val="28"/>
          <w:szCs w:val="28"/>
        </w:rPr>
        <w:t xml:space="preserve"> (фриз). Экспонируется одна из </w:t>
      </w:r>
      <w:r w:rsidRPr="00D678DB">
        <w:rPr>
          <w:rFonts w:ascii="Times New Roman" w:hAnsi="Times New Roman"/>
          <w:i/>
          <w:iCs/>
          <w:sz w:val="28"/>
          <w:szCs w:val="28"/>
        </w:rPr>
        <w:t>Кариатид</w:t>
      </w:r>
      <w:r w:rsidRPr="00D678DB">
        <w:rPr>
          <w:rFonts w:ascii="Times New Roman" w:hAnsi="Times New Roman"/>
          <w:sz w:val="28"/>
          <w:szCs w:val="28"/>
        </w:rPr>
        <w:t xml:space="preserve"> южного портика Эрехтейона (421–406 до н.э.), называемого портик кариатид.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Обширна коллекция керамики Древней Греции: </w:t>
      </w:r>
      <w:r w:rsidRPr="00D678DB">
        <w:rPr>
          <w:rFonts w:ascii="Times New Roman" w:hAnsi="Times New Roman"/>
          <w:i/>
          <w:iCs/>
          <w:sz w:val="28"/>
          <w:szCs w:val="28"/>
        </w:rPr>
        <w:t>Чернофигурная амфора</w:t>
      </w:r>
      <w:r w:rsidRPr="00D678DB">
        <w:rPr>
          <w:rFonts w:ascii="Times New Roman" w:hAnsi="Times New Roman"/>
          <w:sz w:val="28"/>
          <w:szCs w:val="28"/>
        </w:rPr>
        <w:t xml:space="preserve"> </w:t>
      </w:r>
      <w:r w:rsidRPr="00D678DB">
        <w:rPr>
          <w:rFonts w:ascii="Times New Roman" w:hAnsi="Times New Roman"/>
          <w:i/>
          <w:iCs/>
          <w:sz w:val="28"/>
          <w:szCs w:val="28"/>
        </w:rPr>
        <w:t>Эксекия</w:t>
      </w:r>
      <w:r w:rsidRPr="00D678DB">
        <w:rPr>
          <w:rFonts w:ascii="Times New Roman" w:hAnsi="Times New Roman"/>
          <w:sz w:val="28"/>
          <w:szCs w:val="28"/>
        </w:rPr>
        <w:t xml:space="preserve"> (ок. 525 до н.э.), </w:t>
      </w:r>
      <w:r w:rsidRPr="00D678DB">
        <w:rPr>
          <w:rFonts w:ascii="Times New Roman" w:hAnsi="Times New Roman"/>
          <w:i/>
          <w:iCs/>
          <w:sz w:val="28"/>
          <w:szCs w:val="28"/>
        </w:rPr>
        <w:t>Краснофигурное блюдо Эпиктета</w:t>
      </w:r>
      <w:r w:rsidRPr="00D678DB">
        <w:rPr>
          <w:rFonts w:ascii="Times New Roman" w:hAnsi="Times New Roman"/>
          <w:sz w:val="28"/>
          <w:szCs w:val="28"/>
        </w:rPr>
        <w:t xml:space="preserve"> (525–520 до н.э.), </w:t>
      </w:r>
      <w:r w:rsidRPr="00D678DB">
        <w:rPr>
          <w:rFonts w:ascii="Times New Roman" w:hAnsi="Times New Roman"/>
          <w:i/>
          <w:iCs/>
          <w:sz w:val="28"/>
          <w:szCs w:val="28"/>
        </w:rPr>
        <w:t>Панафинейская амфора</w:t>
      </w:r>
      <w:r w:rsidRPr="00D678DB">
        <w:rPr>
          <w:rFonts w:ascii="Times New Roman" w:hAnsi="Times New Roman"/>
          <w:sz w:val="28"/>
          <w:szCs w:val="28"/>
        </w:rPr>
        <w:t xml:space="preserve"> (конец 5 в. до н.э.), </w:t>
      </w:r>
      <w:r w:rsidRPr="00D678DB">
        <w:rPr>
          <w:rFonts w:ascii="Times New Roman" w:hAnsi="Times New Roman"/>
          <w:i/>
          <w:iCs/>
          <w:sz w:val="28"/>
          <w:szCs w:val="28"/>
        </w:rPr>
        <w:t>Афинский краснофигурный кратер</w:t>
      </w:r>
      <w:r w:rsidRPr="00D678DB">
        <w:rPr>
          <w:rFonts w:ascii="Times New Roman" w:hAnsi="Times New Roman"/>
          <w:sz w:val="28"/>
          <w:szCs w:val="28"/>
        </w:rPr>
        <w:t xml:space="preserve">, расписанный «Берлинским мастером» (ок. 490 до н.э.).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Среди произведений поздней классики выделяются архитектурные фрагменты и скульптурные украшения одного из семи чудес света – гробницы царя Мавсола в Галикарнасе, получившего название «Мавсолей». Сохранились плиты фриза, архитектурные фрагменты, статуи: </w:t>
      </w:r>
      <w:r w:rsidRPr="00D678DB">
        <w:rPr>
          <w:rFonts w:ascii="Times New Roman" w:hAnsi="Times New Roman"/>
          <w:i/>
          <w:iCs/>
          <w:sz w:val="28"/>
          <w:szCs w:val="28"/>
        </w:rPr>
        <w:t>Статуя Мавсола</w:t>
      </w:r>
      <w:r w:rsidRPr="00D678DB">
        <w:rPr>
          <w:rFonts w:ascii="Times New Roman" w:hAnsi="Times New Roman"/>
          <w:sz w:val="28"/>
          <w:szCs w:val="28"/>
        </w:rPr>
        <w:t xml:space="preserve"> (ок. 350 до н.э.), </w:t>
      </w:r>
      <w:r w:rsidRPr="00D678DB">
        <w:rPr>
          <w:rFonts w:ascii="Times New Roman" w:hAnsi="Times New Roman"/>
          <w:i/>
          <w:iCs/>
          <w:sz w:val="28"/>
          <w:szCs w:val="28"/>
        </w:rPr>
        <w:t>Битва греков с</w:t>
      </w:r>
      <w:r w:rsidRPr="00D678DB">
        <w:rPr>
          <w:rFonts w:ascii="Times New Roman" w:hAnsi="Times New Roman"/>
          <w:sz w:val="28"/>
          <w:szCs w:val="28"/>
        </w:rPr>
        <w:t xml:space="preserve"> </w:t>
      </w:r>
      <w:r w:rsidRPr="00D678DB">
        <w:rPr>
          <w:rFonts w:ascii="Times New Roman" w:hAnsi="Times New Roman"/>
          <w:i/>
          <w:iCs/>
          <w:sz w:val="28"/>
          <w:szCs w:val="28"/>
        </w:rPr>
        <w:t>амазонками</w:t>
      </w:r>
      <w:r w:rsidRPr="00D678DB">
        <w:rPr>
          <w:rFonts w:ascii="Times New Roman" w:hAnsi="Times New Roman"/>
          <w:sz w:val="28"/>
          <w:szCs w:val="28"/>
        </w:rPr>
        <w:t xml:space="preserve"> (плиты восточного фриза Мавсолея) (ок. 350 до н.э.), выполненные скульптором Скопасом (380–330 до н.э.).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Среди произведений искусства Древнего Рима в музее хранятся скульптурные портреты римских императоров: </w:t>
      </w:r>
      <w:r w:rsidRPr="00D678DB">
        <w:rPr>
          <w:rFonts w:ascii="Times New Roman" w:hAnsi="Times New Roman"/>
          <w:i/>
          <w:iCs/>
          <w:sz w:val="28"/>
          <w:szCs w:val="28"/>
        </w:rPr>
        <w:t>Голова императора Августа</w:t>
      </w:r>
      <w:r w:rsidRPr="00D678DB">
        <w:rPr>
          <w:rFonts w:ascii="Times New Roman" w:hAnsi="Times New Roman"/>
          <w:sz w:val="28"/>
          <w:szCs w:val="28"/>
        </w:rPr>
        <w:t xml:space="preserve"> (нач. 1 в.), </w:t>
      </w:r>
      <w:r w:rsidRPr="00D678DB">
        <w:rPr>
          <w:rFonts w:ascii="Times New Roman" w:hAnsi="Times New Roman"/>
          <w:i/>
          <w:iCs/>
          <w:sz w:val="28"/>
          <w:szCs w:val="28"/>
        </w:rPr>
        <w:t>Бюст императора Адриана</w:t>
      </w:r>
      <w:r w:rsidRPr="00D678DB">
        <w:rPr>
          <w:rFonts w:ascii="Times New Roman" w:hAnsi="Times New Roman"/>
          <w:sz w:val="28"/>
          <w:szCs w:val="28"/>
        </w:rPr>
        <w:t xml:space="preserve"> (117–138). Выставлены: настенная роспись из виллы Боскореале близ Помпей (ок. 30 до н.э.) и мозаичный пол (1 в. до н.э.) римского дома из Помпей или Геркуланума. </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Экспонируется декоративно-прикладное, ювелирное искусство античного мира, геммы, стеклянные сосуды, терракотовые статуэтки. Среди шедевров – </w:t>
      </w:r>
      <w:r w:rsidRPr="00D678DB">
        <w:rPr>
          <w:rFonts w:ascii="Times New Roman" w:hAnsi="Times New Roman"/>
          <w:i/>
          <w:iCs/>
          <w:sz w:val="28"/>
          <w:szCs w:val="28"/>
        </w:rPr>
        <w:t>Портлендская ваза</w:t>
      </w:r>
      <w:r w:rsidRPr="00D678DB">
        <w:rPr>
          <w:rFonts w:ascii="Times New Roman" w:hAnsi="Times New Roman"/>
          <w:sz w:val="28"/>
          <w:szCs w:val="28"/>
        </w:rPr>
        <w:t xml:space="preserve"> из двухслойного непрозрачного стекла (ок. 25). Сложнейшая техника резьбы по стеклу напоминает приемы работы ювелиров над камеями. </w:t>
      </w:r>
    </w:p>
    <w:p w:rsidR="00D678DB" w:rsidRPr="00D678DB" w:rsidRDefault="00D678DB" w:rsidP="00D678DB">
      <w:pPr>
        <w:shd w:val="clear" w:color="000000" w:fill="auto"/>
        <w:spacing w:after="480" w:line="360" w:lineRule="auto"/>
        <w:ind w:firstLine="709"/>
        <w:contextualSpacing/>
        <w:jc w:val="both"/>
        <w:rPr>
          <w:rFonts w:ascii="Times New Roman" w:hAnsi="Times New Roman"/>
          <w:b/>
          <w:i/>
          <w:iCs/>
          <w:sz w:val="28"/>
          <w:szCs w:val="28"/>
        </w:rPr>
      </w:pPr>
      <w:bookmarkStart w:id="4" w:name="1011245-L-106"/>
      <w:bookmarkEnd w:id="4"/>
    </w:p>
    <w:p w:rsidR="004F3740" w:rsidRPr="00D678DB" w:rsidRDefault="004F3740"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4.4 </w:t>
      </w:r>
      <w:r w:rsidR="009526A0" w:rsidRPr="00D678DB">
        <w:rPr>
          <w:rFonts w:ascii="Times New Roman" w:hAnsi="Times New Roman"/>
          <w:b/>
          <w:iCs/>
          <w:sz w:val="28"/>
          <w:szCs w:val="28"/>
        </w:rPr>
        <w:t>Отдел доисторических древностей и памятников Римской</w:t>
      </w:r>
      <w:r w:rsidR="009526A0" w:rsidRPr="00D678DB">
        <w:rPr>
          <w:rFonts w:ascii="Times New Roman" w:hAnsi="Times New Roman"/>
          <w:iCs/>
          <w:sz w:val="28"/>
          <w:szCs w:val="28"/>
        </w:rPr>
        <w:t xml:space="preserve"> </w:t>
      </w:r>
      <w:r w:rsidR="009526A0" w:rsidRPr="00D678DB">
        <w:rPr>
          <w:rFonts w:ascii="Times New Roman" w:hAnsi="Times New Roman"/>
          <w:b/>
          <w:iCs/>
          <w:sz w:val="28"/>
          <w:szCs w:val="28"/>
        </w:rPr>
        <w:t>Британии</w:t>
      </w:r>
    </w:p>
    <w:p w:rsidR="00D678DB" w:rsidRPr="00D678DB" w:rsidRDefault="00D678DB" w:rsidP="00D678DB">
      <w:pPr>
        <w:shd w:val="clear" w:color="000000" w:fill="auto"/>
        <w:spacing w:after="480" w:line="360" w:lineRule="auto"/>
        <w:ind w:firstLine="709"/>
        <w:contextualSpacing/>
        <w:jc w:val="both"/>
        <w:rPr>
          <w:rFonts w:ascii="Times New Roman" w:hAnsi="Times New Roman"/>
          <w:b/>
          <w:iCs/>
          <w:sz w:val="28"/>
          <w:szCs w:val="28"/>
        </w:rPr>
      </w:pPr>
    </w:p>
    <w:p w:rsidR="009526A0" w:rsidRPr="00D678DB" w:rsidRDefault="004F374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О</w:t>
      </w:r>
      <w:r w:rsidR="009526A0" w:rsidRPr="00D678DB">
        <w:rPr>
          <w:rFonts w:ascii="Times New Roman" w:hAnsi="Times New Roman"/>
          <w:sz w:val="28"/>
          <w:szCs w:val="28"/>
        </w:rPr>
        <w:t xml:space="preserve">хватывает период от создания примитивных орудий труда до эпохи римского господства в Британии (5–1 вв. до н.э.): </w:t>
      </w:r>
      <w:r w:rsidR="009526A0" w:rsidRPr="00D678DB">
        <w:rPr>
          <w:rFonts w:ascii="Times New Roman" w:hAnsi="Times New Roman"/>
          <w:i/>
          <w:iCs/>
          <w:sz w:val="28"/>
          <w:szCs w:val="28"/>
        </w:rPr>
        <w:t>Бронзовые сосуды</w:t>
      </w:r>
      <w:r w:rsidR="009526A0" w:rsidRPr="00D678DB">
        <w:rPr>
          <w:rFonts w:ascii="Times New Roman" w:hAnsi="Times New Roman"/>
          <w:sz w:val="28"/>
          <w:szCs w:val="28"/>
        </w:rPr>
        <w:t xml:space="preserve"> (5–4 вв. до н.э.), </w:t>
      </w:r>
      <w:r w:rsidR="009526A0" w:rsidRPr="00D678DB">
        <w:rPr>
          <w:rFonts w:ascii="Times New Roman" w:hAnsi="Times New Roman"/>
          <w:i/>
          <w:iCs/>
          <w:sz w:val="28"/>
          <w:szCs w:val="28"/>
        </w:rPr>
        <w:t>Двурогий шлем</w:t>
      </w:r>
      <w:r w:rsidR="009526A0" w:rsidRPr="00D678DB">
        <w:rPr>
          <w:rFonts w:ascii="Times New Roman" w:hAnsi="Times New Roman"/>
          <w:sz w:val="28"/>
          <w:szCs w:val="28"/>
        </w:rPr>
        <w:t xml:space="preserve"> (1 в.), </w:t>
      </w:r>
      <w:r w:rsidR="009526A0" w:rsidRPr="00D678DB">
        <w:rPr>
          <w:rFonts w:ascii="Times New Roman" w:hAnsi="Times New Roman"/>
          <w:i/>
          <w:iCs/>
          <w:sz w:val="28"/>
          <w:szCs w:val="28"/>
        </w:rPr>
        <w:t>Бронзовое зеркало из Десборо</w:t>
      </w:r>
      <w:r w:rsidR="009526A0" w:rsidRPr="00D678DB">
        <w:rPr>
          <w:rFonts w:ascii="Times New Roman" w:hAnsi="Times New Roman"/>
          <w:sz w:val="28"/>
          <w:szCs w:val="28"/>
        </w:rPr>
        <w:t xml:space="preserve"> (1 в.), </w:t>
      </w:r>
      <w:r w:rsidR="009526A0" w:rsidRPr="00D678DB">
        <w:rPr>
          <w:rFonts w:ascii="Times New Roman" w:hAnsi="Times New Roman"/>
          <w:i/>
          <w:iCs/>
          <w:sz w:val="28"/>
          <w:szCs w:val="28"/>
        </w:rPr>
        <w:t>Бронзовый щит</w:t>
      </w:r>
      <w:r w:rsidR="009526A0" w:rsidRPr="00D678DB">
        <w:rPr>
          <w:rFonts w:ascii="Times New Roman" w:hAnsi="Times New Roman"/>
          <w:sz w:val="28"/>
          <w:szCs w:val="28"/>
        </w:rPr>
        <w:t xml:space="preserve"> (1 в.), уникальный </w:t>
      </w:r>
      <w:r w:rsidR="009526A0" w:rsidRPr="00D678DB">
        <w:rPr>
          <w:rFonts w:ascii="Times New Roman" w:hAnsi="Times New Roman"/>
          <w:i/>
          <w:iCs/>
          <w:sz w:val="28"/>
          <w:szCs w:val="28"/>
        </w:rPr>
        <w:t>Клад серебра из Милденхолла</w:t>
      </w:r>
      <w:r w:rsidR="009526A0" w:rsidRPr="00D678DB">
        <w:rPr>
          <w:rFonts w:ascii="Times New Roman" w:hAnsi="Times New Roman"/>
          <w:sz w:val="28"/>
          <w:szCs w:val="28"/>
        </w:rPr>
        <w:t xml:space="preserve"> (4 в.), состоящий из 34 предметов, воинские доспехи и т.д. </w:t>
      </w:r>
      <w:r w:rsidR="002D61B1" w:rsidRPr="00D678DB">
        <w:rPr>
          <w:rFonts w:ascii="Times New Roman" w:hAnsi="Times New Roman"/>
          <w:sz w:val="28"/>
          <w:szCs w:val="28"/>
        </w:rPr>
        <w:t>Коллекция английских древностей могла быть прямо названа бедной, и только в последнее десятилетие на нее обратили внимание.</w:t>
      </w:r>
    </w:p>
    <w:p w:rsidR="00D678DB" w:rsidRPr="00D678DB" w:rsidRDefault="00D678DB" w:rsidP="00D678DB">
      <w:pPr>
        <w:shd w:val="clear" w:color="000000" w:fill="auto"/>
        <w:spacing w:after="480" w:line="360" w:lineRule="auto"/>
        <w:ind w:firstLine="709"/>
        <w:contextualSpacing/>
        <w:jc w:val="both"/>
        <w:rPr>
          <w:rFonts w:ascii="Times New Roman" w:hAnsi="Times New Roman"/>
          <w:b/>
          <w:i/>
          <w:iCs/>
          <w:sz w:val="28"/>
          <w:szCs w:val="28"/>
        </w:rPr>
      </w:pPr>
      <w:bookmarkStart w:id="5" w:name="1011245-L-107"/>
      <w:bookmarkEnd w:id="5"/>
    </w:p>
    <w:p w:rsidR="006B171C" w:rsidRPr="00D678DB" w:rsidRDefault="006B171C"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4.5 </w:t>
      </w:r>
      <w:r w:rsidR="009526A0" w:rsidRPr="00D678DB">
        <w:rPr>
          <w:rFonts w:ascii="Times New Roman" w:hAnsi="Times New Roman"/>
          <w:b/>
          <w:iCs/>
          <w:sz w:val="28"/>
          <w:szCs w:val="28"/>
        </w:rPr>
        <w:t>Отдел памятников средневековья и нового времени</w:t>
      </w:r>
    </w:p>
    <w:p w:rsidR="00D678DB" w:rsidRPr="00D678DB" w:rsidRDefault="00D678DB" w:rsidP="00D678DB">
      <w:pPr>
        <w:shd w:val="clear" w:color="000000" w:fill="auto"/>
        <w:spacing w:after="480" w:line="360" w:lineRule="auto"/>
        <w:ind w:firstLine="709"/>
        <w:contextualSpacing/>
        <w:jc w:val="both"/>
        <w:rPr>
          <w:rFonts w:ascii="Times New Roman" w:hAnsi="Times New Roman"/>
          <w:b/>
          <w:iCs/>
          <w:sz w:val="28"/>
          <w:szCs w:val="28"/>
        </w:rPr>
      </w:pPr>
    </w:p>
    <w:p w:rsidR="00D30977" w:rsidRPr="00D678DB" w:rsidRDefault="000F3CCD"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i/>
          <w:iCs/>
          <w:sz w:val="28"/>
          <w:szCs w:val="28"/>
        </w:rPr>
        <w:t>З</w:t>
      </w:r>
      <w:r w:rsidRPr="00D678DB">
        <w:rPr>
          <w:rFonts w:ascii="Times New Roman" w:hAnsi="Times New Roman"/>
          <w:sz w:val="28"/>
          <w:szCs w:val="28"/>
        </w:rPr>
        <w:t>накомит</w:t>
      </w:r>
      <w:r w:rsidR="009526A0" w:rsidRPr="00D678DB">
        <w:rPr>
          <w:rFonts w:ascii="Times New Roman" w:hAnsi="Times New Roman"/>
          <w:sz w:val="28"/>
          <w:szCs w:val="28"/>
        </w:rPr>
        <w:t xml:space="preserve"> с произведениями декоративно-прикладного искусства от раннего христианства до 19 в. </w:t>
      </w:r>
      <w:r w:rsidR="009526A0" w:rsidRPr="00D678DB">
        <w:rPr>
          <w:rFonts w:ascii="Times New Roman" w:hAnsi="Times New Roman"/>
          <w:i/>
          <w:iCs/>
          <w:sz w:val="28"/>
          <w:szCs w:val="28"/>
        </w:rPr>
        <w:t>Сокровища из Саттон-Ху</w:t>
      </w:r>
      <w:r w:rsidR="009526A0" w:rsidRPr="00D678DB">
        <w:rPr>
          <w:rFonts w:ascii="Times New Roman" w:hAnsi="Times New Roman"/>
          <w:sz w:val="28"/>
          <w:szCs w:val="28"/>
        </w:rPr>
        <w:t xml:space="preserve"> (Англия), где была найдена деревянная погребальная ладья англосаксонского короля 7 в., знакомит с золотыми украшениями, оружием, серебряными сосудами, кубками из рога, каменным скипетром, увенчанным фигурой оленя, и многим другим. Гемма из горного хрусталя </w:t>
      </w:r>
      <w:r w:rsidR="009526A0" w:rsidRPr="00D678DB">
        <w:rPr>
          <w:rFonts w:ascii="Times New Roman" w:hAnsi="Times New Roman"/>
          <w:i/>
          <w:iCs/>
          <w:sz w:val="28"/>
          <w:szCs w:val="28"/>
        </w:rPr>
        <w:t>Кристалл Лотаря</w:t>
      </w:r>
      <w:r w:rsidR="009526A0" w:rsidRPr="00D678DB">
        <w:rPr>
          <w:rFonts w:ascii="Times New Roman" w:hAnsi="Times New Roman"/>
          <w:sz w:val="28"/>
          <w:szCs w:val="28"/>
        </w:rPr>
        <w:t xml:space="preserve"> (сер. 9 в.), образец искусства углубленной резьбы, была исполнена по приказу короля франков Лотаря (954–986). Еще один образец искусства языческих саксонских племен – </w:t>
      </w:r>
      <w:r w:rsidR="009526A0" w:rsidRPr="00D678DB">
        <w:rPr>
          <w:rFonts w:ascii="Times New Roman" w:hAnsi="Times New Roman"/>
          <w:i/>
          <w:iCs/>
          <w:sz w:val="28"/>
          <w:szCs w:val="28"/>
        </w:rPr>
        <w:t>Ваза</w:t>
      </w:r>
      <w:r w:rsidR="009526A0" w:rsidRPr="00D678DB">
        <w:rPr>
          <w:rFonts w:ascii="Times New Roman" w:hAnsi="Times New Roman"/>
          <w:sz w:val="28"/>
          <w:szCs w:val="28"/>
        </w:rPr>
        <w:t xml:space="preserve"> </w:t>
      </w:r>
      <w:r w:rsidR="009526A0" w:rsidRPr="00D678DB">
        <w:rPr>
          <w:rFonts w:ascii="Times New Roman" w:hAnsi="Times New Roman"/>
          <w:i/>
          <w:iCs/>
          <w:sz w:val="28"/>
          <w:szCs w:val="28"/>
        </w:rPr>
        <w:t>Эденского замка</w:t>
      </w:r>
      <w:r w:rsidR="009526A0" w:rsidRPr="00D678DB">
        <w:rPr>
          <w:rFonts w:ascii="Times New Roman" w:hAnsi="Times New Roman"/>
          <w:sz w:val="28"/>
          <w:szCs w:val="28"/>
        </w:rPr>
        <w:t xml:space="preserve"> (ко</w:t>
      </w:r>
      <w:r w:rsidR="00D30977" w:rsidRPr="00D678DB">
        <w:rPr>
          <w:rFonts w:ascii="Times New Roman" w:hAnsi="Times New Roman"/>
          <w:sz w:val="28"/>
          <w:szCs w:val="28"/>
        </w:rPr>
        <w:t xml:space="preserve">нец 5 – начало 6 в.). Коллекция </w:t>
      </w:r>
      <w:r w:rsidR="009526A0" w:rsidRPr="00D678DB">
        <w:rPr>
          <w:rFonts w:ascii="Times New Roman" w:hAnsi="Times New Roman"/>
          <w:sz w:val="28"/>
          <w:szCs w:val="28"/>
        </w:rPr>
        <w:t xml:space="preserve">раннехристианских памятников: </w:t>
      </w:r>
      <w:r w:rsidR="00805852" w:rsidRPr="00D678DB">
        <w:rPr>
          <w:rFonts w:ascii="Times New Roman" w:hAnsi="Times New Roman"/>
          <w:i/>
          <w:iCs/>
          <w:sz w:val="28"/>
          <w:szCs w:val="28"/>
        </w:rPr>
        <w:t>Золотой</w:t>
      </w:r>
      <w:r w:rsidR="00805852" w:rsidRPr="00D678DB">
        <w:rPr>
          <w:rFonts w:ascii="Times New Roman" w:hAnsi="Times New Roman"/>
          <w:sz w:val="28"/>
          <w:szCs w:val="28"/>
        </w:rPr>
        <w:t xml:space="preserve"> </w:t>
      </w:r>
      <w:r w:rsidR="00805852" w:rsidRPr="00D678DB">
        <w:rPr>
          <w:rFonts w:ascii="Times New Roman" w:hAnsi="Times New Roman"/>
          <w:i/>
          <w:iCs/>
          <w:sz w:val="28"/>
          <w:szCs w:val="28"/>
        </w:rPr>
        <w:t>кубок французских и английских королей</w:t>
      </w:r>
      <w:r w:rsidR="00805852" w:rsidRPr="00D678DB">
        <w:rPr>
          <w:rFonts w:ascii="Times New Roman" w:hAnsi="Times New Roman"/>
          <w:sz w:val="28"/>
          <w:szCs w:val="28"/>
        </w:rPr>
        <w:t xml:space="preserve"> (ок. 1380), </w:t>
      </w:r>
      <w:r w:rsidR="00805852" w:rsidRPr="00D678DB">
        <w:rPr>
          <w:rFonts w:ascii="Times New Roman" w:hAnsi="Times New Roman"/>
          <w:i/>
          <w:iCs/>
          <w:sz w:val="28"/>
          <w:szCs w:val="28"/>
        </w:rPr>
        <w:t>Шахматные фигурки с о. Льюис</w:t>
      </w:r>
      <w:r w:rsidR="00805852" w:rsidRPr="00D678DB">
        <w:rPr>
          <w:rFonts w:ascii="Times New Roman" w:hAnsi="Times New Roman"/>
          <w:sz w:val="28"/>
          <w:szCs w:val="28"/>
        </w:rPr>
        <w:t xml:space="preserve"> (12 в.) из моржовой кости, </w:t>
      </w:r>
      <w:r w:rsidR="00805852" w:rsidRPr="00D678DB">
        <w:rPr>
          <w:rFonts w:ascii="Times New Roman" w:hAnsi="Times New Roman"/>
          <w:i/>
          <w:iCs/>
          <w:sz w:val="28"/>
          <w:szCs w:val="28"/>
        </w:rPr>
        <w:t>Эсквилинский клад</w:t>
      </w:r>
      <w:r w:rsidR="00805852" w:rsidRPr="00D678DB">
        <w:rPr>
          <w:rFonts w:ascii="Times New Roman" w:hAnsi="Times New Roman"/>
          <w:sz w:val="28"/>
          <w:szCs w:val="28"/>
        </w:rPr>
        <w:t xml:space="preserve"> (4 в.) серебряных изделий (большой позолоченный изнутри свадебный сундук, кувшины, блюда, броши, украшения конской сбруи), средневековое оружие и рыцарские доспехи, церковная утварь (</w:t>
      </w:r>
      <w:r w:rsidR="00805852" w:rsidRPr="00D678DB">
        <w:rPr>
          <w:rFonts w:ascii="Times New Roman" w:hAnsi="Times New Roman"/>
          <w:i/>
          <w:iCs/>
          <w:sz w:val="28"/>
          <w:szCs w:val="28"/>
        </w:rPr>
        <w:t>Реликварий св. Евстафия</w:t>
      </w:r>
      <w:r w:rsidR="00805852" w:rsidRPr="00D678DB">
        <w:rPr>
          <w:rFonts w:ascii="Times New Roman" w:hAnsi="Times New Roman"/>
          <w:sz w:val="28"/>
          <w:szCs w:val="28"/>
        </w:rPr>
        <w:t xml:space="preserve"> (ок.1210), </w:t>
      </w:r>
      <w:r w:rsidR="00805852" w:rsidRPr="00D678DB">
        <w:rPr>
          <w:rFonts w:ascii="Times New Roman" w:hAnsi="Times New Roman"/>
          <w:i/>
          <w:iCs/>
          <w:sz w:val="28"/>
          <w:szCs w:val="28"/>
        </w:rPr>
        <w:t>Реликварий Терния</w:t>
      </w:r>
      <w:r w:rsidR="00805852" w:rsidRPr="00D678DB">
        <w:rPr>
          <w:rFonts w:ascii="Times New Roman" w:hAnsi="Times New Roman"/>
          <w:sz w:val="28"/>
          <w:szCs w:val="28"/>
        </w:rPr>
        <w:t xml:space="preserve"> (15 в.) и др.). </w:t>
      </w:r>
      <w:r w:rsidR="009526A0" w:rsidRPr="00D678DB">
        <w:rPr>
          <w:rFonts w:ascii="Times New Roman" w:hAnsi="Times New Roman"/>
          <w:sz w:val="28"/>
          <w:szCs w:val="28"/>
        </w:rPr>
        <w:t xml:space="preserve">Собрание керамики и стекла – </w:t>
      </w:r>
      <w:r w:rsidR="00805852" w:rsidRPr="00D678DB">
        <w:rPr>
          <w:rFonts w:ascii="Times New Roman" w:hAnsi="Times New Roman"/>
          <w:sz w:val="28"/>
          <w:szCs w:val="28"/>
        </w:rPr>
        <w:t>это,</w:t>
      </w:r>
      <w:r w:rsidR="009526A0" w:rsidRPr="00D678DB">
        <w:rPr>
          <w:rFonts w:ascii="Times New Roman" w:hAnsi="Times New Roman"/>
          <w:sz w:val="28"/>
          <w:szCs w:val="28"/>
        </w:rPr>
        <w:t xml:space="preserve"> прежде всего коллекция ваз работы Веджвуда (конец 18 в. – начало 19 в.). Еще один раздел – крупнейшая в мире коллекция часов: крепостные часы Страсбурга (1589), часы в виде корабля из Праги (1580), серия золоченых настольных часов (16–19 вв.), карманные, каминные, настенные и другие часы. </w:t>
      </w:r>
      <w:r w:rsidR="00D30977" w:rsidRPr="00D678DB">
        <w:rPr>
          <w:rFonts w:ascii="Times New Roman" w:hAnsi="Times New Roman"/>
          <w:sz w:val="28"/>
          <w:szCs w:val="28"/>
        </w:rPr>
        <w:t>Коллекции средневековых древностей не представляют ничего особенного, уступая далеко коллекции Кенсингтонского музея.</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p>
    <w:p w:rsidR="006B171C" w:rsidRPr="00D678DB" w:rsidRDefault="006B171C" w:rsidP="00D678DB">
      <w:pPr>
        <w:shd w:val="clear" w:color="000000" w:fill="auto"/>
        <w:spacing w:after="480" w:line="360" w:lineRule="auto"/>
        <w:ind w:firstLine="709"/>
        <w:contextualSpacing/>
        <w:jc w:val="both"/>
        <w:rPr>
          <w:rFonts w:ascii="Times New Roman" w:hAnsi="Times New Roman"/>
          <w:iCs/>
          <w:sz w:val="28"/>
          <w:szCs w:val="28"/>
        </w:rPr>
      </w:pPr>
      <w:bookmarkStart w:id="6" w:name="1011245-L-108"/>
      <w:bookmarkEnd w:id="6"/>
      <w:r w:rsidRPr="00D678DB">
        <w:rPr>
          <w:rFonts w:ascii="Times New Roman" w:hAnsi="Times New Roman"/>
          <w:b/>
          <w:iCs/>
          <w:sz w:val="28"/>
          <w:szCs w:val="28"/>
        </w:rPr>
        <w:t xml:space="preserve">4.6 </w:t>
      </w:r>
      <w:r w:rsidR="009526A0" w:rsidRPr="00D678DB">
        <w:rPr>
          <w:rFonts w:ascii="Times New Roman" w:hAnsi="Times New Roman"/>
          <w:b/>
          <w:iCs/>
          <w:sz w:val="28"/>
          <w:szCs w:val="28"/>
        </w:rPr>
        <w:t>Отдел восточных памятников</w:t>
      </w:r>
    </w:p>
    <w:p w:rsidR="00D678DB"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p>
    <w:p w:rsidR="009526A0" w:rsidRPr="00D678DB" w:rsidRDefault="006B171C"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Э</w:t>
      </w:r>
      <w:r w:rsidR="009526A0" w:rsidRPr="00D678DB">
        <w:rPr>
          <w:rFonts w:ascii="Times New Roman" w:hAnsi="Times New Roman"/>
          <w:sz w:val="28"/>
          <w:szCs w:val="28"/>
        </w:rPr>
        <w:t xml:space="preserve">кспонирует произведения искусства ближневосточных стран: керамика, стекло, резная кость 8–19 вв. – бронзовый кувшин из Мосула (1232), Стеклянная бутыль паломника из Сирии (ок. 1250), керамическая лампада из мечети в Иерусалиме (1549), турецкие фаянсовые чаши (16 в.). Художественную культуру Индии представляют собрание скульптур, рельефные плиты, храмовые статуи: </w:t>
      </w:r>
      <w:r w:rsidR="009526A0" w:rsidRPr="00D678DB">
        <w:rPr>
          <w:rFonts w:ascii="Times New Roman" w:hAnsi="Times New Roman"/>
          <w:i/>
          <w:iCs/>
          <w:sz w:val="28"/>
          <w:szCs w:val="28"/>
        </w:rPr>
        <w:t>Голова Будды из</w:t>
      </w:r>
      <w:r w:rsidR="009526A0" w:rsidRPr="00D678DB">
        <w:rPr>
          <w:rFonts w:ascii="Times New Roman" w:hAnsi="Times New Roman"/>
          <w:sz w:val="28"/>
          <w:szCs w:val="28"/>
        </w:rPr>
        <w:t xml:space="preserve"> </w:t>
      </w:r>
      <w:r w:rsidR="009526A0" w:rsidRPr="00D678DB">
        <w:rPr>
          <w:rFonts w:ascii="Times New Roman" w:hAnsi="Times New Roman"/>
          <w:i/>
          <w:iCs/>
          <w:sz w:val="28"/>
          <w:szCs w:val="28"/>
        </w:rPr>
        <w:t>Гандхары</w:t>
      </w:r>
      <w:r w:rsidR="009526A0" w:rsidRPr="00D678DB">
        <w:rPr>
          <w:rFonts w:ascii="Times New Roman" w:hAnsi="Times New Roman"/>
          <w:sz w:val="28"/>
          <w:szCs w:val="28"/>
        </w:rPr>
        <w:t xml:space="preserve"> (3 в.), рельеф из Ориссы (12–13 вв.), статуэтка богини Парвати (15–16 вв.), </w:t>
      </w:r>
      <w:r w:rsidR="009526A0" w:rsidRPr="00D678DB">
        <w:rPr>
          <w:rFonts w:ascii="Times New Roman" w:hAnsi="Times New Roman"/>
          <w:i/>
          <w:iCs/>
          <w:sz w:val="28"/>
          <w:szCs w:val="28"/>
        </w:rPr>
        <w:t>Сидящий бодхисатва</w:t>
      </w:r>
      <w:r w:rsidR="009526A0" w:rsidRPr="00D678DB">
        <w:rPr>
          <w:rFonts w:ascii="Times New Roman" w:hAnsi="Times New Roman"/>
          <w:sz w:val="28"/>
          <w:szCs w:val="28"/>
        </w:rPr>
        <w:t xml:space="preserve"> (8 в.), бронзовые фигурки (4–11 вв.). Искусство Китая – это бронзовые ритуальные сосуды (2–1 тыс. до н.э.), изделия из кости, золота, нефрита, резного лака, знаменитая коллекция фарфора: ваза </w:t>
      </w:r>
      <w:r w:rsidR="009526A0" w:rsidRPr="00D678DB">
        <w:rPr>
          <w:rFonts w:ascii="Times New Roman" w:hAnsi="Times New Roman"/>
          <w:i/>
          <w:iCs/>
          <w:sz w:val="28"/>
          <w:szCs w:val="28"/>
        </w:rPr>
        <w:t>Цветущая слива</w:t>
      </w:r>
      <w:r w:rsidR="009526A0" w:rsidRPr="00D678DB">
        <w:rPr>
          <w:rFonts w:ascii="Times New Roman" w:hAnsi="Times New Roman"/>
          <w:sz w:val="28"/>
          <w:szCs w:val="28"/>
        </w:rPr>
        <w:t xml:space="preserve"> (11–12 вв.), </w:t>
      </w:r>
      <w:r w:rsidR="009526A0" w:rsidRPr="00D678DB">
        <w:rPr>
          <w:rFonts w:ascii="Times New Roman" w:hAnsi="Times New Roman"/>
          <w:i/>
          <w:iCs/>
          <w:sz w:val="28"/>
          <w:szCs w:val="28"/>
        </w:rPr>
        <w:t>Лаковая туалетная коробка</w:t>
      </w:r>
      <w:r w:rsidR="009526A0" w:rsidRPr="00D678DB">
        <w:rPr>
          <w:rFonts w:ascii="Times New Roman" w:hAnsi="Times New Roman"/>
          <w:sz w:val="28"/>
          <w:szCs w:val="28"/>
        </w:rPr>
        <w:t xml:space="preserve"> (1в.), </w:t>
      </w:r>
      <w:r w:rsidR="009526A0" w:rsidRPr="00D678DB">
        <w:rPr>
          <w:rFonts w:ascii="Times New Roman" w:hAnsi="Times New Roman"/>
          <w:i/>
          <w:iCs/>
          <w:sz w:val="28"/>
          <w:szCs w:val="28"/>
        </w:rPr>
        <w:t>Бронзовый колокол</w:t>
      </w:r>
      <w:r w:rsidR="009526A0" w:rsidRPr="00D678DB">
        <w:rPr>
          <w:rFonts w:ascii="Times New Roman" w:hAnsi="Times New Roman"/>
          <w:sz w:val="28"/>
          <w:szCs w:val="28"/>
        </w:rPr>
        <w:t xml:space="preserve"> (ок. 500 до н.э.) и др. Искусство Японии представлено разнообразной и большой коллекцией гравюр, живописных ширм, нэцкэ, сосудов из красного лака, фарфора. </w:t>
      </w:r>
    </w:p>
    <w:p w:rsidR="00D678DB" w:rsidRPr="00D678DB" w:rsidRDefault="00D678DB" w:rsidP="00D678DB">
      <w:pPr>
        <w:shd w:val="clear" w:color="000000" w:fill="auto"/>
        <w:spacing w:after="480" w:line="360" w:lineRule="auto"/>
        <w:ind w:firstLine="709"/>
        <w:contextualSpacing/>
        <w:jc w:val="both"/>
        <w:rPr>
          <w:rFonts w:ascii="Times New Roman" w:hAnsi="Times New Roman"/>
          <w:b/>
          <w:i/>
          <w:iCs/>
          <w:sz w:val="28"/>
          <w:szCs w:val="28"/>
        </w:rPr>
      </w:pPr>
      <w:bookmarkStart w:id="7" w:name="1011245-L-109"/>
      <w:bookmarkEnd w:id="7"/>
    </w:p>
    <w:p w:rsidR="00E46599" w:rsidRPr="00D678DB" w:rsidRDefault="00E46599"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4.7 </w:t>
      </w:r>
      <w:r w:rsidR="009526A0" w:rsidRPr="00D678DB">
        <w:rPr>
          <w:rFonts w:ascii="Times New Roman" w:hAnsi="Times New Roman"/>
          <w:b/>
          <w:iCs/>
          <w:sz w:val="28"/>
          <w:szCs w:val="28"/>
        </w:rPr>
        <w:t>Отдел монет и медалей</w:t>
      </w:r>
    </w:p>
    <w:p w:rsidR="00D678DB" w:rsidRDefault="00D678DB" w:rsidP="00D678DB">
      <w:pPr>
        <w:shd w:val="clear" w:color="000000" w:fill="auto"/>
        <w:spacing w:after="480" w:line="360" w:lineRule="auto"/>
        <w:ind w:firstLine="709"/>
        <w:contextualSpacing/>
        <w:jc w:val="both"/>
        <w:rPr>
          <w:rFonts w:ascii="Times New Roman" w:hAnsi="Times New Roman"/>
          <w:i/>
          <w:iCs/>
          <w:sz w:val="28"/>
          <w:szCs w:val="28"/>
        </w:rPr>
      </w:pPr>
    </w:p>
    <w:p w:rsidR="009526A0" w:rsidRPr="00D678DB" w:rsidRDefault="000F3CCD"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i/>
          <w:iCs/>
          <w:sz w:val="28"/>
          <w:szCs w:val="28"/>
        </w:rPr>
        <w:t>З</w:t>
      </w:r>
      <w:r w:rsidRPr="00D678DB">
        <w:rPr>
          <w:rFonts w:ascii="Times New Roman" w:hAnsi="Times New Roman"/>
          <w:sz w:val="28"/>
          <w:szCs w:val="28"/>
        </w:rPr>
        <w:t>накомит</w:t>
      </w:r>
      <w:r w:rsidR="009526A0" w:rsidRPr="00D678DB">
        <w:rPr>
          <w:rFonts w:ascii="Times New Roman" w:hAnsi="Times New Roman"/>
          <w:sz w:val="28"/>
          <w:szCs w:val="28"/>
        </w:rPr>
        <w:t xml:space="preserve"> с историей нумизматики от первых монет (7 в. до н.э.) до современности: греческие монеты (ок. 650–600 до н.э.) из электра (естественный сплав золота и серебра), в 1438 Пизанелло (ок. 1380–1455) была отлита первая портретная </w:t>
      </w:r>
      <w:r w:rsidR="009526A0" w:rsidRPr="00D678DB">
        <w:rPr>
          <w:rFonts w:ascii="Times New Roman" w:hAnsi="Times New Roman"/>
          <w:i/>
          <w:iCs/>
          <w:sz w:val="28"/>
          <w:szCs w:val="28"/>
        </w:rPr>
        <w:t>Медаль императора Византии Иоанна Палеолога</w:t>
      </w:r>
      <w:r w:rsidR="009526A0" w:rsidRPr="00D678DB">
        <w:rPr>
          <w:rFonts w:ascii="Times New Roman" w:hAnsi="Times New Roman"/>
          <w:sz w:val="28"/>
          <w:szCs w:val="28"/>
        </w:rPr>
        <w:t xml:space="preserve">. Экспонируется </w:t>
      </w:r>
      <w:r w:rsidR="009526A0" w:rsidRPr="00D678DB">
        <w:rPr>
          <w:rFonts w:ascii="Times New Roman" w:hAnsi="Times New Roman"/>
          <w:i/>
          <w:iCs/>
          <w:sz w:val="28"/>
          <w:szCs w:val="28"/>
        </w:rPr>
        <w:t>Медаль с изображением Елизаветы I</w:t>
      </w:r>
      <w:r w:rsidR="009526A0" w:rsidRPr="00D678DB">
        <w:rPr>
          <w:rFonts w:ascii="Times New Roman" w:hAnsi="Times New Roman"/>
          <w:sz w:val="28"/>
          <w:szCs w:val="28"/>
        </w:rPr>
        <w:t xml:space="preserve"> (1589), </w:t>
      </w:r>
      <w:r w:rsidR="009526A0" w:rsidRPr="00D678DB">
        <w:rPr>
          <w:rFonts w:ascii="Times New Roman" w:hAnsi="Times New Roman"/>
          <w:i/>
          <w:iCs/>
          <w:sz w:val="28"/>
          <w:szCs w:val="28"/>
        </w:rPr>
        <w:t>Медаль с изображением Генриха VIII</w:t>
      </w:r>
      <w:r w:rsidR="009526A0" w:rsidRPr="00D678DB">
        <w:rPr>
          <w:rFonts w:ascii="Times New Roman" w:hAnsi="Times New Roman"/>
          <w:sz w:val="28"/>
          <w:szCs w:val="28"/>
        </w:rPr>
        <w:t xml:space="preserve"> (ок. 1565), а также серия медалей, посвященных важнейшим историческим событиям Англии.</w:t>
      </w:r>
      <w:r w:rsidRPr="00D678DB">
        <w:rPr>
          <w:rFonts w:ascii="Times New Roman" w:hAnsi="Times New Roman"/>
          <w:sz w:val="28"/>
          <w:szCs w:val="28"/>
        </w:rPr>
        <w:t>.</w:t>
      </w:r>
      <w:r w:rsidR="00A759DA" w:rsidRPr="00D678DB">
        <w:rPr>
          <w:rFonts w:ascii="Times New Roman" w:hAnsi="Times New Roman"/>
          <w:sz w:val="28"/>
          <w:szCs w:val="28"/>
        </w:rPr>
        <w:t xml:space="preserve"> Один из богатейших в Европе, нумизматический кабинет (число монет и медалей превышает 200000) Британского музея особенно обогатился после того, как в 1825 г. один из наиболее деятельных попечителей Музея, Ричард Найт (Knight), подарил ему свою драгоценную нумизматическую коллекцию. Особенно богаты коллекции греческих, римских и в особенности английских монет.</w:t>
      </w:r>
    </w:p>
    <w:p w:rsidR="00D678DB" w:rsidRPr="00D678DB" w:rsidRDefault="00D678DB" w:rsidP="00D678DB">
      <w:pPr>
        <w:shd w:val="clear" w:color="000000" w:fill="auto"/>
        <w:spacing w:after="480" w:line="360" w:lineRule="auto"/>
        <w:ind w:firstLine="709"/>
        <w:contextualSpacing/>
        <w:jc w:val="both"/>
        <w:rPr>
          <w:rFonts w:ascii="Times New Roman" w:hAnsi="Times New Roman"/>
          <w:b/>
          <w:iCs/>
          <w:sz w:val="28"/>
          <w:szCs w:val="28"/>
        </w:rPr>
      </w:pPr>
      <w:bookmarkStart w:id="8" w:name="1011245-L-110"/>
      <w:bookmarkEnd w:id="8"/>
    </w:p>
    <w:p w:rsidR="00E46599" w:rsidRPr="00D678DB" w:rsidRDefault="00E46599" w:rsidP="00D678DB">
      <w:pPr>
        <w:shd w:val="clear" w:color="000000" w:fill="auto"/>
        <w:spacing w:after="480" w:line="360" w:lineRule="auto"/>
        <w:ind w:firstLine="709"/>
        <w:contextualSpacing/>
        <w:jc w:val="both"/>
        <w:rPr>
          <w:rFonts w:ascii="Times New Roman" w:hAnsi="Times New Roman"/>
          <w:b/>
          <w:iCs/>
          <w:sz w:val="28"/>
          <w:szCs w:val="28"/>
        </w:rPr>
      </w:pPr>
      <w:r w:rsidRPr="00D678DB">
        <w:rPr>
          <w:rFonts w:ascii="Times New Roman" w:hAnsi="Times New Roman"/>
          <w:b/>
          <w:iCs/>
          <w:sz w:val="28"/>
          <w:szCs w:val="28"/>
        </w:rPr>
        <w:t xml:space="preserve">4.8 </w:t>
      </w:r>
      <w:r w:rsidR="009526A0" w:rsidRPr="00D678DB">
        <w:rPr>
          <w:rFonts w:ascii="Times New Roman" w:hAnsi="Times New Roman"/>
          <w:b/>
          <w:iCs/>
          <w:sz w:val="28"/>
          <w:szCs w:val="28"/>
        </w:rPr>
        <w:t>Отдел гравюр и рисунков</w:t>
      </w:r>
    </w:p>
    <w:p w:rsidR="00D678DB" w:rsidRPr="00D678DB" w:rsidRDefault="00D678DB" w:rsidP="00D678DB">
      <w:pPr>
        <w:shd w:val="clear" w:color="000000" w:fill="auto"/>
        <w:spacing w:after="480" w:line="360" w:lineRule="auto"/>
        <w:ind w:firstLine="709"/>
        <w:contextualSpacing/>
        <w:jc w:val="both"/>
        <w:rPr>
          <w:rFonts w:ascii="Times New Roman" w:hAnsi="Times New Roman"/>
          <w:iCs/>
          <w:sz w:val="28"/>
          <w:szCs w:val="28"/>
        </w:rPr>
      </w:pPr>
    </w:p>
    <w:p w:rsidR="009526A0" w:rsidRPr="00D678DB" w:rsidRDefault="00E46599"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iCs/>
          <w:sz w:val="28"/>
          <w:szCs w:val="28"/>
        </w:rPr>
        <w:t>П</w:t>
      </w:r>
      <w:r w:rsidR="009526A0" w:rsidRPr="00D678DB">
        <w:rPr>
          <w:rFonts w:ascii="Times New Roman" w:hAnsi="Times New Roman"/>
          <w:sz w:val="28"/>
          <w:szCs w:val="28"/>
        </w:rPr>
        <w:t xml:space="preserve">о величине и художественной ценности стоит в одном ряду с крупнейшими собраниями Лувра, Уффици: большой картон Микеланджело </w:t>
      </w:r>
      <w:r w:rsidR="009526A0" w:rsidRPr="00D678DB">
        <w:rPr>
          <w:rFonts w:ascii="Times New Roman" w:hAnsi="Times New Roman"/>
          <w:i/>
          <w:iCs/>
          <w:sz w:val="28"/>
          <w:szCs w:val="28"/>
        </w:rPr>
        <w:t>Святое семейство</w:t>
      </w:r>
      <w:r w:rsidR="009526A0" w:rsidRPr="00D678DB">
        <w:rPr>
          <w:rFonts w:ascii="Times New Roman" w:hAnsi="Times New Roman"/>
          <w:sz w:val="28"/>
          <w:szCs w:val="28"/>
        </w:rPr>
        <w:t xml:space="preserve"> (ок. 1550), огромная ксилография Дюрера </w:t>
      </w:r>
      <w:r w:rsidR="009526A0" w:rsidRPr="00D678DB">
        <w:rPr>
          <w:rFonts w:ascii="Times New Roman" w:hAnsi="Times New Roman"/>
          <w:i/>
          <w:iCs/>
          <w:sz w:val="28"/>
          <w:szCs w:val="28"/>
        </w:rPr>
        <w:t>Триумфальная Арка</w:t>
      </w:r>
      <w:r w:rsidR="009526A0" w:rsidRPr="00D678DB">
        <w:rPr>
          <w:rFonts w:ascii="Times New Roman" w:hAnsi="Times New Roman"/>
          <w:sz w:val="28"/>
          <w:szCs w:val="28"/>
        </w:rPr>
        <w:t xml:space="preserve"> (1515), </w:t>
      </w:r>
      <w:r w:rsidR="009526A0" w:rsidRPr="00D678DB">
        <w:rPr>
          <w:rFonts w:ascii="Times New Roman" w:hAnsi="Times New Roman"/>
          <w:i/>
          <w:iCs/>
          <w:sz w:val="28"/>
          <w:szCs w:val="28"/>
        </w:rPr>
        <w:t xml:space="preserve">Изобилие </w:t>
      </w:r>
      <w:r w:rsidR="009526A0" w:rsidRPr="00D678DB">
        <w:rPr>
          <w:rFonts w:ascii="Times New Roman" w:hAnsi="Times New Roman"/>
          <w:sz w:val="28"/>
          <w:szCs w:val="28"/>
        </w:rPr>
        <w:t>(1444/5–1510) Сандро Боттичелли, гравюры, рисунки, наброски всех известнейших европейских художников 15–20 вв</w:t>
      </w:r>
      <w:r w:rsidR="00805852" w:rsidRPr="00D678DB">
        <w:rPr>
          <w:rFonts w:ascii="Times New Roman" w:hAnsi="Times New Roman"/>
          <w:sz w:val="28"/>
          <w:szCs w:val="28"/>
        </w:rPr>
        <w:t>. (</w:t>
      </w:r>
      <w:r w:rsidR="009526A0" w:rsidRPr="00D678DB">
        <w:rPr>
          <w:rFonts w:ascii="Times New Roman" w:hAnsi="Times New Roman"/>
          <w:sz w:val="28"/>
          <w:szCs w:val="28"/>
        </w:rPr>
        <w:t xml:space="preserve">Андреа Мантенья, Андреа Верроккио, Ханса Гольбейна Младшего, Микеланджело Буонарроти, Рафаэля Санти, Клода Лоррена, Антониса ван Дейка, Питера Пауля Рубенса, Джона Констебла, Томаса Гейнсборо, Дж. У.Тернера, Антуана Ватто, Рембранта ван Рейна, Винсента Ван Гога и многих других). </w:t>
      </w:r>
    </w:p>
    <w:p w:rsidR="002D61B1" w:rsidRPr="00D678DB" w:rsidRDefault="002D61B1" w:rsidP="00D678DB">
      <w:pPr>
        <w:shd w:val="clear" w:color="000000" w:fill="auto"/>
        <w:spacing w:after="480" w:line="360" w:lineRule="auto"/>
        <w:ind w:firstLine="709"/>
        <w:contextualSpacing/>
        <w:jc w:val="both"/>
        <w:rPr>
          <w:rFonts w:ascii="Times New Roman" w:hAnsi="Times New Roman"/>
          <w:b/>
          <w:i/>
          <w:iCs/>
          <w:sz w:val="28"/>
          <w:szCs w:val="28"/>
        </w:rPr>
      </w:pPr>
      <w:bookmarkStart w:id="9" w:name="1011245-L-111"/>
      <w:bookmarkEnd w:id="9"/>
      <w:r w:rsidRPr="00D678DB">
        <w:rPr>
          <w:rFonts w:ascii="Times New Roman" w:hAnsi="Times New Roman"/>
          <w:b/>
          <w:i/>
          <w:iCs/>
          <w:sz w:val="28"/>
          <w:szCs w:val="28"/>
        </w:rPr>
        <w:t xml:space="preserve">4.9 </w:t>
      </w:r>
      <w:r w:rsidR="009526A0" w:rsidRPr="00D678DB">
        <w:rPr>
          <w:rFonts w:ascii="Times New Roman" w:hAnsi="Times New Roman"/>
          <w:b/>
          <w:i/>
          <w:iCs/>
          <w:sz w:val="28"/>
          <w:szCs w:val="28"/>
        </w:rPr>
        <w:t>Отдел этнографии</w:t>
      </w:r>
      <w:r w:rsidRPr="00D678DB">
        <w:rPr>
          <w:rFonts w:ascii="Times New Roman" w:hAnsi="Times New Roman"/>
          <w:b/>
          <w:i/>
          <w:iCs/>
          <w:sz w:val="28"/>
          <w:szCs w:val="28"/>
        </w:rPr>
        <w:t>.</w:t>
      </w:r>
    </w:p>
    <w:p w:rsidR="009526A0" w:rsidRPr="00D678DB" w:rsidRDefault="009526A0"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i/>
          <w:iCs/>
          <w:sz w:val="28"/>
          <w:szCs w:val="28"/>
        </w:rPr>
        <w:t xml:space="preserve"> </w:t>
      </w:r>
      <w:r w:rsidR="002D61B1" w:rsidRPr="00D678DB">
        <w:rPr>
          <w:rFonts w:ascii="Times New Roman" w:hAnsi="Times New Roman"/>
          <w:sz w:val="28"/>
          <w:szCs w:val="28"/>
        </w:rPr>
        <w:t>П</w:t>
      </w:r>
      <w:r w:rsidRPr="00D678DB">
        <w:rPr>
          <w:rFonts w:ascii="Times New Roman" w:hAnsi="Times New Roman"/>
          <w:sz w:val="28"/>
          <w:szCs w:val="28"/>
        </w:rPr>
        <w:t xml:space="preserve">редставляет предметы быта, материальной и духовной культуры племен и народов Африки, Азии, Австралии, Океании и Америки. В залах музея можно видеть декоративные ткани, украшения, оружие, ритуальные маски, вазы. Америка представлена лучшими творениями народов майя, ацтеков, пуэбло и др.: </w:t>
      </w:r>
      <w:r w:rsidRPr="00D678DB">
        <w:rPr>
          <w:rFonts w:ascii="Times New Roman" w:hAnsi="Times New Roman"/>
          <w:i/>
          <w:iCs/>
          <w:sz w:val="28"/>
          <w:szCs w:val="28"/>
        </w:rPr>
        <w:t>Маска</w:t>
      </w:r>
      <w:r w:rsidRPr="00D678DB">
        <w:rPr>
          <w:rFonts w:ascii="Times New Roman" w:hAnsi="Times New Roman"/>
          <w:sz w:val="28"/>
          <w:szCs w:val="28"/>
        </w:rPr>
        <w:t xml:space="preserve"> </w:t>
      </w:r>
      <w:r w:rsidRPr="00D678DB">
        <w:rPr>
          <w:rFonts w:ascii="Times New Roman" w:hAnsi="Times New Roman"/>
          <w:i/>
          <w:iCs/>
          <w:sz w:val="28"/>
          <w:szCs w:val="28"/>
        </w:rPr>
        <w:t>бога Шипе-Тотека</w:t>
      </w:r>
      <w:r w:rsidRPr="00D678DB">
        <w:rPr>
          <w:rFonts w:ascii="Times New Roman" w:hAnsi="Times New Roman"/>
          <w:sz w:val="28"/>
          <w:szCs w:val="28"/>
        </w:rPr>
        <w:t xml:space="preserve">, </w:t>
      </w:r>
      <w:r w:rsidRPr="00D678DB">
        <w:rPr>
          <w:rFonts w:ascii="Times New Roman" w:hAnsi="Times New Roman"/>
          <w:i/>
          <w:iCs/>
          <w:sz w:val="28"/>
          <w:szCs w:val="28"/>
        </w:rPr>
        <w:t>Статуя бога Шочипилли</w:t>
      </w:r>
      <w:r w:rsidRPr="00D678DB">
        <w:rPr>
          <w:rFonts w:ascii="Times New Roman" w:hAnsi="Times New Roman"/>
          <w:sz w:val="28"/>
          <w:szCs w:val="28"/>
        </w:rPr>
        <w:t xml:space="preserve">, выполненные из бирюзы </w:t>
      </w:r>
      <w:r w:rsidRPr="00D678DB">
        <w:rPr>
          <w:rFonts w:ascii="Times New Roman" w:hAnsi="Times New Roman"/>
          <w:i/>
          <w:iCs/>
          <w:sz w:val="28"/>
          <w:szCs w:val="28"/>
        </w:rPr>
        <w:t>Маски бога</w:t>
      </w:r>
      <w:r w:rsidRPr="00D678DB">
        <w:rPr>
          <w:rFonts w:ascii="Times New Roman" w:hAnsi="Times New Roman"/>
          <w:sz w:val="28"/>
          <w:szCs w:val="28"/>
        </w:rPr>
        <w:t xml:space="preserve"> </w:t>
      </w:r>
      <w:r w:rsidRPr="00D678DB">
        <w:rPr>
          <w:rFonts w:ascii="Times New Roman" w:hAnsi="Times New Roman"/>
          <w:i/>
          <w:iCs/>
          <w:sz w:val="28"/>
          <w:szCs w:val="28"/>
        </w:rPr>
        <w:t>Тлалока</w:t>
      </w:r>
      <w:r w:rsidRPr="00D678DB">
        <w:rPr>
          <w:rFonts w:ascii="Times New Roman" w:hAnsi="Times New Roman"/>
          <w:sz w:val="28"/>
          <w:szCs w:val="28"/>
        </w:rPr>
        <w:t xml:space="preserve">, </w:t>
      </w:r>
      <w:r w:rsidRPr="00D678DB">
        <w:rPr>
          <w:rFonts w:ascii="Times New Roman" w:hAnsi="Times New Roman"/>
          <w:i/>
          <w:iCs/>
          <w:sz w:val="28"/>
          <w:szCs w:val="28"/>
        </w:rPr>
        <w:t>Маска бога Кецалькоатля</w:t>
      </w:r>
      <w:r w:rsidRPr="00D678DB">
        <w:rPr>
          <w:rFonts w:ascii="Times New Roman" w:hAnsi="Times New Roman"/>
          <w:sz w:val="28"/>
          <w:szCs w:val="28"/>
        </w:rPr>
        <w:t xml:space="preserve">, </w:t>
      </w:r>
      <w:r w:rsidRPr="00D678DB">
        <w:rPr>
          <w:rFonts w:ascii="Times New Roman" w:hAnsi="Times New Roman"/>
          <w:i/>
          <w:iCs/>
          <w:sz w:val="28"/>
          <w:szCs w:val="28"/>
        </w:rPr>
        <w:t>Орел с острова Ванкувер</w:t>
      </w:r>
      <w:r w:rsidRPr="00D678DB">
        <w:rPr>
          <w:rFonts w:ascii="Times New Roman" w:hAnsi="Times New Roman"/>
          <w:sz w:val="28"/>
          <w:szCs w:val="28"/>
        </w:rPr>
        <w:t xml:space="preserve"> (14–19 вв.). Интересен Африканский раздел: </w:t>
      </w:r>
      <w:r w:rsidRPr="00D678DB">
        <w:rPr>
          <w:rFonts w:ascii="Times New Roman" w:hAnsi="Times New Roman"/>
          <w:i/>
          <w:iCs/>
          <w:sz w:val="28"/>
          <w:szCs w:val="28"/>
        </w:rPr>
        <w:t>Декоративная маска</w:t>
      </w:r>
      <w:r w:rsidRPr="00D678DB">
        <w:rPr>
          <w:rFonts w:ascii="Times New Roman" w:hAnsi="Times New Roman"/>
          <w:sz w:val="28"/>
          <w:szCs w:val="28"/>
        </w:rPr>
        <w:t xml:space="preserve">, </w:t>
      </w:r>
      <w:r w:rsidRPr="00D678DB">
        <w:rPr>
          <w:rFonts w:ascii="Times New Roman" w:hAnsi="Times New Roman"/>
          <w:i/>
          <w:iCs/>
          <w:sz w:val="28"/>
          <w:szCs w:val="28"/>
        </w:rPr>
        <w:t>Статуэтка музыканта</w:t>
      </w:r>
      <w:r w:rsidRPr="00D678DB">
        <w:rPr>
          <w:rFonts w:ascii="Times New Roman" w:hAnsi="Times New Roman"/>
          <w:sz w:val="28"/>
          <w:szCs w:val="28"/>
        </w:rPr>
        <w:t xml:space="preserve">, </w:t>
      </w:r>
      <w:r w:rsidRPr="00D678DB">
        <w:rPr>
          <w:rFonts w:ascii="Times New Roman" w:hAnsi="Times New Roman"/>
          <w:i/>
          <w:iCs/>
          <w:sz w:val="28"/>
          <w:szCs w:val="28"/>
        </w:rPr>
        <w:t>Голова царицы</w:t>
      </w:r>
      <w:r w:rsidRPr="00D678DB">
        <w:rPr>
          <w:rFonts w:ascii="Times New Roman" w:hAnsi="Times New Roman"/>
          <w:sz w:val="28"/>
          <w:szCs w:val="28"/>
        </w:rPr>
        <w:t xml:space="preserve"> (16–17 вв.), церемониальный топор из нефрита с головой фантастического существа (конец I тыс. до н.э.), собрание тканей. Основные фонды коллекции Океании были заложены еще во время путешествия капитана Кука: деревянные коробки для хранения птичьих перьев из коллекции Кука, плащи и головные уборы из перьев, две каменные фигуры с о</w:t>
      </w:r>
      <w:r w:rsidR="00805852" w:rsidRPr="00D678DB">
        <w:rPr>
          <w:rFonts w:ascii="Times New Roman" w:hAnsi="Times New Roman"/>
          <w:sz w:val="28"/>
          <w:szCs w:val="28"/>
        </w:rPr>
        <w:t>. П</w:t>
      </w:r>
      <w:r w:rsidRPr="00D678DB">
        <w:rPr>
          <w:rFonts w:ascii="Times New Roman" w:hAnsi="Times New Roman"/>
          <w:sz w:val="28"/>
          <w:szCs w:val="28"/>
        </w:rPr>
        <w:t xml:space="preserve">асхи и др. </w:t>
      </w:r>
    </w:p>
    <w:p w:rsidR="00284379" w:rsidRPr="00D678DB" w:rsidRDefault="00D678DB" w:rsidP="00D678DB">
      <w:pPr>
        <w:shd w:val="clear" w:color="000000" w:fill="auto"/>
        <w:spacing w:after="480" w:line="360" w:lineRule="auto"/>
        <w:ind w:firstLine="709"/>
        <w:contextualSpacing/>
        <w:jc w:val="both"/>
        <w:rPr>
          <w:rFonts w:ascii="Times New Roman" w:hAnsi="Times New Roman"/>
          <w:sz w:val="28"/>
          <w:szCs w:val="28"/>
        </w:rPr>
      </w:pPr>
      <w:r>
        <w:rPr>
          <w:rFonts w:ascii="Times New Roman" w:hAnsi="Times New Roman"/>
          <w:sz w:val="28"/>
          <w:szCs w:val="28"/>
        </w:rPr>
        <w:t xml:space="preserve"> </w:t>
      </w:r>
      <w:r w:rsidR="00284379" w:rsidRPr="00D678DB">
        <w:rPr>
          <w:rFonts w:ascii="Times New Roman" w:hAnsi="Times New Roman"/>
          <w:sz w:val="28"/>
          <w:szCs w:val="28"/>
        </w:rPr>
        <w:t xml:space="preserve">В 2000 году произошло разбирательство дела, касающегося Британского музея – у учреждения возникли серьезные финансовые трудности, и многие галереи были закрыты для публики. В то же время, места для экспозиций уже не хватало. На какое-то время коллекции. Посвященные Африке и Океании переместились в северное крыло Берлингтон-хауса. </w:t>
      </w:r>
    </w:p>
    <w:p w:rsidR="00284379" w:rsidRPr="00D678DB" w:rsidRDefault="00284379" w:rsidP="00D678DB">
      <w:pPr>
        <w:shd w:val="clear" w:color="000000" w:fill="auto"/>
        <w:spacing w:after="480" w:line="360" w:lineRule="auto"/>
        <w:ind w:firstLine="709"/>
        <w:contextualSpacing/>
        <w:jc w:val="both"/>
        <w:rPr>
          <w:rFonts w:ascii="Times New Roman" w:hAnsi="Times New Roman"/>
          <w:sz w:val="28"/>
          <w:szCs w:val="28"/>
        </w:rPr>
      </w:pPr>
      <w:r w:rsidRPr="00D678DB">
        <w:rPr>
          <w:rFonts w:ascii="Times New Roman" w:hAnsi="Times New Roman"/>
          <w:sz w:val="28"/>
          <w:szCs w:val="28"/>
        </w:rPr>
        <w:t xml:space="preserve"> </w:t>
      </w:r>
      <w:r w:rsidR="00FB39BC" w:rsidRPr="00D678DB">
        <w:rPr>
          <w:rFonts w:ascii="Times New Roman" w:hAnsi="Times New Roman"/>
          <w:sz w:val="28"/>
          <w:szCs w:val="28"/>
        </w:rPr>
        <w:t>Свой нынешний облик музей обрел в основном в период колониальных завоеваний эпохи правления королевы Виктории. Полный предметов искусства и культа древних народов, он до сих пор хранит неразгаданные,</w:t>
      </w:r>
      <w:r w:rsidR="00D678DB" w:rsidRPr="00D678DB">
        <w:rPr>
          <w:rFonts w:ascii="Times New Roman" w:hAnsi="Times New Roman"/>
          <w:sz w:val="28"/>
          <w:szCs w:val="28"/>
        </w:rPr>
        <w:t xml:space="preserve"> </w:t>
      </w:r>
      <w:r w:rsidR="00FB39BC" w:rsidRPr="00D678DB">
        <w:rPr>
          <w:rFonts w:ascii="Times New Roman" w:hAnsi="Times New Roman"/>
          <w:sz w:val="28"/>
          <w:szCs w:val="28"/>
        </w:rPr>
        <w:t>порою мистические тайны истории человечества.</w:t>
      </w:r>
      <w:r w:rsidR="00FB39BC" w:rsidRPr="00D678DB">
        <w:rPr>
          <w:rFonts w:ascii="Times New Roman" w:hAnsi="Times New Roman"/>
          <w:sz w:val="28"/>
        </w:rPr>
        <w:t xml:space="preserve"> </w:t>
      </w:r>
      <w:r w:rsidRPr="00D678DB">
        <w:rPr>
          <w:rFonts w:ascii="Times New Roman" w:hAnsi="Times New Roman"/>
          <w:sz w:val="28"/>
          <w:szCs w:val="28"/>
        </w:rPr>
        <w:t>Свою 250-ую годовщину Музей праздновал в 2003 году.</w:t>
      </w:r>
    </w:p>
    <w:p w:rsidR="0011386D" w:rsidRPr="00D678DB" w:rsidRDefault="0011386D" w:rsidP="00D678DB">
      <w:pPr>
        <w:shd w:val="clear" w:color="000000" w:fill="auto"/>
        <w:spacing w:after="0" w:line="360" w:lineRule="auto"/>
        <w:ind w:firstLine="709"/>
        <w:jc w:val="both"/>
        <w:rPr>
          <w:rFonts w:ascii="Times New Roman" w:hAnsi="Times New Roman"/>
          <w:b/>
          <w:sz w:val="28"/>
          <w:szCs w:val="32"/>
        </w:rPr>
      </w:pPr>
    </w:p>
    <w:p w:rsidR="0011386D" w:rsidRPr="00D678DB" w:rsidRDefault="00D678DB" w:rsidP="00D678DB">
      <w:pPr>
        <w:shd w:val="clear" w:color="000000" w:fill="auto"/>
        <w:spacing w:after="0" w:line="360" w:lineRule="auto"/>
        <w:ind w:firstLine="709"/>
        <w:jc w:val="both"/>
        <w:rPr>
          <w:rFonts w:ascii="Times New Roman" w:hAnsi="Times New Roman"/>
          <w:b/>
          <w:sz w:val="28"/>
          <w:szCs w:val="32"/>
        </w:rPr>
      </w:pPr>
      <w:r w:rsidRPr="00D678DB">
        <w:rPr>
          <w:rFonts w:ascii="Times New Roman" w:hAnsi="Times New Roman"/>
          <w:b/>
          <w:sz w:val="28"/>
          <w:szCs w:val="32"/>
        </w:rPr>
        <w:br w:type="page"/>
      </w:r>
      <w:r w:rsidR="0011386D" w:rsidRPr="00D678DB">
        <w:rPr>
          <w:rFonts w:ascii="Times New Roman" w:hAnsi="Times New Roman"/>
          <w:b/>
          <w:sz w:val="28"/>
          <w:szCs w:val="32"/>
        </w:rPr>
        <w:t>Список Литературы</w:t>
      </w:r>
    </w:p>
    <w:p w:rsidR="00D678DB" w:rsidRPr="00D678DB" w:rsidRDefault="00D678DB" w:rsidP="00D678DB">
      <w:pPr>
        <w:shd w:val="clear" w:color="000000" w:fill="auto"/>
        <w:spacing w:after="0" w:line="360" w:lineRule="auto"/>
        <w:ind w:firstLine="709"/>
        <w:jc w:val="both"/>
        <w:rPr>
          <w:rFonts w:ascii="Times New Roman" w:hAnsi="Times New Roman"/>
          <w:b/>
          <w:sz w:val="28"/>
          <w:szCs w:val="32"/>
        </w:rPr>
      </w:pPr>
    </w:p>
    <w:p w:rsidR="0011386D" w:rsidRPr="00D678DB" w:rsidRDefault="0011386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sz w:val="28"/>
          <w:szCs w:val="28"/>
        </w:rPr>
        <w:t>Энциклопедия Брокгауза-Ефрона.</w:t>
      </w:r>
    </w:p>
    <w:p w:rsidR="0011386D" w:rsidRPr="00D678DB" w:rsidRDefault="0011386D"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i/>
          <w:sz w:val="28"/>
          <w:szCs w:val="28"/>
        </w:rPr>
        <w:t>Л.</w:t>
      </w:r>
      <w:r w:rsidR="004211AE" w:rsidRPr="00D678DB">
        <w:rPr>
          <w:rFonts w:ascii="Times New Roman" w:hAnsi="Times New Roman"/>
          <w:i/>
          <w:sz w:val="28"/>
          <w:szCs w:val="28"/>
        </w:rPr>
        <w:t xml:space="preserve"> Н. Воронихина</w:t>
      </w:r>
      <w:r w:rsidRPr="00D678DB">
        <w:rPr>
          <w:rFonts w:ascii="Times New Roman" w:hAnsi="Times New Roman"/>
          <w:sz w:val="28"/>
          <w:szCs w:val="28"/>
        </w:rPr>
        <w:t xml:space="preserve"> Города и музеи мира -</w:t>
      </w:r>
      <w:r w:rsidR="001266E3" w:rsidRPr="00D678DB">
        <w:rPr>
          <w:rFonts w:ascii="Times New Roman" w:hAnsi="Times New Roman"/>
          <w:sz w:val="28"/>
          <w:szCs w:val="28"/>
        </w:rPr>
        <w:t xml:space="preserve"> Лондон, «Искусство», Л., 1969</w:t>
      </w:r>
      <w:r w:rsidRPr="00D678DB">
        <w:rPr>
          <w:rFonts w:ascii="Times New Roman" w:hAnsi="Times New Roman"/>
          <w:sz w:val="28"/>
          <w:szCs w:val="28"/>
        </w:rPr>
        <w:t>.</w:t>
      </w:r>
    </w:p>
    <w:p w:rsidR="004211AE" w:rsidRPr="00D678DB" w:rsidRDefault="004211AE"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i/>
          <w:sz w:val="28"/>
          <w:szCs w:val="28"/>
        </w:rPr>
        <w:t xml:space="preserve">Т. Ю. Юренева </w:t>
      </w:r>
      <w:r w:rsidRPr="00D678DB">
        <w:rPr>
          <w:rFonts w:ascii="Times New Roman" w:hAnsi="Times New Roman"/>
          <w:sz w:val="28"/>
          <w:szCs w:val="28"/>
        </w:rPr>
        <w:t>Музей в мировой культуре</w:t>
      </w:r>
      <w:r w:rsidR="001266E3" w:rsidRPr="00D678DB">
        <w:rPr>
          <w:rFonts w:ascii="Times New Roman" w:hAnsi="Times New Roman"/>
          <w:sz w:val="28"/>
          <w:szCs w:val="28"/>
        </w:rPr>
        <w:t>. М., Русское слово 2003.</w:t>
      </w:r>
    </w:p>
    <w:p w:rsidR="001266E3" w:rsidRPr="00D678DB" w:rsidRDefault="001266E3"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i/>
          <w:sz w:val="28"/>
          <w:szCs w:val="28"/>
        </w:rPr>
        <w:t>Кудрявцев Б. В.</w:t>
      </w:r>
      <w:r w:rsidR="005954F8" w:rsidRPr="00D678DB">
        <w:rPr>
          <w:rFonts w:ascii="Times New Roman" w:hAnsi="Times New Roman"/>
          <w:sz w:val="28"/>
          <w:szCs w:val="28"/>
        </w:rPr>
        <w:t xml:space="preserve"> </w:t>
      </w:r>
      <w:r w:rsidRPr="00D678DB">
        <w:rPr>
          <w:rFonts w:ascii="Times New Roman" w:hAnsi="Times New Roman"/>
          <w:sz w:val="28"/>
          <w:szCs w:val="28"/>
        </w:rPr>
        <w:t>Художественные музеи Лондона. М., 1994.</w:t>
      </w:r>
    </w:p>
    <w:p w:rsidR="005954F8" w:rsidRPr="00D678DB" w:rsidRDefault="005954F8"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i/>
          <w:sz w:val="28"/>
          <w:szCs w:val="28"/>
        </w:rPr>
        <w:t>Кузьмина Е. Е.</w:t>
      </w:r>
      <w:r w:rsidR="00D678DB">
        <w:rPr>
          <w:rFonts w:ascii="Times New Roman" w:hAnsi="Times New Roman"/>
          <w:sz w:val="28"/>
          <w:szCs w:val="28"/>
        </w:rPr>
        <w:t xml:space="preserve"> </w:t>
      </w:r>
      <w:r w:rsidRPr="00D678DB">
        <w:rPr>
          <w:rFonts w:ascii="Times New Roman" w:hAnsi="Times New Roman"/>
          <w:sz w:val="28"/>
          <w:szCs w:val="28"/>
        </w:rPr>
        <w:t>Национальная культурная политика Великобритании и музей. М., 1992.</w:t>
      </w:r>
    </w:p>
    <w:p w:rsidR="005954F8" w:rsidRPr="00D678DB" w:rsidRDefault="005954F8" w:rsidP="00D678DB">
      <w:pPr>
        <w:shd w:val="clear" w:color="000000" w:fill="auto"/>
        <w:spacing w:after="0" w:line="360" w:lineRule="auto"/>
        <w:jc w:val="both"/>
        <w:rPr>
          <w:rFonts w:ascii="Times New Roman" w:hAnsi="Times New Roman"/>
          <w:sz w:val="28"/>
          <w:szCs w:val="28"/>
        </w:rPr>
      </w:pPr>
      <w:r w:rsidRPr="00D678DB">
        <w:rPr>
          <w:rFonts w:ascii="Times New Roman" w:hAnsi="Times New Roman"/>
          <w:sz w:val="28"/>
          <w:szCs w:val="28"/>
        </w:rPr>
        <w:t>•</w:t>
      </w:r>
      <w:r w:rsidR="00D678DB">
        <w:rPr>
          <w:rFonts w:ascii="Times New Roman" w:hAnsi="Times New Roman"/>
          <w:sz w:val="28"/>
          <w:szCs w:val="28"/>
        </w:rPr>
        <w:t xml:space="preserve"> </w:t>
      </w:r>
      <w:r w:rsidRPr="00D678DB">
        <w:rPr>
          <w:rFonts w:ascii="Times New Roman" w:hAnsi="Times New Roman"/>
          <w:sz w:val="28"/>
          <w:szCs w:val="28"/>
        </w:rPr>
        <w:t xml:space="preserve">Британский музей. Лондон: Альбом / Автор-составитель </w:t>
      </w:r>
      <w:r w:rsidRPr="00D678DB">
        <w:rPr>
          <w:rFonts w:ascii="Times New Roman" w:hAnsi="Times New Roman"/>
          <w:i/>
          <w:sz w:val="28"/>
          <w:szCs w:val="28"/>
        </w:rPr>
        <w:t>Ривкин Б. И.</w:t>
      </w:r>
      <w:r w:rsidRPr="00D678DB">
        <w:rPr>
          <w:rFonts w:ascii="Times New Roman" w:hAnsi="Times New Roman"/>
          <w:sz w:val="28"/>
          <w:szCs w:val="28"/>
        </w:rPr>
        <w:t xml:space="preserve"> М., 1980.</w:t>
      </w:r>
    </w:p>
    <w:p w:rsidR="0011386D" w:rsidRPr="00D678DB" w:rsidRDefault="0011386D" w:rsidP="00D678DB">
      <w:pPr>
        <w:shd w:val="clear" w:color="000000" w:fill="auto"/>
        <w:spacing w:after="0" w:line="360" w:lineRule="auto"/>
        <w:jc w:val="both"/>
        <w:rPr>
          <w:rFonts w:ascii="Times New Roman" w:hAnsi="Times New Roman"/>
          <w:b/>
          <w:sz w:val="28"/>
          <w:szCs w:val="28"/>
        </w:rPr>
      </w:pPr>
      <w:r w:rsidRPr="00D678DB">
        <w:rPr>
          <w:rFonts w:ascii="Times New Roman" w:hAnsi="Times New Roman"/>
          <w:sz w:val="28"/>
          <w:szCs w:val="28"/>
        </w:rPr>
        <w:t xml:space="preserve">• Для подготовки данной работы были использованы материалы с сайтов </w:t>
      </w:r>
      <w:r w:rsidRPr="009A1F5F">
        <w:rPr>
          <w:rFonts w:ascii="Times New Roman" w:hAnsi="Times New Roman"/>
          <w:i/>
          <w:sz w:val="28"/>
          <w:szCs w:val="28"/>
        </w:rPr>
        <w:t>http://www.biografia.ru/</w:t>
      </w:r>
      <w:r w:rsidRPr="00D678DB">
        <w:rPr>
          <w:rFonts w:ascii="Times New Roman" w:hAnsi="Times New Roman"/>
          <w:b/>
          <w:sz w:val="28"/>
          <w:szCs w:val="28"/>
        </w:rPr>
        <w:t xml:space="preserve"> </w:t>
      </w:r>
    </w:p>
    <w:p w:rsidR="0011386D" w:rsidRPr="00D678DB" w:rsidRDefault="0011386D" w:rsidP="00D678DB">
      <w:pPr>
        <w:shd w:val="clear" w:color="000000" w:fill="auto"/>
        <w:spacing w:after="0" w:line="360" w:lineRule="auto"/>
        <w:jc w:val="both"/>
        <w:rPr>
          <w:rFonts w:ascii="Times New Roman" w:hAnsi="Times New Roman"/>
          <w:sz w:val="28"/>
          <w:szCs w:val="28"/>
        </w:rPr>
      </w:pPr>
      <w:r w:rsidRPr="009A1F5F">
        <w:rPr>
          <w:rFonts w:ascii="Times New Roman" w:hAnsi="Times New Roman"/>
          <w:i/>
          <w:iCs/>
          <w:sz w:val="28"/>
          <w:szCs w:val="28"/>
        </w:rPr>
        <w:t>http://www.britishmuseum.org</w:t>
      </w:r>
      <w:r w:rsidRPr="00D678DB">
        <w:rPr>
          <w:rFonts w:ascii="Times New Roman" w:hAnsi="Times New Roman"/>
          <w:b/>
          <w:iCs/>
          <w:sz w:val="28"/>
          <w:szCs w:val="28"/>
        </w:rPr>
        <w:t xml:space="preserve"> </w:t>
      </w:r>
      <w:r w:rsidRPr="00D678DB">
        <w:rPr>
          <w:rFonts w:ascii="Times New Roman" w:hAnsi="Times New Roman"/>
          <w:i/>
          <w:iCs/>
          <w:sz w:val="28"/>
          <w:szCs w:val="28"/>
        </w:rPr>
        <w:t xml:space="preserve">- </w:t>
      </w:r>
      <w:r w:rsidRPr="00D678DB">
        <w:rPr>
          <w:rFonts w:ascii="Times New Roman" w:hAnsi="Times New Roman"/>
          <w:iCs/>
          <w:sz w:val="28"/>
          <w:szCs w:val="28"/>
        </w:rPr>
        <w:t>Официальный сайт.</w:t>
      </w:r>
    </w:p>
    <w:p w:rsidR="0011386D" w:rsidRPr="00D678DB" w:rsidRDefault="0011386D" w:rsidP="00D678DB">
      <w:pPr>
        <w:shd w:val="clear" w:color="000000" w:fill="auto"/>
        <w:spacing w:after="0" w:line="360" w:lineRule="auto"/>
        <w:ind w:firstLine="709"/>
        <w:jc w:val="both"/>
        <w:rPr>
          <w:rFonts w:ascii="Times New Roman" w:hAnsi="Times New Roman"/>
          <w:b/>
          <w:sz w:val="28"/>
          <w:szCs w:val="28"/>
        </w:rPr>
      </w:pPr>
      <w:bookmarkStart w:id="10" w:name="_GoBack"/>
      <w:bookmarkEnd w:id="10"/>
    </w:p>
    <w:sectPr w:rsidR="0011386D" w:rsidRPr="00D678DB" w:rsidSect="00D678DB">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126" w:rsidRDefault="00931126" w:rsidP="003A0D77">
      <w:pPr>
        <w:spacing w:after="0" w:line="240" w:lineRule="auto"/>
      </w:pPr>
      <w:r>
        <w:separator/>
      </w:r>
    </w:p>
  </w:endnote>
  <w:endnote w:type="continuationSeparator" w:id="0">
    <w:p w:rsidR="00931126" w:rsidRDefault="00931126" w:rsidP="003A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8DB" w:rsidRDefault="00D678DB" w:rsidP="00E91608">
    <w:pPr>
      <w:pStyle w:val="a9"/>
      <w:framePr w:wrap="around" w:vAnchor="text" w:hAnchor="margin" w:xAlign="right" w:y="1"/>
      <w:rPr>
        <w:rStyle w:val="ac"/>
      </w:rPr>
    </w:pPr>
  </w:p>
  <w:p w:rsidR="00F673EB" w:rsidRDefault="00F673EB" w:rsidP="00D678DB">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8DB" w:rsidRDefault="009A1F5F" w:rsidP="00E91608">
    <w:pPr>
      <w:pStyle w:val="a9"/>
      <w:framePr w:wrap="around" w:vAnchor="text" w:hAnchor="margin" w:xAlign="right" w:y="1"/>
      <w:rPr>
        <w:rStyle w:val="ac"/>
      </w:rPr>
    </w:pPr>
    <w:r>
      <w:rPr>
        <w:rStyle w:val="ac"/>
        <w:noProof/>
      </w:rPr>
      <w:t>2</w:t>
    </w:r>
  </w:p>
  <w:p w:rsidR="00F673EB" w:rsidRDefault="00F673EB" w:rsidP="00D678DB">
    <w:pPr>
      <w:pStyle w:val="a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3EB" w:rsidRDefault="00F673E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126" w:rsidRDefault="00931126" w:rsidP="003A0D77">
      <w:pPr>
        <w:spacing w:after="0" w:line="240" w:lineRule="auto"/>
      </w:pPr>
      <w:r>
        <w:separator/>
      </w:r>
    </w:p>
  </w:footnote>
  <w:footnote w:type="continuationSeparator" w:id="0">
    <w:p w:rsidR="00931126" w:rsidRDefault="00931126" w:rsidP="003A0D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3EB" w:rsidRDefault="00F673EB">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3EB" w:rsidRDefault="009A1F5F">
    <w:pPr>
      <w:pStyle w:val="a7"/>
      <w:jc w:val="center"/>
    </w:pPr>
    <w:r>
      <w:rPr>
        <w:noProof/>
      </w:rPr>
      <w:t>2</w:t>
    </w:r>
  </w:p>
  <w:p w:rsidR="00F673EB" w:rsidRDefault="00F673EB">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3EB" w:rsidRDefault="00F673E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A63BA6"/>
    <w:multiLevelType w:val="hybridMultilevel"/>
    <w:tmpl w:val="EF0AD28E"/>
    <w:lvl w:ilvl="0" w:tplc="3748412E">
      <w:start w:val="1"/>
      <w:numFmt w:val="upperRoman"/>
      <w:lvlText w:val="%1."/>
      <w:lvlJc w:val="left"/>
      <w:pPr>
        <w:ind w:left="1077" w:hanging="720"/>
      </w:pPr>
      <w:rPr>
        <w:rFonts w:cs="Times New Roman" w:hint="default"/>
      </w:rPr>
    </w:lvl>
    <w:lvl w:ilvl="1" w:tplc="04190019" w:tentative="1">
      <w:start w:val="1"/>
      <w:numFmt w:val="lowerLetter"/>
      <w:lvlText w:val="%2."/>
      <w:lvlJc w:val="left"/>
      <w:pPr>
        <w:ind w:left="1437" w:hanging="360"/>
      </w:pPr>
      <w:rPr>
        <w:rFonts w:cs="Times New Roman"/>
      </w:rPr>
    </w:lvl>
    <w:lvl w:ilvl="2" w:tplc="0419001B" w:tentative="1">
      <w:start w:val="1"/>
      <w:numFmt w:val="lowerRoman"/>
      <w:lvlText w:val="%3."/>
      <w:lvlJc w:val="right"/>
      <w:pPr>
        <w:ind w:left="2157" w:hanging="180"/>
      </w:pPr>
      <w:rPr>
        <w:rFonts w:cs="Times New Roman"/>
      </w:rPr>
    </w:lvl>
    <w:lvl w:ilvl="3" w:tplc="0419000F" w:tentative="1">
      <w:start w:val="1"/>
      <w:numFmt w:val="decimal"/>
      <w:lvlText w:val="%4."/>
      <w:lvlJc w:val="left"/>
      <w:pPr>
        <w:ind w:left="2877" w:hanging="360"/>
      </w:pPr>
      <w:rPr>
        <w:rFonts w:cs="Times New Roman"/>
      </w:rPr>
    </w:lvl>
    <w:lvl w:ilvl="4" w:tplc="04190019" w:tentative="1">
      <w:start w:val="1"/>
      <w:numFmt w:val="lowerLetter"/>
      <w:lvlText w:val="%5."/>
      <w:lvlJc w:val="left"/>
      <w:pPr>
        <w:ind w:left="3597" w:hanging="360"/>
      </w:pPr>
      <w:rPr>
        <w:rFonts w:cs="Times New Roman"/>
      </w:rPr>
    </w:lvl>
    <w:lvl w:ilvl="5" w:tplc="0419001B" w:tentative="1">
      <w:start w:val="1"/>
      <w:numFmt w:val="lowerRoman"/>
      <w:lvlText w:val="%6."/>
      <w:lvlJc w:val="right"/>
      <w:pPr>
        <w:ind w:left="4317" w:hanging="180"/>
      </w:pPr>
      <w:rPr>
        <w:rFonts w:cs="Times New Roman"/>
      </w:rPr>
    </w:lvl>
    <w:lvl w:ilvl="6" w:tplc="0419000F" w:tentative="1">
      <w:start w:val="1"/>
      <w:numFmt w:val="decimal"/>
      <w:lvlText w:val="%7."/>
      <w:lvlJc w:val="left"/>
      <w:pPr>
        <w:ind w:left="5037" w:hanging="360"/>
      </w:pPr>
      <w:rPr>
        <w:rFonts w:cs="Times New Roman"/>
      </w:rPr>
    </w:lvl>
    <w:lvl w:ilvl="7" w:tplc="04190019" w:tentative="1">
      <w:start w:val="1"/>
      <w:numFmt w:val="lowerLetter"/>
      <w:lvlText w:val="%8."/>
      <w:lvlJc w:val="left"/>
      <w:pPr>
        <w:ind w:left="5757" w:hanging="360"/>
      </w:pPr>
      <w:rPr>
        <w:rFonts w:cs="Times New Roman"/>
      </w:rPr>
    </w:lvl>
    <w:lvl w:ilvl="8" w:tplc="0419001B" w:tentative="1">
      <w:start w:val="1"/>
      <w:numFmt w:val="lowerRoman"/>
      <w:lvlText w:val="%9."/>
      <w:lvlJc w:val="right"/>
      <w:pPr>
        <w:ind w:left="6477" w:hanging="180"/>
      </w:pPr>
      <w:rPr>
        <w:rFonts w:cs="Times New Roman"/>
      </w:rPr>
    </w:lvl>
  </w:abstractNum>
  <w:abstractNum w:abstractNumId="1">
    <w:nsid w:val="1214470A"/>
    <w:multiLevelType w:val="hybridMultilevel"/>
    <w:tmpl w:val="93300D2E"/>
    <w:lvl w:ilvl="0" w:tplc="4CCA597E">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0FB7DE2"/>
    <w:multiLevelType w:val="hybridMultilevel"/>
    <w:tmpl w:val="C1B83AD2"/>
    <w:lvl w:ilvl="0" w:tplc="E5AEDE6E">
      <w:start w:val="1"/>
      <w:numFmt w:val="upperRoman"/>
      <w:lvlText w:val="%1."/>
      <w:lvlJc w:val="left"/>
      <w:pPr>
        <w:ind w:left="1077" w:hanging="720"/>
      </w:pPr>
      <w:rPr>
        <w:rFonts w:cs="Times New Roman" w:hint="default"/>
      </w:rPr>
    </w:lvl>
    <w:lvl w:ilvl="1" w:tplc="04190019" w:tentative="1">
      <w:start w:val="1"/>
      <w:numFmt w:val="lowerLetter"/>
      <w:lvlText w:val="%2."/>
      <w:lvlJc w:val="left"/>
      <w:pPr>
        <w:ind w:left="1437" w:hanging="360"/>
      </w:pPr>
      <w:rPr>
        <w:rFonts w:cs="Times New Roman"/>
      </w:rPr>
    </w:lvl>
    <w:lvl w:ilvl="2" w:tplc="0419001B" w:tentative="1">
      <w:start w:val="1"/>
      <w:numFmt w:val="lowerRoman"/>
      <w:lvlText w:val="%3."/>
      <w:lvlJc w:val="right"/>
      <w:pPr>
        <w:ind w:left="2157" w:hanging="180"/>
      </w:pPr>
      <w:rPr>
        <w:rFonts w:cs="Times New Roman"/>
      </w:rPr>
    </w:lvl>
    <w:lvl w:ilvl="3" w:tplc="0419000F" w:tentative="1">
      <w:start w:val="1"/>
      <w:numFmt w:val="decimal"/>
      <w:lvlText w:val="%4."/>
      <w:lvlJc w:val="left"/>
      <w:pPr>
        <w:ind w:left="2877" w:hanging="360"/>
      </w:pPr>
      <w:rPr>
        <w:rFonts w:cs="Times New Roman"/>
      </w:rPr>
    </w:lvl>
    <w:lvl w:ilvl="4" w:tplc="04190019" w:tentative="1">
      <w:start w:val="1"/>
      <w:numFmt w:val="lowerLetter"/>
      <w:lvlText w:val="%5."/>
      <w:lvlJc w:val="left"/>
      <w:pPr>
        <w:ind w:left="3597" w:hanging="360"/>
      </w:pPr>
      <w:rPr>
        <w:rFonts w:cs="Times New Roman"/>
      </w:rPr>
    </w:lvl>
    <w:lvl w:ilvl="5" w:tplc="0419001B" w:tentative="1">
      <w:start w:val="1"/>
      <w:numFmt w:val="lowerRoman"/>
      <w:lvlText w:val="%6."/>
      <w:lvlJc w:val="right"/>
      <w:pPr>
        <w:ind w:left="4317" w:hanging="180"/>
      </w:pPr>
      <w:rPr>
        <w:rFonts w:cs="Times New Roman"/>
      </w:rPr>
    </w:lvl>
    <w:lvl w:ilvl="6" w:tplc="0419000F" w:tentative="1">
      <w:start w:val="1"/>
      <w:numFmt w:val="decimal"/>
      <w:lvlText w:val="%7."/>
      <w:lvlJc w:val="left"/>
      <w:pPr>
        <w:ind w:left="5037" w:hanging="360"/>
      </w:pPr>
      <w:rPr>
        <w:rFonts w:cs="Times New Roman"/>
      </w:rPr>
    </w:lvl>
    <w:lvl w:ilvl="7" w:tplc="04190019" w:tentative="1">
      <w:start w:val="1"/>
      <w:numFmt w:val="lowerLetter"/>
      <w:lvlText w:val="%8."/>
      <w:lvlJc w:val="left"/>
      <w:pPr>
        <w:ind w:left="5757" w:hanging="360"/>
      </w:pPr>
      <w:rPr>
        <w:rFonts w:cs="Times New Roman"/>
      </w:rPr>
    </w:lvl>
    <w:lvl w:ilvl="8" w:tplc="0419001B" w:tentative="1">
      <w:start w:val="1"/>
      <w:numFmt w:val="lowerRoman"/>
      <w:lvlText w:val="%9."/>
      <w:lvlJc w:val="right"/>
      <w:pPr>
        <w:ind w:left="6477" w:hanging="18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26A0"/>
    <w:rsid w:val="000314A8"/>
    <w:rsid w:val="00060A4E"/>
    <w:rsid w:val="00061CD2"/>
    <w:rsid w:val="00073F01"/>
    <w:rsid w:val="000A71F6"/>
    <w:rsid w:val="000C56AD"/>
    <w:rsid w:val="000D2E3E"/>
    <w:rsid w:val="000E1022"/>
    <w:rsid w:val="000F3CCD"/>
    <w:rsid w:val="0011386D"/>
    <w:rsid w:val="001266E3"/>
    <w:rsid w:val="00147B3B"/>
    <w:rsid w:val="00153D70"/>
    <w:rsid w:val="00155269"/>
    <w:rsid w:val="0018609B"/>
    <w:rsid w:val="001A2D12"/>
    <w:rsid w:val="001C213F"/>
    <w:rsid w:val="001E7D9E"/>
    <w:rsid w:val="001F0B42"/>
    <w:rsid w:val="00201B40"/>
    <w:rsid w:val="00221306"/>
    <w:rsid w:val="00226EB3"/>
    <w:rsid w:val="00260936"/>
    <w:rsid w:val="00261599"/>
    <w:rsid w:val="002647B1"/>
    <w:rsid w:val="00284379"/>
    <w:rsid w:val="00292D98"/>
    <w:rsid w:val="002B4D02"/>
    <w:rsid w:val="002C3120"/>
    <w:rsid w:val="002D3CFD"/>
    <w:rsid w:val="002D61B1"/>
    <w:rsid w:val="002E4223"/>
    <w:rsid w:val="002F5CC1"/>
    <w:rsid w:val="002F7278"/>
    <w:rsid w:val="00302666"/>
    <w:rsid w:val="003043C6"/>
    <w:rsid w:val="003115E0"/>
    <w:rsid w:val="003625C6"/>
    <w:rsid w:val="00363396"/>
    <w:rsid w:val="003A0D77"/>
    <w:rsid w:val="003E2A42"/>
    <w:rsid w:val="004054D7"/>
    <w:rsid w:val="004211AE"/>
    <w:rsid w:val="00425F7E"/>
    <w:rsid w:val="004575E8"/>
    <w:rsid w:val="00474A92"/>
    <w:rsid w:val="004837BE"/>
    <w:rsid w:val="0049450E"/>
    <w:rsid w:val="004A4C1D"/>
    <w:rsid w:val="004A75D5"/>
    <w:rsid w:val="004E04B1"/>
    <w:rsid w:val="004E0BF4"/>
    <w:rsid w:val="004F2E16"/>
    <w:rsid w:val="004F3740"/>
    <w:rsid w:val="00531E44"/>
    <w:rsid w:val="0058509E"/>
    <w:rsid w:val="005954F8"/>
    <w:rsid w:val="005A4E85"/>
    <w:rsid w:val="005B60F7"/>
    <w:rsid w:val="005C3813"/>
    <w:rsid w:val="005D36F6"/>
    <w:rsid w:val="005E2FC3"/>
    <w:rsid w:val="00621294"/>
    <w:rsid w:val="00643A04"/>
    <w:rsid w:val="006448BD"/>
    <w:rsid w:val="0067424C"/>
    <w:rsid w:val="00685250"/>
    <w:rsid w:val="00686233"/>
    <w:rsid w:val="006B171C"/>
    <w:rsid w:val="006D3E6E"/>
    <w:rsid w:val="0073372A"/>
    <w:rsid w:val="00791B50"/>
    <w:rsid w:val="007B41C3"/>
    <w:rsid w:val="007E0E17"/>
    <w:rsid w:val="007F1D5E"/>
    <w:rsid w:val="007F2FD0"/>
    <w:rsid w:val="008052A5"/>
    <w:rsid w:val="00805852"/>
    <w:rsid w:val="00873D64"/>
    <w:rsid w:val="0089524B"/>
    <w:rsid w:val="008B0486"/>
    <w:rsid w:val="008B26E1"/>
    <w:rsid w:val="008E1D7C"/>
    <w:rsid w:val="008E4144"/>
    <w:rsid w:val="0092577D"/>
    <w:rsid w:val="00931126"/>
    <w:rsid w:val="009526A0"/>
    <w:rsid w:val="0096507C"/>
    <w:rsid w:val="00970286"/>
    <w:rsid w:val="009A1F5F"/>
    <w:rsid w:val="009A331C"/>
    <w:rsid w:val="009B25B1"/>
    <w:rsid w:val="009B3EDF"/>
    <w:rsid w:val="009E6CAC"/>
    <w:rsid w:val="00A36351"/>
    <w:rsid w:val="00A654CD"/>
    <w:rsid w:val="00A759DA"/>
    <w:rsid w:val="00A76F91"/>
    <w:rsid w:val="00A91725"/>
    <w:rsid w:val="00A96CD4"/>
    <w:rsid w:val="00AB22D7"/>
    <w:rsid w:val="00AD7B93"/>
    <w:rsid w:val="00B047B1"/>
    <w:rsid w:val="00B252DB"/>
    <w:rsid w:val="00B764B9"/>
    <w:rsid w:val="00B91861"/>
    <w:rsid w:val="00BA32AF"/>
    <w:rsid w:val="00BA63F0"/>
    <w:rsid w:val="00BA70EE"/>
    <w:rsid w:val="00BB390A"/>
    <w:rsid w:val="00BC140B"/>
    <w:rsid w:val="00BD0049"/>
    <w:rsid w:val="00BD5240"/>
    <w:rsid w:val="00BD5C93"/>
    <w:rsid w:val="00BF459B"/>
    <w:rsid w:val="00C21D7E"/>
    <w:rsid w:val="00C435A3"/>
    <w:rsid w:val="00C50626"/>
    <w:rsid w:val="00C50788"/>
    <w:rsid w:val="00C67B96"/>
    <w:rsid w:val="00CB083F"/>
    <w:rsid w:val="00CC2B0B"/>
    <w:rsid w:val="00CE4E2C"/>
    <w:rsid w:val="00CE62E3"/>
    <w:rsid w:val="00D07764"/>
    <w:rsid w:val="00D30977"/>
    <w:rsid w:val="00D4779B"/>
    <w:rsid w:val="00D50E3C"/>
    <w:rsid w:val="00D6624D"/>
    <w:rsid w:val="00D678DB"/>
    <w:rsid w:val="00D9059B"/>
    <w:rsid w:val="00DA10DA"/>
    <w:rsid w:val="00DA1FC9"/>
    <w:rsid w:val="00DB64E6"/>
    <w:rsid w:val="00DC399C"/>
    <w:rsid w:val="00DF310A"/>
    <w:rsid w:val="00E27CAD"/>
    <w:rsid w:val="00E40951"/>
    <w:rsid w:val="00E46599"/>
    <w:rsid w:val="00E553F4"/>
    <w:rsid w:val="00E64181"/>
    <w:rsid w:val="00E715D3"/>
    <w:rsid w:val="00E91608"/>
    <w:rsid w:val="00ED3517"/>
    <w:rsid w:val="00EF0650"/>
    <w:rsid w:val="00F24713"/>
    <w:rsid w:val="00F35759"/>
    <w:rsid w:val="00F61727"/>
    <w:rsid w:val="00F673EB"/>
    <w:rsid w:val="00F75327"/>
    <w:rsid w:val="00F90632"/>
    <w:rsid w:val="00FB0032"/>
    <w:rsid w:val="00FB39BC"/>
    <w:rsid w:val="00FB3C79"/>
    <w:rsid w:val="00FC6394"/>
    <w:rsid w:val="00FD4484"/>
    <w:rsid w:val="00FE5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2C31EA2F-F67E-4A18-828A-325AA872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1D5E"/>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9526A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9526A0"/>
    <w:rPr>
      <w:rFonts w:ascii="Tahoma" w:hAnsi="Tahoma" w:cs="Tahoma"/>
      <w:sz w:val="16"/>
      <w:szCs w:val="16"/>
    </w:rPr>
  </w:style>
  <w:style w:type="paragraph" w:styleId="a5">
    <w:name w:val="Normal (Web)"/>
    <w:basedOn w:val="a"/>
    <w:uiPriority w:val="99"/>
    <w:rsid w:val="008E4144"/>
    <w:pPr>
      <w:spacing w:before="100" w:beforeAutospacing="1" w:after="100" w:afterAutospacing="1" w:line="240" w:lineRule="auto"/>
    </w:pPr>
    <w:rPr>
      <w:rFonts w:ascii="Times New Roman" w:hAnsi="Times New Roman"/>
      <w:sz w:val="24"/>
      <w:szCs w:val="24"/>
    </w:rPr>
  </w:style>
  <w:style w:type="paragraph" w:styleId="a6">
    <w:name w:val="List Paragraph"/>
    <w:basedOn w:val="a"/>
    <w:uiPriority w:val="99"/>
    <w:qFormat/>
    <w:rsid w:val="007B41C3"/>
    <w:pPr>
      <w:ind w:left="720"/>
      <w:contextualSpacing/>
    </w:pPr>
  </w:style>
  <w:style w:type="paragraph" w:styleId="a7">
    <w:name w:val="header"/>
    <w:basedOn w:val="a"/>
    <w:link w:val="a8"/>
    <w:uiPriority w:val="99"/>
    <w:rsid w:val="003A0D77"/>
    <w:pPr>
      <w:tabs>
        <w:tab w:val="center" w:pos="4677"/>
        <w:tab w:val="right" w:pos="9355"/>
      </w:tabs>
      <w:spacing w:after="0" w:line="240" w:lineRule="auto"/>
    </w:pPr>
  </w:style>
  <w:style w:type="character" w:customStyle="1" w:styleId="a8">
    <w:name w:val="Верхний колонтитул Знак"/>
    <w:link w:val="a7"/>
    <w:uiPriority w:val="99"/>
    <w:locked/>
    <w:rsid w:val="003A0D77"/>
    <w:rPr>
      <w:rFonts w:cs="Times New Roman"/>
    </w:rPr>
  </w:style>
  <w:style w:type="paragraph" w:styleId="a9">
    <w:name w:val="footer"/>
    <w:basedOn w:val="a"/>
    <w:link w:val="aa"/>
    <w:uiPriority w:val="99"/>
    <w:semiHidden/>
    <w:rsid w:val="003A0D77"/>
    <w:pPr>
      <w:tabs>
        <w:tab w:val="center" w:pos="4677"/>
        <w:tab w:val="right" w:pos="9355"/>
      </w:tabs>
      <w:spacing w:after="0" w:line="240" w:lineRule="auto"/>
    </w:pPr>
  </w:style>
  <w:style w:type="character" w:customStyle="1" w:styleId="aa">
    <w:name w:val="Нижний колонтитул Знак"/>
    <w:link w:val="a9"/>
    <w:uiPriority w:val="99"/>
    <w:semiHidden/>
    <w:locked/>
    <w:rsid w:val="003A0D77"/>
    <w:rPr>
      <w:rFonts w:cs="Times New Roman"/>
    </w:rPr>
  </w:style>
  <w:style w:type="character" w:styleId="ab">
    <w:name w:val="Hyperlink"/>
    <w:uiPriority w:val="99"/>
    <w:rsid w:val="0011386D"/>
    <w:rPr>
      <w:rFonts w:cs="Times New Roman"/>
      <w:color w:val="0000FF"/>
      <w:u w:val="single"/>
    </w:rPr>
  </w:style>
  <w:style w:type="character" w:styleId="ac">
    <w:name w:val="page number"/>
    <w:uiPriority w:val="99"/>
    <w:rsid w:val="00D678D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4362</Words>
  <Characters>24867</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Британский музей Лондона</vt:lpstr>
    </vt:vector>
  </TitlesOfParts>
  <Company>Grizli777</Company>
  <LinksUpToDate>false</LinksUpToDate>
  <CharactersWithSpaces>29171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Британский музей Лондона</dc:title>
  <dc:subject/>
  <dc:creator>AC</dc:creator>
  <cp:keywords/>
  <dc:description/>
  <cp:lastModifiedBy>admin</cp:lastModifiedBy>
  <cp:revision>2</cp:revision>
  <dcterms:created xsi:type="dcterms:W3CDTF">2014-03-15T07:56:00Z</dcterms:created>
  <dcterms:modified xsi:type="dcterms:W3CDTF">2014-03-15T07:56:00Z</dcterms:modified>
</cp:coreProperties>
</file>