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CEE" w:rsidRPr="001A7181" w:rsidRDefault="006F5586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МИНИСТЕРСТВО ОБРАЗОВАНИЯ РЕСПУБЛИКИ БЕЛАРУСЬ</w:t>
      </w:r>
    </w:p>
    <w:p w:rsidR="001A7181" w:rsidRDefault="006F5586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  <w:r w:rsidRPr="001A7181">
        <w:rPr>
          <w:rFonts w:ascii="Times New Roman" w:hAnsi="Times New Roman"/>
          <w:sz w:val="28"/>
          <w:szCs w:val="36"/>
        </w:rPr>
        <w:t>УЧРЕЖДЕНИЕ ОБРАЗОВАНИЯ</w:t>
      </w:r>
    </w:p>
    <w:p w:rsidR="006F5586" w:rsidRPr="001A7181" w:rsidRDefault="001A7181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"</w:t>
      </w:r>
      <w:r w:rsidR="006F5586" w:rsidRPr="001A7181">
        <w:rPr>
          <w:rFonts w:ascii="Times New Roman" w:hAnsi="Times New Roman"/>
          <w:sz w:val="28"/>
          <w:szCs w:val="36"/>
        </w:rPr>
        <w:t>БЕЛОРУССКИЙ ГОСУДАРСТВЕННЫЙ УНИВЕРСИТЕТ ТРАНСПОРТА</w:t>
      </w:r>
      <w:r>
        <w:rPr>
          <w:rFonts w:ascii="Times New Roman" w:hAnsi="Times New Roman"/>
          <w:sz w:val="28"/>
          <w:szCs w:val="36"/>
        </w:rPr>
        <w:t>"</w:t>
      </w:r>
    </w:p>
    <w:p w:rsidR="006F5586" w:rsidRPr="001A7181" w:rsidRDefault="006F5586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  <w:r w:rsidRPr="001A7181">
        <w:rPr>
          <w:rFonts w:ascii="Times New Roman" w:hAnsi="Times New Roman"/>
          <w:sz w:val="28"/>
          <w:szCs w:val="36"/>
        </w:rPr>
        <w:t>ФАКУЛЬТЕТ БЕЗОТРЫВНОГО ОБУЧЕНИЯ</w:t>
      </w:r>
    </w:p>
    <w:p w:rsidR="006F5586" w:rsidRPr="001A7181" w:rsidRDefault="006F5586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  <w:r w:rsidRPr="001A7181">
        <w:rPr>
          <w:rFonts w:ascii="Times New Roman" w:hAnsi="Times New Roman"/>
          <w:sz w:val="28"/>
          <w:szCs w:val="36"/>
        </w:rPr>
        <w:t>МИНСКИЙ ФИЛИАЛ</w:t>
      </w:r>
    </w:p>
    <w:p w:rsidR="006F5586" w:rsidRPr="001A7181" w:rsidRDefault="006F5586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i/>
          <w:sz w:val="28"/>
          <w:szCs w:val="36"/>
        </w:rPr>
      </w:pPr>
      <w:r w:rsidRPr="001A7181">
        <w:rPr>
          <w:rFonts w:ascii="Times New Roman" w:hAnsi="Times New Roman"/>
          <w:i/>
          <w:sz w:val="28"/>
          <w:szCs w:val="36"/>
        </w:rPr>
        <w:t xml:space="preserve">Кафедра: </w:t>
      </w:r>
      <w:r w:rsidR="001A7181">
        <w:rPr>
          <w:rFonts w:ascii="Times New Roman" w:hAnsi="Times New Roman"/>
          <w:i/>
          <w:sz w:val="28"/>
          <w:szCs w:val="36"/>
        </w:rPr>
        <w:t>"</w:t>
      </w:r>
      <w:r w:rsidRPr="001A7181">
        <w:rPr>
          <w:rFonts w:ascii="Times New Roman" w:hAnsi="Times New Roman"/>
          <w:i/>
          <w:sz w:val="28"/>
          <w:szCs w:val="36"/>
        </w:rPr>
        <w:t>История, философия, политология</w:t>
      </w:r>
      <w:r w:rsidR="001A7181">
        <w:rPr>
          <w:rFonts w:ascii="Times New Roman" w:hAnsi="Times New Roman"/>
          <w:i/>
          <w:sz w:val="28"/>
          <w:szCs w:val="36"/>
        </w:rPr>
        <w:t>"</w:t>
      </w:r>
    </w:p>
    <w:p w:rsidR="006F5586" w:rsidRPr="001A7181" w:rsidRDefault="006F5586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F5586" w:rsidRPr="001A7181" w:rsidRDefault="006F5586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A7181" w:rsidRPr="003B60D2" w:rsidRDefault="001A7181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A7181" w:rsidRPr="003B60D2" w:rsidRDefault="001A7181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A7181" w:rsidRPr="003B60D2" w:rsidRDefault="001A7181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F5586" w:rsidRPr="003B60D2" w:rsidRDefault="001A7181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56"/>
        </w:rPr>
      </w:pPr>
      <w:r>
        <w:rPr>
          <w:rFonts w:ascii="Times New Roman" w:hAnsi="Times New Roman"/>
          <w:b/>
          <w:sz w:val="28"/>
          <w:szCs w:val="56"/>
        </w:rPr>
        <w:t>КОНТРОЛЬНАЯ РАБОТА</w:t>
      </w:r>
    </w:p>
    <w:p w:rsidR="00D6774F" w:rsidRPr="001A7181" w:rsidRDefault="00D6774F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  <w:r w:rsidRPr="001A7181">
        <w:rPr>
          <w:rFonts w:ascii="Times New Roman" w:hAnsi="Times New Roman"/>
          <w:sz w:val="28"/>
          <w:szCs w:val="36"/>
        </w:rPr>
        <w:t xml:space="preserve">по дисциплине </w:t>
      </w:r>
      <w:r w:rsidR="001A7181">
        <w:rPr>
          <w:rFonts w:ascii="Times New Roman" w:hAnsi="Times New Roman"/>
          <w:sz w:val="28"/>
          <w:szCs w:val="36"/>
        </w:rPr>
        <w:t>"</w:t>
      </w:r>
      <w:r w:rsidRPr="001A7181">
        <w:rPr>
          <w:rFonts w:ascii="Times New Roman" w:hAnsi="Times New Roman"/>
          <w:sz w:val="28"/>
          <w:szCs w:val="36"/>
        </w:rPr>
        <w:t>Культурология</w:t>
      </w:r>
      <w:r w:rsidR="001A7181">
        <w:rPr>
          <w:rFonts w:ascii="Times New Roman" w:hAnsi="Times New Roman"/>
          <w:sz w:val="28"/>
          <w:szCs w:val="36"/>
        </w:rPr>
        <w:t>"</w:t>
      </w:r>
    </w:p>
    <w:p w:rsidR="001A7181" w:rsidRPr="001A7181" w:rsidRDefault="001A7181" w:rsidP="001A7181">
      <w:pPr>
        <w:tabs>
          <w:tab w:val="left" w:pos="6096"/>
        </w:tabs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52"/>
        </w:rPr>
      </w:pPr>
      <w:r w:rsidRPr="001A7181">
        <w:rPr>
          <w:rFonts w:ascii="Times New Roman" w:hAnsi="Times New Roman"/>
          <w:sz w:val="28"/>
          <w:szCs w:val="52"/>
        </w:rPr>
        <w:t>Тема: Культура Древней Руси</w:t>
      </w:r>
    </w:p>
    <w:p w:rsidR="00D6774F" w:rsidRPr="001A7181" w:rsidRDefault="00D6774F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</w:p>
    <w:p w:rsidR="00D6774F" w:rsidRPr="003B60D2" w:rsidRDefault="00D6774F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</w:p>
    <w:p w:rsidR="001A7181" w:rsidRPr="003B60D2" w:rsidRDefault="001A7181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</w:p>
    <w:p w:rsidR="001A7181" w:rsidRPr="003B60D2" w:rsidRDefault="001A7181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36"/>
        </w:rPr>
      </w:pPr>
    </w:p>
    <w:p w:rsidR="00777BB5" w:rsidRPr="003B60D2" w:rsidRDefault="00777BB5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</w:p>
    <w:p w:rsidR="001A7181" w:rsidRPr="003B60D2" w:rsidRDefault="001A7181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</w:p>
    <w:p w:rsidR="001A7181" w:rsidRPr="003B60D2" w:rsidRDefault="001A7181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</w:p>
    <w:p w:rsidR="00777BB5" w:rsidRPr="001A7181" w:rsidRDefault="00777BB5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</w:p>
    <w:p w:rsidR="00777BB5" w:rsidRPr="001A7181" w:rsidRDefault="00777BB5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</w:p>
    <w:p w:rsidR="00777BB5" w:rsidRPr="001A7181" w:rsidRDefault="00777BB5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</w:p>
    <w:p w:rsidR="00777BB5" w:rsidRPr="001A7181" w:rsidRDefault="00777BB5" w:rsidP="001A7181">
      <w:pPr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</w:p>
    <w:p w:rsidR="0003154B" w:rsidRPr="001A7181" w:rsidRDefault="0003154B" w:rsidP="001A7181">
      <w:pPr>
        <w:tabs>
          <w:tab w:val="left" w:pos="6096"/>
        </w:tabs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</w:p>
    <w:p w:rsidR="0003154B" w:rsidRPr="001A7181" w:rsidRDefault="0003154B" w:rsidP="001A7181">
      <w:pPr>
        <w:tabs>
          <w:tab w:val="left" w:pos="6096"/>
        </w:tabs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</w:p>
    <w:p w:rsidR="0003154B" w:rsidRPr="001A7181" w:rsidRDefault="0003154B" w:rsidP="001A7181">
      <w:pPr>
        <w:tabs>
          <w:tab w:val="left" w:pos="6096"/>
        </w:tabs>
        <w:suppressAutoHyphens/>
        <w:spacing w:after="0" w:line="360" w:lineRule="auto"/>
        <w:ind w:firstLine="709"/>
        <w:jc w:val="center"/>
        <w:rPr>
          <w:rFonts w:ascii="Times New Roman" w:hAnsi="Times New Roman"/>
          <w:sz w:val="28"/>
          <w:szCs w:val="24"/>
        </w:rPr>
      </w:pPr>
      <w:r w:rsidRPr="001A7181">
        <w:rPr>
          <w:rFonts w:ascii="Times New Roman" w:hAnsi="Times New Roman"/>
          <w:sz w:val="28"/>
          <w:szCs w:val="24"/>
        </w:rPr>
        <w:t>2009/2010 учебный год</w:t>
      </w:r>
    </w:p>
    <w:p w:rsidR="001A7181" w:rsidRDefault="001A7181">
      <w:pPr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sz w:val="28"/>
          <w:szCs w:val="32"/>
        </w:rPr>
        <w:br w:type="page"/>
      </w:r>
    </w:p>
    <w:p w:rsidR="0003154B" w:rsidRPr="003B60D2" w:rsidRDefault="001A7181" w:rsidP="001A7181">
      <w:pPr>
        <w:tabs>
          <w:tab w:val="left" w:pos="6096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32"/>
        </w:rPr>
      </w:pPr>
      <w:r w:rsidRPr="001A7181">
        <w:rPr>
          <w:rFonts w:ascii="Times New Roman" w:hAnsi="Times New Roman"/>
          <w:b/>
          <w:sz w:val="28"/>
          <w:szCs w:val="32"/>
        </w:rPr>
        <w:t>План работы</w:t>
      </w:r>
    </w:p>
    <w:p w:rsidR="001A7181" w:rsidRPr="003B60D2" w:rsidRDefault="001A7181" w:rsidP="001A7181">
      <w:pPr>
        <w:tabs>
          <w:tab w:val="left" w:pos="6096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32"/>
        </w:rPr>
      </w:pPr>
    </w:p>
    <w:p w:rsidR="00BF6B5C" w:rsidRPr="00B74CC3" w:rsidRDefault="00BF6B5C" w:rsidP="001A7181">
      <w:pPr>
        <w:pStyle w:val="11"/>
        <w:tabs>
          <w:tab w:val="right" w:leader="dot" w:pos="9345"/>
        </w:tabs>
        <w:suppressAutoHyphens/>
        <w:spacing w:before="0" w:line="360" w:lineRule="auto"/>
        <w:rPr>
          <w:rFonts w:ascii="Times New Roman" w:hAnsi="Times New Roman"/>
          <w:b w:val="0"/>
          <w:bCs w:val="0"/>
          <w:caps w:val="0"/>
          <w:noProof/>
          <w:sz w:val="28"/>
          <w:szCs w:val="22"/>
          <w:lang w:eastAsia="ru-RU"/>
        </w:rPr>
      </w:pPr>
      <w:r w:rsidRPr="001A7181">
        <w:rPr>
          <w:rFonts w:ascii="Times New Roman" w:hAnsi="Times New Roman"/>
          <w:b w:val="0"/>
          <w:noProof/>
          <w:sz w:val="28"/>
        </w:rPr>
        <w:t>Введение</w:t>
      </w:r>
    </w:p>
    <w:p w:rsidR="00BF6B5C" w:rsidRPr="00B74CC3" w:rsidRDefault="00BF6B5C" w:rsidP="001A7181">
      <w:pPr>
        <w:pStyle w:val="11"/>
        <w:tabs>
          <w:tab w:val="right" w:leader="dot" w:pos="9345"/>
        </w:tabs>
        <w:suppressAutoHyphens/>
        <w:spacing w:before="0" w:line="360" w:lineRule="auto"/>
        <w:rPr>
          <w:rFonts w:ascii="Times New Roman" w:hAnsi="Times New Roman"/>
          <w:b w:val="0"/>
          <w:bCs w:val="0"/>
          <w:caps w:val="0"/>
          <w:noProof/>
          <w:sz w:val="28"/>
          <w:szCs w:val="22"/>
          <w:lang w:eastAsia="ru-RU"/>
        </w:rPr>
      </w:pPr>
      <w:r w:rsidRPr="001A7181">
        <w:rPr>
          <w:rFonts w:ascii="Times New Roman" w:hAnsi="Times New Roman"/>
          <w:b w:val="0"/>
          <w:noProof/>
          <w:sz w:val="28"/>
        </w:rPr>
        <w:t>1. Летописание и литература Древней Руси.</w:t>
      </w:r>
    </w:p>
    <w:p w:rsidR="00BF6B5C" w:rsidRPr="00B74CC3" w:rsidRDefault="00BF6B5C" w:rsidP="001A7181">
      <w:pPr>
        <w:pStyle w:val="11"/>
        <w:tabs>
          <w:tab w:val="right" w:leader="dot" w:pos="9345"/>
        </w:tabs>
        <w:suppressAutoHyphens/>
        <w:spacing w:before="0" w:line="360" w:lineRule="auto"/>
        <w:rPr>
          <w:rFonts w:ascii="Times New Roman" w:hAnsi="Times New Roman"/>
          <w:b w:val="0"/>
          <w:bCs w:val="0"/>
          <w:caps w:val="0"/>
          <w:noProof/>
          <w:sz w:val="28"/>
          <w:szCs w:val="22"/>
          <w:lang w:val="uk-UA" w:eastAsia="ru-RU"/>
        </w:rPr>
      </w:pPr>
      <w:r w:rsidRPr="001A7181">
        <w:rPr>
          <w:rFonts w:ascii="Times New Roman" w:hAnsi="Times New Roman"/>
          <w:b w:val="0"/>
          <w:noProof/>
          <w:sz w:val="28"/>
        </w:rPr>
        <w:t>2. Архитектура и искусство Киевской и Владимиро-Суздальской Руси</w:t>
      </w:r>
    </w:p>
    <w:p w:rsidR="00BF6B5C" w:rsidRPr="00B74CC3" w:rsidRDefault="00BF6B5C" w:rsidP="001A7181">
      <w:pPr>
        <w:pStyle w:val="11"/>
        <w:tabs>
          <w:tab w:val="right" w:leader="dot" w:pos="9345"/>
        </w:tabs>
        <w:suppressAutoHyphens/>
        <w:spacing w:before="0" w:line="360" w:lineRule="auto"/>
        <w:rPr>
          <w:rFonts w:ascii="Times New Roman" w:hAnsi="Times New Roman"/>
          <w:b w:val="0"/>
          <w:bCs w:val="0"/>
          <w:caps w:val="0"/>
          <w:noProof/>
          <w:sz w:val="28"/>
          <w:szCs w:val="22"/>
          <w:lang w:val="uk-UA" w:eastAsia="ru-RU"/>
        </w:rPr>
      </w:pPr>
      <w:r w:rsidRPr="001A7181">
        <w:rPr>
          <w:rFonts w:ascii="Times New Roman" w:hAnsi="Times New Roman"/>
          <w:b w:val="0"/>
          <w:noProof/>
          <w:sz w:val="28"/>
        </w:rPr>
        <w:t>3.Полоцк-центр восточнославянской культуры</w:t>
      </w:r>
    </w:p>
    <w:p w:rsidR="00BF6B5C" w:rsidRPr="00B74CC3" w:rsidRDefault="00BF6B5C" w:rsidP="001A7181">
      <w:pPr>
        <w:pStyle w:val="11"/>
        <w:tabs>
          <w:tab w:val="right" w:leader="dot" w:pos="9345"/>
        </w:tabs>
        <w:suppressAutoHyphens/>
        <w:spacing w:before="0" w:line="360" w:lineRule="auto"/>
        <w:rPr>
          <w:rFonts w:ascii="Times New Roman" w:hAnsi="Times New Roman"/>
          <w:b w:val="0"/>
          <w:bCs w:val="0"/>
          <w:caps w:val="0"/>
          <w:noProof/>
          <w:sz w:val="28"/>
          <w:szCs w:val="22"/>
          <w:lang w:eastAsia="ru-RU"/>
        </w:rPr>
      </w:pPr>
      <w:r w:rsidRPr="001A7181">
        <w:rPr>
          <w:rFonts w:ascii="Times New Roman" w:hAnsi="Times New Roman"/>
          <w:b w:val="0"/>
          <w:noProof/>
          <w:sz w:val="28"/>
        </w:rPr>
        <w:t>Заключение</w:t>
      </w:r>
    </w:p>
    <w:p w:rsidR="00BF6B5C" w:rsidRPr="00B74CC3" w:rsidRDefault="00BF6B5C" w:rsidP="001A7181">
      <w:pPr>
        <w:pStyle w:val="11"/>
        <w:tabs>
          <w:tab w:val="right" w:leader="dot" w:pos="9345"/>
        </w:tabs>
        <w:suppressAutoHyphens/>
        <w:spacing w:before="0" w:line="360" w:lineRule="auto"/>
        <w:rPr>
          <w:rFonts w:ascii="Times New Roman" w:hAnsi="Times New Roman"/>
          <w:b w:val="0"/>
          <w:bCs w:val="0"/>
          <w:caps w:val="0"/>
          <w:noProof/>
          <w:sz w:val="28"/>
          <w:szCs w:val="22"/>
          <w:lang w:eastAsia="ru-RU"/>
        </w:rPr>
      </w:pPr>
      <w:r w:rsidRPr="001A7181">
        <w:rPr>
          <w:rFonts w:ascii="Times New Roman" w:hAnsi="Times New Roman"/>
          <w:b w:val="0"/>
          <w:noProof/>
          <w:sz w:val="28"/>
        </w:rPr>
        <w:t>Список использованной литературы</w:t>
      </w:r>
    </w:p>
    <w:p w:rsidR="0003154B" w:rsidRPr="001A7181" w:rsidRDefault="0003154B" w:rsidP="001A7181">
      <w:pPr>
        <w:tabs>
          <w:tab w:val="left" w:pos="6096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40"/>
        </w:rPr>
      </w:pPr>
    </w:p>
    <w:p w:rsidR="001A7181" w:rsidRDefault="001A7181">
      <w:pPr>
        <w:rPr>
          <w:rFonts w:ascii="Times New Roman" w:hAnsi="Times New Roman"/>
          <w:sz w:val="28"/>
          <w:szCs w:val="40"/>
        </w:rPr>
      </w:pPr>
      <w:bookmarkStart w:id="0" w:name="_Toc241933993"/>
      <w:r>
        <w:rPr>
          <w:rFonts w:ascii="Times New Roman" w:hAnsi="Times New Roman"/>
          <w:b/>
          <w:bCs/>
          <w:szCs w:val="40"/>
        </w:rPr>
        <w:br w:type="page"/>
      </w:r>
    </w:p>
    <w:p w:rsidR="008A42B7" w:rsidRPr="001A7181" w:rsidRDefault="008A42B7" w:rsidP="001A7181">
      <w:pPr>
        <w:pStyle w:val="1"/>
        <w:keepNext w:val="0"/>
        <w:keepLines w:val="0"/>
        <w:suppressAutoHyphens/>
        <w:spacing w:before="0" w:line="360" w:lineRule="auto"/>
        <w:ind w:firstLine="709"/>
        <w:jc w:val="both"/>
        <w:rPr>
          <w:rFonts w:ascii="Times New Roman" w:hAnsi="Times New Roman"/>
          <w:color w:val="auto"/>
          <w:szCs w:val="40"/>
        </w:rPr>
      </w:pPr>
      <w:r w:rsidRPr="001A7181">
        <w:rPr>
          <w:rFonts w:ascii="Times New Roman" w:hAnsi="Times New Roman"/>
          <w:color w:val="auto"/>
          <w:szCs w:val="40"/>
        </w:rPr>
        <w:t>Введение</w:t>
      </w:r>
      <w:bookmarkEnd w:id="0"/>
    </w:p>
    <w:p w:rsidR="008A42B7" w:rsidRPr="003B60D2" w:rsidRDefault="008A42B7" w:rsidP="001A7181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3962E1" w:rsidRPr="001A7181" w:rsidRDefault="008A42B7" w:rsidP="001A7181">
      <w:pPr>
        <w:tabs>
          <w:tab w:val="left" w:pos="6096"/>
        </w:tabs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Прежде чем сесть за эту работу, я долго думала, какую же тему мне выбрать. Я перебрала все темы, но, тем не менее, мне больше всех понравилась тема про культуру Древней Руси. Она понравилась мне подсознательно</w:t>
      </w:r>
      <w:r w:rsidR="005C3ACE" w:rsidRPr="001A7181">
        <w:rPr>
          <w:rFonts w:ascii="Times New Roman" w:hAnsi="Times New Roman"/>
          <w:sz w:val="28"/>
          <w:szCs w:val="28"/>
        </w:rPr>
        <w:t xml:space="preserve"> и, возможно, это объясняется той памятью предков, теми исконно русскими корнями, которые заложены во всех славянских народах. Да и сознательно мне понравилась данная тема. Эта работа поможет мне лучше узнать историю Древней Руси.</w:t>
      </w:r>
      <w:r w:rsidR="00900E74" w:rsidRPr="001A7181">
        <w:rPr>
          <w:rFonts w:ascii="Times New Roman" w:hAnsi="Times New Roman"/>
          <w:sz w:val="28"/>
          <w:szCs w:val="28"/>
        </w:rPr>
        <w:t xml:space="preserve"> Да и вообще изучение культуры </w:t>
      </w:r>
      <w:r w:rsidR="00BA4D5A" w:rsidRPr="001A7181">
        <w:rPr>
          <w:rFonts w:ascii="Times New Roman" w:hAnsi="Times New Roman"/>
          <w:sz w:val="28"/>
          <w:szCs w:val="28"/>
        </w:rPr>
        <w:t>всегда интересно. Оно способствует духовному росту человека, обогащению знаниями.</w:t>
      </w:r>
    </w:p>
    <w:p w:rsidR="009B70EC" w:rsidRPr="001A7181" w:rsidRDefault="00BA4D5A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</w:rPr>
        <w:t>После выбора темы мне предстояло выяснить, а когда собственно была Древняя Русь</w:t>
      </w:r>
      <w:r w:rsidR="009C1FD7" w:rsidRPr="001A7181">
        <w:rPr>
          <w:rFonts w:ascii="Times New Roman" w:hAnsi="Times New Roman"/>
          <w:sz w:val="28"/>
        </w:rPr>
        <w:t xml:space="preserve">. С датой начала я особо не беспокоилась - за время появления Древней Руси можно считать IX век. </w:t>
      </w:r>
      <w:r w:rsidR="009B70EC" w:rsidRPr="001A7181">
        <w:rPr>
          <w:rFonts w:ascii="Times New Roman" w:hAnsi="Times New Roman"/>
          <w:sz w:val="28"/>
          <w:szCs w:val="28"/>
        </w:rPr>
        <w:t>В этот период в восточнославянских землях происходят кардинальные исторические сдвиги. На огромных пространствах Восточной Европы от Приладожья до Черного моря и от Предгорьев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9B70EC" w:rsidRPr="001A7181">
        <w:rPr>
          <w:rFonts w:ascii="Times New Roman" w:hAnsi="Times New Roman"/>
          <w:sz w:val="28"/>
          <w:szCs w:val="28"/>
        </w:rPr>
        <w:t>Карпат до бассейна Волги рушится первобытнообщинный строй, складываются классовое общество и государство. Эти явления были закономерным результатом длительного многовекового процесса социально-экономического развития восточного славянства.</w:t>
      </w:r>
    </w:p>
    <w:p w:rsidR="009C1FD7" w:rsidRPr="001A7181" w:rsidRDefault="009C1FD7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 w:rsidRPr="001A7181">
        <w:rPr>
          <w:rFonts w:ascii="Times New Roman" w:hAnsi="Times New Roman"/>
          <w:sz w:val="28"/>
        </w:rPr>
        <w:t xml:space="preserve">Я рассмотрю ход культурного развития </w:t>
      </w:r>
      <w:r w:rsidR="007D4BA9" w:rsidRPr="001A7181">
        <w:rPr>
          <w:rFonts w:ascii="Times New Roman" w:hAnsi="Times New Roman"/>
          <w:sz w:val="28"/>
        </w:rPr>
        <w:t xml:space="preserve">Руси на протяжении </w:t>
      </w:r>
      <w:r w:rsidR="007D4BA9" w:rsidRPr="001A7181">
        <w:rPr>
          <w:rFonts w:ascii="Times New Roman" w:hAnsi="Times New Roman"/>
          <w:sz w:val="28"/>
          <w:szCs w:val="28"/>
        </w:rPr>
        <w:t>IX – XII</w:t>
      </w:r>
      <w:r w:rsidR="009955FE" w:rsidRPr="001A7181">
        <w:rPr>
          <w:rFonts w:ascii="Times New Roman" w:hAnsi="Times New Roman"/>
          <w:sz w:val="28"/>
          <w:szCs w:val="28"/>
          <w:lang w:val="en-US"/>
        </w:rPr>
        <w:t>I</w:t>
      </w:r>
      <w:r w:rsidR="007D4BA9" w:rsidRPr="001A7181">
        <w:rPr>
          <w:rFonts w:ascii="Times New Roman" w:hAnsi="Times New Roman"/>
          <w:sz w:val="28"/>
          <w:szCs w:val="28"/>
        </w:rPr>
        <w:t xml:space="preserve"> веков, потому что именно в этот период она построила свою самобытную и высокую культуру. Я расскажу о летописании и литературе, об архитектуре и искусстве Древней Руси.</w:t>
      </w:r>
    </w:p>
    <w:p w:rsidR="00BA4D5A" w:rsidRPr="001A7181" w:rsidRDefault="00BA4D5A" w:rsidP="001A7181">
      <w:pPr>
        <w:tabs>
          <w:tab w:val="left" w:pos="6096"/>
        </w:tabs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1A7181" w:rsidRDefault="001A7181">
      <w:pPr>
        <w:rPr>
          <w:rFonts w:ascii="Times New Roman" w:hAnsi="Times New Roman"/>
          <w:sz w:val="28"/>
          <w:szCs w:val="28"/>
        </w:rPr>
      </w:pPr>
      <w:bookmarkStart w:id="1" w:name="_Toc241933994"/>
      <w:r>
        <w:rPr>
          <w:rFonts w:ascii="Times New Roman" w:hAnsi="Times New Roman"/>
          <w:b/>
          <w:bCs/>
        </w:rPr>
        <w:br w:type="page"/>
      </w:r>
    </w:p>
    <w:p w:rsidR="009B70EC" w:rsidRPr="003B60D2" w:rsidRDefault="009B70EC" w:rsidP="001A7181">
      <w:pPr>
        <w:pStyle w:val="1"/>
        <w:keepNext w:val="0"/>
        <w:keepLines w:val="0"/>
        <w:suppressAutoHyphens/>
        <w:spacing w:before="0" w:line="360" w:lineRule="auto"/>
        <w:ind w:firstLine="709"/>
        <w:jc w:val="both"/>
        <w:rPr>
          <w:rFonts w:ascii="Times New Roman" w:hAnsi="Times New Roman"/>
          <w:color w:val="auto"/>
          <w:szCs w:val="40"/>
        </w:rPr>
      </w:pPr>
      <w:r w:rsidRPr="001A7181">
        <w:rPr>
          <w:rFonts w:ascii="Times New Roman" w:hAnsi="Times New Roman"/>
          <w:color w:val="auto"/>
          <w:szCs w:val="40"/>
        </w:rPr>
        <w:t>1. Летописание и литература Древней Руси</w:t>
      </w:r>
      <w:bookmarkEnd w:id="1"/>
    </w:p>
    <w:p w:rsidR="009B70EC" w:rsidRPr="001A7181" w:rsidRDefault="009B70EC" w:rsidP="001A7181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C20B29" w:rsidRPr="001A7181" w:rsidRDefault="00232CC8" w:rsidP="001A7181">
      <w:pPr>
        <w:pStyle w:val="aa"/>
        <w:suppressAutoHyphens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A7181">
        <w:rPr>
          <w:rFonts w:ascii="Times New Roman" w:hAnsi="Times New Roman" w:cs="Times New Roman"/>
          <w:sz w:val="28"/>
          <w:szCs w:val="28"/>
          <w:lang w:val="ru-RU"/>
        </w:rPr>
        <w:t>Главный источник наших зна</w:t>
      </w:r>
      <w:r w:rsidR="00C20B29" w:rsidRPr="001A7181">
        <w:rPr>
          <w:rFonts w:ascii="Times New Roman" w:hAnsi="Times New Roman" w:cs="Times New Roman"/>
          <w:sz w:val="28"/>
          <w:szCs w:val="28"/>
          <w:lang w:val="ru-RU"/>
        </w:rPr>
        <w:t>ний о древней Руси - средневеко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вые</w:t>
      </w:r>
      <w:r w:rsidR="00C20B29"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 летописи. В архивах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, библиотеках и музеях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их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насчитыва</w:t>
      </w:r>
      <w:r w:rsidR="00C20B29" w:rsidRPr="001A7181">
        <w:rPr>
          <w:rFonts w:ascii="Times New Roman" w:hAnsi="Times New Roman" w:cs="Times New Roman"/>
          <w:sz w:val="28"/>
          <w:szCs w:val="28"/>
          <w:lang w:val="ru-RU"/>
        </w:rPr>
        <w:t>ется нес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колько сот</w:t>
      </w:r>
      <w:r w:rsidR="00C20B29" w:rsidRPr="001A7181">
        <w:rPr>
          <w:rFonts w:ascii="Times New Roman" w:hAnsi="Times New Roman" w:cs="Times New Roman"/>
          <w:sz w:val="28"/>
          <w:szCs w:val="28"/>
          <w:lang w:val="ru-RU"/>
        </w:rPr>
        <w:t>ен,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 но по существу это одна книга</w:t>
      </w:r>
      <w:r w:rsidR="00C20B29" w:rsidRPr="001A7181">
        <w:rPr>
          <w:rFonts w:ascii="Times New Roman" w:hAnsi="Times New Roman" w:cs="Times New Roman"/>
          <w:sz w:val="28"/>
          <w:szCs w:val="28"/>
          <w:lang w:val="ru-RU"/>
        </w:rPr>
        <w:t>, которую писали сотни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20B29" w:rsidRPr="001A7181">
        <w:rPr>
          <w:rFonts w:ascii="Times New Roman" w:hAnsi="Times New Roman" w:cs="Times New Roman"/>
          <w:sz w:val="28"/>
          <w:szCs w:val="28"/>
          <w:lang w:val="ru-RU"/>
        </w:rPr>
        <w:t>авторов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, начав свой труд в </w:t>
      </w:r>
      <w:r w:rsidR="00C20B29" w:rsidRPr="001A7181">
        <w:rPr>
          <w:rFonts w:ascii="Times New Roman" w:hAnsi="Times New Roman" w:cs="Times New Roman"/>
          <w:sz w:val="28"/>
          <w:szCs w:val="28"/>
        </w:rPr>
        <w:t>IX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 веке и окончив его спустя семь столетий.</w:t>
      </w:r>
    </w:p>
    <w:p w:rsidR="00232CC8" w:rsidRPr="001A7181" w:rsidRDefault="00C20B29" w:rsidP="001A7181">
      <w:pPr>
        <w:pStyle w:val="aa"/>
        <w:suppressAutoHyphens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A7181">
        <w:rPr>
          <w:rFonts w:ascii="Times New Roman" w:hAnsi="Times New Roman" w:cs="Times New Roman"/>
          <w:sz w:val="28"/>
          <w:szCs w:val="28"/>
          <w:lang w:val="ru-RU"/>
        </w:rPr>
        <w:t>Сначала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 надо определить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 что же такое летопись. В большом эн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цик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лопедическом словаре 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написано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 следующее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 "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>Историческое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>произв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>дение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 вид повествовательной литературы в России 11 - 17 веков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>состояли из погодных записей</w:t>
      </w:r>
      <w:r w:rsidRPr="001A718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 xml:space="preserve"> либо представляли собой памятники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>сложного состава - свободные своды. " Летописи были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>общерусскими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>("</w:t>
      </w:r>
      <w:r w:rsidR="001A718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2CC8" w:rsidRPr="001A7181">
        <w:rPr>
          <w:rFonts w:ascii="Times New Roman" w:hAnsi="Times New Roman" w:cs="Times New Roman"/>
          <w:sz w:val="28"/>
          <w:szCs w:val="28"/>
          <w:lang w:val="ru-RU"/>
        </w:rPr>
        <w:t>Повесть временных лет ") и местными (" Новгородские летописи "). Летописи сохранились главным образом в поздних списках.</w:t>
      </w:r>
    </w:p>
    <w:p w:rsidR="001A7181" w:rsidRDefault="001F4B18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Летописи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являются одним из важнейших памятников и письменности, и литературы, и истории, и культуры в целом. За составление летописе</w:t>
      </w:r>
      <w:r w:rsidR="00F663FF" w:rsidRPr="001A7181">
        <w:rPr>
          <w:rFonts w:ascii="Times New Roman" w:hAnsi="Times New Roman"/>
          <w:sz w:val="28"/>
          <w:szCs w:val="28"/>
        </w:rPr>
        <w:t xml:space="preserve">й </w:t>
      </w:r>
      <w:r w:rsidRPr="001A7181">
        <w:rPr>
          <w:rFonts w:ascii="Times New Roman" w:hAnsi="Times New Roman"/>
          <w:sz w:val="28"/>
          <w:szCs w:val="28"/>
        </w:rPr>
        <w:t>брались лишь люди самые грамотные, знающие, мудрые, способные не просто изложить разные дела год за годом, но и дать им соответствующее объяснение, оставить потомству видение эпохи так, как ее понимали летописцы.</w:t>
      </w:r>
    </w:p>
    <w:p w:rsidR="00F663FF" w:rsidRPr="001A7181" w:rsidRDefault="00F663FF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  <w:r w:rsidRPr="001A7181">
        <w:rPr>
          <w:rFonts w:ascii="Times New Roman" w:hAnsi="Times New Roman"/>
          <w:bCs/>
          <w:kern w:val="36"/>
          <w:sz w:val="28"/>
          <w:szCs w:val="28"/>
        </w:rPr>
        <w:t>Летописание, по наблюдениям ученых, появилось на Руси вскоре после введения христианства. Первая летопись, вероятно, была составлена в конце Х в. Она была призвана отразить историю Руси со времени появления там новой династии Рюриковичей и до правления Владимира с его впечатляющими победами, с введением на Руси христианства. Уже с этого времени право и обязанность вести летописи были даны деятелям церкви. Именно в церквях и монастырях обретались самые грамотные, хорошо подготовленные и обученные люди - священники, монахи.</w:t>
      </w:r>
    </w:p>
    <w:p w:rsidR="00F663FF" w:rsidRPr="001A7181" w:rsidRDefault="00F663FF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  <w:r w:rsidRPr="001A7181">
        <w:rPr>
          <w:rFonts w:ascii="Times New Roman" w:hAnsi="Times New Roman"/>
          <w:bCs/>
          <w:kern w:val="36"/>
          <w:sz w:val="28"/>
          <w:szCs w:val="28"/>
        </w:rPr>
        <w:t>Прежде чем появились летописи</w:t>
      </w:r>
      <w:r w:rsidR="003B0C42" w:rsidRPr="001A7181">
        <w:rPr>
          <w:rFonts w:ascii="Times New Roman" w:hAnsi="Times New Roman"/>
          <w:bCs/>
          <w:kern w:val="36"/>
          <w:sz w:val="28"/>
          <w:szCs w:val="28"/>
        </w:rPr>
        <w:t>,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 xml:space="preserve"> 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существовали отдельные записи, устные рассказы, которые поначалу и послужили основой для первых обобщающих сочинений. Это были истории о Кие и основании Киева, о походах русских войск против Византии, о путешествии княгини Ольги в Константинополь, о войнах Святослава, сказание об убийстве Бориса и Глеба, а также былины, жития святых, проповеди, предания, песни, разного рода легенды.</w:t>
      </w:r>
    </w:p>
    <w:p w:rsidR="00F663FF" w:rsidRPr="001A7181" w:rsidRDefault="00F663FF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  <w:r w:rsidRPr="001A7181">
        <w:rPr>
          <w:rFonts w:ascii="Times New Roman" w:hAnsi="Times New Roman"/>
          <w:bCs/>
          <w:kern w:val="36"/>
          <w:sz w:val="28"/>
          <w:szCs w:val="28"/>
        </w:rPr>
        <w:t>Вторая летопись была создана при Ярославе Мудром в пору, когда он объединил Русь, заложил храм святой Софии. Эта летопись вобрала в себя предшествующую летопись, другие материалы.</w:t>
      </w:r>
    </w:p>
    <w:p w:rsidR="00232CC8" w:rsidRPr="001A7181" w:rsidRDefault="00232CC8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Крупнейший летописный свод Киевской Руси - "Повесть временных лет" - возник в начале XII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в. "Повесть временных лет"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стала основой русского летописания. Ее включали практически во все местные летописи. Важнейшими темами "Повест</w:t>
      </w:r>
      <w:r w:rsidR="00A30E4C" w:rsidRPr="001A7181">
        <w:rPr>
          <w:rFonts w:ascii="Times New Roman" w:hAnsi="Times New Roman"/>
          <w:sz w:val="28"/>
          <w:szCs w:val="28"/>
        </w:rPr>
        <w:t>и</w:t>
      </w:r>
      <w:r w:rsidRPr="001A7181">
        <w:rPr>
          <w:rFonts w:ascii="Times New Roman" w:hAnsi="Times New Roman"/>
          <w:sz w:val="28"/>
          <w:szCs w:val="28"/>
        </w:rPr>
        <w:t xml:space="preserve"> временных лет"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были защита христианской веры и родной земли. Автором ее обычно называют монаха Киево-Печерского монастыря Нестора. Однако по существу это коллективный труд, в составлении и переработке которого принимали участие несколько летописцев. Летописец не бесстрастно наблюдал за событиями. Летопись была документом политическим и потому нередко подвергалась переработке в связи с приходом к власти нового князя.</w:t>
      </w:r>
    </w:p>
    <w:p w:rsidR="001A7181" w:rsidRDefault="00232CC8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  <w:r w:rsidRPr="001A7181">
        <w:rPr>
          <w:rFonts w:ascii="Times New Roman" w:hAnsi="Times New Roman"/>
          <w:bCs/>
          <w:kern w:val="36"/>
          <w:sz w:val="28"/>
          <w:szCs w:val="28"/>
        </w:rPr>
        <w:t>Вместе с развитием летописания, ростом общей образованности общества складывалась и развивалась литература. Общий подъем Руси в XI в., создание центров письменности, грамотности, появление целой плеяды образованных людей в княжеско-боярской, церковно-монастырской среде определили развитие древнерусской литературы.</w:t>
      </w:r>
    </w:p>
    <w:p w:rsidR="009955FE" w:rsidRPr="001A7181" w:rsidRDefault="009955FE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У людей появилась потребность донести до читателей свои взгляды на жизнь, свои размышления, о смысле власти и общества, роли религии, поделиться своим жизненным опытом. Нам неведомы имена авторов сказаний о походах Олега, о крещении Ольги или войнах Святослава. Первым известным автором литературного произведения на Руси стал священник княжеской церкви в Берестове, впоследствии митрополит Илларион. В начале 40-х гг. XI в. он создал свое знаменитое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Слово о законе и благодати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, в котором в яркой публицистической форме изложил свое понимание места Руси в мировой истории, роли великокняжеской власти, ее значении для русских земель.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Слово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 объясняло смысл крещения Руси, выявляло роль русской церкви в истории страны. Уже одно это перечисление указывает на масштабность сочинения Иллариона.</w:t>
      </w:r>
    </w:p>
    <w:p w:rsidR="009955FE" w:rsidRPr="001A7181" w:rsidRDefault="009955FE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Русская литература XI-XIII вв. дошла до нас, разумеется, не полностью. Средневековая церковь, ревниво истреблявшая апокрифы и сочинения, упоминавшие языческих богов, вероятно, приложила руку к уничтожению рукописей, подобных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Слову о полку Игореве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, где о церкви сказано мимоходом, а вся поэма полна русскими языческими божествами. Недаром до XVIII в. дошел только один-единственный список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Слова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, хотя мы знаем, что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Слово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 читали в разных русских городах. Отдельные цитаты в сохранившихся рукописях, намеки на обилие книг и отдельных произведений - все это убеждает нас в том, что в огне междоусобных войн, половецких и татарских набегов могло погибнуть много сокровищ древней русской литературы. Но и уцелевшая часть настолько ценна и интересна, что позволяет с большим уважением говорить о русских людях Х - XIII вв., творцах этой литературы.</w:t>
      </w:r>
    </w:p>
    <w:p w:rsidR="009955FE" w:rsidRPr="001A7181" w:rsidRDefault="009955FE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Крупнейшими произведениями русской литературы, созданными в этот период, но продолжавшими свою литературную жизнь еще много столетий, являются: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Слово о законе и благодати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 митрополита Иллариона,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Поучение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 Владимира Мономаха,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Слово о полку Игореве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,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Моление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 Даниила Заточника,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Киево-Печерский патерик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 и, конечно, летописи, среди которых видное место занимает 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>Повесть временных лет</w:t>
      </w:r>
      <w:r w:rsidR="001A7181">
        <w:rPr>
          <w:rFonts w:ascii="Times New Roman" w:hAnsi="Times New Roman"/>
          <w:bCs/>
          <w:kern w:val="36"/>
          <w:sz w:val="28"/>
          <w:szCs w:val="28"/>
        </w:rPr>
        <w:t>"</w:t>
      </w:r>
      <w:r w:rsidRPr="001A7181">
        <w:rPr>
          <w:rFonts w:ascii="Times New Roman" w:hAnsi="Times New Roman"/>
          <w:bCs/>
          <w:kern w:val="36"/>
          <w:sz w:val="28"/>
          <w:szCs w:val="28"/>
        </w:rPr>
        <w:t xml:space="preserve"> Нестора (начало XII в.).</w:t>
      </w:r>
    </w:p>
    <w:p w:rsidR="009955FE" w:rsidRPr="001A7181" w:rsidRDefault="009955FE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  <w:r w:rsidRPr="001A7181">
        <w:rPr>
          <w:rFonts w:ascii="Times New Roman" w:hAnsi="Times New Roman"/>
          <w:bCs/>
          <w:kern w:val="36"/>
          <w:sz w:val="28"/>
          <w:szCs w:val="28"/>
        </w:rPr>
        <w:t>Помимо общих исторических трудов, охватывающих несколько столетий, и погодных хроник, существовали произведения, посвященные одному историческому событию. Так, например, поход Владимира Мономаха в 1111 г. на половецкие становища был воспет в специальном сказании, автор которого правильно оценил значение этого первого серьезного разгрома половцев не только для Руси, но и для Западной Европы, заявив, что слава о победе князя Владимира дойдет до Рима.</w:t>
      </w:r>
    </w:p>
    <w:p w:rsidR="009955FE" w:rsidRPr="003B60D2" w:rsidRDefault="009955FE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  <w:r w:rsidRPr="001A7181">
        <w:rPr>
          <w:rFonts w:ascii="Times New Roman" w:hAnsi="Times New Roman"/>
          <w:bCs/>
          <w:kern w:val="36"/>
          <w:sz w:val="28"/>
          <w:szCs w:val="28"/>
        </w:rPr>
        <w:t>Русские летописи являются большим вкладом в мировую науку, так как подробно раскрывают историю половины Европы на протяжении пяти столетий.</w:t>
      </w:r>
    </w:p>
    <w:p w:rsidR="001A7181" w:rsidRPr="003B60D2" w:rsidRDefault="001A7181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kern w:val="36"/>
          <w:sz w:val="28"/>
          <w:szCs w:val="28"/>
        </w:rPr>
      </w:pPr>
    </w:p>
    <w:p w:rsidR="009955FE" w:rsidRPr="001A7181" w:rsidRDefault="00A30E4C" w:rsidP="001A7181">
      <w:pPr>
        <w:pStyle w:val="1"/>
        <w:keepNext w:val="0"/>
        <w:keepLines w:val="0"/>
        <w:suppressAutoHyphens/>
        <w:spacing w:before="0" w:line="360" w:lineRule="auto"/>
        <w:ind w:firstLine="709"/>
        <w:jc w:val="both"/>
        <w:rPr>
          <w:rFonts w:ascii="Times New Roman" w:hAnsi="Times New Roman"/>
          <w:color w:val="auto"/>
          <w:szCs w:val="40"/>
        </w:rPr>
      </w:pPr>
      <w:bookmarkStart w:id="2" w:name="_Toc241933995"/>
      <w:r w:rsidRPr="001A7181">
        <w:rPr>
          <w:rFonts w:ascii="Times New Roman" w:hAnsi="Times New Roman"/>
          <w:color w:val="auto"/>
          <w:szCs w:val="40"/>
        </w:rPr>
        <w:t>2. Архитектура и искусство Киевской и Владимиро-Суздальской</w:t>
      </w:r>
      <w:r w:rsidR="00704CC2" w:rsidRPr="001A7181">
        <w:rPr>
          <w:rFonts w:ascii="Times New Roman" w:hAnsi="Times New Roman"/>
          <w:color w:val="auto"/>
          <w:szCs w:val="40"/>
        </w:rPr>
        <w:t xml:space="preserve"> Руси</w:t>
      </w:r>
      <w:bookmarkEnd w:id="2"/>
    </w:p>
    <w:p w:rsidR="009955FE" w:rsidRPr="001A7181" w:rsidRDefault="009955FE" w:rsidP="001A7181">
      <w:pPr>
        <w:pStyle w:val="1"/>
        <w:keepNext w:val="0"/>
        <w:keepLines w:val="0"/>
        <w:suppressAutoHyphens/>
        <w:spacing w:before="0" w:line="360" w:lineRule="auto"/>
        <w:ind w:firstLine="709"/>
        <w:jc w:val="both"/>
        <w:rPr>
          <w:rFonts w:ascii="Times New Roman" w:hAnsi="Times New Roman"/>
          <w:color w:val="auto"/>
          <w:kern w:val="36"/>
          <w:szCs w:val="40"/>
        </w:rPr>
      </w:pPr>
    </w:p>
    <w:p w:rsidR="00E07F9D" w:rsidRPr="001A7181" w:rsidRDefault="00704CC2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Первый значительный этап в развитии русской культуры, в том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числе и архитектуры, нашел свое проявление в эпохе Киевской Руси.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Период расцвета Киевского государства – конец Х – ХI века. В эти десятилетия в Киеве наряду с деревянными сооружениями появляются дворцы, храмы и крепостные башни, построенные из кирпича и камня, выложенных рядами на розоватого цвета известковом растворе и образующих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"полосатую" кладку. Первая каменная церковь (Десятинная) была заложена в Киеве в 989 году.</w:t>
      </w:r>
      <w:r w:rsidR="00E07F9D" w:rsidRPr="001A7181">
        <w:rPr>
          <w:rFonts w:ascii="Times New Roman" w:hAnsi="Times New Roman"/>
          <w:sz w:val="28"/>
          <w:szCs w:val="28"/>
        </w:rPr>
        <w:t xml:space="preserve"> Она была сложена из чередующихся рядов камня и плоского квадратного кирпича-плинфы на растворе из смеси толчёного кирпича с известью (цемянка). В этой же технике кладки возводились появившиеся в ХI в, каменные проездные башни в городских укреплениях (Золотые ворота в Киеве), каменные крепостные стены (Переяслав-Хмельницкий, Киево-Печерский монастырь, Старая Ладога — все конца ХI -</w:t>
      </w:r>
      <w:r w:rsidR="00DD3352" w:rsidRPr="001A7181">
        <w:rPr>
          <w:rFonts w:ascii="Times New Roman" w:hAnsi="Times New Roman"/>
          <w:sz w:val="28"/>
          <w:szCs w:val="28"/>
        </w:rPr>
        <w:t xml:space="preserve"> </w:t>
      </w:r>
      <w:r w:rsidR="00E07F9D" w:rsidRPr="001A7181">
        <w:rPr>
          <w:rFonts w:ascii="Times New Roman" w:hAnsi="Times New Roman"/>
          <w:sz w:val="28"/>
          <w:szCs w:val="28"/>
        </w:rPr>
        <w:t xml:space="preserve">начала </w:t>
      </w:r>
      <w:r w:rsidR="003B0C42" w:rsidRPr="001A7181">
        <w:rPr>
          <w:rFonts w:ascii="Times New Roman" w:hAnsi="Times New Roman"/>
          <w:sz w:val="28"/>
          <w:szCs w:val="28"/>
        </w:rPr>
        <w:t>X</w:t>
      </w:r>
      <w:r w:rsidR="00E07F9D" w:rsidRPr="001A7181">
        <w:rPr>
          <w:rFonts w:ascii="Times New Roman" w:hAnsi="Times New Roman"/>
          <w:sz w:val="28"/>
          <w:szCs w:val="28"/>
        </w:rPr>
        <w:t>I</w:t>
      </w:r>
      <w:r w:rsidR="00E07F9D" w:rsidRPr="001A7181">
        <w:rPr>
          <w:rFonts w:ascii="Times New Roman" w:hAnsi="Times New Roman"/>
          <w:sz w:val="28"/>
          <w:szCs w:val="28"/>
          <w:lang w:val="en-US"/>
        </w:rPr>
        <w:t>I</w:t>
      </w:r>
      <w:r w:rsidR="00E07F9D" w:rsidRPr="001A7181">
        <w:rPr>
          <w:rFonts w:ascii="Times New Roman" w:hAnsi="Times New Roman"/>
          <w:sz w:val="28"/>
          <w:szCs w:val="28"/>
        </w:rPr>
        <w:t xml:space="preserve"> вв.) и величественные трёхнефные (Спасо-Преображенский собор в Чернигове, начат до 1036) и пятинефные (Софийские соборы в Киеве, 1037, Новгороде, 1045—50, и Полоцке, 1044—66) храмы с хорами вдоль трех стен для князей и их близких.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К наиболее замечательным памятникам этого времени относ</w:t>
      </w:r>
      <w:r w:rsidR="00E07F9D" w:rsidRPr="001A7181">
        <w:rPr>
          <w:rFonts w:ascii="Times New Roman" w:hAnsi="Times New Roman"/>
          <w:sz w:val="28"/>
          <w:szCs w:val="28"/>
        </w:rPr>
        <w:t>и</w:t>
      </w:r>
      <w:r w:rsidRPr="001A7181">
        <w:rPr>
          <w:rFonts w:ascii="Times New Roman" w:hAnsi="Times New Roman"/>
          <w:sz w:val="28"/>
          <w:szCs w:val="28"/>
        </w:rPr>
        <w:t>тся собор Св. Софии в Киеве (1037-1054год)</w:t>
      </w:r>
      <w:r w:rsidR="00E07F9D" w:rsidRPr="001A7181">
        <w:rPr>
          <w:rFonts w:ascii="Times New Roman" w:hAnsi="Times New Roman"/>
          <w:sz w:val="28"/>
          <w:szCs w:val="28"/>
        </w:rPr>
        <w:t>, первоначальный облик которого позже был искажен перестройками.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E07F9D" w:rsidRPr="001A7181">
        <w:rPr>
          <w:rFonts w:ascii="Times New Roman" w:hAnsi="Times New Roman"/>
          <w:sz w:val="28"/>
          <w:szCs w:val="28"/>
        </w:rPr>
        <w:t>Церкви на Руси имели не только культурное, но и общественное назначение.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E07F9D" w:rsidRPr="001A7181">
        <w:rPr>
          <w:rFonts w:ascii="Times New Roman" w:hAnsi="Times New Roman"/>
          <w:sz w:val="28"/>
          <w:szCs w:val="28"/>
        </w:rPr>
        <w:t>Это усиливало то внимание, которое уделялось их строительству. Первоначально Софийский собор представлял собой пятинефный крестовокупольный храм с тринадцатью главами, из которых пять средних были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E07F9D" w:rsidRPr="001A7181">
        <w:rPr>
          <w:rFonts w:ascii="Times New Roman" w:hAnsi="Times New Roman"/>
          <w:sz w:val="28"/>
          <w:szCs w:val="28"/>
        </w:rPr>
        <w:t>крупными, а центральная, осевая, самой большой. С севера, юга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E07F9D" w:rsidRPr="001A7181">
        <w:rPr>
          <w:rFonts w:ascii="Times New Roman" w:hAnsi="Times New Roman"/>
          <w:sz w:val="28"/>
          <w:szCs w:val="28"/>
        </w:rPr>
        <w:t>и запада собор окружался открытыми одноэтажными галереями на аркадах. С восточной стороны каждый из пяти нефов завершался полукруглой в плане апсидой. Спустя несколько десятилетий наружные галереи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E07F9D" w:rsidRPr="001A7181">
        <w:rPr>
          <w:rFonts w:ascii="Times New Roman" w:hAnsi="Times New Roman"/>
          <w:sz w:val="28"/>
          <w:szCs w:val="28"/>
        </w:rPr>
        <w:t>были надстроены вторым этажом. Кроме того, возник еще один ряд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E07F9D" w:rsidRPr="001A7181">
        <w:rPr>
          <w:rFonts w:ascii="Times New Roman" w:hAnsi="Times New Roman"/>
          <w:sz w:val="28"/>
          <w:szCs w:val="28"/>
        </w:rPr>
        <w:t>одноэтажных галерей, появились башни, заключавшие лестницы для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E07F9D" w:rsidRPr="001A7181">
        <w:rPr>
          <w:rFonts w:ascii="Times New Roman" w:hAnsi="Times New Roman"/>
          <w:sz w:val="28"/>
          <w:szCs w:val="28"/>
        </w:rPr>
        <w:t>подъема на хоры. Значительно позже – в ХVII - ХVIII веках надстроили и наружный ряд галерей, возникли прямоугольные контрфорсы, основная кладка скрылась под слоем штукатурки, на северной и южной сторонах возвели новые купола, были произведены и другие существенные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E07F9D" w:rsidRPr="001A7181">
        <w:rPr>
          <w:rFonts w:ascii="Times New Roman" w:hAnsi="Times New Roman"/>
          <w:sz w:val="28"/>
          <w:szCs w:val="28"/>
        </w:rPr>
        <w:t>изменения в архитектурном облике храма.</w:t>
      </w:r>
    </w:p>
    <w:p w:rsidR="001A7181" w:rsidRDefault="00E07F9D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Меньше преобразований произошло внутри собора. Стены и своды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 xml:space="preserve">были покрыты монументальной фресковой живописью </w:t>
      </w:r>
      <w:r w:rsidR="00DD3352" w:rsidRPr="001A7181">
        <w:rPr>
          <w:rFonts w:ascii="Times New Roman" w:hAnsi="Times New Roman"/>
          <w:sz w:val="28"/>
          <w:szCs w:val="28"/>
        </w:rPr>
        <w:t xml:space="preserve">и </w:t>
      </w:r>
      <w:r w:rsidRPr="001A7181">
        <w:rPr>
          <w:rFonts w:ascii="Times New Roman" w:hAnsi="Times New Roman"/>
          <w:sz w:val="28"/>
          <w:szCs w:val="28"/>
        </w:rPr>
        <w:t>мозаикой. Изображения, в которых ясно просматривается стилистическая общность со статуарными, статичными образами Византии, полны торжественности и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парадности. В главной алтарной апсиде мозаики размещены в трех ярусах.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>В верхнем - Большая торжественная фигура Богоматери с поднятыми руками. Мозаики набраны из кубиков смальты разного цвета. Яркие чистые краски с преобладанием сине-лиловых тонов декоративно выделяются на сверкающем золотом фоне. Монументальная живопись киевской Софии, сплошным ковром покрывающая архитектурные формы и органически связанная сними, является высшим достижением той эпохи. Большие масштабы, целостное композиционное построение и ряд других признаков позволяют провести грань между Софией в Киеве, первым крупным монументальным сооружением Древней Руси, и современными ему византийскими храмовыми постройками.</w:t>
      </w:r>
    </w:p>
    <w:p w:rsidR="001A7181" w:rsidRDefault="00DD3352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Особого разговора заслуживает каменное зодчество Владимиро-Суздальской земли. Каменное строительство здесь начинается на рубеже XI -XII вв. с возведения Владимиром Мономахом собора в Суздале, но наивысшего расцвета оно достигает во 2-й половине XII - начале XIII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Pr="001A7181">
        <w:rPr>
          <w:rFonts w:ascii="Times New Roman" w:hAnsi="Times New Roman"/>
          <w:sz w:val="28"/>
          <w:szCs w:val="28"/>
        </w:rPr>
        <w:t xml:space="preserve">вв. </w:t>
      </w:r>
      <w:r w:rsidR="00704CC2" w:rsidRPr="001A7181">
        <w:rPr>
          <w:rFonts w:ascii="Times New Roman" w:hAnsi="Times New Roman"/>
          <w:sz w:val="28"/>
          <w:szCs w:val="28"/>
        </w:rPr>
        <w:t xml:space="preserve">Совсем иной, и пышной, и строгой одновременно, была архитектура Владимиро-Суздальской земли. Ее главные черты сложились в середине </w:t>
      </w:r>
      <w:r w:rsidR="00704CC2" w:rsidRPr="001A7181">
        <w:rPr>
          <w:rFonts w:ascii="Times New Roman" w:hAnsi="Times New Roman"/>
          <w:sz w:val="28"/>
          <w:szCs w:val="28"/>
          <w:lang w:val="en-US"/>
        </w:rPr>
        <w:t>XII</w:t>
      </w:r>
      <w:r w:rsidR="00704CC2" w:rsidRPr="001A7181">
        <w:rPr>
          <w:rFonts w:ascii="Times New Roman" w:hAnsi="Times New Roman"/>
          <w:sz w:val="28"/>
          <w:szCs w:val="28"/>
        </w:rPr>
        <w:t xml:space="preserve"> века, при князе Андрее Боголюбском и заключились в использовании белого известняка как строительного материала (в отличие от плоского кирпича -</w:t>
      </w:r>
      <w:r w:rsidR="001A7181">
        <w:rPr>
          <w:rFonts w:ascii="Times New Roman" w:hAnsi="Times New Roman"/>
          <w:sz w:val="28"/>
          <w:szCs w:val="28"/>
        </w:rPr>
        <w:t xml:space="preserve"> </w:t>
      </w:r>
      <w:r w:rsidR="00704CC2" w:rsidRPr="001A7181">
        <w:rPr>
          <w:rFonts w:ascii="Times New Roman" w:hAnsi="Times New Roman"/>
          <w:sz w:val="28"/>
          <w:szCs w:val="28"/>
        </w:rPr>
        <w:t xml:space="preserve">псилифы), а также в богатом украшении фасадов рельефами и аркатурными поясами (декоративные пояски рядов выступающих полашок). </w:t>
      </w:r>
      <w:r w:rsidR="00E07F9D" w:rsidRPr="001A7181">
        <w:rPr>
          <w:rFonts w:ascii="Times New Roman" w:hAnsi="Times New Roman"/>
          <w:sz w:val="28"/>
          <w:szCs w:val="28"/>
        </w:rPr>
        <w:t>Самое крупное сооружение Владимира - Успенский собор, начатый строительством в 1158 году и затем, после пожара, перестроенный. Первоначальное здание было окружено галереями, добавлены четыре главы, внесены и другие изменения. Расширенный и переделанный собор получил необычайно гармоничное, композиционно четкое, превосходно проработанное во всех деталях белокаменное оформление. Фасады строения расчленены на отдельные вертикальные поля, разграниченные тонкими полуколонками и завершенные закомарами. Посередине высоты здания проходит широкая лента - колончатый пояс, состоящий из маленьких колонок, соединенных арочками. Главы завершены шлемовидными покрытиями. Медная крыша была первоначально позолочена. Внутри собор был расписан и содержал драгоценную утварь.</w:t>
      </w:r>
    </w:p>
    <w:p w:rsidR="001A7181" w:rsidRDefault="00E07F9D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Другое ценнейшее произведение владимиро-суздальского зодчества - Дмитриевский собор (1194 -1197), служившим придворным храмом. Сооружение имеет кубическую форму, внутри его - четыре опорных столба, поддерживающие единственную главу. С восточной стороны - три апсиды. Это самый богатый по убранству храм. Система декоративного оформления в основе та же, что и в Успенском соборе, но роль скульптуры здесь несравненно большая. Применена сложная орнаментальная резьба - даны скульптурные изображения святых, маски, грифоны, животные, птицы, растительные и другие мотивы, высеченные из белого камня. Изображений так много, что они превращают верхнюю часть стены над широким горизонтальным поясом в сплошную орнаментально разработанную "ткань". Орнаментация применена и между колонками основного пояса, в обработке барабана главы между колонками и в верхней части апсид. Рельефы Дмитриевского собора вдохновлены народным творчеством, но ряд образов в них связан с византийским и восточным влияниями, переработанными народной фантазией. Сходная скульптурная декорация наблюдается и в некоторых других памятниках Владимира и Суздаля. Дмитриевский собор в свое время, как и другие храмы, был целиком расписан фресками, сохранившимися лишь фрагментарно.</w:t>
      </w:r>
    </w:p>
    <w:p w:rsidR="00E07F9D" w:rsidRPr="001A7181" w:rsidRDefault="00E07F9D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В Боголюбове существовал дворец князя Андрея Боголюбского, находившийся в пределах княжеского замка. Дворец непосредственно был связан с придворным собором. От этого комплекса до нашего времени дошел лишь небольшой фрагмент - двухэтажная лестничная башня с частью перехода из башни в собор. Характерно, что в лестничной башне применены те же мотивы, что и в почти одновременно создававшихся храмах: аркатурный поясок с колонками на небольших, вделанных в стену кронштейнов. Это доказывает, что светские сооружения Древней Руси обладали общностью стиля с культовыми сооружениями.</w:t>
      </w:r>
    </w:p>
    <w:p w:rsidR="00DD3352" w:rsidRPr="001A7181" w:rsidRDefault="00DD3352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704CC2" w:rsidRPr="001A7181" w:rsidRDefault="00DD3352" w:rsidP="001A7181">
      <w:pPr>
        <w:pStyle w:val="1"/>
        <w:keepNext w:val="0"/>
        <w:keepLines w:val="0"/>
        <w:suppressAutoHyphens/>
        <w:spacing w:before="0" w:line="360" w:lineRule="auto"/>
        <w:ind w:firstLine="709"/>
        <w:jc w:val="both"/>
        <w:rPr>
          <w:rFonts w:ascii="Times New Roman" w:hAnsi="Times New Roman"/>
          <w:color w:val="auto"/>
        </w:rPr>
      </w:pPr>
      <w:bookmarkStart w:id="3" w:name="_Toc241933996"/>
      <w:r w:rsidRPr="001A7181">
        <w:rPr>
          <w:rFonts w:ascii="Times New Roman" w:hAnsi="Times New Roman"/>
          <w:color w:val="auto"/>
          <w:szCs w:val="40"/>
        </w:rPr>
        <w:t>3.</w:t>
      </w:r>
      <w:r w:rsidR="001A7181" w:rsidRPr="003B60D2">
        <w:rPr>
          <w:rFonts w:ascii="Times New Roman" w:hAnsi="Times New Roman"/>
          <w:color w:val="auto"/>
          <w:szCs w:val="40"/>
        </w:rPr>
        <w:t xml:space="preserve"> </w:t>
      </w:r>
      <w:r w:rsidRPr="001A7181">
        <w:rPr>
          <w:rFonts w:ascii="Times New Roman" w:hAnsi="Times New Roman"/>
          <w:color w:val="auto"/>
          <w:szCs w:val="40"/>
        </w:rPr>
        <w:t>Полоцк</w:t>
      </w:r>
      <w:r w:rsidR="003B60D2">
        <w:rPr>
          <w:rFonts w:ascii="Times New Roman" w:hAnsi="Times New Roman"/>
          <w:color w:val="auto"/>
          <w:szCs w:val="40"/>
          <w:lang w:val="uk-UA"/>
        </w:rPr>
        <w:t xml:space="preserve"> </w:t>
      </w:r>
      <w:r w:rsidRPr="001A7181">
        <w:rPr>
          <w:rFonts w:ascii="Times New Roman" w:hAnsi="Times New Roman"/>
          <w:color w:val="auto"/>
          <w:szCs w:val="40"/>
        </w:rPr>
        <w:t>-</w:t>
      </w:r>
      <w:r w:rsidR="003B60D2">
        <w:rPr>
          <w:rFonts w:ascii="Times New Roman" w:hAnsi="Times New Roman"/>
          <w:color w:val="auto"/>
          <w:szCs w:val="40"/>
          <w:lang w:val="uk-UA"/>
        </w:rPr>
        <w:t xml:space="preserve"> </w:t>
      </w:r>
      <w:r w:rsidRPr="001A7181">
        <w:rPr>
          <w:rFonts w:ascii="Times New Roman" w:hAnsi="Times New Roman"/>
          <w:color w:val="auto"/>
          <w:szCs w:val="40"/>
        </w:rPr>
        <w:t>центр восточнославянской культуры</w:t>
      </w:r>
      <w:bookmarkEnd w:id="3"/>
    </w:p>
    <w:p w:rsidR="00DD3352" w:rsidRPr="001A7181" w:rsidRDefault="00DD3352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1A7181" w:rsidRDefault="00346A5B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В истории средневековой Руси трудно найти более противоречивый сюжет, чем место в ее системе Полоцкого княжества. Связанный с остальной Русью общностью начальных судеб, исповеданием православия, языком и письменностью, Полоцк в переломный момент своего развития стал на долгие века частью не Русского, а Литовского государства.</w:t>
      </w:r>
    </w:p>
    <w:p w:rsidR="007870F2" w:rsidRPr="001A7181" w:rsidRDefault="003B0C42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 xml:space="preserve">Впервые Полоцк упомянут в </w:t>
      </w:r>
      <w:r w:rsidR="001A7181">
        <w:rPr>
          <w:rFonts w:ascii="Times New Roman" w:hAnsi="Times New Roman"/>
          <w:sz w:val="28"/>
          <w:szCs w:val="28"/>
        </w:rPr>
        <w:t>"</w:t>
      </w:r>
      <w:r w:rsidRPr="001A7181">
        <w:rPr>
          <w:rFonts w:ascii="Times New Roman" w:hAnsi="Times New Roman"/>
          <w:sz w:val="28"/>
          <w:szCs w:val="28"/>
        </w:rPr>
        <w:t>Повести временных лет</w:t>
      </w:r>
      <w:r w:rsidR="001A7181">
        <w:rPr>
          <w:rFonts w:ascii="Times New Roman" w:hAnsi="Times New Roman"/>
          <w:sz w:val="28"/>
          <w:szCs w:val="28"/>
        </w:rPr>
        <w:t>"</w:t>
      </w:r>
      <w:r w:rsidRPr="001A7181">
        <w:rPr>
          <w:rFonts w:ascii="Times New Roman" w:hAnsi="Times New Roman"/>
          <w:sz w:val="28"/>
          <w:szCs w:val="28"/>
        </w:rPr>
        <w:t xml:space="preserve"> и официально считается его возраст с 862 года. Но историки свидетельствуют нам о том, что первые сведения о Полоцкой земле попадают к нам аж с V столетия. На Верхнем замке археологи нашли керамику, произведенную не позже чем за V столетие. К тому же времени относиться и воспоминание исландской "Сага о Дитрике Бернском" про осаду Полоцка армиями готтов, какие были компаньонами знаменитого вождя гуннов Аттилы.</w:t>
      </w:r>
    </w:p>
    <w:p w:rsidR="001A7181" w:rsidRDefault="007870F2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 xml:space="preserve">Мир, где жили тогдашние полочане, был густо населенный большими и малыми богами да божками. Вездесущий и наисильнейший из них, творец жизни, бог неба и всей вселенной имел несколько имен Сворог, Стрибог, Святовид, но чаще его называли Родам. Он оплодотворял землю и все живое, управлял ветрами и небесными явлениями. Боги представлялись в виде людей. Такая религия называется </w:t>
      </w:r>
      <w:r w:rsidRPr="001A7181">
        <w:rPr>
          <w:rFonts w:ascii="Times New Roman" w:hAnsi="Times New Roman"/>
          <w:bCs/>
          <w:sz w:val="28"/>
          <w:szCs w:val="28"/>
        </w:rPr>
        <w:t>языческая</w:t>
      </w:r>
      <w:r w:rsidRPr="001A7181">
        <w:rPr>
          <w:rFonts w:ascii="Times New Roman" w:hAnsi="Times New Roman"/>
          <w:sz w:val="28"/>
          <w:szCs w:val="28"/>
        </w:rPr>
        <w:t>.</w:t>
      </w:r>
    </w:p>
    <w:p w:rsidR="001A7181" w:rsidRDefault="007870F2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Язычество несло в себе много светлого, такого, от чего человеку нелегко отказаться.</w:t>
      </w:r>
    </w:p>
    <w:p w:rsidR="001A7181" w:rsidRDefault="007870F2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 xml:space="preserve">Обосновавшись в Киеве, через некоторое время, Владимир в 988 году принял христианство. Сын Владимира Изяслав - первый из восточнославянских князей, кого летописцы называют книжником. Именно он ввел в Полоцке письменность и обучение грамоте. Печать с его именем, которой скреплялись княжеские грамоты, считается одним из наидревнейших памятников </w:t>
      </w:r>
      <w:r w:rsidR="00C567AB" w:rsidRPr="001A7181">
        <w:rPr>
          <w:rFonts w:ascii="Times New Roman" w:hAnsi="Times New Roman"/>
          <w:sz w:val="28"/>
          <w:szCs w:val="28"/>
        </w:rPr>
        <w:t>белорусской</w:t>
      </w:r>
      <w:r w:rsidRPr="001A7181">
        <w:rPr>
          <w:rFonts w:ascii="Times New Roman" w:hAnsi="Times New Roman"/>
          <w:sz w:val="28"/>
          <w:szCs w:val="28"/>
        </w:rPr>
        <w:t xml:space="preserve"> письменности. </w:t>
      </w:r>
      <w:r w:rsidR="0021737A" w:rsidRPr="001A7181">
        <w:rPr>
          <w:rFonts w:ascii="Times New Roman" w:hAnsi="Times New Roman"/>
          <w:sz w:val="28"/>
          <w:szCs w:val="28"/>
        </w:rPr>
        <w:t>Книжное просвещение западных земель Руси от самого начала имело христианскую направленность. Вокруг церкви и монастырей группировались тогда образованные люди. К середине ХI ст. вместе с переводными книгами появляются и оригинальные произведения, в том числе и первые летописи. Книги п</w:t>
      </w:r>
      <w:r w:rsidR="00C567AB" w:rsidRPr="001A7181">
        <w:rPr>
          <w:rFonts w:ascii="Times New Roman" w:hAnsi="Times New Roman"/>
          <w:sz w:val="28"/>
          <w:szCs w:val="28"/>
        </w:rPr>
        <w:t>исали на разговорном языке, что</w:t>
      </w:r>
      <w:r w:rsidR="0021737A" w:rsidRPr="001A7181">
        <w:rPr>
          <w:rFonts w:ascii="Times New Roman" w:hAnsi="Times New Roman"/>
          <w:sz w:val="28"/>
          <w:szCs w:val="28"/>
        </w:rPr>
        <w:t>б</w:t>
      </w:r>
      <w:r w:rsidR="00C567AB" w:rsidRPr="001A7181">
        <w:rPr>
          <w:rFonts w:ascii="Times New Roman" w:hAnsi="Times New Roman"/>
          <w:sz w:val="28"/>
          <w:szCs w:val="28"/>
        </w:rPr>
        <w:t>ы</w:t>
      </w:r>
      <w:r w:rsidR="0021737A" w:rsidRPr="001A7181">
        <w:rPr>
          <w:rFonts w:ascii="Times New Roman" w:hAnsi="Times New Roman"/>
          <w:sz w:val="28"/>
          <w:szCs w:val="28"/>
        </w:rPr>
        <w:t xml:space="preserve"> было понятно простым людям.</w:t>
      </w:r>
    </w:p>
    <w:p w:rsidR="001A7181" w:rsidRDefault="0021737A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Религиозными и культурными просветительскими центрами были монастыри. В них существовали школы, писались и переписывались книги. Из представителей книжного просвещения старожитного периода нашей истории надо отметить: в Смоленске - Климента Смалявица, в Турове - Кирилл</w:t>
      </w:r>
      <w:r w:rsidR="00C003CC" w:rsidRPr="001A7181">
        <w:rPr>
          <w:rFonts w:ascii="Times New Roman" w:hAnsi="Times New Roman"/>
          <w:sz w:val="28"/>
          <w:szCs w:val="28"/>
        </w:rPr>
        <w:t>а</w:t>
      </w:r>
      <w:r w:rsidRPr="001A7181">
        <w:rPr>
          <w:rFonts w:ascii="Times New Roman" w:hAnsi="Times New Roman"/>
          <w:sz w:val="28"/>
          <w:szCs w:val="28"/>
        </w:rPr>
        <w:t xml:space="preserve"> Туровского, в Полоцке - княжну Прадславу-Ефросинью.</w:t>
      </w:r>
    </w:p>
    <w:p w:rsidR="001A7181" w:rsidRDefault="0021737A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Широкое развитие на бел</w:t>
      </w:r>
      <w:r w:rsidR="00C567AB" w:rsidRPr="001A7181">
        <w:rPr>
          <w:rFonts w:ascii="Times New Roman" w:hAnsi="Times New Roman"/>
          <w:sz w:val="28"/>
          <w:szCs w:val="28"/>
        </w:rPr>
        <w:t>о</w:t>
      </w:r>
      <w:r w:rsidRPr="001A7181">
        <w:rPr>
          <w:rFonts w:ascii="Times New Roman" w:hAnsi="Times New Roman"/>
          <w:sz w:val="28"/>
          <w:szCs w:val="28"/>
        </w:rPr>
        <w:t>рус</w:t>
      </w:r>
      <w:r w:rsidR="00C567AB" w:rsidRPr="001A7181">
        <w:rPr>
          <w:rFonts w:ascii="Times New Roman" w:hAnsi="Times New Roman"/>
          <w:sz w:val="28"/>
          <w:szCs w:val="28"/>
        </w:rPr>
        <w:t>с</w:t>
      </w:r>
      <w:r w:rsidRPr="001A7181">
        <w:rPr>
          <w:rFonts w:ascii="Times New Roman" w:hAnsi="Times New Roman"/>
          <w:sz w:val="28"/>
          <w:szCs w:val="28"/>
        </w:rPr>
        <w:t xml:space="preserve">ких землях получило прикладное искусство. Даже обычные предметы из дерева, кости, глины, металла, украшались резьбой, инкрустацией. Своеобразная в этом смысле красота керамики </w:t>
      </w:r>
      <w:r w:rsidR="00C567AB" w:rsidRPr="001A7181">
        <w:rPr>
          <w:rFonts w:ascii="Times New Roman" w:hAnsi="Times New Roman"/>
          <w:sz w:val="28"/>
          <w:szCs w:val="28"/>
        </w:rPr>
        <w:t>X</w:t>
      </w:r>
      <w:r w:rsidRPr="001A7181">
        <w:rPr>
          <w:rFonts w:ascii="Times New Roman" w:hAnsi="Times New Roman"/>
          <w:sz w:val="28"/>
          <w:szCs w:val="28"/>
        </w:rPr>
        <w:t>I-ХIII вв. Ее красота проявлялась в строгости и сдержанности цветных звучаний, в шероховатости, оксомитности грубо сделанной фактуры.</w:t>
      </w:r>
    </w:p>
    <w:p w:rsidR="001A7181" w:rsidRDefault="0021737A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Немного другой вид имели предметы тогдашних умельцев, предназначенные для феодальной аристократии, зажиточных горожан. Они часто украшались образами фантастических зверей и птиц, выполненными в особенной манере - "зверином стиле". Узорами тонкой резьбы по камню и кости являются шахматные фигурки, найденные в Гродно и Волковыск</w:t>
      </w:r>
      <w:r w:rsidR="00C567AB" w:rsidRPr="001A7181">
        <w:rPr>
          <w:rFonts w:ascii="Times New Roman" w:hAnsi="Times New Roman"/>
          <w:sz w:val="28"/>
          <w:szCs w:val="28"/>
        </w:rPr>
        <w:t>е</w:t>
      </w:r>
      <w:r w:rsidRPr="001A7181">
        <w:rPr>
          <w:rFonts w:ascii="Times New Roman" w:hAnsi="Times New Roman"/>
          <w:sz w:val="28"/>
          <w:szCs w:val="28"/>
        </w:rPr>
        <w:t>.</w:t>
      </w:r>
    </w:p>
    <w:p w:rsidR="001A7181" w:rsidRDefault="0021737A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Про высокое художественное мастерство тогдашних умельцев говорят предметы христианского культа. Такие как каменные иконки с серого шифера.</w:t>
      </w:r>
    </w:p>
    <w:p w:rsidR="001A7181" w:rsidRDefault="0021737A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Памятников прикладного искусства немного. Один из них крест Ефросиньи Полоцкой, созданный местным мастером Лазарем Богшей в 1161 году. Этот крест является не только отличным произведением декоративно-прикладного искусства, но и ценным памятником древнебел</w:t>
      </w:r>
      <w:r w:rsidR="00C567AB" w:rsidRPr="001A7181">
        <w:rPr>
          <w:rFonts w:ascii="Times New Roman" w:hAnsi="Times New Roman"/>
          <w:sz w:val="28"/>
          <w:szCs w:val="28"/>
        </w:rPr>
        <w:t>о</w:t>
      </w:r>
      <w:r w:rsidRPr="001A7181">
        <w:rPr>
          <w:rFonts w:ascii="Times New Roman" w:hAnsi="Times New Roman"/>
          <w:sz w:val="28"/>
          <w:szCs w:val="28"/>
        </w:rPr>
        <w:t>рус</w:t>
      </w:r>
      <w:r w:rsidR="00C567AB" w:rsidRPr="001A7181">
        <w:rPr>
          <w:rFonts w:ascii="Times New Roman" w:hAnsi="Times New Roman"/>
          <w:sz w:val="28"/>
          <w:szCs w:val="28"/>
        </w:rPr>
        <w:t>с</w:t>
      </w:r>
      <w:r w:rsidRPr="001A7181">
        <w:rPr>
          <w:rFonts w:ascii="Times New Roman" w:hAnsi="Times New Roman"/>
          <w:sz w:val="28"/>
          <w:szCs w:val="28"/>
        </w:rPr>
        <w:t>кой письменности.</w:t>
      </w:r>
    </w:p>
    <w:p w:rsidR="001A7181" w:rsidRDefault="0021737A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 xml:space="preserve">Время наивысшего подъема Полоцкого княжества пришлось на ХI столетие, когда во главе государства стоял князь Всеслав Брячиславович (царствовал с 1044 </w:t>
      </w:r>
      <w:r w:rsidR="00C567AB" w:rsidRPr="001A7181">
        <w:rPr>
          <w:rFonts w:ascii="Times New Roman" w:hAnsi="Times New Roman"/>
          <w:sz w:val="28"/>
          <w:szCs w:val="28"/>
        </w:rPr>
        <w:t>до</w:t>
      </w:r>
      <w:r w:rsidRPr="001A7181">
        <w:rPr>
          <w:rFonts w:ascii="Times New Roman" w:hAnsi="Times New Roman"/>
          <w:sz w:val="28"/>
          <w:szCs w:val="28"/>
        </w:rPr>
        <w:t xml:space="preserve"> 1101 года) прозванный народом Чародеем. Энергичности князя удивлялись современники и потомки. В своей столице - Полоцке - он построил новый могучий замок, величественный Софийский собор. Во время княжения Всеслава процветали ремесл</w:t>
      </w:r>
      <w:r w:rsidR="00C567AB" w:rsidRPr="001A7181">
        <w:rPr>
          <w:rFonts w:ascii="Times New Roman" w:hAnsi="Times New Roman"/>
          <w:sz w:val="28"/>
          <w:szCs w:val="28"/>
        </w:rPr>
        <w:t>о</w:t>
      </w:r>
      <w:r w:rsidRPr="001A7181">
        <w:rPr>
          <w:rFonts w:ascii="Times New Roman" w:hAnsi="Times New Roman"/>
          <w:sz w:val="28"/>
          <w:szCs w:val="28"/>
        </w:rPr>
        <w:t xml:space="preserve"> и торговля.</w:t>
      </w:r>
    </w:p>
    <w:p w:rsidR="001A7181" w:rsidRDefault="0021737A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Всеслав воздвигал храм в гонор святой Софии, чтобы сказать мир</w:t>
      </w:r>
      <w:r w:rsidR="00C567AB" w:rsidRPr="001A7181">
        <w:rPr>
          <w:rFonts w:ascii="Times New Roman" w:hAnsi="Times New Roman"/>
          <w:sz w:val="28"/>
          <w:szCs w:val="28"/>
        </w:rPr>
        <w:t>у</w:t>
      </w:r>
      <w:r w:rsidRPr="001A7181">
        <w:rPr>
          <w:rFonts w:ascii="Times New Roman" w:hAnsi="Times New Roman"/>
          <w:sz w:val="28"/>
          <w:szCs w:val="28"/>
        </w:rPr>
        <w:t xml:space="preserve"> про равенство Полоцка с Новгородом и Киевом, где такие соборы появились немного раньше. Поныне каменных храмов полочане не ставили, потому князь пригласил в город византи</w:t>
      </w:r>
      <w:r w:rsidR="00C003CC" w:rsidRPr="001A7181">
        <w:rPr>
          <w:rFonts w:ascii="Times New Roman" w:hAnsi="Times New Roman"/>
          <w:sz w:val="28"/>
          <w:szCs w:val="28"/>
        </w:rPr>
        <w:t>йских зодчих. К ним</w:t>
      </w:r>
      <w:r w:rsidRPr="001A7181">
        <w:rPr>
          <w:rFonts w:ascii="Times New Roman" w:hAnsi="Times New Roman"/>
          <w:sz w:val="28"/>
          <w:szCs w:val="28"/>
        </w:rPr>
        <w:t xml:space="preserve"> присоединились местные каменщики: нельзя же было, чтобы главный собор Полоцкой земли подымали в небо руки иноземцев.</w:t>
      </w:r>
    </w:p>
    <w:p w:rsidR="001A7181" w:rsidRDefault="00C567AB" w:rsidP="001A7181">
      <w:pPr>
        <w:tabs>
          <w:tab w:val="left" w:pos="1620"/>
        </w:tabs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 xml:space="preserve">На положенном в пороге Софии огромном камне-известняке, который через девять столетий превратится в музейный экспонат, старожитные полоцкие мастера оставили нам свои имена: Давид, Тума, Микула, Копысь, Воришка. Здесь не только молились: князь с семьей и придворными на хорах - вверху, остальные прихожане - внизу. В Софии принимали послов, провозглашали войну и подписывали мир, сохраняли княжеский клад и основанную Изяславам библиотеку, узаконивали печатью столичного города торговые договоры. Ведь недаром она имела надпись: </w:t>
      </w:r>
      <w:r w:rsidR="001A7181">
        <w:rPr>
          <w:rFonts w:ascii="Times New Roman" w:hAnsi="Times New Roman"/>
          <w:sz w:val="28"/>
          <w:szCs w:val="28"/>
        </w:rPr>
        <w:t>"</w:t>
      </w:r>
      <w:r w:rsidRPr="001A7181">
        <w:rPr>
          <w:rFonts w:ascii="Times New Roman" w:hAnsi="Times New Roman"/>
          <w:sz w:val="28"/>
          <w:szCs w:val="28"/>
        </w:rPr>
        <w:t>Печать Полоцьская и святой Софьи</w:t>
      </w:r>
      <w:r w:rsidR="001A7181">
        <w:rPr>
          <w:rFonts w:ascii="Times New Roman" w:hAnsi="Times New Roman"/>
          <w:sz w:val="28"/>
          <w:szCs w:val="28"/>
        </w:rPr>
        <w:t>"</w:t>
      </w:r>
      <w:r w:rsidRPr="001A7181">
        <w:rPr>
          <w:rFonts w:ascii="Times New Roman" w:hAnsi="Times New Roman"/>
          <w:sz w:val="28"/>
          <w:szCs w:val="28"/>
        </w:rPr>
        <w:t>.</w:t>
      </w:r>
    </w:p>
    <w:p w:rsidR="001A7181" w:rsidRDefault="0021737A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Таким образом, богатая, яркая и многогранная культура Полоцкого княжества в I</w:t>
      </w:r>
      <w:r w:rsidR="00C567AB" w:rsidRPr="001A7181">
        <w:rPr>
          <w:rFonts w:ascii="Times New Roman" w:hAnsi="Times New Roman"/>
          <w:sz w:val="28"/>
          <w:szCs w:val="28"/>
        </w:rPr>
        <w:t>X</w:t>
      </w:r>
      <w:r w:rsidRPr="001A7181">
        <w:rPr>
          <w:rFonts w:ascii="Times New Roman" w:hAnsi="Times New Roman"/>
          <w:sz w:val="28"/>
          <w:szCs w:val="28"/>
        </w:rPr>
        <w:t>-ХII вв. стояла в ряду передовых культур своего времени, была частью восточнославянской культуры.</w:t>
      </w:r>
    </w:p>
    <w:p w:rsidR="001A7181" w:rsidRPr="003B60D2" w:rsidRDefault="001A7181" w:rsidP="001A7181">
      <w:pPr>
        <w:pStyle w:val="1"/>
        <w:keepNext w:val="0"/>
        <w:keepLines w:val="0"/>
        <w:suppressAutoHyphens/>
        <w:spacing w:before="0" w:line="360" w:lineRule="auto"/>
        <w:ind w:firstLine="709"/>
        <w:jc w:val="both"/>
        <w:rPr>
          <w:rFonts w:ascii="Times New Roman" w:hAnsi="Times New Roman"/>
          <w:color w:val="auto"/>
          <w:szCs w:val="40"/>
        </w:rPr>
      </w:pPr>
      <w:bookmarkStart w:id="4" w:name="_Toc241933997"/>
    </w:p>
    <w:p w:rsidR="001A7181" w:rsidRPr="00B74CC3" w:rsidRDefault="001A7181">
      <w:pPr>
        <w:rPr>
          <w:rFonts w:ascii="Times New Roman" w:hAnsi="Times New Roman"/>
          <w:b/>
          <w:bCs/>
          <w:sz w:val="28"/>
          <w:szCs w:val="40"/>
        </w:rPr>
      </w:pPr>
      <w:r w:rsidRPr="003B60D2">
        <w:rPr>
          <w:rFonts w:ascii="Times New Roman" w:hAnsi="Times New Roman"/>
          <w:szCs w:val="40"/>
        </w:rPr>
        <w:br w:type="page"/>
      </w:r>
    </w:p>
    <w:p w:rsidR="0021737A" w:rsidRPr="001A7181" w:rsidRDefault="00C003CC" w:rsidP="001A7181">
      <w:pPr>
        <w:pStyle w:val="1"/>
        <w:keepNext w:val="0"/>
        <w:keepLines w:val="0"/>
        <w:suppressAutoHyphens/>
        <w:spacing w:before="0" w:line="360" w:lineRule="auto"/>
        <w:ind w:firstLine="709"/>
        <w:jc w:val="both"/>
        <w:rPr>
          <w:rFonts w:ascii="Times New Roman" w:hAnsi="Times New Roman"/>
          <w:color w:val="auto"/>
          <w:szCs w:val="40"/>
        </w:rPr>
      </w:pPr>
      <w:r w:rsidRPr="001A7181">
        <w:rPr>
          <w:rFonts w:ascii="Times New Roman" w:hAnsi="Times New Roman"/>
          <w:color w:val="auto"/>
          <w:szCs w:val="40"/>
        </w:rPr>
        <w:t>Заключение</w:t>
      </w:r>
      <w:bookmarkEnd w:id="4"/>
    </w:p>
    <w:p w:rsidR="007870F2" w:rsidRPr="001A7181" w:rsidRDefault="007870F2" w:rsidP="001A7181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1A7181" w:rsidRDefault="00587EB6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 xml:space="preserve">Такова была древнерусская культура, сложившаяся в </w:t>
      </w:r>
      <w:r w:rsidRPr="001A7181">
        <w:rPr>
          <w:rFonts w:ascii="Times New Roman" w:hAnsi="Times New Roman"/>
          <w:sz w:val="28"/>
          <w:szCs w:val="28"/>
          <w:lang w:val="en-US"/>
        </w:rPr>
        <w:t>IX</w:t>
      </w:r>
      <w:r w:rsidRPr="001A7181">
        <w:rPr>
          <w:rFonts w:ascii="Times New Roman" w:hAnsi="Times New Roman"/>
          <w:sz w:val="28"/>
          <w:szCs w:val="28"/>
        </w:rPr>
        <w:t>-</w:t>
      </w:r>
      <w:r w:rsidRPr="001A7181">
        <w:rPr>
          <w:rFonts w:ascii="Times New Roman" w:hAnsi="Times New Roman"/>
          <w:sz w:val="28"/>
          <w:szCs w:val="28"/>
          <w:lang w:val="en-US"/>
        </w:rPr>
        <w:t>XIII</w:t>
      </w:r>
      <w:r w:rsidRPr="001A7181">
        <w:rPr>
          <w:rFonts w:ascii="Times New Roman" w:hAnsi="Times New Roman"/>
          <w:sz w:val="28"/>
          <w:szCs w:val="28"/>
        </w:rPr>
        <w:t xml:space="preserve"> веке. Она впитывала в себя все лучшее из культурного наследия восточнославянских племен предшествующей эпохи, а также многие достижения культуры самой передовой страны своего времени - Византии и ряда других соседних народов, но все заимствования были творчески переработаны и явились лишь отдельными элементами в величественном здании древнерусской культуры, созданной творческим гением русского народа. Но татаро-монгольское нашествие внезапно прекратило блестящий расцвет искусства, который запечатлен в архитектуре, живописи, скульптуре Киевского государства и Владимиро-Суздальского княжества. Хотя северные русские земли в борьбе с врагами отстояли свою независимость, но и здесь в период усиления угрозы набегов художественная жизнь замерла.</w:t>
      </w:r>
    </w:p>
    <w:p w:rsidR="001A7181" w:rsidRDefault="00587EB6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Немало воды утекло с того далекого времени. Растеряв много ценного на этом пути, люди, наконец, становятся мудрее и бережливее. Возрождаются из небытия многие русские традиции и обряды. Растет интерес к народной культуре и быту. Хочется надеяться, что это не временное увлечение, не дань мимолетной моде, а серьезное желание восстановить прерванную связь времен.</w:t>
      </w:r>
    </w:p>
    <w:p w:rsidR="00587EB6" w:rsidRPr="001A7181" w:rsidRDefault="00587EB6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7181">
        <w:rPr>
          <w:rFonts w:ascii="Times New Roman" w:hAnsi="Times New Roman"/>
          <w:sz w:val="28"/>
          <w:szCs w:val="28"/>
        </w:rPr>
        <w:t>Человек, с надеждой смотрящий в будущее, не может жить только настоящим. Еще Пушкин заметил, что уважение к минувшему - черта, отличающая образованность от дикости.</w:t>
      </w:r>
    </w:p>
    <w:p w:rsidR="00587EB6" w:rsidRPr="001A7181" w:rsidRDefault="00587EB6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1A7181" w:rsidRDefault="001A7181">
      <w:pPr>
        <w:rPr>
          <w:rFonts w:ascii="Times New Roman" w:hAnsi="Times New Roman"/>
          <w:sz w:val="28"/>
          <w:szCs w:val="28"/>
        </w:rPr>
      </w:pPr>
      <w:bookmarkStart w:id="5" w:name="_Toc241933998"/>
      <w:r>
        <w:rPr>
          <w:rFonts w:ascii="Times New Roman" w:hAnsi="Times New Roman"/>
          <w:b/>
          <w:bCs/>
        </w:rPr>
        <w:br w:type="page"/>
      </w:r>
    </w:p>
    <w:p w:rsidR="00587EB6" w:rsidRPr="001A7181" w:rsidRDefault="00587EB6" w:rsidP="001A7181">
      <w:pPr>
        <w:pStyle w:val="1"/>
        <w:keepNext w:val="0"/>
        <w:keepLines w:val="0"/>
        <w:suppressAutoHyphens/>
        <w:spacing w:before="0" w:line="360" w:lineRule="auto"/>
        <w:ind w:firstLine="709"/>
        <w:jc w:val="both"/>
        <w:rPr>
          <w:rFonts w:ascii="Times New Roman" w:hAnsi="Times New Roman"/>
          <w:color w:val="auto"/>
          <w:szCs w:val="40"/>
        </w:rPr>
      </w:pPr>
      <w:r w:rsidRPr="001A7181">
        <w:rPr>
          <w:rFonts w:ascii="Times New Roman" w:hAnsi="Times New Roman"/>
          <w:color w:val="auto"/>
          <w:szCs w:val="40"/>
        </w:rPr>
        <w:t>Список использованной литературы</w:t>
      </w:r>
      <w:bookmarkEnd w:id="5"/>
    </w:p>
    <w:p w:rsidR="00587EB6" w:rsidRPr="001A7181" w:rsidRDefault="00587EB6" w:rsidP="001A7181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587EB6" w:rsidRPr="001A7181" w:rsidRDefault="00587EB6" w:rsidP="001A7181">
      <w:pPr>
        <w:pStyle w:val="ac"/>
        <w:suppressAutoHyphens/>
        <w:spacing w:line="360" w:lineRule="auto"/>
        <w:contextualSpacing/>
        <w:jc w:val="left"/>
        <w:rPr>
          <w:rStyle w:val="ae"/>
          <w:rFonts w:ascii="Times New Roman" w:hAnsi="Times New Roman"/>
          <w:i w:val="0"/>
          <w:sz w:val="28"/>
          <w:szCs w:val="28"/>
        </w:rPr>
      </w:pPr>
      <w:r w:rsidRPr="001A7181">
        <w:rPr>
          <w:rStyle w:val="ae"/>
          <w:rFonts w:ascii="Times New Roman" w:hAnsi="Times New Roman"/>
          <w:i w:val="0"/>
          <w:sz w:val="28"/>
          <w:szCs w:val="28"/>
        </w:rPr>
        <w:t>1. Вагнер Г.К., Владышевская Т.Ф. Искусство Древней Руси. М., 1993.</w:t>
      </w:r>
    </w:p>
    <w:p w:rsidR="007C3FC4" w:rsidRPr="001A7181" w:rsidRDefault="00182EEB" w:rsidP="001A7181">
      <w:pPr>
        <w:pStyle w:val="ad"/>
        <w:suppressAutoHyphens/>
        <w:spacing w:after="0" w:line="360" w:lineRule="auto"/>
        <w:contextualSpacing/>
        <w:rPr>
          <w:rStyle w:val="ae"/>
          <w:rFonts w:ascii="Times New Roman" w:hAnsi="Times New Roman"/>
          <w:i w:val="0"/>
          <w:color w:val="auto"/>
          <w:sz w:val="28"/>
          <w:szCs w:val="28"/>
        </w:rPr>
      </w:pPr>
      <w:r w:rsidRPr="001A7181">
        <w:rPr>
          <w:rStyle w:val="ae"/>
          <w:rFonts w:ascii="Times New Roman" w:hAnsi="Times New Roman"/>
          <w:i w:val="0"/>
          <w:color w:val="auto"/>
          <w:sz w:val="28"/>
          <w:szCs w:val="28"/>
        </w:rPr>
        <w:t>2.</w:t>
      </w:r>
      <w:r w:rsidR="007C3FC4" w:rsidRPr="001A7181">
        <w:rPr>
          <w:rStyle w:val="ae"/>
          <w:rFonts w:ascii="Times New Roman" w:hAnsi="Times New Roman"/>
          <w:i w:val="0"/>
          <w:color w:val="auto"/>
          <w:sz w:val="28"/>
          <w:szCs w:val="28"/>
        </w:rPr>
        <w:t xml:space="preserve"> Вернадский Г.В. Киевская Русь. - Тверь: ЛЕАН, Москва:, 1999. - 448 с.</w:t>
      </w:r>
    </w:p>
    <w:p w:rsidR="00182EEB" w:rsidRPr="001A7181" w:rsidRDefault="007C3FC4" w:rsidP="001A7181">
      <w:pPr>
        <w:pStyle w:val="ac"/>
        <w:suppressAutoHyphens/>
        <w:spacing w:line="360" w:lineRule="auto"/>
        <w:contextualSpacing/>
        <w:jc w:val="left"/>
        <w:rPr>
          <w:rStyle w:val="ae"/>
          <w:rFonts w:ascii="Times New Roman" w:hAnsi="Times New Roman"/>
          <w:i w:val="0"/>
          <w:sz w:val="28"/>
          <w:szCs w:val="28"/>
        </w:rPr>
      </w:pPr>
      <w:r w:rsidRPr="001A7181">
        <w:rPr>
          <w:rStyle w:val="ae"/>
          <w:rFonts w:ascii="Times New Roman" w:hAnsi="Times New Roman"/>
          <w:i w:val="0"/>
          <w:sz w:val="28"/>
          <w:szCs w:val="28"/>
        </w:rPr>
        <w:t>3. Кузьмин А. Г. Начальные этапы древнерусского летописания. М., 1977.</w:t>
      </w:r>
    </w:p>
    <w:p w:rsidR="007C3FC4" w:rsidRPr="001A7181" w:rsidRDefault="007C3FC4" w:rsidP="001A7181">
      <w:pPr>
        <w:suppressAutoHyphens/>
        <w:spacing w:after="0" w:line="360" w:lineRule="auto"/>
        <w:contextualSpacing/>
        <w:rPr>
          <w:rStyle w:val="ae"/>
          <w:rFonts w:ascii="Times New Roman" w:hAnsi="Times New Roman"/>
          <w:i w:val="0"/>
          <w:sz w:val="28"/>
          <w:szCs w:val="28"/>
        </w:rPr>
      </w:pPr>
      <w:r w:rsidRPr="001A7181">
        <w:rPr>
          <w:rStyle w:val="ae"/>
          <w:rFonts w:ascii="Times New Roman" w:hAnsi="Times New Roman"/>
          <w:i w:val="0"/>
          <w:sz w:val="28"/>
          <w:szCs w:val="28"/>
        </w:rPr>
        <w:t>4. Рябцев Ю.С. Путешествие в Древнюю Русь: Рассказы о русской культуре. - М., Владос. - 1995.</w:t>
      </w:r>
    </w:p>
    <w:p w:rsidR="007C3FC4" w:rsidRPr="001A7181" w:rsidRDefault="007C3FC4" w:rsidP="001A7181">
      <w:pPr>
        <w:pStyle w:val="ac"/>
        <w:suppressAutoHyphens/>
        <w:spacing w:line="360" w:lineRule="auto"/>
        <w:contextualSpacing/>
        <w:jc w:val="left"/>
        <w:rPr>
          <w:rStyle w:val="ae"/>
          <w:rFonts w:ascii="Times New Roman" w:hAnsi="Times New Roman"/>
          <w:i w:val="0"/>
          <w:sz w:val="28"/>
          <w:szCs w:val="28"/>
        </w:rPr>
      </w:pPr>
    </w:p>
    <w:p w:rsidR="001A7181" w:rsidRDefault="007C3FC4" w:rsidP="001A7181">
      <w:pPr>
        <w:pStyle w:val="ac"/>
        <w:suppressAutoHyphens/>
        <w:spacing w:line="360" w:lineRule="auto"/>
        <w:contextualSpacing/>
        <w:jc w:val="left"/>
        <w:rPr>
          <w:rStyle w:val="ae"/>
          <w:rFonts w:ascii="Times New Roman" w:hAnsi="Times New Roman"/>
          <w:i w:val="0"/>
          <w:sz w:val="28"/>
          <w:szCs w:val="28"/>
        </w:rPr>
      </w:pPr>
      <w:r w:rsidRPr="001A7181">
        <w:rPr>
          <w:rStyle w:val="ae"/>
          <w:rFonts w:ascii="Times New Roman" w:hAnsi="Times New Roman"/>
          <w:i w:val="0"/>
          <w:sz w:val="28"/>
          <w:szCs w:val="28"/>
        </w:rPr>
        <w:t>5</w:t>
      </w:r>
      <w:r w:rsidR="00587EB6" w:rsidRPr="001A7181">
        <w:rPr>
          <w:rStyle w:val="ae"/>
          <w:rFonts w:ascii="Times New Roman" w:hAnsi="Times New Roman"/>
          <w:i w:val="0"/>
          <w:sz w:val="28"/>
          <w:szCs w:val="28"/>
        </w:rPr>
        <w:t xml:space="preserve">. </w:t>
      </w:r>
      <w:r w:rsidR="00182EEB" w:rsidRPr="001A7181">
        <w:rPr>
          <w:rStyle w:val="ae"/>
          <w:rFonts w:ascii="Times New Roman" w:hAnsi="Times New Roman"/>
          <w:i w:val="0"/>
          <w:sz w:val="28"/>
          <w:szCs w:val="28"/>
        </w:rPr>
        <w:t>Воронин Н. Владимир. Боголюбово. Суздаль. Юрь</w:t>
      </w:r>
      <w:r w:rsidRPr="001A7181">
        <w:rPr>
          <w:rStyle w:val="ae"/>
          <w:rFonts w:ascii="Times New Roman" w:hAnsi="Times New Roman"/>
          <w:i w:val="0"/>
          <w:sz w:val="28"/>
          <w:szCs w:val="28"/>
        </w:rPr>
        <w:t>ев-Польско</w:t>
      </w:r>
      <w:r w:rsidR="00182EEB" w:rsidRPr="001A7181">
        <w:rPr>
          <w:rStyle w:val="ae"/>
          <w:rFonts w:ascii="Times New Roman" w:hAnsi="Times New Roman"/>
          <w:i w:val="0"/>
          <w:sz w:val="28"/>
          <w:szCs w:val="28"/>
        </w:rPr>
        <w:t>й. – Москва, 1984.</w:t>
      </w:r>
    </w:p>
    <w:p w:rsidR="00182EEB" w:rsidRPr="001A7181" w:rsidRDefault="007C3FC4" w:rsidP="001A7181">
      <w:pPr>
        <w:pStyle w:val="ac"/>
        <w:suppressAutoHyphens/>
        <w:spacing w:line="360" w:lineRule="auto"/>
        <w:contextualSpacing/>
        <w:jc w:val="left"/>
        <w:rPr>
          <w:rStyle w:val="ae"/>
          <w:rFonts w:ascii="Times New Roman" w:hAnsi="Times New Roman"/>
          <w:i w:val="0"/>
          <w:sz w:val="28"/>
          <w:szCs w:val="28"/>
        </w:rPr>
      </w:pPr>
      <w:r w:rsidRPr="001A7181">
        <w:rPr>
          <w:rStyle w:val="ae"/>
          <w:rFonts w:ascii="Times New Roman" w:hAnsi="Times New Roman"/>
          <w:i w:val="0"/>
          <w:sz w:val="28"/>
          <w:szCs w:val="28"/>
        </w:rPr>
        <w:t>6</w:t>
      </w:r>
      <w:r w:rsidR="00182EEB" w:rsidRPr="001A7181">
        <w:rPr>
          <w:rStyle w:val="ae"/>
          <w:rFonts w:ascii="Times New Roman" w:hAnsi="Times New Roman"/>
          <w:i w:val="0"/>
          <w:sz w:val="28"/>
          <w:szCs w:val="28"/>
        </w:rPr>
        <w:t>. Любимов Л.Д. Искусство Древней Руси. М., 1996.</w:t>
      </w:r>
    </w:p>
    <w:p w:rsidR="00182EEB" w:rsidRPr="001A7181" w:rsidRDefault="007C3FC4" w:rsidP="001A7181">
      <w:pPr>
        <w:pStyle w:val="ac"/>
        <w:suppressAutoHyphens/>
        <w:spacing w:line="360" w:lineRule="auto"/>
        <w:contextualSpacing/>
        <w:jc w:val="left"/>
        <w:rPr>
          <w:rStyle w:val="ae"/>
          <w:rFonts w:ascii="Times New Roman" w:hAnsi="Times New Roman"/>
          <w:i w:val="0"/>
          <w:sz w:val="28"/>
          <w:szCs w:val="28"/>
        </w:rPr>
      </w:pPr>
      <w:r w:rsidRPr="001A7181">
        <w:rPr>
          <w:rStyle w:val="ae"/>
          <w:rFonts w:ascii="Times New Roman" w:hAnsi="Times New Roman"/>
          <w:i w:val="0"/>
          <w:sz w:val="28"/>
          <w:szCs w:val="28"/>
        </w:rPr>
        <w:t>7</w:t>
      </w:r>
      <w:r w:rsidR="00182EEB" w:rsidRPr="001A7181">
        <w:rPr>
          <w:rStyle w:val="ae"/>
          <w:rFonts w:ascii="Times New Roman" w:hAnsi="Times New Roman"/>
          <w:i w:val="0"/>
          <w:sz w:val="28"/>
          <w:szCs w:val="28"/>
        </w:rPr>
        <w:t>. Владимир Орлов. Тайны полоцкой истории. Минск, Беларусь, 1994.</w:t>
      </w:r>
    </w:p>
    <w:p w:rsidR="001A7181" w:rsidRDefault="007C3FC4" w:rsidP="001A7181">
      <w:pPr>
        <w:suppressAutoHyphens/>
        <w:spacing w:after="0" w:line="360" w:lineRule="auto"/>
        <w:contextualSpacing/>
        <w:rPr>
          <w:rStyle w:val="ae"/>
          <w:rFonts w:ascii="Times New Roman" w:hAnsi="Times New Roman"/>
          <w:i w:val="0"/>
          <w:sz w:val="28"/>
          <w:szCs w:val="28"/>
        </w:rPr>
      </w:pPr>
      <w:r w:rsidRPr="001A7181">
        <w:rPr>
          <w:rStyle w:val="ae"/>
          <w:rFonts w:ascii="Times New Roman" w:hAnsi="Times New Roman"/>
          <w:i w:val="0"/>
          <w:sz w:val="28"/>
          <w:szCs w:val="28"/>
        </w:rPr>
        <w:t>8</w:t>
      </w:r>
      <w:r w:rsidR="00182EEB" w:rsidRPr="001A7181">
        <w:rPr>
          <w:rStyle w:val="ae"/>
          <w:rFonts w:ascii="Times New Roman" w:hAnsi="Times New Roman"/>
          <w:i w:val="0"/>
          <w:sz w:val="28"/>
          <w:szCs w:val="28"/>
        </w:rPr>
        <w:t>. Алексеев Л.В. Полоцкая земля. М., 1966.</w:t>
      </w:r>
    </w:p>
    <w:p w:rsidR="00587EB6" w:rsidRPr="001A7181" w:rsidRDefault="007C3FC4" w:rsidP="001A7181">
      <w:pPr>
        <w:pStyle w:val="ac"/>
        <w:suppressAutoHyphens/>
        <w:spacing w:line="360" w:lineRule="auto"/>
        <w:contextualSpacing/>
        <w:jc w:val="left"/>
        <w:rPr>
          <w:rFonts w:ascii="Times New Roman" w:hAnsi="Times New Roman"/>
          <w:iCs/>
          <w:sz w:val="28"/>
          <w:szCs w:val="28"/>
          <w:lang w:val="en-US"/>
        </w:rPr>
      </w:pPr>
      <w:r w:rsidRPr="001A7181">
        <w:rPr>
          <w:rStyle w:val="ae"/>
          <w:rFonts w:ascii="Times New Roman" w:hAnsi="Times New Roman"/>
          <w:i w:val="0"/>
          <w:sz w:val="28"/>
          <w:szCs w:val="28"/>
        </w:rPr>
        <w:t>9.</w:t>
      </w:r>
      <w:r w:rsidR="00182EEB" w:rsidRPr="001A7181">
        <w:rPr>
          <w:rStyle w:val="ae"/>
          <w:rFonts w:ascii="Times New Roman" w:hAnsi="Times New Roman"/>
          <w:i w:val="0"/>
          <w:sz w:val="28"/>
          <w:szCs w:val="28"/>
        </w:rPr>
        <w:t xml:space="preserve"> В. В. Горохов, И. Е. Кознова. Культурология: План-конспект лекционного курса.- М.: МИЭП, 1998.</w:t>
      </w:r>
      <w:bookmarkStart w:id="6" w:name="_GoBack"/>
      <w:bookmarkEnd w:id="6"/>
    </w:p>
    <w:sectPr w:rsidR="00587EB6" w:rsidRPr="001A7181" w:rsidSect="001A7181">
      <w:footerReference w:type="default" r:id="rId8"/>
      <w:pgSz w:w="11906" w:h="16838"/>
      <w:pgMar w:top="1134" w:right="850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7F6" w:rsidRDefault="00CA47F6" w:rsidP="00BC01D6">
      <w:pPr>
        <w:spacing w:after="0" w:line="240" w:lineRule="auto"/>
      </w:pPr>
      <w:r>
        <w:separator/>
      </w:r>
    </w:p>
  </w:endnote>
  <w:endnote w:type="continuationSeparator" w:id="0">
    <w:p w:rsidR="00CA47F6" w:rsidRDefault="00CA47F6" w:rsidP="00BC0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3FF" w:rsidRDefault="00F663F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7F6" w:rsidRDefault="00CA47F6" w:rsidP="00BC01D6">
      <w:pPr>
        <w:spacing w:after="0" w:line="240" w:lineRule="auto"/>
      </w:pPr>
      <w:r>
        <w:separator/>
      </w:r>
    </w:p>
  </w:footnote>
  <w:footnote w:type="continuationSeparator" w:id="0">
    <w:p w:rsidR="00CA47F6" w:rsidRDefault="00CA47F6" w:rsidP="00BC01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644A4"/>
    <w:multiLevelType w:val="hybridMultilevel"/>
    <w:tmpl w:val="32125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autoHyphenation/>
  <w:hyphenationZone w:val="357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5586"/>
    <w:rsid w:val="0003154B"/>
    <w:rsid w:val="00032DDA"/>
    <w:rsid w:val="0006359B"/>
    <w:rsid w:val="00063E51"/>
    <w:rsid w:val="0008046D"/>
    <w:rsid w:val="000B4A9C"/>
    <w:rsid w:val="000D7B57"/>
    <w:rsid w:val="00182EEB"/>
    <w:rsid w:val="001A7181"/>
    <w:rsid w:val="001D6441"/>
    <w:rsid w:val="001F0280"/>
    <w:rsid w:val="001F4B18"/>
    <w:rsid w:val="0021737A"/>
    <w:rsid w:val="00232CC8"/>
    <w:rsid w:val="00243A3D"/>
    <w:rsid w:val="00243D04"/>
    <w:rsid w:val="0025271B"/>
    <w:rsid w:val="002555CD"/>
    <w:rsid w:val="002579DC"/>
    <w:rsid w:val="00260226"/>
    <w:rsid w:val="00262528"/>
    <w:rsid w:val="00291252"/>
    <w:rsid w:val="002C448B"/>
    <w:rsid w:val="00300E14"/>
    <w:rsid w:val="0031585F"/>
    <w:rsid w:val="003436F4"/>
    <w:rsid w:val="00343E88"/>
    <w:rsid w:val="00346A5B"/>
    <w:rsid w:val="0036693C"/>
    <w:rsid w:val="00366F5D"/>
    <w:rsid w:val="00381414"/>
    <w:rsid w:val="003865A9"/>
    <w:rsid w:val="003962E1"/>
    <w:rsid w:val="003B0C42"/>
    <w:rsid w:val="003B60D2"/>
    <w:rsid w:val="003D417F"/>
    <w:rsid w:val="003E3D22"/>
    <w:rsid w:val="003F51C5"/>
    <w:rsid w:val="00403CEE"/>
    <w:rsid w:val="004159B4"/>
    <w:rsid w:val="00430963"/>
    <w:rsid w:val="004364C7"/>
    <w:rsid w:val="00441D49"/>
    <w:rsid w:val="00445C67"/>
    <w:rsid w:val="004512D4"/>
    <w:rsid w:val="00482780"/>
    <w:rsid w:val="004A4395"/>
    <w:rsid w:val="004D63A2"/>
    <w:rsid w:val="00520830"/>
    <w:rsid w:val="005232D8"/>
    <w:rsid w:val="0057035C"/>
    <w:rsid w:val="00587EB6"/>
    <w:rsid w:val="005C1013"/>
    <w:rsid w:val="005C3467"/>
    <w:rsid w:val="005C3ACE"/>
    <w:rsid w:val="006034E6"/>
    <w:rsid w:val="00603BA0"/>
    <w:rsid w:val="00653173"/>
    <w:rsid w:val="00673749"/>
    <w:rsid w:val="006A5F12"/>
    <w:rsid w:val="006E6FF0"/>
    <w:rsid w:val="006F5586"/>
    <w:rsid w:val="006F5CD5"/>
    <w:rsid w:val="00704CC2"/>
    <w:rsid w:val="007055F3"/>
    <w:rsid w:val="0071389C"/>
    <w:rsid w:val="00724CCA"/>
    <w:rsid w:val="00735A4B"/>
    <w:rsid w:val="0075463D"/>
    <w:rsid w:val="00763725"/>
    <w:rsid w:val="00777BB5"/>
    <w:rsid w:val="007870F2"/>
    <w:rsid w:val="007C3FC4"/>
    <w:rsid w:val="007D4BA9"/>
    <w:rsid w:val="007E00AC"/>
    <w:rsid w:val="00803C04"/>
    <w:rsid w:val="0082059E"/>
    <w:rsid w:val="00877565"/>
    <w:rsid w:val="008A269C"/>
    <w:rsid w:val="008A42B7"/>
    <w:rsid w:val="008B651F"/>
    <w:rsid w:val="0090065D"/>
    <w:rsid w:val="00900E74"/>
    <w:rsid w:val="00922AE3"/>
    <w:rsid w:val="00926356"/>
    <w:rsid w:val="0095730B"/>
    <w:rsid w:val="00962782"/>
    <w:rsid w:val="00974A7A"/>
    <w:rsid w:val="0099162B"/>
    <w:rsid w:val="009955FE"/>
    <w:rsid w:val="009A4035"/>
    <w:rsid w:val="009A7622"/>
    <w:rsid w:val="009B70EC"/>
    <w:rsid w:val="009C1FD7"/>
    <w:rsid w:val="009C7418"/>
    <w:rsid w:val="009E06FB"/>
    <w:rsid w:val="00A154C8"/>
    <w:rsid w:val="00A30E4C"/>
    <w:rsid w:val="00A77B0E"/>
    <w:rsid w:val="00A91160"/>
    <w:rsid w:val="00AA3A46"/>
    <w:rsid w:val="00AB42CA"/>
    <w:rsid w:val="00AD4926"/>
    <w:rsid w:val="00B041E5"/>
    <w:rsid w:val="00B1072F"/>
    <w:rsid w:val="00B71465"/>
    <w:rsid w:val="00B74CB1"/>
    <w:rsid w:val="00B74CC3"/>
    <w:rsid w:val="00B77099"/>
    <w:rsid w:val="00BA4D5A"/>
    <w:rsid w:val="00BA7C6C"/>
    <w:rsid w:val="00BC01D6"/>
    <w:rsid w:val="00BC5494"/>
    <w:rsid w:val="00BE55E4"/>
    <w:rsid w:val="00BF6B5C"/>
    <w:rsid w:val="00C003CC"/>
    <w:rsid w:val="00C20B29"/>
    <w:rsid w:val="00C332D9"/>
    <w:rsid w:val="00C36A98"/>
    <w:rsid w:val="00C567AB"/>
    <w:rsid w:val="00C61D90"/>
    <w:rsid w:val="00C638C6"/>
    <w:rsid w:val="00C63C1C"/>
    <w:rsid w:val="00CA47F6"/>
    <w:rsid w:val="00CC2404"/>
    <w:rsid w:val="00CF3784"/>
    <w:rsid w:val="00D5360F"/>
    <w:rsid w:val="00D61D60"/>
    <w:rsid w:val="00D62F29"/>
    <w:rsid w:val="00D64EF8"/>
    <w:rsid w:val="00D6774F"/>
    <w:rsid w:val="00D73145"/>
    <w:rsid w:val="00D844B1"/>
    <w:rsid w:val="00D879D0"/>
    <w:rsid w:val="00DD2FCC"/>
    <w:rsid w:val="00DD3352"/>
    <w:rsid w:val="00E07F9D"/>
    <w:rsid w:val="00E3706A"/>
    <w:rsid w:val="00EB5AEA"/>
    <w:rsid w:val="00ED2353"/>
    <w:rsid w:val="00EF6000"/>
    <w:rsid w:val="00F64607"/>
    <w:rsid w:val="00F663FF"/>
    <w:rsid w:val="00F802F0"/>
    <w:rsid w:val="00F93A7A"/>
    <w:rsid w:val="00FB7A51"/>
    <w:rsid w:val="00FF4E3A"/>
    <w:rsid w:val="00FF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BC939AB-DD7D-4ADC-90B8-E88FF4B6F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CEE"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A42B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8A42B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3">
    <w:name w:val="header"/>
    <w:basedOn w:val="a"/>
    <w:link w:val="a4"/>
    <w:uiPriority w:val="99"/>
    <w:semiHidden/>
    <w:unhideWhenUsed/>
    <w:rsid w:val="00BC01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link w:val="a3"/>
    <w:uiPriority w:val="99"/>
    <w:semiHidden/>
    <w:locked/>
    <w:rsid w:val="00BC01D6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BC01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ій колонтитул Знак"/>
    <w:link w:val="a5"/>
    <w:uiPriority w:val="99"/>
    <w:locked/>
    <w:rsid w:val="00BC01D6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BC0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у виносці Знак"/>
    <w:link w:val="a7"/>
    <w:uiPriority w:val="99"/>
    <w:semiHidden/>
    <w:locked/>
    <w:rsid w:val="00BC01D6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9C1FD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styleId="aa">
    <w:name w:val="Plain Text"/>
    <w:basedOn w:val="a"/>
    <w:link w:val="ab"/>
    <w:uiPriority w:val="99"/>
    <w:rsid w:val="00232CC8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  <w:lang w:val="en-AU" w:eastAsia="ru-RU"/>
    </w:rPr>
  </w:style>
  <w:style w:type="character" w:customStyle="1" w:styleId="ab">
    <w:name w:val="Текст Знак"/>
    <w:link w:val="aa"/>
    <w:uiPriority w:val="99"/>
    <w:locked/>
    <w:rsid w:val="00232CC8"/>
    <w:rPr>
      <w:rFonts w:ascii="Courier New" w:eastAsia="Times New Roman" w:hAnsi="Courier New" w:cs="Courier New"/>
      <w:sz w:val="20"/>
      <w:szCs w:val="20"/>
      <w:lang w:val="en-AU" w:eastAsia="ru-RU"/>
    </w:rPr>
  </w:style>
  <w:style w:type="paragraph" w:customStyle="1" w:styleId="21">
    <w:name w:val="Основной текст 21"/>
    <w:basedOn w:val="a"/>
    <w:rsid w:val="009955FE"/>
    <w:pPr>
      <w:overflowPunct w:val="0"/>
      <w:autoSpaceDE w:val="0"/>
      <w:autoSpaceDN w:val="0"/>
      <w:adjustRightInd w:val="0"/>
      <w:spacing w:after="0" w:line="240" w:lineRule="auto"/>
      <w:ind w:left="-720" w:firstLine="360"/>
      <w:textAlignment w:val="baseline"/>
    </w:pPr>
    <w:rPr>
      <w:rFonts w:ascii="Times New Roman" w:hAnsi="Times New Roman"/>
      <w:sz w:val="24"/>
      <w:szCs w:val="20"/>
      <w:lang w:eastAsia="ru-RU"/>
    </w:rPr>
  </w:style>
  <w:style w:type="paragraph" w:customStyle="1" w:styleId="ac">
    <w:name w:val="Литература"/>
    <w:basedOn w:val="a"/>
    <w:rsid w:val="00587EB6"/>
    <w:pPr>
      <w:spacing w:after="0" w:line="240" w:lineRule="auto"/>
      <w:jc w:val="both"/>
    </w:pPr>
    <w:rPr>
      <w:rFonts w:ascii="Tahoma" w:hAnsi="Tahoma"/>
      <w:szCs w:val="20"/>
      <w:lang w:eastAsia="ru-RU"/>
    </w:rPr>
  </w:style>
  <w:style w:type="paragraph" w:styleId="ad">
    <w:name w:val="Normal (Web)"/>
    <w:basedOn w:val="a"/>
    <w:uiPriority w:val="99"/>
    <w:rsid w:val="007C3FC4"/>
    <w:pPr>
      <w:spacing w:after="150" w:line="240" w:lineRule="auto"/>
    </w:pPr>
    <w:rPr>
      <w:rFonts w:ascii="Verdana" w:hAnsi="Verdana"/>
      <w:color w:val="000000"/>
      <w:sz w:val="17"/>
      <w:szCs w:val="17"/>
      <w:lang w:eastAsia="ru-RU"/>
    </w:rPr>
  </w:style>
  <w:style w:type="character" w:styleId="ae">
    <w:name w:val="Emphasis"/>
    <w:uiPriority w:val="20"/>
    <w:qFormat/>
    <w:rsid w:val="007C3FC4"/>
    <w:rPr>
      <w:rFonts w:cs="Times New Roman"/>
      <w:i/>
      <w:iCs/>
    </w:rPr>
  </w:style>
  <w:style w:type="paragraph" w:styleId="11">
    <w:name w:val="toc 1"/>
    <w:basedOn w:val="a"/>
    <w:next w:val="a"/>
    <w:autoRedefine/>
    <w:uiPriority w:val="39"/>
    <w:unhideWhenUsed/>
    <w:rsid w:val="00BF6B5C"/>
    <w:pPr>
      <w:spacing w:before="360" w:after="0"/>
    </w:pPr>
    <w:rPr>
      <w:rFonts w:ascii="Cambria" w:hAnsi="Cambria"/>
      <w:b/>
      <w:bCs/>
      <w:caps/>
      <w:sz w:val="24"/>
      <w:szCs w:val="24"/>
    </w:rPr>
  </w:style>
  <w:style w:type="paragraph" w:styleId="2">
    <w:name w:val="toc 2"/>
    <w:basedOn w:val="a"/>
    <w:next w:val="a"/>
    <w:autoRedefine/>
    <w:uiPriority w:val="39"/>
    <w:unhideWhenUsed/>
    <w:rsid w:val="00BF6B5C"/>
    <w:pPr>
      <w:spacing w:before="240" w:after="0"/>
    </w:pPr>
    <w:rPr>
      <w:b/>
      <w:bCs/>
      <w:sz w:val="20"/>
      <w:szCs w:val="20"/>
    </w:rPr>
  </w:style>
  <w:style w:type="paragraph" w:styleId="3">
    <w:name w:val="toc 3"/>
    <w:basedOn w:val="a"/>
    <w:next w:val="a"/>
    <w:autoRedefine/>
    <w:uiPriority w:val="39"/>
    <w:unhideWhenUsed/>
    <w:rsid w:val="00BF6B5C"/>
    <w:pPr>
      <w:spacing w:after="0"/>
      <w:ind w:left="220"/>
    </w:pPr>
    <w:rPr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BF6B5C"/>
    <w:pPr>
      <w:spacing w:after="0"/>
      <w:ind w:left="440"/>
    </w:pPr>
    <w:rPr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BF6B5C"/>
    <w:pPr>
      <w:spacing w:after="0"/>
      <w:ind w:left="660"/>
    </w:pPr>
    <w:rPr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BF6B5C"/>
    <w:pPr>
      <w:spacing w:after="0"/>
      <w:ind w:left="880"/>
    </w:pPr>
    <w:rPr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BF6B5C"/>
    <w:pPr>
      <w:spacing w:after="0"/>
      <w:ind w:left="1100"/>
    </w:pPr>
    <w:rPr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BF6B5C"/>
    <w:pPr>
      <w:spacing w:after="0"/>
      <w:ind w:left="1320"/>
    </w:pPr>
    <w:rPr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BF6B5C"/>
    <w:pPr>
      <w:spacing w:after="0"/>
      <w:ind w:left="1540"/>
    </w:pPr>
    <w:rPr>
      <w:sz w:val="20"/>
      <w:szCs w:val="20"/>
    </w:rPr>
  </w:style>
  <w:style w:type="character" w:styleId="af">
    <w:name w:val="Hyperlink"/>
    <w:uiPriority w:val="99"/>
    <w:unhideWhenUsed/>
    <w:rsid w:val="00BF6B5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F8C44-B364-4986-B357-C3C40BFE8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3173</Words>
  <Characters>18088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Irina</cp:lastModifiedBy>
  <cp:revision>2</cp:revision>
  <dcterms:created xsi:type="dcterms:W3CDTF">2014-08-10T14:17:00Z</dcterms:created>
  <dcterms:modified xsi:type="dcterms:W3CDTF">2014-08-10T14:17:00Z</dcterms:modified>
</cp:coreProperties>
</file>