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5DB" w:rsidRDefault="00CF25DB">
      <w:pPr>
        <w:pStyle w:val="a3"/>
        <w:spacing w:before="240"/>
        <w:jc w:val="center"/>
        <w:rPr>
          <w:rFonts w:ascii="Book Antiqua" w:hAnsi="Book Antiqua" w:cs="Times New Roman"/>
          <w:b/>
          <w:sz w:val="40"/>
          <w:szCs w:val="40"/>
          <w:lang w:val="en-US"/>
        </w:rPr>
      </w:pPr>
    </w:p>
    <w:p w:rsidR="00CF25DB" w:rsidRDefault="00CF25DB">
      <w:pPr>
        <w:pStyle w:val="a3"/>
        <w:spacing w:before="240"/>
        <w:jc w:val="center"/>
        <w:rPr>
          <w:rFonts w:ascii="Book Antiqua" w:hAnsi="Book Antiqua" w:cs="Times New Roman"/>
          <w:b/>
          <w:sz w:val="40"/>
          <w:szCs w:val="40"/>
          <w:lang w:val="en-US"/>
        </w:rPr>
      </w:pPr>
    </w:p>
    <w:p w:rsidR="00CF25DB" w:rsidRDefault="00CF25DB">
      <w:pPr>
        <w:pStyle w:val="a3"/>
        <w:spacing w:before="240"/>
        <w:jc w:val="center"/>
        <w:rPr>
          <w:rFonts w:ascii="Book Antiqua" w:hAnsi="Book Antiqua" w:cs="Times New Roman"/>
          <w:b/>
          <w:sz w:val="40"/>
          <w:szCs w:val="40"/>
          <w:lang w:val="en-US"/>
        </w:rPr>
      </w:pPr>
    </w:p>
    <w:p w:rsidR="00CF25DB" w:rsidRDefault="00CF25DB">
      <w:pPr>
        <w:pStyle w:val="a3"/>
        <w:spacing w:before="240"/>
        <w:jc w:val="center"/>
        <w:rPr>
          <w:rFonts w:ascii="Book Antiqua" w:hAnsi="Book Antiqua" w:cs="Times New Roman"/>
          <w:b/>
          <w:sz w:val="40"/>
          <w:szCs w:val="40"/>
          <w:lang w:val="en-US"/>
        </w:rPr>
      </w:pPr>
    </w:p>
    <w:p w:rsidR="00CF25DB" w:rsidRDefault="00CF25DB">
      <w:pPr>
        <w:pStyle w:val="a3"/>
        <w:spacing w:before="240"/>
        <w:jc w:val="center"/>
        <w:rPr>
          <w:rFonts w:ascii="Book Antiqua" w:hAnsi="Book Antiqua" w:cs="Times New Roman"/>
          <w:b/>
          <w:sz w:val="40"/>
          <w:szCs w:val="40"/>
          <w:lang w:val="en-US"/>
        </w:rPr>
      </w:pPr>
    </w:p>
    <w:p w:rsidR="00CF25DB" w:rsidRDefault="00CF25DB">
      <w:pPr>
        <w:pStyle w:val="a3"/>
        <w:spacing w:before="240"/>
        <w:jc w:val="center"/>
        <w:rPr>
          <w:rFonts w:ascii="Book Antiqua" w:hAnsi="Book Antiqua" w:cs="Times New Roman"/>
          <w:b/>
          <w:sz w:val="40"/>
          <w:szCs w:val="40"/>
          <w:lang w:val="en-US"/>
        </w:rPr>
      </w:pPr>
    </w:p>
    <w:p w:rsidR="00CF25DB" w:rsidRDefault="00CF25DB">
      <w:pPr>
        <w:pStyle w:val="a3"/>
        <w:spacing w:before="240"/>
        <w:jc w:val="center"/>
        <w:rPr>
          <w:rFonts w:ascii="Book Antiqua" w:hAnsi="Book Antiqua" w:cs="Times New Roman"/>
          <w:b/>
          <w:sz w:val="40"/>
          <w:szCs w:val="40"/>
          <w:lang w:val="en-US"/>
        </w:rPr>
      </w:pPr>
    </w:p>
    <w:p w:rsidR="00CF25DB" w:rsidRDefault="00723467">
      <w:pPr>
        <w:pStyle w:val="a3"/>
        <w:spacing w:before="240"/>
        <w:jc w:val="center"/>
        <w:rPr>
          <w:rFonts w:ascii="Book Antiqua" w:hAnsi="Book Antiqua" w:cs="Times New Roman"/>
          <w:b/>
          <w:sz w:val="40"/>
          <w:szCs w:val="40"/>
        </w:rPr>
      </w:pPr>
      <w:r>
        <w:rPr>
          <w:rFonts w:ascii="Book Antiqua" w:hAnsi="Book Antiqua" w:cs="Times New Roman"/>
          <w:b/>
          <w:sz w:val="40"/>
          <w:szCs w:val="40"/>
        </w:rPr>
        <w:t>Реферат з інформатики</w:t>
      </w:r>
    </w:p>
    <w:p w:rsidR="00CF25DB" w:rsidRDefault="00723467">
      <w:pPr>
        <w:pStyle w:val="a3"/>
        <w:spacing w:before="240"/>
        <w:jc w:val="center"/>
        <w:rPr>
          <w:rFonts w:ascii="Book Antiqua" w:hAnsi="Book Antiqua" w:cs="Times New Roman"/>
          <w:b/>
          <w:sz w:val="32"/>
          <w:szCs w:val="40"/>
        </w:rPr>
      </w:pPr>
      <w:r>
        <w:rPr>
          <w:rFonts w:ascii="Book Antiqua" w:hAnsi="Book Antiqua" w:cs="Times New Roman"/>
          <w:b/>
          <w:sz w:val="32"/>
          <w:szCs w:val="40"/>
        </w:rPr>
        <w:t>Архітектура обчислювальної системи.</w:t>
      </w:r>
      <w:r>
        <w:rPr>
          <w:rFonts w:ascii="Book Antiqua" w:hAnsi="Book Antiqua" w:cs="Times New Roman"/>
          <w:b/>
          <w:sz w:val="32"/>
          <w:szCs w:val="40"/>
          <w:lang w:val="ru-RU"/>
        </w:rPr>
        <w:t xml:space="preserve"> </w:t>
      </w:r>
      <w:r>
        <w:rPr>
          <w:rFonts w:ascii="Book Antiqua" w:hAnsi="Book Antiqua" w:cs="Times New Roman"/>
          <w:b/>
          <w:sz w:val="32"/>
          <w:szCs w:val="40"/>
        </w:rPr>
        <w:t>Класифікація комп'ютерів</w:t>
      </w:r>
    </w:p>
    <w:p w:rsidR="00CF25DB" w:rsidRDefault="00CF25DB">
      <w:pPr>
        <w:pStyle w:val="a3"/>
        <w:spacing w:before="240" w:line="360" w:lineRule="auto"/>
        <w:jc w:val="center"/>
        <w:rPr>
          <w:rFonts w:ascii="Book Antiqua" w:hAnsi="Book Antiqua" w:cs="Times New Roman"/>
          <w:b/>
          <w:sz w:val="40"/>
          <w:szCs w:val="40"/>
        </w:rPr>
      </w:pP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  <w:t xml:space="preserve">Сукупність пристроїв, призначених для автоматичної або автоматизованої обробки інформації називають </w:t>
      </w:r>
      <w:r>
        <w:rPr>
          <w:b/>
          <w:sz w:val="28"/>
          <w:szCs w:val="28"/>
        </w:rPr>
        <w:t>обчислювальною технікою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Конкретний набір, пов'язаних між собою пристроїв, називають </w:t>
      </w:r>
      <w:r>
        <w:rPr>
          <w:b/>
          <w:sz w:val="28"/>
          <w:szCs w:val="28"/>
        </w:rPr>
        <w:t>обчислювальною системою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Центральним пристроєм</w:t>
      </w:r>
      <w:r>
        <w:rPr>
          <w:rFonts w:ascii="Times New Roman" w:hAnsi="Times New Roman" w:cs="Times New Roman"/>
          <w:sz w:val="28"/>
          <w:szCs w:val="28"/>
        </w:rPr>
        <w:t xml:space="preserve"> більшості обчислювальних систем є електронна обчислювальна машина (ЕОМ) або комп'ютер.</w:t>
      </w:r>
    </w:p>
    <w:p w:rsidR="00CF25DB" w:rsidRDefault="00CF25DB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F25DB" w:rsidRDefault="00723467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Архітектура комп'ютера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b/>
          <w:sz w:val="28"/>
          <w:szCs w:val="28"/>
        </w:rPr>
        <w:t>Комп'ютер</w:t>
      </w:r>
      <w:r>
        <w:rPr>
          <w:rFonts w:ascii="Times New Roman" w:hAnsi="Times New Roman" w:cs="Times New Roman"/>
          <w:sz w:val="28"/>
          <w:szCs w:val="28"/>
        </w:rPr>
        <w:t xml:space="preserve"> - це електронний пристрій, що виконує операції введення інформації, зберігання та оброблення її за певною програмою, виведення одержаних результатів у формі, придатній для сприйняття людиною. За кожну з названих операцій відповідають спеціальні блоки комп'ютера:</w:t>
      </w:r>
    </w:p>
    <w:p w:rsidR="00CF25DB" w:rsidRDefault="0072346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пристрій введення, </w:t>
      </w:r>
    </w:p>
    <w:p w:rsidR="00CF25DB" w:rsidRDefault="0072346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центральний процесор, </w:t>
      </w:r>
    </w:p>
    <w:p w:rsidR="00CF25DB" w:rsidRDefault="0072346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запам'ятовуючий пристрій, </w:t>
      </w:r>
    </w:p>
    <w:p w:rsidR="00CF25DB" w:rsidRDefault="00723467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пристрій виведення.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Всі ці блоки складаються з окремих дрібніших пристроїв. Зокрема в центральний процесор можуть входити арифметико-логічний пристрій (АЛП), внутрішній запам'ятовуючий пристрій у вигляді регістрів процесора та внутрішньої кеш-пам'яті, керуючий пристрій (КП). Пристрій введення, як правило, теж не є однією конструктивною одиницею. Оскільки види інформації, що вводиться, різноманітні, джерел може бути декілька. Це стосується і пристрою виведення.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Запам'ятовуючий пристрій - це блок ЕОМ, призначений для тимчасового (оперативна пам'ять) та тривалого (постійна пам'ять) зберігання програм, вхідних і результуючих даних та деяких проміжних результатів. Інформація в оперативній пам'яті зберігається тимчасово лише при включеному живленні, але оперативна пам'ять має більшу швидкодію. В постійній пам'яті дані можуть зберігатися навіть при вимкненому комп'ютері, проте швидкість обміну даними між постійною пам'яттю та центральним процесором, у переважній більшості випадків, значно менша.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b/>
          <w:sz w:val="28"/>
          <w:szCs w:val="28"/>
        </w:rPr>
        <w:t>Арифметико-логічний пристрій</w:t>
      </w:r>
      <w:r>
        <w:rPr>
          <w:rFonts w:ascii="Times New Roman" w:hAnsi="Times New Roman" w:cs="Times New Roman"/>
          <w:sz w:val="28"/>
          <w:szCs w:val="28"/>
        </w:rPr>
        <w:t xml:space="preserve"> - це блок ЕОМ, в якому відбувається перетворення даних за командами програми: арифметичні дії над числами, перетворення кодів та ін.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b/>
          <w:sz w:val="28"/>
          <w:szCs w:val="28"/>
        </w:rPr>
        <w:t>Керуючий пристрій</w:t>
      </w:r>
      <w:r>
        <w:rPr>
          <w:rFonts w:ascii="Times New Roman" w:hAnsi="Times New Roman" w:cs="Times New Roman"/>
          <w:sz w:val="28"/>
          <w:szCs w:val="28"/>
        </w:rPr>
        <w:t xml:space="preserve"> координує роботу всіх блоків комп'ютера. У певній послідовності він вибирає з оперативної пам'яті команду за командою. Кожна команда декодується, за потреби елементи даних з указаних в команді комірок оперативної пам'яті передаються в АЛП. АЛП настроюється на виконання дії, вказаної поточною командою (в цій дії можуть брати участь також пристрої введення-виведення); дається команда на виконання цієї дії.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Цей процес буде продовжуватися доти, доки не виникне одна з наступних ситуацій: вичерпано вхідні дані, з одного з пристроїв надійшла команда на припинення роботи, вимкнено живлення комп'ютера.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Описаний принцип побудови ЕОМ носить назву </w:t>
      </w:r>
      <w:r>
        <w:rPr>
          <w:b/>
          <w:sz w:val="28"/>
          <w:szCs w:val="28"/>
        </w:rPr>
        <w:t>архітектури фон Неймана</w:t>
      </w:r>
      <w:r>
        <w:rPr>
          <w:rFonts w:ascii="Times New Roman" w:hAnsi="Times New Roman" w:cs="Times New Roman"/>
          <w:sz w:val="28"/>
          <w:szCs w:val="28"/>
        </w:rPr>
        <w:t xml:space="preserve"> - американського вченого угорського походження Джона фон Неймана, який її запропонував.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Сучасну архітектуру комп'ютера</w:t>
      </w:r>
      <w:r>
        <w:rPr>
          <w:rFonts w:ascii="Times New Roman" w:hAnsi="Times New Roman" w:cs="Times New Roman"/>
          <w:sz w:val="28"/>
          <w:szCs w:val="28"/>
        </w:rPr>
        <w:t xml:space="preserve"> визначають також такі принципи: </w:t>
      </w:r>
    </w:p>
    <w:p w:rsidR="00CF25DB" w:rsidRDefault="00723467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Принцип програмного керування</w:t>
      </w:r>
      <w:r>
        <w:rPr>
          <w:rFonts w:ascii="Times New Roman" w:hAnsi="Times New Roman" w:cs="Times New Roman"/>
          <w:sz w:val="28"/>
          <w:szCs w:val="28"/>
        </w:rPr>
        <w:t xml:space="preserve">. Забезпечує автоматизацію процесу обчислень на ЕОМ. Згідно з цим принципом, запропонованим англійським математиком Ч.Беббіджем у 1833 р., для розв'язання кожної задачі складається програма, що визначає послідовність дій комп'ютера. Ефективність програмного керування є високою тоді, коли задача розв'язується за тією самою програмою багато разів (хоч і за різних початкових даних). </w:t>
      </w:r>
    </w:p>
    <w:p w:rsidR="00CF25DB" w:rsidRDefault="00723467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Принцип програми, що зберігається в пам'яті</w:t>
      </w:r>
      <w:r>
        <w:rPr>
          <w:rFonts w:ascii="Times New Roman" w:hAnsi="Times New Roman" w:cs="Times New Roman"/>
          <w:sz w:val="28"/>
          <w:szCs w:val="28"/>
        </w:rPr>
        <w:t xml:space="preserve">. Згідно з цим принципом, сформульованим Дж. фон Нейманом, команди програми подаються, як і дані, у вигляді чисел й обробляються так само, як і числа, а сама програма перед виконання завантажується в оперативну пам'ять. Це прискорює процес її виконання. </w:t>
      </w:r>
    </w:p>
    <w:p w:rsidR="00CF25DB" w:rsidRDefault="00723467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Принцип довільного доступу до пам'яті</w:t>
      </w:r>
      <w:r>
        <w:rPr>
          <w:rFonts w:ascii="Times New Roman" w:hAnsi="Times New Roman" w:cs="Times New Roman"/>
          <w:sz w:val="28"/>
          <w:szCs w:val="28"/>
        </w:rPr>
        <w:t xml:space="preserve">. Згідно з цим принципом, елементи програм та даних можуть записуватися у довільне місце оперативної пам'яті. Довільне місце означає можливість звернутися до будь-якої заданої адреси (до конкретної ділянки пам'яті) без перегляду попередніх.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cr/>
        <w:t xml:space="preserve">На підставі цих приниців можна стверджувати, що сучасний комп'ютер - технічний пристрій, який після введення в пам'ять початкових даних у вигляді цифрових кодів і програми їх обробки, вираженої також цифровими кодами, здатний автоматично здійснити обчислювальний процес, заданий програмою, і видати готові результати розв'язання задачі у формі придатній для сприйняття людиною.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Реальна структура комп'ютера значно складніша, ніж розглянута вище (її можна назвати логічної структурою). У сучасних комп'ютерах, зокрема персональних, все частіше здійснюється відхід від традиційної архітектури фон Неймана, зумовлений прагненням розробників та користувачів до підвищення якості та продуктивності комп'ютерів. </w:t>
      </w:r>
      <w:r>
        <w:rPr>
          <w:b/>
          <w:sz w:val="28"/>
          <w:szCs w:val="28"/>
        </w:rPr>
        <w:t>Якість ЕОМ</w:t>
      </w:r>
      <w:r>
        <w:rPr>
          <w:rFonts w:ascii="Times New Roman" w:hAnsi="Times New Roman" w:cs="Times New Roman"/>
          <w:sz w:val="28"/>
          <w:szCs w:val="28"/>
        </w:rPr>
        <w:t xml:space="preserve"> характеризується багатьма показниками. Це і набір команд, які комп'ютер здатний розуміти, і швидкість роботи (швидкодія) центрального процесора, кількість периферійних пристроїв введення-виведення, які можна приєднати до комп'ютера одночасно і т.д. Головним показником є </w:t>
      </w:r>
      <w:r>
        <w:rPr>
          <w:b/>
          <w:sz w:val="28"/>
          <w:szCs w:val="28"/>
        </w:rPr>
        <w:t>швидкодія</w:t>
      </w:r>
      <w:r>
        <w:rPr>
          <w:rFonts w:ascii="Times New Roman" w:hAnsi="Times New Roman" w:cs="Times New Roman"/>
          <w:sz w:val="28"/>
          <w:szCs w:val="28"/>
        </w:rPr>
        <w:t xml:space="preserve"> - кількість операцій, яку процесор здатний виконати за одиницю часу. На практиці корситувача більше цікавить продуктивність комп'ютера - показник його ефективної швидкодії, тобто здатності не просто швидко функціонувати, а швидко розв'язувати конкретні поставлені задачі.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Як результат, всі ці та інші фактори спричинили принципове і конструктивне вдосконалення елементної бази комп'ютерів, тобто створення нових, більш швидких, надійних і зручних у роботі процесорів, запам'ятовуючих пристроїв, пристроїв введення-виведення і т.д. Проте, слід усвідомлювати, що швидкість роботи елементів неможливо збільшувати безмежно (існують сучасні технологічні обмеження та обмеження, зумовлені фізичними законами). Тому розробники комп'ютерної техніки шукають вирішення цієї проблеми вдосконаленням архітекутри ЕОМ.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Так, з'явилися </w:t>
      </w:r>
      <w:r>
        <w:rPr>
          <w:rFonts w:ascii="Times New Roman" w:hAnsi="Times New Roman" w:cs="Times New Roman"/>
          <w:sz w:val="28"/>
          <w:szCs w:val="28"/>
          <w:u w:val="single"/>
        </w:rPr>
        <w:t>комп'ютери з багатопроцесорною архітектурою</w:t>
      </w:r>
      <w:r>
        <w:rPr>
          <w:rFonts w:ascii="Times New Roman" w:hAnsi="Times New Roman" w:cs="Times New Roman"/>
          <w:sz w:val="28"/>
          <w:szCs w:val="28"/>
        </w:rPr>
        <w:t xml:space="preserve">, в яких кілька процесорів працюють одночасно, а це означає, що продуктивність такого комп'ютера дорівнює сумі продуктивностей процесорів. У потужних комп'ютерах, призначених для складних інженерних розрахунків і систем автоматизованого проектування (САПР), часто встановлюють два або чотири процесори. У надпотужних ЕОМ (такі машини можуть, наприклад, моделювати ядерні реакції в режимі реального часу, передбачати погоду в глобальному масштабі) кількість процесорів досягає кількох десятків.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Швидкість роботи комп'ютера істотно залежить від швидкодії </w:t>
      </w:r>
      <w:r>
        <w:rPr>
          <w:b/>
          <w:sz w:val="28"/>
          <w:szCs w:val="28"/>
        </w:rPr>
        <w:t>оперативної пам'яті</w:t>
      </w:r>
      <w:r>
        <w:rPr>
          <w:rFonts w:ascii="Times New Roman" w:hAnsi="Times New Roman" w:cs="Times New Roman"/>
          <w:sz w:val="28"/>
          <w:szCs w:val="28"/>
        </w:rPr>
        <w:t xml:space="preserve">. Тому постійно ведуться пошуки елементів для оперативної пам'яті, які потребували б якомога менше часу на операції читання-запису. Але разом із швидкодією зростає вартість елементів пам'яті, тому нарощення швидкодійної оперативної пам'яті потрібної ємності не завжди прийнятна економічно.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Проблема вирішується побудовою багаторівневої пам'яті.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Оперативна пам'ять складається</w:t>
      </w:r>
      <w:r>
        <w:rPr>
          <w:rFonts w:ascii="Times New Roman" w:hAnsi="Times New Roman" w:cs="Times New Roman"/>
          <w:sz w:val="28"/>
          <w:szCs w:val="28"/>
        </w:rPr>
        <w:t xml:space="preserve"> з двох-трьох частин: основна частина великої ємності будується на відносно повільних (більш дешевих) елементах, а додаткова (так звана кеш-пам'ять) складається зі швидкодійних елементів. Дані, до яких процесор звертається найчастіше містяться в кеш-пам'яті, а більший обсяг оперативної інформації зберігається в основній пам'яті.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Раніше роботою пристроїв введення-виведення керував центральний процесор, що займало в нього чимало часу. Архітектура сучасних комп'ютерів передбачає наявність каналів прямого доступу до оперативної пам'яті для обміну даними з пристроями введення-виведення без участі центрального процесора, а також передачу більшості функцій керування периферійними пристроями спеціалізованим процесорам, що розвантажує центральний процесор і підвищує його продуктивність. </w:t>
      </w:r>
    </w:p>
    <w:p w:rsidR="00CF25DB" w:rsidRDefault="00723467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cr/>
      </w:r>
      <w:r>
        <w:rPr>
          <w:rFonts w:ascii="Times New Roman" w:hAnsi="Times New Roman" w:cs="Times New Roman"/>
          <w:b/>
          <w:sz w:val="32"/>
          <w:szCs w:val="32"/>
        </w:rPr>
        <w:t>Методи класифікації комп'ютерів.</w:t>
      </w:r>
    </w:p>
    <w:p w:rsidR="00CF25DB" w:rsidRDefault="0072346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cr/>
      </w:r>
      <w:r>
        <w:rPr>
          <w:rFonts w:ascii="Times New Roman" w:hAnsi="Times New Roman" w:cs="Times New Roman"/>
          <w:sz w:val="28"/>
          <w:szCs w:val="28"/>
        </w:rPr>
        <w:t xml:space="preserve">Номенклатура видів комп'ютерів на сьогодні величезна: машини розрізняються за призначенням, потужністю, розмірами, елементною базою і т.д. Тому класифікують ЕОМ за різними ознаками. Слід зауважити, що будь-яка класифікація є певною мірою умовна, оскільки розвиток комп'ютерної науки і техніки настільки стрімкий, що, наприклад, сьогоднішня мікро-ЕОМ не поступається за потужністю міні-ЕОМ п'ятирічної давності і навіть суперкомп'ютерам віддаленішого минулого. Крім того, зарахування комп'ютерів до певного класу досить умовне як через нечіткість розмежування груп, так і в наслідок впровадження в практику замовного складання комп'юерів, коли номенклатуру вузлів і конкретні моделі їх адаптують до вимог замовника. Розглянемо найбільш поширені критерії класифікації комп'ютерів. </w:t>
      </w:r>
    </w:p>
    <w:p w:rsidR="00CF25DB" w:rsidRDefault="00723467">
      <w:pPr>
        <w:pStyle w:val="a3"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Класифікація за призначенням </w:t>
      </w:r>
    </w:p>
    <w:p w:rsidR="00CF25DB" w:rsidRDefault="00723467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великі електронно-обчислювальні машини (ЕОМ); </w:t>
      </w:r>
    </w:p>
    <w:p w:rsidR="00CF25DB" w:rsidRDefault="00723467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міні ЕОМ; </w:t>
      </w:r>
    </w:p>
    <w:p w:rsidR="00CF25DB" w:rsidRDefault="00723467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мікро ЕОМ; </w:t>
      </w:r>
    </w:p>
    <w:p w:rsidR="00CF25DB" w:rsidRDefault="00723467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персональні комп'ютери.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Великі ЕОМ</w:t>
      </w:r>
      <w:r>
        <w:rPr>
          <w:rFonts w:ascii="Times New Roman" w:hAnsi="Times New Roman" w:cs="Times New Roman"/>
          <w:b/>
          <w:sz w:val="28"/>
          <w:szCs w:val="28"/>
        </w:rPr>
        <w:t xml:space="preserve"> (Main Frame)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Застосовують для обслуговування великих галузей народного господарства.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Вони характеризуються 64-розрядними паралельно працюючими процесорами (кількість яких досягає до 100), інтегральною швидкодією до десятків мільярдів операцій за секунду, багатокористувацьким режимом роботи.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Домінуюче положення у випуску комп'ютерів такого класу займає фірма IBM (США).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базі великих ЕОМ створюють обчислювальний центр, що містить декілька відділів або груп. Штат обслуговування - десятки людей.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Центральний процесор</w:t>
      </w:r>
      <w:r>
        <w:rPr>
          <w:rFonts w:ascii="Times New Roman" w:hAnsi="Times New Roman" w:cs="Times New Roman"/>
          <w:sz w:val="28"/>
          <w:szCs w:val="28"/>
        </w:rPr>
        <w:t xml:space="preserve"> - основний блок ЕОМ, у якому відбувається обробка даних і обчислення результатів. Уявляє собою декілька системних блоків в окремій кімнаті, де підтримується постійна температура та вологість повітря.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Група системного програмування</w:t>
      </w:r>
      <w:r>
        <w:rPr>
          <w:rFonts w:ascii="Times New Roman" w:hAnsi="Times New Roman" w:cs="Times New Roman"/>
          <w:sz w:val="28"/>
          <w:szCs w:val="28"/>
        </w:rPr>
        <w:t xml:space="preserve"> - займається розробкою, відлагодженням і втіленням програмного забезпечення, потрібного для функціонування обчислювальної системи. Системні програми забезпечують взаємодію програм з обладнанням, тобто програмно-апаратний інтерфейс обчислювальної системи.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Група прикладного програмування</w:t>
      </w:r>
      <w:r>
        <w:rPr>
          <w:rFonts w:ascii="Times New Roman" w:hAnsi="Times New Roman" w:cs="Times New Roman"/>
          <w:sz w:val="28"/>
          <w:szCs w:val="28"/>
        </w:rPr>
        <w:t xml:space="preserve"> - займається створенням програм для виконання конкретних дій з даними, тобто забезпечення користувацького інтерфейсу обчислювальної системи.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Група підготовки даних</w:t>
      </w:r>
      <w:r>
        <w:rPr>
          <w:rFonts w:ascii="Times New Roman" w:hAnsi="Times New Roman" w:cs="Times New Roman"/>
          <w:sz w:val="28"/>
          <w:szCs w:val="28"/>
        </w:rPr>
        <w:t xml:space="preserve"> - займається підготовкою даних, які будуть опрацьовані на прикладних програмах, створених прикладними програмістами.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Зокрема, це набір тексту, сканування зображень, заповнення баз даних.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Група технічного забезпечення</w:t>
      </w:r>
      <w:r>
        <w:rPr>
          <w:rFonts w:ascii="Times New Roman" w:hAnsi="Times New Roman" w:cs="Times New Roman"/>
          <w:sz w:val="28"/>
          <w:szCs w:val="28"/>
        </w:rPr>
        <w:t xml:space="preserve"> - займається технічним обслуговуванням всієї обчислювальної системи, ремонтом та налагодженням апаратури, під'єднанням нових пристроїв.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Група інформаційного забезпечення</w:t>
      </w:r>
      <w:r>
        <w:rPr>
          <w:rFonts w:ascii="Times New Roman" w:hAnsi="Times New Roman" w:cs="Times New Roman"/>
          <w:sz w:val="28"/>
          <w:szCs w:val="28"/>
        </w:rPr>
        <w:t xml:space="preserve"> - забезпечує технічною інформацією всі підрозділи обчислювального центру, створює і зберігає архіви розроблених програм (бібліотеки програм) та накопичених даних (банки даних).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Відділ видачі даних</w:t>
      </w:r>
      <w:r>
        <w:rPr>
          <w:rFonts w:ascii="Times New Roman" w:hAnsi="Times New Roman" w:cs="Times New Roman"/>
          <w:sz w:val="28"/>
          <w:szCs w:val="28"/>
        </w:rPr>
        <w:t xml:space="preserve"> - отримує дані від центрального процесора і перетворює їх у форму, зручну для замовника (роздрук).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Великим ЕОМ притаманна висока вартість обладнання та обслуговування, тому робота організована у неперервний цикл.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Міні ЕОМ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Подібна до великих ЕОМ, але менших розмірів. Використовують у великих підприємствах, наукових закладах і установах. Часто використовують для керування виробничими процесами. Характеризуються мультипроцесорною архітектурою, підключенням до 200 терміналів, дисковими запам'ятовуючими пристроями, що нарощуються до сотень гігабайт, розгалуженою периферією.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організації роботи з мініЕОМ, потрібен обчислювальний центр, але менший ніж для великих ЕОМ.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МікроЕОМ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Доступні багатьом установам. Для обслуговування достатньо обчислювальної лабораторії у складі декількох чоловік, з наявністю прикладних програмістів. Необхідні системні програми купуються разом з мікроЕОМ, розробку прикладних програм замовляють у великих обчислювальних центрах або спеціалізованих організаціях.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Програмісти обчислювальної лабораторії займаються втіленням придбаного або замовленого програмного забезпечення, виконують його налаштування і узгоджують його роботу з іншими програмами та пристроями комп'ютера.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Можуть вносити зміни в окремі фрагменти програмного та системного забезпечення.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Персональні комп'ютери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Бурхливий розвиток набули в останні 20 років. Персональний комп'ютер (ПК) призначений для обслуговування одного робочого місця і спроможний задовольнити потреби малих підприємств та окремих осіб. З появою Інтернету популярність зросла значно вище, оскільки за допомогою персонального комп'ютера можна користуватись науковою, довідковою, учбовою та розважальною інформацією.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Персональні комп'ютери умовно можна поділити на </w:t>
      </w:r>
      <w:r>
        <w:rPr>
          <w:rFonts w:ascii="Times New Roman" w:hAnsi="Times New Roman" w:cs="Times New Roman"/>
          <w:sz w:val="28"/>
          <w:szCs w:val="28"/>
          <w:u w:val="single"/>
        </w:rPr>
        <w:t>професійні та побутові</w:t>
      </w:r>
      <w:r>
        <w:rPr>
          <w:rFonts w:ascii="Times New Roman" w:hAnsi="Times New Roman" w:cs="Times New Roman"/>
          <w:sz w:val="28"/>
          <w:szCs w:val="28"/>
        </w:rPr>
        <w:t xml:space="preserve">, але в зв'язку із здешевленням апаратної частини, межі між нами розмиваються. З 1999 року задіяний міжнародний сертифікаційний стандарт - специфікація РС99: </w:t>
      </w:r>
    </w:p>
    <w:p w:rsidR="00CF25DB" w:rsidRDefault="00723467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масовий персональний комп'ютер (Consumer PC) </w:t>
      </w:r>
    </w:p>
    <w:p w:rsidR="00CF25DB" w:rsidRDefault="00723467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діловий персональний комп'ютер (Office PC) </w:t>
      </w:r>
    </w:p>
    <w:p w:rsidR="00CF25DB" w:rsidRDefault="00723467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портативний персональний комп'ютер (Mobile PC) </w:t>
      </w:r>
    </w:p>
    <w:p w:rsidR="00CF25DB" w:rsidRDefault="00723467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робоча станція (WorkStation) </w:t>
      </w:r>
    </w:p>
    <w:p w:rsidR="00CF25DB" w:rsidRDefault="00723467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розважальний персональний комп'ютер (Entertaiment PC)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Більшість персональних комп'ютерів на ринку підпадають до категорії масових ПК. Ділові ПК - мають мінімум засобів відтворення графіки та звуку. Портативні ПК відрізняються наявністю засобів з'єднання віддаленого доступу (комп'ютерний зв'язок). Робочі станції - збільшені вимоги до пристроїв збереження даних. Розважальні ПК - основний акцент до засобів відтворення графіки та звуку.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Класифікація по рівню спеціалізації</w:t>
      </w:r>
    </w:p>
    <w:p w:rsidR="00CF25DB" w:rsidRDefault="00723467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універсальні; </w:t>
      </w:r>
    </w:p>
    <w:p w:rsidR="00CF25DB" w:rsidRDefault="00723467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спеціалізовані.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базі універсальних ПК можна створити будь-яку конфігурацію для роботи з графікою, текстом, музикою, відео тощо. Спеціалізовані ПК створені для рішення конкретних задач, зокрема, бортові комп'ютери у літаках та автомобілях. Спеціалізовані мініЕОМ для роботи з графікою (кіно- відеофільми, реклама) називаються графічними станціями. Спеціалізовані комп'ютери, що об'єднують комп'ютери у єдину мережу, називаються файловими серверами. Комп'ютери, що забезпечують передачу інформації через Інтернет,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називаються мережними серверами.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Класифікація за розміром </w:t>
      </w:r>
    </w:p>
    <w:p w:rsidR="00CF25DB" w:rsidRDefault="00723467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настільні (desktop); </w:t>
      </w:r>
    </w:p>
    <w:p w:rsidR="00CF25DB" w:rsidRDefault="00723467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портативні (notebook); </w:t>
      </w:r>
    </w:p>
    <w:p w:rsidR="00CF25DB" w:rsidRDefault="00723467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кишенькові (palmtop).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Найбільш поширеними є настільні ПК, які дають змогу легко змінювати конфігурацію. Портативні зручні для користування, мають засоби комп'ютерного зв'язку. Кишенькові моделі можна назвати „інтелектуальними” записниками, дозволяють зберігати оперативні дані і отримувати швидкий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доступ.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Класифікація за сумісністю </w:t>
      </w:r>
    </w:p>
    <w:p w:rsidR="00CF25DB" w:rsidRDefault="00723467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Існує безліч видів і типів комп'ютерів, що збираються з деталей, які виготовлені різними виробниками. Важливим є сумісність забезпечення комп'ютера: </w:t>
      </w:r>
    </w:p>
    <w:p w:rsidR="00CF25DB" w:rsidRDefault="00723467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апаратна сумісність (платформа IBM PC та Apple Macintosh) </w:t>
      </w:r>
    </w:p>
    <w:p w:rsidR="00CF25DB" w:rsidRDefault="00723467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сумісність на рівні операційної системи; </w:t>
      </w:r>
    </w:p>
    <w:p w:rsidR="00CF25DB" w:rsidRDefault="00723467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програмна сумісність; </w:t>
      </w:r>
    </w:p>
    <w:p w:rsidR="00CF25DB" w:rsidRDefault="00723467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сумісність на рівні даних. </w:t>
      </w:r>
      <w:bookmarkStart w:id="0" w:name="_GoBack"/>
      <w:bookmarkEnd w:id="0"/>
    </w:p>
    <w:sectPr w:rsidR="00CF25D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D27CF6"/>
    <w:multiLevelType w:val="hybridMultilevel"/>
    <w:tmpl w:val="8B38716A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C020B1C"/>
    <w:multiLevelType w:val="hybridMultilevel"/>
    <w:tmpl w:val="BC90802A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C9914B6"/>
    <w:multiLevelType w:val="hybridMultilevel"/>
    <w:tmpl w:val="9C04E17A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F825D9A"/>
    <w:multiLevelType w:val="hybridMultilevel"/>
    <w:tmpl w:val="3E4084D6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03E0914"/>
    <w:multiLevelType w:val="hybridMultilevel"/>
    <w:tmpl w:val="04685684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A6040C6"/>
    <w:multiLevelType w:val="hybridMultilevel"/>
    <w:tmpl w:val="649AD11A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D4A7226"/>
    <w:multiLevelType w:val="hybridMultilevel"/>
    <w:tmpl w:val="6C48984E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2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hyphenationZone w:val="425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3467"/>
    <w:rsid w:val="00723467"/>
    <w:rsid w:val="00CF25DB"/>
    <w:rsid w:val="00D6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46BE9A-9CF1-488E-90AE-39D39E85D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semiHidden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2085</Words>
  <Characters>11890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Manager>Точні науки</Manager>
  <Company>Точні науки</Company>
  <LinksUpToDate>false</LinksUpToDate>
  <CharactersWithSpaces>13948</CharactersWithSpaces>
  <SharedDoc>false</SharedDoc>
  <HyperlinkBase>Точні науки</HyperlinkBase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>Точні науки</dc:subject>
  <dc:creator>Точні науки</dc:creator>
  <cp:keywords>Точні науки</cp:keywords>
  <dc:description>Точні науки</dc:description>
  <cp:lastModifiedBy>admin</cp:lastModifiedBy>
  <cp:revision>2</cp:revision>
  <cp:lastPrinted>2005-02-13T11:15:00Z</cp:lastPrinted>
  <dcterms:created xsi:type="dcterms:W3CDTF">2014-04-04T16:56:00Z</dcterms:created>
  <dcterms:modified xsi:type="dcterms:W3CDTF">2014-04-04T16:56:00Z</dcterms:modified>
  <cp:category>Точні науки</cp:category>
</cp:coreProperties>
</file>