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684" w:rsidRPr="00484D50" w:rsidRDefault="00715684" w:rsidP="00484D5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Аналіз факторів територіальної організації Стаханово –</w:t>
      </w:r>
      <w:r w:rsidR="00484D5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Алчевського промислового вузла</w:t>
      </w:r>
    </w:p>
    <w:p w:rsidR="00484D50" w:rsidRDefault="00484D50" w:rsidP="00484D5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15684" w:rsidRPr="00484D50" w:rsidRDefault="00484D50" w:rsidP="00484D5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Природно-географічні фактори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Для території характерні 2 структурно-тектонічних поверхи – докембрийский і палеозойський, складений породами нижнього і середнього карбону. Ці породи зім'яті в складки і розбиті різними розривними порушеннями. Кам'яновугільні відкладення представлені пісковиками, алевролітами, аргілітами, вапняками і вугільними пластами. Мінеральні утворення в них порівняно рідкісні. Досить часто зустрічаються лише сидерити у вигляді конкрецій, в аргілітах, невеликих кристалах кварцу, що утворюються в тріщинах, що виникають в пісковиках. Тріщини у вапняках досить часто заліковуються кальцитом. У породах, що вміщають вугільні пласти, можна виявити пірит, який зустрічається у вигляді кристалів чи ж виконує останки викопних безхребетних.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Місцевість прикрита також четвертинними лесовими породами.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Переважна більшість корисних копалини регіону мають осадове походження: вони виникли в процесі седиментації в морях, затоках, лагунах, озерах, на алювіальних рівнинах і в межах боліт.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Провідним природно-географічним фактором в цьому районі є мінерально - сировинний. Серед різноманітних корисних копалин найбільші запаси кам’яного вугілля. Тут залягає вугілля, що утворилося в середньому карбоні. У представленні більшості учених, карбонове вугілля Донбасу утворене вологолюбними рослинами, поширеними в межах заболоченого морського побережжя. У складі цих рослинних співтовариств домінували такі гіганти кам'яновугільного лісу, як лепідодендрони, сигиллярії, каламіти. Як підлісок тут були присутні вологолюбні папороті, деякі насінні папороті, клинолисткові.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Мінеральні ресурси сприяють розвитку вугільної промисловості, тому тут ще з ХІХ століття почали створювати вугільні шахти. 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Вугілля не містить рослинних залишків, які можна спостерігати неозброєним оком. Територія промислового вузла знаходиться в межах двох геолого-промислових районів видобутку вугілля : Алмазно – Мар`ївському та Селезнівському, де залягає кам'яне вугілля коксове і </w:t>
      </w:r>
      <w:r w:rsidRPr="00484D50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>худі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. Основні марки вугілля: Ж, ЖК, ГЖК, ГР, ДГР, ДО, ОС. Вугілля різного ступеня метаморфізму відрізняється двома основними показниками: виходом летючих і теплотою згорання. Середні значення цих величин для коксового вугілля – 18 – 27% вихід летючих, теплота згорання – 8500 – 8750 ккал/кг; для </w:t>
      </w:r>
      <w:r w:rsidRPr="00484D50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>худого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вугілля – 9 – 17% - вихід летючих, 8450 – 8750 ккал/кг - теплота згорання.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В межах Луганської області, на основі характеру морфоструктури і морфоскульптури, а також враховуючи історію розвитку рельєфу, виділяється ряд геоморфологічних областей. Найбільш південною з них є Центральнодонецька структурно-денудаційна рівнина, відповідна в орографічному відношенні Донецькому кряжу. Територія Стаханово – Алчевського вузла знаходиться в межах північного схилу Центральнодонецкой структурно – денудаційної рівнини. Рельєф в місцях, що безпосередньо примикають до вододілу, </w:t>
      </w:r>
      <w:r w:rsidRPr="00484D50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>мелкохолмистый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, в інших місцях розповсюдження виходів карбону – грядково-гривистий.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Рівнинний рельєф разом з мінеральними ресурсами сприяють розвитку різних галузей промисловості,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але для цієї території характерна густа водно-ерозійна мережа, що ускладнює будівництво промислових і житлових будівель, розвиток сільського господарства.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Клімат, що формується під впливом порівняно великої кількості сонячної радіації, панування континентального повітря помірних широт і віддаленості від океанів і морів, характеризується як помірно континентальний з досить жарким, посушливим літом і порівняно холодною зимою з нестійким сніжним покривом. Географічне положення в помірних широтах обумовлює велику кількість сонячного тепла. Середньорічні величини сумарної сонячної радіації складають 105 -114 ккал/ см2. У формуванні клімату беруть участь декілька типів повітряних мас: арктичні, помірні, тропічні, серед яких виділяються континентальні і морські.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Велика притока сонячного тепла і переважання континентальних повітряних мас визначають температурний режим з характерними досить високими літніми температурами (+21,5ºС) і порівняно низькими температурами взимку (-7,5ºС). У регіоні випадає найбільша в області кількість опадів – близько 500 – 560 мм. Для режиму випадіння опадів характерний континентальний тип з літнім максимумом.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Кліматичні показники території сприяють розвитку сільського господарства, оскільки місцевість одержує достатню кількість тепла і вологи для вирощування зернових, соняшнику, овочевих культур, розвитку птахівництва.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В умовах сильно розчленованого рельєфу північного схилу Донецького кряжа лесові і лесовидні суглинки майже повністю змиті, і ґрунтоутворюючими породами тут найчастіше є продукти руйнування (елювій) корінних порід: пісковиків, сланців, вапняків, мело-мергельных порід. У таких умовах звичайно формуються чорноземи звичайні щебнисті на елювії щільних корінних порід, серед яких виділяють дві основні генетичні групи: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1. Чорноземи звичайні щебнисті на елювії щільних некарбонатних порід утворюються на мілкоземистому хрящевато-щебнистому елювії кам'яновугільних пісковиків і сланців потужністю 0,7 – 1,5 м, нижче за які залягає малозруйнована корінна порода. За механічним складом чорноземи залежно від ґрунтоутворюючої породи діляться переважно на глинисті і піщано-важко-суглинні (на сланцях), середньосуглинисті (на пісковиках). Кількість гумусу коливається від 3 – 4% (на пісковиках) до 6 – 6,5% (на сланцях).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2. Чорноземи звичайні щебнисті на елювії щільних карбонатних порід утворюються на продуктах руйнування мело-мергельных порід і вапняків, а також на окарбоначеному елювії кам'яновугільних пісковиків і сланців, у зв'язку з чим ґрунти характеризуються підвищеним вмістом карбонатів за всім профілем, починаючи з поверхні. По механічному складу переважають пилевато-середньосуглинисті ґрунти. Кількість гумусу незначна, рідко перевищує 2 – 2,5%. Значна частина площі цих ґрунтів не розпахується, а використовується під випаси. У зв'язку з особливостями рельєфу, корінних порід і антропогенною дією ґрунти сильно еродовані, змінений їх природний склад, що значно знизило продуктивність ґрунтів, ускладнює вирощування сільськогосподарських культур.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На території вузла протікають річки Лугань, Комишеваха, Лозова, Біла, які відносяться до басейну Сіверського Донця. У живленні річок основна роль належить талим сніговим водам (65 – 75%) і літньо-осіннім дощам (близько 25%). Істотну роль в стійкому живленні більшості річок грають підземні води (5 – 10%). Річки мають особливе значення для промисловості вузла, оскільки більшість технологічних процесів водомісткі. Тому річки протягом всього року поповнюються стічними водами промислових підприємств і шахт. Такий антропогенний стік, викликаний господарською діяльністю людини, нерідко викликає небажані зміни в природному гідрологічному режимі і якості поверхневих вод. Для деяких промислових підприємств створені штучні водоймища, в яких відбувається очищення води, яка може використовуватися повторно.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У зв'язку з розвитком промисловості багато річок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практично втратили своє рекреаційне значення.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Промислове і рекреаційне значення має одне з найбільших водосховищ Луганської області – Ісаківське, розташоване на річці Біла, поблизу Алчевська і Перевальська. Але сьогодні гостро стоїть проблема щодо якості води у водосховищі, тому рекреаційне значення поступово втрачається.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У промислових цілях використовують також підземні води карбону і крейди. У зв'язку з особливістю поверхневих і підземних вод і негативним впливом промисловості на водні ресурси якість води дуже низька.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Через складну геологічну будову і рельєф місцевості, ґрунтовий покрив і кліматичні особливості для даної території характерні такі типи рослинності – північні різнотравно-типчаково-ковилові степи, петрофітні (кам'янисті) різнотравно-типчаково-ковилові степи, на місці яких зараз розташовуються сільськогосподарські землі.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Сучасний тваринний світ досить різноманітний, але розповсюдження тварин обумовлене інтенсивним господарським освоєнням території, що привело до того, що в сучасному тваринному світі переважають тварини і птахи, що пристосувалися до життя в нових умовах, пов'язаних з скороченням цілинних земель, високою концентрацією населених пунктів і транспортних магістралей, забруднень природних водоймищ і т.д. 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Рослинний та тваринний світ промислового значення не має.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З несприятливих природних процесів виявляються: провали (що виникають в результаті просадки гірських порід), газовиділення в районах старих гірських</w:t>
      </w:r>
      <w:r w:rsidRPr="00484D50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 xml:space="preserve"> вироблень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, атмосферні засухи, суховії, град, грози, тумани, завірюхи, промерзання ґрунтів, відлига, ожеледиця, утворення крижаної кірки і ін.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Сучасний стан природи Луганської області обумовлений не тільки розвитком і взаємодією природних процесів і явищ, але і значною дією на навколишнє природне середовище і окремі її компоненти з боку високо розвинутого і багатогалузевого народногосподарського комплексу, що сформувався в регіоні. У. К. Слюсаренко в межах Луганської області виділяє 5 еколого-господарських районів, серед яких Алчевсько–Стахановській район, де навколишнє природне середовище забруднюється і порушується переважно підприємствами металургійної промисловості, включає Перевальській і південну частину Попаснянського адміністративних районів.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В межах району сформувався могутній індустріальний комплекс з провідною роллю металургійної, коксохімічної і вугільної промисловості, машинобудування, підприємства яких є основними джерелами забруднення природного середовища. Найбільш могутніми джерелами забруднення є підприємства металургійної (Алчевськ, Стаханов, Алмазна) і коксохімічної (Алчевськ, Стаханов) промисловості, а також терикони вугільної промисловості, що горять.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Максимальне антропогенне навантаження в районі отримує атмосфера, Об'єм забруднюючих речовин,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в якій у багато разів перевищує ГДК: пил – в13 раз, сірчистого ангідриду – в 5 – 6 разів, окисли вуглецю - в 9 разів, аміаку – в 6 разів. Основними джерелами забруднення атмосфери є Алчевський металургійний, Алчевський і Стахановський коксохімічний заводи, які щодоби викидають близько 300 т пилу, 65 т сірчистого ангідриду, 300 т окислу вуглецю і 55 т двоокису азоту.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В результаті діяльності металургійних і коксохімічних підприємств, комунально-побутових об'єктів відбувається значне забруднення води, оскільки промислові стоки, що скидаються в річки Білу, Лозову, містять велику кількість мінеральних кислот, лугів, солей важких металів, фенолів.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Для регулювання багатообразних антропогенних дій на природне середовище в Алчевсько - Стахановському районі велике значення мають: охорона атмосферного повітря, поверхневих і підземних вод від забруднення продуктами відходів металургійних, коксохімічних і вугільних підприємств; застосування на діючих підприємствах ефективнішої системи очищення, впровадження технологій маловідходного і безвідходного виробництв; очищення шахтних вод і гасіння териконів, що горять; постійний контроль за сконцентрованими в районі екологічно небезпечними виробництвами; охорона сільськогосподарських угідь від антропогенної дії і ерозійних процесів; розробка і застосування ефективних методів і прийомів рекультивації порушених земель.</w:t>
      </w:r>
    </w:p>
    <w:p w:rsid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15684" w:rsidRDefault="00715684" w:rsidP="00484D5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Історико – географічні</w:t>
      </w:r>
      <w:r w:rsidR="00484D5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чинники</w:t>
      </w:r>
    </w:p>
    <w:p w:rsidR="00484D50" w:rsidRP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Заселення території промислового вузла почалося більше 100 тис. років тому. Свідоцтвом тому є стоянки первісних людей, знайдені в Попаснянському районі. Заселенню края сприяло поєднання кількох життєво важливих умов: велика кількість дрібних річок з лісовою рослинністю по берегах, великі запаси кременя в крейдяних відкладах і т.д. Надалі (І тис. до н.е. – XII </w:t>
      </w:r>
      <w:r w:rsidRPr="00484D50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XIII ст. н. э.)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південні степи були житлом різних степових кочівників тюркського походження – скіфів і сарматів, гунів і аварів, хазарів і печенігів, половців і татар, основним заняттям яких було скотарство. До цього періоду відноситься і поступове проникнення на південь слов'янських племен ( вятичів, сіверян та ін.) і, як наслідок, - виникнення тут осілих городищ, розвиток землеробства. Цьому сприяло і виникнення феодальних відносин, які привели до заняття землеробством збіднілої частини господарів краю – половців.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Проникнення Русі в південні степи було перервано нашестям монголо - татар в ХІІІ сторіччі, що надовго затримало економічний і культурний розвиток регіону, привело до його запустіння. В цей час край був смугою, прикордонною між осілим словяноруським і кочовим тюркським населенням, - Дике поле. В кінці ХV - початку XVI століття почалося систематичне освоєння Дикого поля російськими переселенцями, основну частину яких складали збіглі селяни. Головним заняттям їх було землеробство, а також скотарство, бджільництво,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рибальство, садівництво, городництво і ін. До цього ж часу відноситься і початок систематичної дії людини на природу через степові пожежі, випас худоби, сінокосіння, інтенсивне відкриття цілинних земель і т.д.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Зростання економічної могутності Русі привело до необхідності зміцнення її меж і створення сторожових служб в південноросійських степах, що надалі сприяло збільшенню населення за рахунок людей служивих. Потік переселенців підсилили селянсько-козацькі повстання ХVII століття. Основою господарської діяльності козачих хуторів було землеробство і скотарство.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Найбільш</w:t>
      </w:r>
      <w:r w:rsidR="00484D50">
        <w:rPr>
          <w:rFonts w:ascii="Times New Roman" w:hAnsi="Times New Roman" w:cs="Times New Roman"/>
          <w:sz w:val="28"/>
          <w:szCs w:val="28"/>
          <w:lang w:val="uk-UA" w:eastAsia="ja-JP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важливий етап в історії освоєння краю і розвитку його продуктивних сил пов'язаний з відкриттям і розробкою кам'яного вугілля в кінці ХVIII століття. На місці відкритих родовищ виник цілий ряд нових поселень: Голубівка (Кіровськ), Шубінка (Стаханов), Петро – Мар´євка (Первомайськ) і ін. Розвиток видобутку кам'яного вугілля привів до збільшення чисельності населення за рахунок приїжджих робочих з різних губерній Росії ( Орловської, Курської, Воронежської, Тульської, Рязанської) і України (Київської, Харківської, Полтавської).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У ХІХ – ХХ століттях відбувався подальший розвиток промисловості краю, розвивалися існуючі шахти і заводи і будувалися нові.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Бурхливий розвиток промисловості, будівництво нових підприємств, зростання промислових пунктів особливо виявився в 70 – 80 роки ХХ століття, коли і відбувалося формування промислового вузла. В цей час сформувалася і спеціалізація вузла: перші місця займають вугільні шахти (до 1990 року в межах Стаханово – Алчевського промислового вузла їх налічувалося близько 35 і 5 вуглезбагачувальних фабрик), металургійні і коксохімічні комбінати (Алчевськ, Стаханов), заводи важкого машинобудування (Стаханов, Первомайськ, Теплогорськ, Кіровськ), залізобетонних конструкцій і будівельних матеріалів (Алчевськ, Алмазна, Золоте, Первомайськ, Перевальськ) , підприємства ма</w:t>
      </w:r>
      <w:r w:rsidR="00890DC1">
        <w:rPr>
          <w:rFonts w:ascii="Times New Roman" w:hAnsi="Times New Roman" w:cs="Times New Roman"/>
          <w:sz w:val="28"/>
          <w:szCs w:val="28"/>
          <w:lang w:val="uk-UA" w:eastAsia="ja-JP"/>
        </w:rPr>
        <w:t>шинобудування і металообробки (</w:t>
      </w: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 xml:space="preserve">Алчевськ, Стаханов, Кіровськ, Брянка, Первомайськ, Теплогорськ) та ін. 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У 80-і роки ХХ століття оформився склад промислового вузла. До нього увійшли близько розташовані промислові центри – Алчевськ, Перевальськ, Брянка, Стаханов, Первомайськ, Кіровськ; і промислові пункти, в яких розташовувалися структурні підрозділи підприємств промислових центрів і які адміністративно підпорядковані названим містам (наприклад, міста Алмазна і Теплогорськ адміністративно підпорядковані Стаханову, а Золоте і Гірське – Первомайську) , а також менші за чисельністю населення селища, які забезпечують промисловий вузол трудовими ресурсами, сировиною, сільськогосподарськими продуктами для задоволення потреб населення .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Територія характеризується високою щільністю населення, компактни</w:t>
      </w:r>
      <w:r w:rsidRPr="00484D50">
        <w:rPr>
          <w:rFonts w:ascii="Times New Roman" w:hAnsi="Times New Roman" w:cs="Times New Roman"/>
          <w:sz w:val="28"/>
          <w:szCs w:val="28"/>
          <w:lang w:eastAsia="ja-JP"/>
        </w:rPr>
        <w:t xml:space="preserve">м </w:t>
      </w: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 xml:space="preserve">розселенням, високою промисловою та сільськогосподарською освоєнністю. </w:t>
      </w: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У 90-і роки ХХ століття відбулися значні зміни в промисловості вузла. У зв'язку із загальною економічною кризою в Україні, в глибокій кризі опинилися і більшість підприємств Стаханово – Алчевського промислового вузла, багато, не витримавши конкуренції, вимушені були закритися – частково або повністю, багато шахт були закриті у зв’язку з реструктуризацією вугільної галузі. Наприклад, у місті Брянка з початку реструктуризації ліквідовано п’ять з восьми шахт. Згідно з проектами реструктуризації було скорочено близько трьох тисяч працівників шахт. Багато працівників шахт звільнилося за власним бажанням до видання наказу про реструктуризацію</w:t>
      </w:r>
      <w:r w:rsidR="00484D50">
        <w:rPr>
          <w:rFonts w:ascii="Times New Roman" w:hAnsi="Times New Roman" w:cs="Times New Roman"/>
          <w:sz w:val="28"/>
          <w:szCs w:val="28"/>
          <w:lang w:val="uk-UA" w:eastAsia="ja-JP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ja-JP"/>
        </w:rPr>
        <w:t>шахт. До цього слід додати, що на вугільну галузь міста працювало 10 підприємств та організацій, дві залізничні станції , вантажні та автобусні АТП міста тощо. Із закриттям шахт припинило роботу 9 з них, значно скоротили свою діяльність інші підприємства. Інший приклад. У місті Стаханов закриття шахт розпочалось ще у 1995 році згідно з наказами Міністерства вугільної промисловості України: шахти «Центральна-Ірміно» - у 1995 р., шахти імені Ілліча – у 1996 р., шахти «Максимівська» - у 1997р., шахти імені Чеснокова – у 1998 р. У деяких шахтарських селищах у результаті реструктуризації взагалі припинилася виробнича діяльність. Наприклад, з ліквідацією шахти «Анненська» селище міського типу Анненка втратило 890 робочих місць. Інших підприємств у селищі немає. Практично все працездатне населення втратило роботу. Така ситуація притаманна і іншим шахтарським селищам, де ліквідовані шахти були містоутворюючими підприємствами. З цими процесами пов’язані високі показники кількості безробітних, низькі показники природного приросту, значна міграція населення з цих населених пунктів у пошуках роботи в інші міста як в межах промислового вузла, так і за його межами ( значна міждержавна міграція в Росію та країни Європи).</w:t>
      </w:r>
      <w:r w:rsidR="00484D50">
        <w:rPr>
          <w:rFonts w:ascii="Times New Roman" w:hAnsi="Times New Roman" w:cs="Times New Roman"/>
          <w:sz w:val="28"/>
          <w:szCs w:val="28"/>
          <w:lang w:val="uk-UA" w:eastAsia="ja-JP"/>
        </w:rPr>
        <w:t xml:space="preserve"> </w:t>
      </w:r>
    </w:p>
    <w:p w:rsid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ja-JP"/>
        </w:rPr>
      </w:pPr>
    </w:p>
    <w:p w:rsidR="00715684" w:rsidRDefault="00484D50" w:rsidP="00484D5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Соціально-географічні чинники</w:t>
      </w:r>
    </w:p>
    <w:p w:rsidR="00484D50" w:rsidRP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15684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Чисельність населення промислового вузла, в основному формувалася за рахунок механічного приросту . Основне зростання чисельності населення відбувалося в період інтенсивного промислового розвитку.</w:t>
      </w:r>
    </w:p>
    <w:p w:rsidR="00484D50" w:rsidRP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715684" w:rsidRPr="00484D50" w:rsidRDefault="00736348" w:rsidP="00484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5.75pt;height:274.5pt;visibility:visible">
            <v:imagedata r:id="rId4" o:title=""/>
          </v:shape>
        </w:pict>
      </w:r>
    </w:p>
    <w:p w:rsid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715684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Різка економічна криза привела до відтоку населення і до зменшення природного приросту. Промисловий вузол відрізняється низьким коефіцієнтом народжуваності 6,42 чол. на 1000 жителів, високим коефіцієнтом смертності 19,62 чол. на 1000 жителів, а також низьким коефіцієнтом природного приросту -13,2 чол. на 1000 жителів . Такі показники пояснюються половіковою структурою, нестійкою соціально – економічною обстановкою. При природному прирості, що склався, на території промислового вузла не забезпечується просте відтворення.</w:t>
      </w:r>
    </w:p>
    <w:p w:rsidR="00484D50" w:rsidRP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715684" w:rsidRPr="00484D50" w:rsidRDefault="00736348" w:rsidP="00484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 w:eastAsia="uk-UA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Рисунок 2" o:spid="_x0000_i1026" type="#_x0000_t75" style="width:463.5pt;height:323.25pt;visibility:visible">
            <v:imagedata r:id="rId5" o:title=""/>
          </v:shape>
        </w:pict>
      </w:r>
    </w:p>
    <w:p w:rsid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Стаханово – Алчевський промисловий вузол відноситься до густонаселених територій Луганської області – середня щільність 1209,6 чол. / км²</w:t>
      </w:r>
      <w:r w:rsidR="00736348">
        <w:rPr>
          <w:rFonts w:ascii="Times New Roman" w:hAnsi="Times New Roman" w:cs="Times New Roman"/>
          <w:position w:val="-10"/>
          <w:sz w:val="28"/>
          <w:szCs w:val="28"/>
          <w:lang w:val="uk-UA" w:eastAsia="uk-UA"/>
        </w:rPr>
        <w:pict>
          <v:shape id="_x0000_i1027" type="#_x0000_t75" style="width:9pt;height:17.25pt">
            <v:imagedata r:id="rId6" o:title=""/>
          </v:shape>
        </w:pic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. Густішу щільність мають міста Алчевськ, Кіровськ, Стаханов. Основні закономірності розміщення населення обумовлені розміщенням промисловості. </w:t>
      </w:r>
    </w:p>
    <w:p w:rsidR="00715684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У статевому складі населення переважають жінки 54,6%. У віковому складі питома вага осіб старшого віку складає 26,6%,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населен</w:t>
      </w:r>
      <w:r w:rsidR="00484D50">
        <w:rPr>
          <w:rFonts w:ascii="Times New Roman" w:hAnsi="Times New Roman" w:cs="Times New Roman"/>
          <w:sz w:val="28"/>
          <w:szCs w:val="28"/>
          <w:lang w:val="uk-UA" w:eastAsia="uk-UA"/>
        </w:rPr>
        <w:t>ня в працездатному віці 60,72%.</w:t>
      </w:r>
    </w:p>
    <w:p w:rsidR="00484D50" w:rsidRP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715684" w:rsidRDefault="00736348" w:rsidP="00484D5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Рисунок 4" o:spid="_x0000_i1028" type="#_x0000_t75" style="width:467.25pt;height:267pt;visibility:visible">
            <v:imagedata r:id="rId7" o:title=""/>
          </v:shape>
        </w:pict>
      </w:r>
    </w:p>
    <w:p w:rsidR="00484D50" w:rsidRPr="00484D50" w:rsidRDefault="00484D50" w:rsidP="00484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 w:eastAsia="uk-UA"/>
        </w:rPr>
      </w:pPr>
    </w:p>
    <w:p w:rsidR="00715684" w:rsidRPr="00484D50" w:rsidRDefault="00736348" w:rsidP="00484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 w:eastAsia="uk-UA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Рисунок 5" o:spid="_x0000_i1029" type="#_x0000_t75" style="width:466.5pt;height:230.25pt;visibility:visible">
            <v:imagedata r:id="rId8" o:title=""/>
          </v:shape>
        </w:pict>
      </w:r>
    </w:p>
    <w:p w:rsidR="00484D50" w:rsidRDefault="00484D50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715684" w:rsidRPr="00484D50" w:rsidRDefault="00715684" w:rsidP="00484D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4D50">
        <w:rPr>
          <w:rFonts w:ascii="Times New Roman" w:hAnsi="Times New Roman" w:cs="Times New Roman"/>
          <w:sz w:val="28"/>
          <w:szCs w:val="28"/>
          <w:lang w:val="uk-UA" w:eastAsia="uk-UA"/>
        </w:rPr>
        <w:t>Промисловий вузол відрізняється високою питомою вагою міського населення більше 90%. Малі міста і селища міського типа – центри вугільної промисловості, вимирають; йде процес депопуляції у зв'язку із закриттям шахт, збільшується кількість безробітних, росте число емігрантів ( - 212 чіл. у 2004 р.). Питома вага безробітних, що стоять на обліку 2,4% населення вузла.</w:t>
      </w:r>
      <w:bookmarkStart w:id="0" w:name="_GoBack"/>
      <w:bookmarkEnd w:id="0"/>
    </w:p>
    <w:sectPr w:rsidR="00715684" w:rsidRPr="00484D50" w:rsidSect="00627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5E2C"/>
    <w:rsid w:val="00036091"/>
    <w:rsid w:val="00122C99"/>
    <w:rsid w:val="001348DD"/>
    <w:rsid w:val="002E42AB"/>
    <w:rsid w:val="00421D19"/>
    <w:rsid w:val="00447684"/>
    <w:rsid w:val="00484D50"/>
    <w:rsid w:val="004D1AD9"/>
    <w:rsid w:val="00627E4D"/>
    <w:rsid w:val="006F03F8"/>
    <w:rsid w:val="00715684"/>
    <w:rsid w:val="00736348"/>
    <w:rsid w:val="007564E6"/>
    <w:rsid w:val="00890DC1"/>
    <w:rsid w:val="00914454"/>
    <w:rsid w:val="00A41E5F"/>
    <w:rsid w:val="00A87233"/>
    <w:rsid w:val="00CA5E2C"/>
    <w:rsid w:val="00DA1745"/>
    <w:rsid w:val="00E40552"/>
    <w:rsid w:val="00FA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efaultImageDpi w14:val="0"/>
  <w15:chartTrackingRefBased/>
  <w15:docId w15:val="{DA1F3D30-C636-4F31-963A-3E250F353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E4D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A5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CA5E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2796</Words>
  <Characters>15943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факторів територіальної організації Стаханово – Алчевського промислового вузла</vt:lpstr>
    </vt:vector>
  </TitlesOfParts>
  <Company>Microsoft</Company>
  <LinksUpToDate>false</LinksUpToDate>
  <CharactersWithSpaces>18702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факторів територіальної організації Стаханово – Алчевського промислового вузла</dc:title>
  <dc:subject/>
  <dc:creator>Admin</dc:creator>
  <cp:keywords/>
  <dc:description/>
  <cp:lastModifiedBy>admin</cp:lastModifiedBy>
  <cp:revision>2</cp:revision>
  <dcterms:created xsi:type="dcterms:W3CDTF">2014-03-13T09:09:00Z</dcterms:created>
  <dcterms:modified xsi:type="dcterms:W3CDTF">2014-03-13T09:09:00Z</dcterms:modified>
</cp:coreProperties>
</file>