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BA2" w:rsidRDefault="00900BA2" w:rsidP="00BA5E42">
      <w:pPr>
        <w:spacing w:line="360" w:lineRule="auto"/>
        <w:ind w:firstLine="709"/>
        <w:jc w:val="center"/>
        <w:rPr>
          <w:sz w:val="28"/>
          <w:szCs w:val="28"/>
        </w:rPr>
      </w:pPr>
    </w:p>
    <w:p w:rsidR="00F128AF" w:rsidRPr="004C0730" w:rsidRDefault="00F128AF" w:rsidP="00BA5E42">
      <w:pPr>
        <w:spacing w:line="360" w:lineRule="auto"/>
        <w:ind w:firstLine="709"/>
        <w:jc w:val="center"/>
        <w:rPr>
          <w:sz w:val="28"/>
          <w:szCs w:val="28"/>
        </w:rPr>
      </w:pPr>
      <w:r w:rsidRPr="004C0730">
        <w:rPr>
          <w:sz w:val="28"/>
          <w:szCs w:val="28"/>
        </w:rPr>
        <w:t>Введение</w:t>
      </w:r>
    </w:p>
    <w:p w:rsidR="000B409C" w:rsidRDefault="00F128AF" w:rsidP="000B409C">
      <w:pPr>
        <w:spacing w:line="360" w:lineRule="auto"/>
        <w:ind w:firstLine="709"/>
        <w:jc w:val="both"/>
        <w:rPr>
          <w:sz w:val="28"/>
          <w:szCs w:val="28"/>
        </w:rPr>
      </w:pPr>
      <w:r w:rsidRPr="004C0730">
        <w:rPr>
          <w:sz w:val="28"/>
          <w:szCs w:val="28"/>
        </w:rPr>
        <w:t xml:space="preserve">Актуальность выбранной мною темы курсовой работы обусловлена тем, что в современных условиях </w:t>
      </w:r>
      <w:r w:rsidR="000B409C">
        <w:rPr>
          <w:sz w:val="28"/>
          <w:szCs w:val="28"/>
        </w:rPr>
        <w:t>добровольные пенсионные накопления</w:t>
      </w:r>
      <w:r w:rsidR="000B409C" w:rsidRPr="00F128AF">
        <w:rPr>
          <w:sz w:val="28"/>
          <w:szCs w:val="28"/>
        </w:rPr>
        <w:t xml:space="preserve"> граждан Российской Федерации</w:t>
      </w:r>
      <w:r w:rsidR="000B409C" w:rsidRPr="004C0730">
        <w:rPr>
          <w:sz w:val="28"/>
          <w:szCs w:val="28"/>
        </w:rPr>
        <w:t xml:space="preserve"> </w:t>
      </w:r>
      <w:r w:rsidR="000B409C">
        <w:rPr>
          <w:sz w:val="28"/>
          <w:szCs w:val="28"/>
        </w:rPr>
        <w:t xml:space="preserve">являются одним из приоритетных направлении деятельности государства. </w:t>
      </w:r>
      <w:r w:rsidR="000B409C" w:rsidRPr="000E62D8">
        <w:rPr>
          <w:sz w:val="28"/>
          <w:szCs w:val="28"/>
        </w:rPr>
        <w:t>Целями Фонда национального благосостояния являются  обеспечение софинансирования добровольных пенсионных накоплений граждан Российской Федерации и обеспечение сбалансированности бюджета Пенсионного фонда Российской Федерации</w:t>
      </w:r>
      <w:r w:rsidR="000B409C">
        <w:rPr>
          <w:sz w:val="28"/>
          <w:szCs w:val="28"/>
        </w:rPr>
        <w:t>.</w:t>
      </w:r>
    </w:p>
    <w:p w:rsidR="00F128AF" w:rsidRPr="004C0730" w:rsidRDefault="000B409C" w:rsidP="000B409C">
      <w:pPr>
        <w:spacing w:line="360" w:lineRule="auto"/>
        <w:ind w:firstLine="709"/>
        <w:jc w:val="both"/>
        <w:rPr>
          <w:sz w:val="28"/>
          <w:szCs w:val="28"/>
        </w:rPr>
      </w:pPr>
      <w:r>
        <w:rPr>
          <w:sz w:val="28"/>
          <w:szCs w:val="28"/>
        </w:rPr>
        <w:t>В свою очередь ц</w:t>
      </w:r>
      <w:r w:rsidR="00F128AF" w:rsidRPr="004C0730">
        <w:rPr>
          <w:sz w:val="28"/>
          <w:szCs w:val="28"/>
        </w:rPr>
        <w:t xml:space="preserve">елью курсовой работы является исследование </w:t>
      </w:r>
      <w:r>
        <w:rPr>
          <w:sz w:val="28"/>
          <w:szCs w:val="28"/>
        </w:rPr>
        <w:t>деятельности Фонда национального благосостояния.</w:t>
      </w:r>
    </w:p>
    <w:p w:rsidR="00F128AF" w:rsidRPr="004C0730" w:rsidRDefault="00F128AF" w:rsidP="00F128AF">
      <w:pPr>
        <w:tabs>
          <w:tab w:val="left" w:pos="456"/>
        </w:tabs>
        <w:spacing w:line="360" w:lineRule="auto"/>
        <w:ind w:firstLine="709"/>
        <w:jc w:val="both"/>
        <w:rPr>
          <w:sz w:val="28"/>
          <w:szCs w:val="28"/>
        </w:rPr>
      </w:pPr>
      <w:r w:rsidRPr="004C0730">
        <w:rPr>
          <w:sz w:val="28"/>
          <w:szCs w:val="28"/>
        </w:rPr>
        <w:t xml:space="preserve">Исходя из поставленной цели работы, основное внимание было уделено решению следующих задач: </w:t>
      </w:r>
    </w:p>
    <w:p w:rsidR="00F128AF" w:rsidRPr="004C0730" w:rsidRDefault="000B409C" w:rsidP="00F128AF">
      <w:pPr>
        <w:numPr>
          <w:ilvl w:val="0"/>
          <w:numId w:val="1"/>
        </w:numPr>
        <w:tabs>
          <w:tab w:val="left" w:pos="456"/>
        </w:tabs>
        <w:spacing w:line="360" w:lineRule="auto"/>
        <w:ind w:left="0" w:firstLine="709"/>
        <w:jc w:val="both"/>
        <w:rPr>
          <w:sz w:val="28"/>
          <w:szCs w:val="28"/>
        </w:rPr>
      </w:pPr>
      <w:r>
        <w:rPr>
          <w:sz w:val="28"/>
          <w:szCs w:val="28"/>
        </w:rPr>
        <w:t xml:space="preserve">Исследовать </w:t>
      </w:r>
      <w:r w:rsidR="004C4340">
        <w:rPr>
          <w:sz w:val="28"/>
          <w:szCs w:val="28"/>
        </w:rPr>
        <w:t>цели деятельности и структуру управления фондом;</w:t>
      </w:r>
    </w:p>
    <w:p w:rsidR="00F128AF" w:rsidRPr="004C0730" w:rsidRDefault="004C4340" w:rsidP="00F128AF">
      <w:pPr>
        <w:numPr>
          <w:ilvl w:val="0"/>
          <w:numId w:val="1"/>
        </w:numPr>
        <w:tabs>
          <w:tab w:val="left" w:pos="456"/>
        </w:tabs>
        <w:spacing w:line="360" w:lineRule="auto"/>
        <w:ind w:left="0" w:firstLine="709"/>
        <w:jc w:val="both"/>
        <w:rPr>
          <w:sz w:val="28"/>
          <w:szCs w:val="28"/>
        </w:rPr>
      </w:pPr>
      <w:r>
        <w:rPr>
          <w:sz w:val="28"/>
          <w:szCs w:val="28"/>
        </w:rPr>
        <w:t>Изучить направления деятельности</w:t>
      </w:r>
    </w:p>
    <w:p w:rsidR="00F128AF" w:rsidRPr="004C0730" w:rsidRDefault="004C4340" w:rsidP="00F128AF">
      <w:pPr>
        <w:numPr>
          <w:ilvl w:val="0"/>
          <w:numId w:val="1"/>
        </w:numPr>
        <w:tabs>
          <w:tab w:val="left" w:pos="456"/>
        </w:tabs>
        <w:spacing w:line="360" w:lineRule="auto"/>
        <w:ind w:left="0" w:firstLine="709"/>
        <w:jc w:val="both"/>
        <w:rPr>
          <w:sz w:val="28"/>
          <w:szCs w:val="28"/>
        </w:rPr>
      </w:pPr>
      <w:r>
        <w:rPr>
          <w:sz w:val="28"/>
          <w:szCs w:val="28"/>
        </w:rPr>
        <w:t>Анализировать доходность деятельности</w:t>
      </w:r>
      <w:r w:rsidR="00F128AF" w:rsidRPr="004C0730">
        <w:rPr>
          <w:sz w:val="28"/>
          <w:szCs w:val="28"/>
        </w:rPr>
        <w:t>.</w:t>
      </w:r>
    </w:p>
    <w:p w:rsidR="004C4340" w:rsidRDefault="00F128AF" w:rsidP="00F128AF">
      <w:pPr>
        <w:tabs>
          <w:tab w:val="left" w:pos="456"/>
        </w:tabs>
        <w:spacing w:line="360" w:lineRule="auto"/>
        <w:ind w:firstLine="709"/>
        <w:jc w:val="both"/>
        <w:rPr>
          <w:sz w:val="28"/>
          <w:szCs w:val="28"/>
        </w:rPr>
      </w:pPr>
      <w:r w:rsidRPr="004C0730">
        <w:rPr>
          <w:sz w:val="28"/>
          <w:szCs w:val="28"/>
        </w:rPr>
        <w:t>Объекто</w:t>
      </w:r>
      <w:r w:rsidR="004C4340">
        <w:rPr>
          <w:sz w:val="28"/>
          <w:szCs w:val="28"/>
        </w:rPr>
        <w:t>м и предметом исследования являе</w:t>
      </w:r>
      <w:r w:rsidRPr="004C0730">
        <w:rPr>
          <w:sz w:val="28"/>
          <w:szCs w:val="28"/>
        </w:rPr>
        <w:t xml:space="preserve">тся </w:t>
      </w:r>
      <w:r w:rsidR="004C4340">
        <w:rPr>
          <w:sz w:val="28"/>
          <w:szCs w:val="28"/>
        </w:rPr>
        <w:t>деятельность Фонда.</w:t>
      </w:r>
      <w:r w:rsidRPr="004C0730">
        <w:rPr>
          <w:sz w:val="28"/>
          <w:szCs w:val="28"/>
        </w:rPr>
        <w:t xml:space="preserve"> Информационную базу </w:t>
      </w:r>
      <w:r w:rsidR="004C4340">
        <w:rPr>
          <w:sz w:val="28"/>
          <w:szCs w:val="28"/>
        </w:rPr>
        <w:t xml:space="preserve">исследования составляют отчеты министерства финансов Российской Федерации. </w:t>
      </w:r>
    </w:p>
    <w:p w:rsidR="00F128AF" w:rsidRPr="004C0730" w:rsidRDefault="00F128AF" w:rsidP="00F128AF">
      <w:pPr>
        <w:tabs>
          <w:tab w:val="left" w:pos="456"/>
        </w:tabs>
        <w:spacing w:line="360" w:lineRule="auto"/>
        <w:ind w:firstLine="709"/>
        <w:jc w:val="both"/>
        <w:rPr>
          <w:sz w:val="28"/>
          <w:szCs w:val="28"/>
        </w:rPr>
      </w:pPr>
      <w:r w:rsidRPr="004C0730">
        <w:rPr>
          <w:sz w:val="28"/>
          <w:szCs w:val="28"/>
        </w:rPr>
        <w:t>К работе прилагаются схемы и таблицы.</w:t>
      </w:r>
    </w:p>
    <w:p w:rsidR="00F128AF" w:rsidRPr="004C0730" w:rsidRDefault="004C4340" w:rsidP="00F128AF">
      <w:pPr>
        <w:spacing w:line="360" w:lineRule="auto"/>
        <w:ind w:firstLine="709"/>
        <w:jc w:val="both"/>
        <w:rPr>
          <w:sz w:val="28"/>
          <w:szCs w:val="28"/>
        </w:rPr>
      </w:pPr>
      <w:r>
        <w:rPr>
          <w:sz w:val="28"/>
          <w:szCs w:val="28"/>
        </w:rPr>
        <w:t xml:space="preserve">В ходе выполнения курсовой работы были изучены нормативные акты, так же постановления и приказы правительства Российской Федерации.  </w:t>
      </w:r>
    </w:p>
    <w:p w:rsidR="00F128AF" w:rsidRPr="004C0730" w:rsidRDefault="00F128AF" w:rsidP="00F128AF">
      <w:pPr>
        <w:spacing w:line="360" w:lineRule="auto"/>
        <w:ind w:firstLine="709"/>
        <w:jc w:val="both"/>
        <w:rPr>
          <w:sz w:val="28"/>
          <w:szCs w:val="28"/>
        </w:rPr>
      </w:pPr>
    </w:p>
    <w:p w:rsidR="00F128AF" w:rsidRPr="004C0730" w:rsidRDefault="00F128AF" w:rsidP="00F128AF">
      <w:pPr>
        <w:spacing w:line="360" w:lineRule="auto"/>
        <w:ind w:firstLine="709"/>
        <w:jc w:val="both"/>
        <w:rPr>
          <w:sz w:val="28"/>
          <w:szCs w:val="28"/>
        </w:rPr>
      </w:pPr>
    </w:p>
    <w:p w:rsidR="00F128AF" w:rsidRPr="004C0730" w:rsidRDefault="00F128AF" w:rsidP="00F128AF">
      <w:pPr>
        <w:spacing w:line="360" w:lineRule="auto"/>
        <w:ind w:firstLine="709"/>
        <w:jc w:val="both"/>
        <w:rPr>
          <w:sz w:val="28"/>
          <w:szCs w:val="28"/>
        </w:rPr>
      </w:pPr>
    </w:p>
    <w:p w:rsidR="00F128AF" w:rsidRPr="004C0730" w:rsidRDefault="00F128AF" w:rsidP="00F128AF">
      <w:pPr>
        <w:spacing w:line="360" w:lineRule="auto"/>
        <w:ind w:firstLine="709"/>
        <w:jc w:val="both"/>
        <w:rPr>
          <w:sz w:val="28"/>
          <w:szCs w:val="28"/>
        </w:rPr>
      </w:pPr>
    </w:p>
    <w:p w:rsidR="002A36A5" w:rsidRDefault="002A36A5" w:rsidP="00F128AF">
      <w:pPr>
        <w:spacing w:line="360" w:lineRule="auto"/>
        <w:ind w:firstLine="709"/>
        <w:jc w:val="both"/>
      </w:pPr>
    </w:p>
    <w:p w:rsidR="00F128AF" w:rsidRDefault="00F128AF" w:rsidP="00F128AF">
      <w:pPr>
        <w:spacing w:line="360" w:lineRule="auto"/>
        <w:ind w:firstLine="709"/>
        <w:jc w:val="both"/>
      </w:pPr>
    </w:p>
    <w:p w:rsidR="000B409C" w:rsidRDefault="000B409C" w:rsidP="00F128AF">
      <w:pPr>
        <w:spacing w:line="360" w:lineRule="auto"/>
        <w:ind w:firstLine="709"/>
        <w:jc w:val="both"/>
      </w:pPr>
    </w:p>
    <w:p w:rsidR="000B409C" w:rsidRDefault="000B409C" w:rsidP="00F128AF">
      <w:pPr>
        <w:spacing w:line="360" w:lineRule="auto"/>
        <w:ind w:firstLine="709"/>
        <w:jc w:val="both"/>
      </w:pPr>
    </w:p>
    <w:p w:rsidR="000B409C" w:rsidRDefault="000B409C" w:rsidP="00F128AF">
      <w:pPr>
        <w:spacing w:line="360" w:lineRule="auto"/>
        <w:ind w:firstLine="709"/>
        <w:jc w:val="both"/>
      </w:pPr>
    </w:p>
    <w:p w:rsidR="000B409C" w:rsidRDefault="000B409C" w:rsidP="004C4340">
      <w:pPr>
        <w:spacing w:line="360" w:lineRule="auto"/>
        <w:jc w:val="both"/>
      </w:pPr>
    </w:p>
    <w:p w:rsidR="00F128AF" w:rsidRPr="00F128AF" w:rsidRDefault="00F128AF" w:rsidP="002024AA">
      <w:pPr>
        <w:spacing w:line="360" w:lineRule="auto"/>
        <w:ind w:firstLine="709"/>
        <w:jc w:val="center"/>
        <w:rPr>
          <w:sz w:val="28"/>
          <w:szCs w:val="28"/>
        </w:rPr>
      </w:pPr>
      <w:r w:rsidRPr="00F128AF">
        <w:rPr>
          <w:sz w:val="28"/>
          <w:szCs w:val="28"/>
        </w:rPr>
        <w:t>Глава 1</w:t>
      </w:r>
      <w:r w:rsidR="004C4340">
        <w:rPr>
          <w:sz w:val="28"/>
          <w:szCs w:val="28"/>
        </w:rPr>
        <w:t>. Деятельность фонда, ее цели. Формирование средств фонда и ее использование.</w:t>
      </w:r>
    </w:p>
    <w:p w:rsidR="00BA5E42" w:rsidRPr="00F128AF" w:rsidRDefault="00F128AF" w:rsidP="002E0DD9">
      <w:pPr>
        <w:spacing w:line="360" w:lineRule="auto"/>
        <w:ind w:firstLine="709"/>
        <w:jc w:val="center"/>
        <w:rPr>
          <w:sz w:val="28"/>
          <w:szCs w:val="28"/>
        </w:rPr>
      </w:pPr>
      <w:r w:rsidRPr="00F128AF">
        <w:rPr>
          <w:sz w:val="28"/>
          <w:szCs w:val="28"/>
        </w:rPr>
        <w:t>1.1</w:t>
      </w:r>
      <w:r>
        <w:rPr>
          <w:sz w:val="28"/>
          <w:szCs w:val="28"/>
        </w:rPr>
        <w:t xml:space="preserve"> Сущность фонда национального благосостояния</w:t>
      </w:r>
    </w:p>
    <w:p w:rsidR="00F128AF" w:rsidRDefault="00F128AF" w:rsidP="00F128AF">
      <w:pPr>
        <w:spacing w:line="360" w:lineRule="auto"/>
        <w:ind w:firstLine="709"/>
        <w:jc w:val="both"/>
        <w:rPr>
          <w:sz w:val="28"/>
          <w:szCs w:val="28"/>
        </w:rPr>
      </w:pPr>
      <w:r w:rsidRPr="00F128AF">
        <w:rPr>
          <w:sz w:val="28"/>
          <w:szCs w:val="28"/>
        </w:rPr>
        <w:t>Фонд национального благосостояния представляет собой часть средств федерального бюджета, подлежащих обособленному учету и управлению в целях обеспечения софинансирования добровольных пенсионных накоплений граждан Российской Федерации, а также обеспечения сбалансированности (покрытия дефицита) бюджета Пенсионного фонда Российской Федерации.</w:t>
      </w:r>
    </w:p>
    <w:p w:rsidR="00F128AF" w:rsidRDefault="00F128AF" w:rsidP="00F128AF">
      <w:pPr>
        <w:spacing w:line="360" w:lineRule="auto"/>
        <w:ind w:firstLine="709"/>
        <w:jc w:val="both"/>
        <w:rPr>
          <w:sz w:val="28"/>
          <w:szCs w:val="28"/>
        </w:rPr>
      </w:pPr>
      <w:r w:rsidRPr="000E62D8">
        <w:rPr>
          <w:sz w:val="28"/>
          <w:szCs w:val="28"/>
        </w:rPr>
        <w:t>Фонд призван стать частью устойчивого механизма пенсионного обеспечения граждан Российской Федерации на длительную перспективу</w:t>
      </w:r>
    </w:p>
    <w:p w:rsidR="008D3473" w:rsidRDefault="008D3473" w:rsidP="008D3473">
      <w:pPr>
        <w:spacing w:line="360" w:lineRule="auto"/>
        <w:ind w:firstLine="709"/>
        <w:jc w:val="both"/>
        <w:rPr>
          <w:sz w:val="28"/>
          <w:szCs w:val="28"/>
        </w:rPr>
      </w:pPr>
      <w:r w:rsidRPr="000E62D8">
        <w:rPr>
          <w:sz w:val="28"/>
          <w:szCs w:val="28"/>
        </w:rPr>
        <w:t>Целями Фонда национального благосостояния являются  обеспечение софинансирования добровольных пенсионных накоплений граждан Российской Федерации и обеспечение сбалансированности (покрытие дефицита) бюджета Пенсионного фонда Российской Федерации</w:t>
      </w:r>
    </w:p>
    <w:p w:rsidR="00F128AF" w:rsidRPr="00FA0E12" w:rsidRDefault="00EA74F8" w:rsidP="00BA5E42">
      <w:pPr>
        <w:spacing w:line="360" w:lineRule="auto"/>
        <w:jc w:val="both"/>
        <w:rPr>
          <w:sz w:val="28"/>
          <w:szCs w:val="28"/>
        </w:rPr>
      </w:pPr>
      <w:r w:rsidRPr="00EA74F8">
        <w:rPr>
          <w:sz w:val="28"/>
          <w:szCs w:val="28"/>
        </w:rPr>
        <w:t>Фонд национального благосостояния и резервный фонд были сформированы в феврале 2008 года после разделения стабилизационного фонда. Они формируются из нефтегазовых доходов и доходов от управления деньгами. Средства ФНБ расходуются на поддержания стабильности госбюджета и софинансирования пенсионных накоплений граждан. Средства резервного фонда направляются на финансир</w:t>
      </w:r>
      <w:r w:rsidR="002E0DD9">
        <w:rPr>
          <w:sz w:val="28"/>
          <w:szCs w:val="28"/>
        </w:rPr>
        <w:t xml:space="preserve">ование нефтегазового трансферта (см. приложение 1). </w:t>
      </w:r>
      <w:r w:rsidRPr="00EA74F8">
        <w:rPr>
          <w:sz w:val="28"/>
          <w:szCs w:val="28"/>
        </w:rPr>
        <w:t>Доход фондов формируется путем приобретения за счет средств Фонда иностранной валюты и ее размещения на счетах по учету средств Резервного фонда в иностранной валюте (долларах США, евро, фунтах стерлингов) в Центральном банке Российской Федерации. За пользование денежными средствами на указанных счетах Центральный банк Российской Федерации уплачивает проценты, установленные договором банковского счета. Кроме того, средства фондов могут размещаться в иностранную валюту и финансовые активы, номинированные в иностранной валюте, перечень которых определен законод</w:t>
      </w:r>
      <w:r w:rsidR="00BA5E42">
        <w:rPr>
          <w:sz w:val="28"/>
          <w:szCs w:val="28"/>
        </w:rPr>
        <w:t>ательством Российской Федерации.</w:t>
      </w:r>
      <w:r w:rsidR="00FA0E12" w:rsidRPr="00FA0E12">
        <w:rPr>
          <w:sz w:val="28"/>
          <w:szCs w:val="28"/>
        </w:rPr>
        <w:t>[18]</w:t>
      </w:r>
    </w:p>
    <w:p w:rsidR="00F128AF" w:rsidRDefault="00F128AF" w:rsidP="008D3473">
      <w:pPr>
        <w:spacing w:line="360" w:lineRule="auto"/>
        <w:ind w:firstLine="709"/>
        <w:jc w:val="center"/>
        <w:rPr>
          <w:sz w:val="28"/>
          <w:szCs w:val="28"/>
        </w:rPr>
      </w:pPr>
      <w:r>
        <w:rPr>
          <w:sz w:val="28"/>
          <w:szCs w:val="28"/>
        </w:rPr>
        <w:t xml:space="preserve">1.2 </w:t>
      </w:r>
      <w:r w:rsidR="008D3473">
        <w:rPr>
          <w:sz w:val="28"/>
          <w:szCs w:val="28"/>
        </w:rPr>
        <w:t>Ф</w:t>
      </w:r>
      <w:r>
        <w:rPr>
          <w:sz w:val="28"/>
          <w:szCs w:val="28"/>
        </w:rPr>
        <w:t>ормирование</w:t>
      </w:r>
      <w:r w:rsidR="008D3473">
        <w:rPr>
          <w:sz w:val="28"/>
          <w:szCs w:val="28"/>
        </w:rPr>
        <w:t xml:space="preserve"> и использование </w:t>
      </w:r>
      <w:r w:rsidRPr="00F128AF">
        <w:rPr>
          <w:sz w:val="28"/>
          <w:szCs w:val="28"/>
        </w:rPr>
        <w:t>Фонда национального благосостояния.</w:t>
      </w:r>
    </w:p>
    <w:p w:rsidR="004632CB" w:rsidRPr="004632CB" w:rsidRDefault="004632CB" w:rsidP="004632CB">
      <w:pPr>
        <w:spacing w:line="360" w:lineRule="auto"/>
        <w:ind w:firstLine="709"/>
        <w:jc w:val="both"/>
        <w:rPr>
          <w:sz w:val="28"/>
          <w:szCs w:val="28"/>
        </w:rPr>
      </w:pPr>
      <w:r w:rsidRPr="004632CB">
        <w:rPr>
          <w:sz w:val="28"/>
          <w:szCs w:val="28"/>
        </w:rPr>
        <w:t>Нефтегазовые доходы федерального бюджета формируются за счет:</w:t>
      </w:r>
    </w:p>
    <w:p w:rsidR="004632CB" w:rsidRPr="004632CB" w:rsidRDefault="004632CB" w:rsidP="004632CB">
      <w:pPr>
        <w:spacing w:line="360" w:lineRule="auto"/>
        <w:ind w:firstLine="709"/>
        <w:jc w:val="both"/>
        <w:rPr>
          <w:sz w:val="28"/>
          <w:szCs w:val="28"/>
        </w:rPr>
      </w:pPr>
      <w:r w:rsidRPr="004632CB">
        <w:rPr>
          <w:sz w:val="28"/>
          <w:szCs w:val="28"/>
        </w:rPr>
        <w:t>- налога на добычу полезных ископаемых в виде углеводородного сырья (нефть, газ горючий природный</w:t>
      </w:r>
      <w:r w:rsidR="00DA6D98">
        <w:rPr>
          <w:sz w:val="28"/>
          <w:szCs w:val="28"/>
        </w:rPr>
        <w:t xml:space="preserve"> </w:t>
      </w:r>
      <w:r w:rsidR="00DA6D98" w:rsidRPr="00DA6D98">
        <w:rPr>
          <w:sz w:val="28"/>
          <w:szCs w:val="28"/>
        </w:rPr>
        <w:t>из всех видов место</w:t>
      </w:r>
      <w:r w:rsidR="00DA6D98">
        <w:rPr>
          <w:sz w:val="28"/>
          <w:szCs w:val="28"/>
        </w:rPr>
        <w:t>рождений углеводородного сырья</w:t>
      </w:r>
      <w:r w:rsidRPr="004632CB">
        <w:rPr>
          <w:sz w:val="28"/>
          <w:szCs w:val="28"/>
        </w:rPr>
        <w:t>, газовый конденсат</w:t>
      </w:r>
      <w:r w:rsidR="00DA6D98">
        <w:rPr>
          <w:sz w:val="28"/>
          <w:szCs w:val="28"/>
        </w:rPr>
        <w:t xml:space="preserve"> </w:t>
      </w:r>
      <w:r w:rsidR="00DA6D98" w:rsidRPr="00DA6D98">
        <w:rPr>
          <w:sz w:val="28"/>
          <w:szCs w:val="28"/>
        </w:rPr>
        <w:t>из всех видов месторождений углеводородного сырья</w:t>
      </w:r>
      <w:r w:rsidRPr="004632CB">
        <w:rPr>
          <w:sz w:val="28"/>
          <w:szCs w:val="28"/>
        </w:rPr>
        <w:t>);</w:t>
      </w:r>
    </w:p>
    <w:p w:rsidR="004632CB" w:rsidRPr="004632CB" w:rsidRDefault="004632CB" w:rsidP="004632CB">
      <w:pPr>
        <w:spacing w:line="360" w:lineRule="auto"/>
        <w:ind w:firstLine="709"/>
        <w:jc w:val="both"/>
        <w:rPr>
          <w:sz w:val="28"/>
          <w:szCs w:val="28"/>
        </w:rPr>
      </w:pPr>
      <w:r w:rsidRPr="004632CB">
        <w:rPr>
          <w:sz w:val="28"/>
          <w:szCs w:val="28"/>
        </w:rPr>
        <w:t>- вывозных таможенных пошлин на нефть сырую;</w:t>
      </w:r>
    </w:p>
    <w:p w:rsidR="004632CB" w:rsidRPr="004632CB" w:rsidRDefault="004632CB" w:rsidP="004632CB">
      <w:pPr>
        <w:spacing w:line="360" w:lineRule="auto"/>
        <w:ind w:firstLine="709"/>
        <w:jc w:val="both"/>
        <w:rPr>
          <w:sz w:val="28"/>
          <w:szCs w:val="28"/>
        </w:rPr>
      </w:pPr>
      <w:r w:rsidRPr="004632CB">
        <w:rPr>
          <w:sz w:val="28"/>
          <w:szCs w:val="28"/>
        </w:rPr>
        <w:t>- вывозных таможенных пошлин на газ природный;</w:t>
      </w:r>
    </w:p>
    <w:p w:rsidR="004632CB" w:rsidRDefault="004632CB" w:rsidP="004632CB">
      <w:pPr>
        <w:spacing w:line="360" w:lineRule="auto"/>
        <w:ind w:firstLine="709"/>
        <w:jc w:val="both"/>
        <w:rPr>
          <w:sz w:val="28"/>
          <w:szCs w:val="28"/>
        </w:rPr>
      </w:pPr>
      <w:r w:rsidRPr="004632CB">
        <w:rPr>
          <w:sz w:val="28"/>
          <w:szCs w:val="28"/>
        </w:rPr>
        <w:t>- вывозных таможенных пошлин на товары, выработанные из нефти.</w:t>
      </w:r>
    </w:p>
    <w:p w:rsidR="00894ED7" w:rsidRPr="00FA0E12" w:rsidRDefault="00894ED7" w:rsidP="00894ED7">
      <w:pPr>
        <w:spacing w:line="360" w:lineRule="auto"/>
        <w:ind w:firstLine="709"/>
        <w:jc w:val="both"/>
        <w:rPr>
          <w:sz w:val="28"/>
          <w:szCs w:val="28"/>
        </w:rPr>
      </w:pPr>
      <w:bookmarkStart w:id="0" w:name="sub_1003"/>
      <w:r w:rsidRPr="00894ED7">
        <w:rPr>
          <w:sz w:val="28"/>
          <w:szCs w:val="28"/>
        </w:rPr>
        <w:t>Расчет объема нефтегазовых доходов федерального бюджета, поступивших в отчетном месяце, за исключением нефтегазовых доходов федерального бюджета, поступивших в декабре отчетного финансового года, осуществляется Министерством финансов Российской Федерации ежемесячно, до 20-го числа месяца, следующего за отчетным.</w:t>
      </w:r>
      <w:r w:rsidR="00FA0E12" w:rsidRPr="00FA0E12">
        <w:rPr>
          <w:sz w:val="28"/>
          <w:szCs w:val="28"/>
        </w:rPr>
        <w:t xml:space="preserve">[2, </w:t>
      </w:r>
      <w:r w:rsidR="00FA0E12">
        <w:rPr>
          <w:sz w:val="28"/>
          <w:szCs w:val="28"/>
        </w:rPr>
        <w:t>гл</w:t>
      </w:r>
      <w:r w:rsidR="00FA0E12" w:rsidRPr="00FA0E12">
        <w:rPr>
          <w:sz w:val="28"/>
          <w:szCs w:val="28"/>
        </w:rPr>
        <w:t>.</w:t>
      </w:r>
      <w:r w:rsidR="00FA0E12">
        <w:rPr>
          <w:sz w:val="28"/>
          <w:szCs w:val="28"/>
        </w:rPr>
        <w:t xml:space="preserve"> 13.2 ст.96.10</w:t>
      </w:r>
      <w:r w:rsidR="00FA0E12" w:rsidRPr="00FA0E12">
        <w:rPr>
          <w:sz w:val="28"/>
          <w:szCs w:val="28"/>
        </w:rPr>
        <w:t>]</w:t>
      </w:r>
    </w:p>
    <w:p w:rsidR="00894ED7" w:rsidRPr="00894ED7" w:rsidRDefault="00894ED7" w:rsidP="00894ED7">
      <w:pPr>
        <w:spacing w:line="360" w:lineRule="auto"/>
        <w:ind w:firstLine="709"/>
        <w:jc w:val="both"/>
        <w:rPr>
          <w:sz w:val="28"/>
          <w:szCs w:val="28"/>
        </w:rPr>
      </w:pPr>
      <w:bookmarkStart w:id="1" w:name="sub_1004"/>
      <w:bookmarkEnd w:id="0"/>
      <w:r w:rsidRPr="00894ED7">
        <w:rPr>
          <w:sz w:val="28"/>
          <w:szCs w:val="28"/>
        </w:rPr>
        <w:t xml:space="preserve"> Использование нефтегазовых доходов за отчетный месяц на финансовое обеспечение нефтегазового трансферта осуществляется:</w:t>
      </w:r>
    </w:p>
    <w:bookmarkEnd w:id="1"/>
    <w:p w:rsidR="00894ED7" w:rsidRPr="00894ED7" w:rsidRDefault="00894ED7" w:rsidP="00894ED7">
      <w:pPr>
        <w:numPr>
          <w:ilvl w:val="0"/>
          <w:numId w:val="3"/>
        </w:numPr>
        <w:spacing w:line="360" w:lineRule="auto"/>
        <w:jc w:val="both"/>
        <w:rPr>
          <w:sz w:val="28"/>
          <w:szCs w:val="28"/>
        </w:rPr>
      </w:pPr>
      <w:r w:rsidRPr="00894ED7">
        <w:rPr>
          <w:sz w:val="28"/>
          <w:szCs w:val="28"/>
        </w:rPr>
        <w:t>в полном объеме - если объем нефтегазовых доходов за отчетный месяц не превышает разницы между величиной нефтегазового трансферта на текущий финансовый год, утвержденной федеральным законом о федеральном бюджете на очередной ф</w:t>
      </w:r>
      <w:r>
        <w:rPr>
          <w:sz w:val="28"/>
          <w:szCs w:val="28"/>
        </w:rPr>
        <w:t>инансовый год и плановый период,</w:t>
      </w:r>
      <w:r w:rsidRPr="00894ED7">
        <w:rPr>
          <w:sz w:val="28"/>
          <w:szCs w:val="28"/>
        </w:rPr>
        <w:t xml:space="preserve"> и объемом нефтегазовых доходов федерального бюджета, фактически перечисленных в текущем финансовом году на финансовое обеспечение нефтегазового трансферта по состоянию на 1-е число месяца, следующего за отчетным месяцем;</w:t>
      </w:r>
    </w:p>
    <w:p w:rsidR="00894ED7" w:rsidRPr="00894ED7" w:rsidRDefault="00894ED7" w:rsidP="00894ED7">
      <w:pPr>
        <w:numPr>
          <w:ilvl w:val="0"/>
          <w:numId w:val="3"/>
        </w:numPr>
        <w:spacing w:line="360" w:lineRule="auto"/>
        <w:jc w:val="both"/>
        <w:rPr>
          <w:sz w:val="28"/>
          <w:szCs w:val="28"/>
        </w:rPr>
      </w:pPr>
      <w:r w:rsidRPr="00894ED7">
        <w:rPr>
          <w:sz w:val="28"/>
          <w:szCs w:val="28"/>
        </w:rPr>
        <w:t>в объеме, равном разнице между величиной нефтегазового трансферта на текущий финансовый год, утвержденной федеральны</w:t>
      </w:r>
      <w:r>
        <w:rPr>
          <w:sz w:val="28"/>
          <w:szCs w:val="28"/>
        </w:rPr>
        <w:t xml:space="preserve">м законом о федеральном бюджете </w:t>
      </w:r>
      <w:r w:rsidRPr="00894ED7">
        <w:rPr>
          <w:sz w:val="28"/>
          <w:szCs w:val="28"/>
        </w:rPr>
        <w:t>и объемом нефтегазовых доходов федерального бюджета, фактически перечисленных в текущем финансовом году на финансовое обеспечение нефтегазового трансферта по состоянию на 1-е число месяца, следующего за отчетным, - если объем нефтегазовых доходов за отчетный месяц превышает сумму, необходимую для достижения утвержденной величины нефтегазового трансферта.</w:t>
      </w:r>
    </w:p>
    <w:p w:rsidR="00894ED7" w:rsidRPr="00894ED7" w:rsidRDefault="00894ED7" w:rsidP="008D3473">
      <w:pPr>
        <w:spacing w:line="360" w:lineRule="auto"/>
        <w:ind w:firstLine="709"/>
        <w:jc w:val="both"/>
        <w:rPr>
          <w:sz w:val="28"/>
          <w:szCs w:val="28"/>
        </w:rPr>
      </w:pPr>
      <w:r w:rsidRPr="00894ED7">
        <w:rPr>
          <w:sz w:val="28"/>
          <w:szCs w:val="28"/>
        </w:rPr>
        <w:t>В случае достижения утвержденной величины нефтегазового трансферта нефтегазовые доходы федерального бюджета подлежат использованию на формирование Резервного фонда.</w:t>
      </w:r>
      <w:bookmarkStart w:id="2" w:name="sub_1007"/>
    </w:p>
    <w:bookmarkEnd w:id="2"/>
    <w:p w:rsidR="00894ED7" w:rsidRPr="00894ED7" w:rsidRDefault="00894ED7" w:rsidP="00894ED7">
      <w:pPr>
        <w:spacing w:line="360" w:lineRule="auto"/>
        <w:ind w:firstLine="709"/>
        <w:jc w:val="both"/>
        <w:rPr>
          <w:sz w:val="28"/>
          <w:szCs w:val="28"/>
        </w:rPr>
      </w:pPr>
      <w:r w:rsidRPr="00894ED7">
        <w:rPr>
          <w:sz w:val="28"/>
          <w:szCs w:val="28"/>
        </w:rPr>
        <w:t xml:space="preserve"> В случае достижения указанной нормативной величины Резервного фонда нефтегазовые доходы федерального бюджета подлежат использованию на формирование Фонда национального благосостояния.</w:t>
      </w:r>
    </w:p>
    <w:p w:rsidR="00894ED7" w:rsidRPr="00894ED7" w:rsidRDefault="00894ED7" w:rsidP="008D3473">
      <w:pPr>
        <w:spacing w:line="360" w:lineRule="auto"/>
        <w:ind w:firstLine="709"/>
        <w:jc w:val="both"/>
        <w:rPr>
          <w:sz w:val="28"/>
          <w:szCs w:val="28"/>
        </w:rPr>
      </w:pPr>
      <w:bookmarkStart w:id="3" w:name="sub_1008"/>
      <w:r w:rsidRPr="00894ED7">
        <w:rPr>
          <w:sz w:val="28"/>
          <w:szCs w:val="28"/>
        </w:rPr>
        <w:t>Использование нефтегазовых доходов в текущем месяце на формирование Фонда национального благосостояния осуществляется в объеме, равном объему нефтегазовых доходов федерального бюджета, фактически поступивших в текущем финансовом году, уменьшенному на утвержденную величину нефтегазового трансферта и объем нефтегазовых доходов федерального бюджета, фактически перечисленных в текущем финансовом году на формирование Резервного фонда (с учетом объема нефтегазовых доходов, подлежащих перечислению на формирование Резервного фонда в текущем месяце) и Фонда национального благосостояния по состоянию на 1-е число месяца, следующего за отчетным месяцем.</w:t>
      </w:r>
      <w:bookmarkStart w:id="4" w:name="sub_1009"/>
      <w:bookmarkEnd w:id="3"/>
    </w:p>
    <w:p w:rsidR="00894ED7" w:rsidRPr="00FA0E12" w:rsidRDefault="00894ED7" w:rsidP="008D3473">
      <w:pPr>
        <w:spacing w:line="360" w:lineRule="auto"/>
        <w:ind w:firstLine="709"/>
        <w:jc w:val="both"/>
        <w:rPr>
          <w:sz w:val="28"/>
          <w:szCs w:val="28"/>
        </w:rPr>
      </w:pPr>
      <w:bookmarkStart w:id="5" w:name="sub_1012"/>
      <w:bookmarkEnd w:id="4"/>
      <w:r w:rsidRPr="00894ED7">
        <w:rPr>
          <w:sz w:val="28"/>
          <w:szCs w:val="28"/>
        </w:rPr>
        <w:t> Расчет объема нефтегазовых доходов за декабрь и расчет объема нефтегазовых доходов за декабрь, используемых на формирование Резервного фонда или на формирование Фонда национального благосостояния, осуществляется Министерством финансов Российской Федерации до 25 января года, следующего за отчетным годом.</w:t>
      </w:r>
      <w:bookmarkEnd w:id="5"/>
      <w:r w:rsidR="00FA0E12" w:rsidRPr="00FA0E12">
        <w:rPr>
          <w:sz w:val="28"/>
          <w:szCs w:val="28"/>
        </w:rPr>
        <w:t>[3]</w:t>
      </w:r>
    </w:p>
    <w:p w:rsidR="004632CB" w:rsidRDefault="004632CB" w:rsidP="004632CB">
      <w:pPr>
        <w:spacing w:line="360" w:lineRule="auto"/>
        <w:ind w:firstLine="709"/>
        <w:jc w:val="both"/>
        <w:rPr>
          <w:sz w:val="28"/>
          <w:szCs w:val="28"/>
        </w:rPr>
      </w:pPr>
      <w:r w:rsidRPr="004632CB">
        <w:rPr>
          <w:sz w:val="28"/>
          <w:szCs w:val="28"/>
        </w:rPr>
        <w:t>Определенная часть указанных нефтегазовых доходов в виде нефтегазового трансферта ежегодно направляется на финансирование расходов федерального бюджета. Величина нефтегазового трансферта утверждается федеральным законом о федеральном бюджете на очередной финансовый год и плановый период в абсолютном размере, исчисленном как 3,7 % прогнозируемого на соответствующий год объема валового внутреннего продукта, указанного в федеральном законе о федеральном бюджете на очередной финансовый год и плановый период.</w:t>
      </w:r>
    </w:p>
    <w:p w:rsidR="004632CB" w:rsidRDefault="00F128AF" w:rsidP="00F128AF">
      <w:pPr>
        <w:spacing w:line="360" w:lineRule="auto"/>
        <w:ind w:firstLine="709"/>
        <w:jc w:val="both"/>
        <w:rPr>
          <w:sz w:val="28"/>
          <w:szCs w:val="28"/>
        </w:rPr>
      </w:pPr>
      <w:r w:rsidRPr="00F128AF">
        <w:rPr>
          <w:sz w:val="28"/>
          <w:szCs w:val="28"/>
        </w:rPr>
        <w:t xml:space="preserve">После формирования нефтегазового трансферта в полном объеме нефтегазовые доходы поступают в Резервный фонд. </w:t>
      </w:r>
    </w:p>
    <w:p w:rsidR="00F128AF" w:rsidRPr="00F128AF" w:rsidRDefault="00F128AF" w:rsidP="00F128AF">
      <w:pPr>
        <w:spacing w:line="360" w:lineRule="auto"/>
        <w:ind w:firstLine="709"/>
        <w:jc w:val="both"/>
        <w:rPr>
          <w:sz w:val="28"/>
          <w:szCs w:val="28"/>
        </w:rPr>
      </w:pPr>
      <w:r w:rsidRPr="00F128AF">
        <w:rPr>
          <w:sz w:val="28"/>
          <w:szCs w:val="28"/>
        </w:rPr>
        <w:t xml:space="preserve">Нормативная величина Резервного фонда утверждается федеральным законом о федеральном бюджете на очередной финансовый год и плановый период в абсолютном размере, определенном исходя из 10 % прогнозируемого на соответствующий год объема валового внутреннего продукта. </w:t>
      </w:r>
    </w:p>
    <w:p w:rsidR="00F128AF" w:rsidRPr="00F128AF" w:rsidRDefault="00F128AF" w:rsidP="00F128AF">
      <w:pPr>
        <w:spacing w:line="360" w:lineRule="auto"/>
        <w:ind w:firstLine="709"/>
        <w:jc w:val="both"/>
        <w:rPr>
          <w:sz w:val="28"/>
          <w:szCs w:val="28"/>
        </w:rPr>
      </w:pPr>
      <w:r w:rsidRPr="00F128AF">
        <w:rPr>
          <w:sz w:val="28"/>
          <w:szCs w:val="28"/>
        </w:rPr>
        <w:t>Нефтегазовые доходы направляются в Фонд национального благосостояния после наполнения Резервного фо</w:t>
      </w:r>
      <w:r>
        <w:rPr>
          <w:sz w:val="28"/>
          <w:szCs w:val="28"/>
        </w:rPr>
        <w:t xml:space="preserve">нда до размера указанного выше. </w:t>
      </w:r>
      <w:r w:rsidRPr="00F128AF">
        <w:rPr>
          <w:sz w:val="28"/>
          <w:szCs w:val="28"/>
        </w:rPr>
        <w:t>Другим источником формирования Фонда национального благосостояния являются доходы от управления его средствами.</w:t>
      </w:r>
    </w:p>
    <w:p w:rsidR="004632CB" w:rsidRDefault="004632CB" w:rsidP="00F128AF">
      <w:pPr>
        <w:spacing w:line="360" w:lineRule="auto"/>
        <w:ind w:firstLine="709"/>
        <w:jc w:val="both"/>
        <w:rPr>
          <w:sz w:val="28"/>
          <w:szCs w:val="28"/>
        </w:rPr>
      </w:pPr>
      <w:r w:rsidRPr="000E62D8">
        <w:rPr>
          <w:sz w:val="28"/>
          <w:szCs w:val="28"/>
        </w:rPr>
        <w:t xml:space="preserve">С 1 января </w:t>
      </w:r>
      <w:smartTag w:uri="urn:schemas-microsoft-com:office:smarttags" w:element="metricconverter">
        <w:smartTagPr>
          <w:attr w:name="ProductID" w:val="2010 г"/>
        </w:smartTagPr>
        <w:r w:rsidRPr="000E62D8">
          <w:rPr>
            <w:sz w:val="28"/>
            <w:szCs w:val="28"/>
          </w:rPr>
          <w:t>2010 г</w:t>
        </w:r>
      </w:smartTag>
      <w:r w:rsidRPr="000E62D8">
        <w:rPr>
          <w:sz w:val="28"/>
          <w:szCs w:val="28"/>
        </w:rPr>
        <w:t xml:space="preserve">. до 1 января </w:t>
      </w:r>
      <w:smartTag w:uri="urn:schemas-microsoft-com:office:smarttags" w:element="metricconverter">
        <w:smartTagPr>
          <w:attr w:name="ProductID" w:val="2014 г"/>
        </w:smartTagPr>
        <w:r w:rsidRPr="000E62D8">
          <w:rPr>
            <w:sz w:val="28"/>
            <w:szCs w:val="28"/>
          </w:rPr>
          <w:t>2014 г</w:t>
        </w:r>
      </w:smartTag>
      <w:r w:rsidRPr="000E62D8">
        <w:rPr>
          <w:sz w:val="28"/>
          <w:szCs w:val="28"/>
        </w:rPr>
        <w:t>. нормативная величина Резервного фонда не определяется, нефтегазовые доходы федерального бюджета не используются для финансового обеспечения нефтегазового трансферта и для формирования Резервного фонда и Фонда национального благосостояния, а направляются на финансовое обеспечение расходов федерального бюджета.</w:t>
      </w:r>
    </w:p>
    <w:p w:rsidR="00F128AF" w:rsidRPr="00F128AF" w:rsidRDefault="00F128AF" w:rsidP="00F128AF">
      <w:pPr>
        <w:spacing w:line="360" w:lineRule="auto"/>
        <w:ind w:firstLine="709"/>
        <w:jc w:val="both"/>
        <w:rPr>
          <w:sz w:val="28"/>
          <w:szCs w:val="28"/>
        </w:rPr>
      </w:pPr>
      <w:r w:rsidRPr="00F128AF">
        <w:rPr>
          <w:sz w:val="28"/>
          <w:szCs w:val="28"/>
        </w:rPr>
        <w:t xml:space="preserve">Средства Фонда национального благосостояния могут быть использованы только на софинансирование добровольных пенсионных накоплений граждан России и обеспечение сбалансированности (покрытие дефицита) бюджета Пенсионного фонда Российской Федерации. </w:t>
      </w:r>
    </w:p>
    <w:p w:rsidR="004632CB" w:rsidRDefault="00F128AF" w:rsidP="004632CB">
      <w:pPr>
        <w:spacing w:line="360" w:lineRule="auto"/>
        <w:ind w:firstLine="709"/>
        <w:jc w:val="both"/>
        <w:rPr>
          <w:sz w:val="28"/>
          <w:szCs w:val="28"/>
        </w:rPr>
      </w:pPr>
      <w:r w:rsidRPr="00F128AF">
        <w:rPr>
          <w:sz w:val="28"/>
          <w:szCs w:val="28"/>
        </w:rPr>
        <w:t xml:space="preserve">Объем средств Фонда национального благосостояния, направляемых на указанные цели, устанавливается федеральным законом о федеральном бюджете на очередной год и плановый период. Порядок софинансирования добровольных пенсионных накоплений граждан Российской Федерации определен в Федеральном законе от 30 апреля </w:t>
      </w:r>
      <w:smartTag w:uri="urn:schemas-microsoft-com:office:smarttags" w:element="metricconverter">
        <w:smartTagPr>
          <w:attr w:name="ProductID" w:val="2008 г"/>
        </w:smartTagPr>
        <w:r w:rsidRPr="00F128AF">
          <w:rPr>
            <w:sz w:val="28"/>
            <w:szCs w:val="28"/>
          </w:rPr>
          <w:t>2008 г</w:t>
        </w:r>
      </w:smartTag>
      <w:r w:rsidRPr="00F128AF">
        <w:rPr>
          <w:sz w:val="28"/>
          <w:szCs w:val="28"/>
        </w:rPr>
        <w:t>. № 56-ФЗ «О дополнительных страховых взносах на накопительную часть трудовой пенсии и государственной поддержке формирования пенсионных накоплений».</w:t>
      </w:r>
    </w:p>
    <w:p w:rsidR="004632CB" w:rsidRDefault="004632CB" w:rsidP="004632CB">
      <w:pPr>
        <w:spacing w:line="360" w:lineRule="auto"/>
        <w:ind w:firstLine="709"/>
        <w:jc w:val="both"/>
        <w:rPr>
          <w:sz w:val="28"/>
          <w:szCs w:val="28"/>
        </w:rPr>
      </w:pPr>
      <w:r w:rsidRPr="000E62D8">
        <w:rPr>
          <w:sz w:val="28"/>
          <w:szCs w:val="28"/>
        </w:rPr>
        <w:t>Другим источником формирования Фонда национального благосостояния являются доходы от управления его средства</w:t>
      </w:r>
      <w:r>
        <w:rPr>
          <w:sz w:val="28"/>
          <w:szCs w:val="28"/>
        </w:rPr>
        <w:t>ми.</w:t>
      </w:r>
    </w:p>
    <w:p w:rsidR="004632CB" w:rsidRPr="000E62D8" w:rsidRDefault="004632CB" w:rsidP="004632CB">
      <w:pPr>
        <w:spacing w:line="360" w:lineRule="auto"/>
        <w:ind w:firstLine="709"/>
        <w:jc w:val="both"/>
        <w:rPr>
          <w:sz w:val="28"/>
          <w:szCs w:val="28"/>
        </w:rPr>
      </w:pPr>
      <w:r w:rsidRPr="000E62D8">
        <w:rPr>
          <w:sz w:val="28"/>
          <w:szCs w:val="28"/>
        </w:rPr>
        <w:t xml:space="preserve">С 1 января </w:t>
      </w:r>
      <w:smartTag w:uri="urn:schemas-microsoft-com:office:smarttags" w:element="metricconverter">
        <w:smartTagPr>
          <w:attr w:name="ProductID" w:val="2010 г"/>
        </w:smartTagPr>
        <w:r w:rsidRPr="000E62D8">
          <w:rPr>
            <w:sz w:val="28"/>
            <w:szCs w:val="28"/>
          </w:rPr>
          <w:t>2010 г</w:t>
        </w:r>
      </w:smartTag>
      <w:r w:rsidRPr="000E62D8">
        <w:rPr>
          <w:sz w:val="28"/>
          <w:szCs w:val="28"/>
        </w:rPr>
        <w:t xml:space="preserve">. до 1 февраля </w:t>
      </w:r>
      <w:smartTag w:uri="urn:schemas-microsoft-com:office:smarttags" w:element="metricconverter">
        <w:smartTagPr>
          <w:attr w:name="ProductID" w:val="2014 г"/>
        </w:smartTagPr>
        <w:r w:rsidRPr="000E62D8">
          <w:rPr>
            <w:sz w:val="28"/>
            <w:szCs w:val="28"/>
          </w:rPr>
          <w:t>2014 г</w:t>
        </w:r>
      </w:smartTag>
      <w:r w:rsidRPr="000E62D8">
        <w:rPr>
          <w:sz w:val="28"/>
          <w:szCs w:val="28"/>
        </w:rPr>
        <w:t>. доходы от управления средствами Фонда национального благосостояния не зачисляются в Фонд, а направляются на финансовое обеспечение р</w:t>
      </w:r>
      <w:r>
        <w:rPr>
          <w:sz w:val="28"/>
          <w:szCs w:val="28"/>
        </w:rPr>
        <w:t>асходов федерального бюджета.</w:t>
      </w:r>
    </w:p>
    <w:p w:rsidR="004632CB" w:rsidRPr="00FA0E12" w:rsidRDefault="004632CB" w:rsidP="004632CB">
      <w:pPr>
        <w:spacing w:line="360" w:lineRule="auto"/>
        <w:jc w:val="both"/>
        <w:rPr>
          <w:sz w:val="28"/>
          <w:szCs w:val="28"/>
        </w:rPr>
      </w:pPr>
      <w:r w:rsidRPr="000E62D8">
        <w:rPr>
          <w:sz w:val="28"/>
          <w:szCs w:val="28"/>
        </w:rPr>
        <w:t>Средства нефтегазовых доходов федерального бюджета, Резервного фонда и Фонда национального благосостояния учитываются на отдельных счетах по учету средств федерального бюджета, открытых Федеральным казначейством в Центральном банке Российской Федерации.</w:t>
      </w:r>
    </w:p>
    <w:p w:rsidR="004632CB" w:rsidRPr="000E62D8" w:rsidRDefault="004632CB" w:rsidP="004632CB">
      <w:pPr>
        <w:spacing w:line="360" w:lineRule="auto"/>
        <w:jc w:val="both"/>
        <w:rPr>
          <w:sz w:val="28"/>
          <w:szCs w:val="28"/>
        </w:rPr>
      </w:pPr>
      <w:r w:rsidRPr="000E62D8">
        <w:rPr>
          <w:sz w:val="28"/>
          <w:szCs w:val="28"/>
        </w:rPr>
        <w:t xml:space="preserve">С 1 января </w:t>
      </w:r>
      <w:smartTag w:uri="urn:schemas-microsoft-com:office:smarttags" w:element="metricconverter">
        <w:smartTagPr>
          <w:attr w:name="ProductID" w:val="2010 г"/>
        </w:smartTagPr>
        <w:r w:rsidRPr="000E62D8">
          <w:rPr>
            <w:sz w:val="28"/>
            <w:szCs w:val="28"/>
          </w:rPr>
          <w:t>2010 г</w:t>
        </w:r>
      </w:smartTag>
      <w:r w:rsidRPr="000E62D8">
        <w:rPr>
          <w:sz w:val="28"/>
          <w:szCs w:val="28"/>
        </w:rPr>
        <w:t xml:space="preserve">. до 1 января </w:t>
      </w:r>
      <w:smartTag w:uri="urn:schemas-microsoft-com:office:smarttags" w:element="metricconverter">
        <w:smartTagPr>
          <w:attr w:name="ProductID" w:val="2014 г"/>
        </w:smartTagPr>
        <w:r w:rsidRPr="000E62D8">
          <w:rPr>
            <w:sz w:val="28"/>
            <w:szCs w:val="28"/>
          </w:rPr>
          <w:t>2014 г</w:t>
        </w:r>
      </w:smartTag>
      <w:r w:rsidRPr="000E62D8">
        <w:rPr>
          <w:sz w:val="28"/>
          <w:szCs w:val="28"/>
        </w:rPr>
        <w:t>. обособленный учет средств нефтегазовых доходов федерально</w:t>
      </w:r>
      <w:r>
        <w:rPr>
          <w:sz w:val="28"/>
          <w:szCs w:val="28"/>
        </w:rPr>
        <w:t>го бюджета не осуществляется.</w:t>
      </w:r>
    </w:p>
    <w:p w:rsidR="004632CB" w:rsidRDefault="004632CB" w:rsidP="004632CB">
      <w:pPr>
        <w:spacing w:line="360" w:lineRule="auto"/>
        <w:jc w:val="both"/>
        <w:rPr>
          <w:sz w:val="28"/>
          <w:szCs w:val="28"/>
        </w:rPr>
      </w:pPr>
      <w:r w:rsidRPr="000E62D8">
        <w:rPr>
          <w:sz w:val="28"/>
          <w:szCs w:val="28"/>
        </w:rPr>
        <w:t>Расчеты и перечисления средств в связи с формированием и использованием нефтегазовых доходов федерального бюджета, нефтегазового  трансферта, средств Резервного фонда и Фонда национального благосостояния осуществляются Министерством финансов Российской Федерации в порядке, установленном Правительством Российской Федерации.</w:t>
      </w:r>
    </w:p>
    <w:p w:rsidR="004632CB" w:rsidRDefault="004632CB" w:rsidP="004632CB">
      <w:pPr>
        <w:spacing w:line="360" w:lineRule="auto"/>
        <w:jc w:val="both"/>
        <w:rPr>
          <w:sz w:val="28"/>
          <w:szCs w:val="28"/>
        </w:rPr>
      </w:pPr>
      <w:r w:rsidRPr="000E62D8">
        <w:rPr>
          <w:sz w:val="28"/>
          <w:szCs w:val="28"/>
        </w:rPr>
        <w:t xml:space="preserve">С 1 января </w:t>
      </w:r>
      <w:smartTag w:uri="urn:schemas-microsoft-com:office:smarttags" w:element="metricconverter">
        <w:smartTagPr>
          <w:attr w:name="ProductID" w:val="2010 г"/>
        </w:smartTagPr>
        <w:r w:rsidRPr="000E62D8">
          <w:rPr>
            <w:sz w:val="28"/>
            <w:szCs w:val="28"/>
          </w:rPr>
          <w:t>2010 г</w:t>
        </w:r>
      </w:smartTag>
      <w:r w:rsidRPr="000E62D8">
        <w:rPr>
          <w:sz w:val="28"/>
          <w:szCs w:val="28"/>
        </w:rPr>
        <w:t xml:space="preserve">. до 1 января </w:t>
      </w:r>
      <w:smartTag w:uri="urn:schemas-microsoft-com:office:smarttags" w:element="metricconverter">
        <w:smartTagPr>
          <w:attr w:name="ProductID" w:val="2014 г"/>
        </w:smartTagPr>
        <w:r w:rsidRPr="000E62D8">
          <w:rPr>
            <w:sz w:val="28"/>
            <w:szCs w:val="28"/>
          </w:rPr>
          <w:t>2014 г</w:t>
        </w:r>
      </w:smartTag>
      <w:r w:rsidRPr="000E62D8">
        <w:rPr>
          <w:sz w:val="28"/>
          <w:szCs w:val="28"/>
        </w:rPr>
        <w:t xml:space="preserve">. порядок проведения расчетов и перечислений средств в связи с формированием и использованием нефтегазовых доходов федерального бюджета, нефтегазового  трансферта, средств Резервного фонда и Фонда национального </w:t>
      </w:r>
      <w:r>
        <w:rPr>
          <w:sz w:val="28"/>
          <w:szCs w:val="28"/>
        </w:rPr>
        <w:t>благосостояния приостановлен.</w:t>
      </w:r>
    </w:p>
    <w:p w:rsidR="004632CB" w:rsidRDefault="004632CB" w:rsidP="004632CB">
      <w:pPr>
        <w:spacing w:line="360" w:lineRule="auto"/>
        <w:jc w:val="both"/>
        <w:rPr>
          <w:sz w:val="28"/>
          <w:szCs w:val="28"/>
        </w:rPr>
      </w:pPr>
      <w:r w:rsidRPr="000E62D8">
        <w:rPr>
          <w:sz w:val="28"/>
          <w:szCs w:val="28"/>
        </w:rPr>
        <w:t>Учет операций с нефтегазовыми доходами федерального бюджета, средствами Резервного фонда и Фонда национального благосостояния осуществляется в порядке, установленном для учета операций со средствами</w:t>
      </w:r>
      <w:r>
        <w:rPr>
          <w:sz w:val="28"/>
          <w:szCs w:val="28"/>
        </w:rPr>
        <w:t xml:space="preserve"> </w:t>
      </w:r>
      <w:r w:rsidRPr="000E62D8">
        <w:rPr>
          <w:sz w:val="28"/>
          <w:szCs w:val="28"/>
        </w:rPr>
        <w:t>федерального бюджета.</w:t>
      </w:r>
    </w:p>
    <w:p w:rsidR="008D3473" w:rsidRPr="00A134CB" w:rsidRDefault="008D3473" w:rsidP="008D3473">
      <w:pPr>
        <w:spacing w:line="360" w:lineRule="auto"/>
        <w:ind w:firstLine="709"/>
        <w:jc w:val="both"/>
        <w:rPr>
          <w:sz w:val="28"/>
          <w:szCs w:val="28"/>
        </w:rPr>
      </w:pPr>
      <w:r w:rsidRPr="00A134CB">
        <w:rPr>
          <w:sz w:val="28"/>
          <w:szCs w:val="28"/>
        </w:rPr>
        <w:t xml:space="preserve">Средства Фонда национального благосостояния могут быть использованы на софинансирование добровольных пенсионных накоплений граждан России и обеспечение сбалансированности (покрытие дефицита) бюджета Пенсионного фонда Российской Федерации. Объем средств Фонда национального благосостояния, направляемых на указанные цели, устанавливается федеральным законом о федеральном бюджете на очередной год и плановый период. </w:t>
      </w:r>
    </w:p>
    <w:p w:rsidR="008D3473" w:rsidRDefault="008D3473" w:rsidP="008D3473">
      <w:pPr>
        <w:spacing w:line="360" w:lineRule="auto"/>
        <w:ind w:firstLine="709"/>
        <w:jc w:val="both"/>
        <w:rPr>
          <w:sz w:val="28"/>
          <w:szCs w:val="28"/>
        </w:rPr>
      </w:pPr>
      <w:r w:rsidRPr="00A134CB">
        <w:rPr>
          <w:sz w:val="28"/>
          <w:szCs w:val="28"/>
        </w:rPr>
        <w:t xml:space="preserve">Порядок софинансирования добровольных пенсионных накоплений граждан Российской Федерации определен в Федеральном законе от 30 апреля </w:t>
      </w:r>
      <w:smartTag w:uri="urn:schemas-microsoft-com:office:smarttags" w:element="metricconverter">
        <w:smartTagPr>
          <w:attr w:name="ProductID" w:val="2008 г"/>
        </w:smartTagPr>
        <w:r w:rsidRPr="00A134CB">
          <w:rPr>
            <w:sz w:val="28"/>
            <w:szCs w:val="28"/>
          </w:rPr>
          <w:t>2008 г</w:t>
        </w:r>
      </w:smartTag>
      <w:r w:rsidRPr="00A134CB">
        <w:rPr>
          <w:sz w:val="28"/>
          <w:szCs w:val="28"/>
        </w:rPr>
        <w:t>. № 56-ФЗ  «О дополнительных страховых взносах на накопительную часть трудовой пенсии и государственной поддержке формирования пенсионных накоплений».</w:t>
      </w:r>
    </w:p>
    <w:p w:rsidR="008D3473" w:rsidRDefault="008D3473" w:rsidP="008D3473">
      <w:pPr>
        <w:spacing w:line="360" w:lineRule="auto"/>
        <w:ind w:firstLine="709"/>
        <w:jc w:val="both"/>
        <w:rPr>
          <w:sz w:val="28"/>
          <w:szCs w:val="28"/>
        </w:rPr>
      </w:pPr>
      <w:r w:rsidRPr="00A134CB">
        <w:rPr>
          <w:sz w:val="28"/>
          <w:szCs w:val="28"/>
        </w:rPr>
        <w:t xml:space="preserve">Правительство Российской Федерации вправе до 1 января </w:t>
      </w:r>
      <w:smartTag w:uri="urn:schemas-microsoft-com:office:smarttags" w:element="metricconverter">
        <w:smartTagPr>
          <w:attr w:name="ProductID" w:val="2014 г"/>
        </w:smartTagPr>
        <w:r w:rsidRPr="00A134CB">
          <w:rPr>
            <w:sz w:val="28"/>
            <w:szCs w:val="28"/>
          </w:rPr>
          <w:t>2014 г</w:t>
        </w:r>
      </w:smartTag>
      <w:r w:rsidRPr="00A134CB">
        <w:rPr>
          <w:sz w:val="28"/>
          <w:szCs w:val="28"/>
        </w:rPr>
        <w:t>. без внесения изменений в федеральный закон о федеральном бюджете направлять средства Фонда на осуществление выплат, сокращающих долговые обязательства, сокращение заимствований и обеспечение сбалансированности федерального бюджета, в том числе с превышением общего объема расходов федерального бюджета в случае и в пределах увеличения бюджетных ассигнований федерального бюджета на предоставление межбюджетных трансфертов в целях обеспечения сбалансированности бюджетов государственных внебюджетных фондов Российской Федерации.</w:t>
      </w:r>
    </w:p>
    <w:p w:rsidR="008D3473" w:rsidRPr="008D3473" w:rsidRDefault="008D3473" w:rsidP="008D3473">
      <w:pPr>
        <w:spacing w:line="360" w:lineRule="auto"/>
        <w:ind w:firstLine="709"/>
        <w:jc w:val="both"/>
        <w:rPr>
          <w:sz w:val="28"/>
          <w:szCs w:val="28"/>
        </w:rPr>
      </w:pPr>
      <w:r w:rsidRPr="008D3473">
        <w:rPr>
          <w:sz w:val="28"/>
          <w:szCs w:val="28"/>
        </w:rPr>
        <w:t>Средства Фонда национального благосостояния, подлежащие использованию в соответствии с федеральным законом о федеральном бюджете на софинансирование добровольных пенсионных накоплений граждан Российской Федерации, перечисляются Федеральным казначейством на основании поручений Министерства финансов Российской Федерации со счета по учету средств Фонда национального благосостояния на счет по учету средств федерального бюджета.</w:t>
      </w:r>
    </w:p>
    <w:p w:rsidR="00F128AF" w:rsidRPr="00FA0E12" w:rsidRDefault="008D3473" w:rsidP="002024AA">
      <w:pPr>
        <w:spacing w:line="360" w:lineRule="auto"/>
        <w:jc w:val="both"/>
        <w:rPr>
          <w:sz w:val="28"/>
          <w:szCs w:val="28"/>
        </w:rPr>
      </w:pPr>
      <w:r w:rsidRPr="008D3473">
        <w:rPr>
          <w:sz w:val="28"/>
          <w:szCs w:val="28"/>
        </w:rPr>
        <w:t xml:space="preserve"> Средства Фонда национального благосостояния, подлежащие использованию в соответствии с федеральным законом о федеральном бюджете на обеспечение сбалансированности (покрытия дефицита) бюджета Пенсионного фонда Российской Федерации, перечисляются Федеральным казначейством на основании поручений Министерства финансов Российской Федерации со счета по учету средств Фонда национального благосостояния на счет по учету средств федерального бюджета.</w:t>
      </w:r>
      <w:r w:rsidR="00FA0E12" w:rsidRPr="00FA0E12">
        <w:rPr>
          <w:sz w:val="28"/>
          <w:szCs w:val="28"/>
        </w:rPr>
        <w:t>[6]</w:t>
      </w:r>
    </w:p>
    <w:p w:rsidR="00894ED7" w:rsidRDefault="00894ED7" w:rsidP="00894ED7">
      <w:pPr>
        <w:spacing w:line="360" w:lineRule="auto"/>
        <w:ind w:firstLine="709"/>
        <w:jc w:val="center"/>
        <w:rPr>
          <w:sz w:val="28"/>
          <w:szCs w:val="28"/>
        </w:rPr>
      </w:pPr>
      <w:r>
        <w:rPr>
          <w:sz w:val="28"/>
          <w:szCs w:val="28"/>
        </w:rPr>
        <w:t xml:space="preserve">1.3 </w:t>
      </w:r>
      <w:r w:rsidR="00A134CB">
        <w:rPr>
          <w:sz w:val="28"/>
          <w:szCs w:val="28"/>
        </w:rPr>
        <w:t>Структура управления</w:t>
      </w:r>
      <w:r>
        <w:rPr>
          <w:sz w:val="28"/>
          <w:szCs w:val="28"/>
        </w:rPr>
        <w:t xml:space="preserve"> фондом национального благосостояния</w:t>
      </w:r>
    </w:p>
    <w:p w:rsidR="00A134CB" w:rsidRPr="00894ED7" w:rsidRDefault="00A134CB" w:rsidP="00894ED7">
      <w:pPr>
        <w:spacing w:line="360" w:lineRule="auto"/>
        <w:ind w:firstLine="709"/>
        <w:jc w:val="center"/>
        <w:rPr>
          <w:sz w:val="28"/>
          <w:szCs w:val="28"/>
        </w:rPr>
      </w:pPr>
    </w:p>
    <w:p w:rsidR="00894ED7" w:rsidRPr="00894ED7" w:rsidRDefault="00894ED7" w:rsidP="00A134CB">
      <w:pPr>
        <w:spacing w:line="360" w:lineRule="auto"/>
        <w:ind w:firstLine="709"/>
        <w:jc w:val="both"/>
        <w:rPr>
          <w:sz w:val="28"/>
          <w:szCs w:val="28"/>
        </w:rPr>
      </w:pPr>
      <w:r w:rsidRPr="00894ED7">
        <w:rPr>
          <w:sz w:val="28"/>
          <w:szCs w:val="28"/>
        </w:rPr>
        <w:t>Целями управления средствами Фонда национального благосостояния являются обеспечение сохранности средств Фонда и стабильного уровня доходов от его размещения в долгосрочной перспективе. Управление средствами Фонда в указанных целях допускает возможность получения отрицательных финансовых результатов в краткосрочном периоде</w:t>
      </w:r>
      <w:r w:rsidR="00A134CB">
        <w:rPr>
          <w:sz w:val="28"/>
          <w:szCs w:val="28"/>
        </w:rPr>
        <w:t>.</w:t>
      </w:r>
    </w:p>
    <w:p w:rsidR="00894ED7" w:rsidRPr="00894ED7" w:rsidRDefault="00894ED7" w:rsidP="00A134CB">
      <w:pPr>
        <w:spacing w:line="360" w:lineRule="auto"/>
        <w:ind w:firstLine="709"/>
        <w:jc w:val="both"/>
        <w:rPr>
          <w:sz w:val="28"/>
          <w:szCs w:val="28"/>
        </w:rPr>
      </w:pPr>
      <w:r w:rsidRPr="00894ED7">
        <w:rPr>
          <w:sz w:val="28"/>
          <w:szCs w:val="28"/>
        </w:rPr>
        <w:t>Управление средствами Фонда национального благосостояния осуществляется Министерством финансов Российской Федерации в порядке, установленном Правительством Российской Федерации. Отдельные полномочия по управлению средствами Фонда национального благосостояния могут осуществляться Центральным банком Российской Федерации. В случае привлечения специализированных финансовых организаций для осуществления отдельных полномочий по управлению средствами Фонда национального благосостояния порядок привлечения указанных организаций, а также требования, предъявляемые к ним, устанавливаются Правите</w:t>
      </w:r>
      <w:r w:rsidR="00A134CB">
        <w:rPr>
          <w:sz w:val="28"/>
          <w:szCs w:val="28"/>
        </w:rPr>
        <w:t>льством Российской Федерации.</w:t>
      </w:r>
    </w:p>
    <w:p w:rsidR="00894ED7" w:rsidRPr="00894ED7" w:rsidRDefault="00894ED7" w:rsidP="00A134CB">
      <w:pPr>
        <w:spacing w:line="360" w:lineRule="auto"/>
        <w:ind w:firstLine="709"/>
        <w:jc w:val="both"/>
        <w:rPr>
          <w:sz w:val="28"/>
          <w:szCs w:val="28"/>
        </w:rPr>
      </w:pPr>
      <w:r w:rsidRPr="00894ED7">
        <w:rPr>
          <w:sz w:val="28"/>
          <w:szCs w:val="28"/>
        </w:rPr>
        <w:t>Управление средствами Фонда национального благосостояния может осуществляться следующими способами (как каждым по отдельности, т</w:t>
      </w:r>
      <w:r w:rsidR="00A134CB">
        <w:rPr>
          <w:sz w:val="28"/>
          <w:szCs w:val="28"/>
        </w:rPr>
        <w:t>ак и  одновременно):</w:t>
      </w:r>
    </w:p>
    <w:p w:rsidR="00A134CB" w:rsidRDefault="00894ED7" w:rsidP="00A134CB">
      <w:pPr>
        <w:spacing w:line="360" w:lineRule="auto"/>
        <w:ind w:firstLine="709"/>
        <w:jc w:val="both"/>
        <w:rPr>
          <w:sz w:val="28"/>
          <w:szCs w:val="28"/>
        </w:rPr>
      </w:pPr>
      <w:r w:rsidRPr="00894ED7">
        <w:rPr>
          <w:sz w:val="28"/>
          <w:szCs w:val="28"/>
        </w:rPr>
        <w:t>1) путем приобретения за счет средств Фонда иностранной валюты и ее размещения на счетах по учету средств Фонда национального благосостояния в иностранной валюте (долларах США, евро, фунтах стерлингов) в Центральном банке Российской Федерации. За пользование денежными средствами на указанных счетах Центральный банк Российской Федерации уплачивает проценты, установленные договором банковского счета;</w:t>
      </w:r>
    </w:p>
    <w:p w:rsidR="00894ED7" w:rsidRPr="00894ED7" w:rsidRDefault="00894ED7" w:rsidP="00A134CB">
      <w:pPr>
        <w:spacing w:line="360" w:lineRule="auto"/>
        <w:ind w:firstLine="709"/>
        <w:jc w:val="both"/>
        <w:rPr>
          <w:sz w:val="28"/>
          <w:szCs w:val="28"/>
        </w:rPr>
      </w:pPr>
      <w:r w:rsidRPr="00894ED7">
        <w:rPr>
          <w:sz w:val="28"/>
          <w:szCs w:val="28"/>
        </w:rPr>
        <w:t>2) путем размещения средств Фонда в иностранную валюту и финансовые активы, номинированные в российских рублях и разрешенной иностранной валюте (далее - разрешенные финансовые активы).</w:t>
      </w:r>
    </w:p>
    <w:p w:rsidR="00894ED7" w:rsidRPr="00FA0E12" w:rsidRDefault="00894ED7" w:rsidP="00894ED7">
      <w:pPr>
        <w:spacing w:line="360" w:lineRule="auto"/>
        <w:ind w:firstLine="709"/>
        <w:jc w:val="both"/>
        <w:rPr>
          <w:sz w:val="28"/>
          <w:szCs w:val="28"/>
        </w:rPr>
      </w:pPr>
      <w:r w:rsidRPr="00894ED7">
        <w:rPr>
          <w:sz w:val="28"/>
          <w:szCs w:val="28"/>
        </w:rPr>
        <w:t>Министерство финансов Российской Федерации управляет средствами Фонда национального благосостояния в соответствии с первым способом, то есть путем размещения средств на валютных счетах в Центральном банке Российской Федерации следующим образом. Согласно утвержденному Министерством финансов Российской Федерации порядку расчета и зачисления процентов, начисляемых на счета по учету средств Фонда национального благосостояния в иностранной валюте, Банк России уплачивает на остатки на указанных счетах проценты, эквивалентные доходности индексов, сформированных из финансовых активов, в которые могут размещаться средства Фонда национального благосостояния, требования к которым утверждены Правительством Российской Федерации.</w:t>
      </w:r>
      <w:r w:rsidR="00FA0E12" w:rsidRPr="00FA0E12">
        <w:rPr>
          <w:sz w:val="28"/>
          <w:szCs w:val="28"/>
        </w:rPr>
        <w:t>[7]</w:t>
      </w:r>
    </w:p>
    <w:p w:rsidR="00894ED7" w:rsidRDefault="00894ED7" w:rsidP="00F128AF">
      <w:pPr>
        <w:spacing w:line="360" w:lineRule="auto"/>
        <w:ind w:firstLine="709"/>
        <w:jc w:val="both"/>
        <w:rPr>
          <w:sz w:val="28"/>
          <w:szCs w:val="28"/>
        </w:rPr>
      </w:pPr>
    </w:p>
    <w:p w:rsidR="004632CB" w:rsidRDefault="004632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A134CB" w:rsidRDefault="00A134CB" w:rsidP="00F128AF">
      <w:pPr>
        <w:spacing w:line="360" w:lineRule="auto"/>
        <w:ind w:firstLine="709"/>
        <w:jc w:val="both"/>
        <w:rPr>
          <w:sz w:val="28"/>
          <w:szCs w:val="28"/>
        </w:rPr>
      </w:pPr>
    </w:p>
    <w:p w:rsidR="00621B3B" w:rsidRDefault="00621B3B" w:rsidP="00F128AF">
      <w:pPr>
        <w:spacing w:line="360" w:lineRule="auto"/>
        <w:ind w:firstLine="709"/>
        <w:jc w:val="both"/>
        <w:rPr>
          <w:sz w:val="28"/>
          <w:szCs w:val="28"/>
        </w:rPr>
      </w:pPr>
    </w:p>
    <w:p w:rsidR="00A134CB" w:rsidRDefault="00A134CB" w:rsidP="00A134CB">
      <w:pPr>
        <w:spacing w:line="360" w:lineRule="auto"/>
        <w:ind w:firstLine="709"/>
        <w:jc w:val="center"/>
        <w:rPr>
          <w:sz w:val="28"/>
          <w:szCs w:val="28"/>
        </w:rPr>
      </w:pPr>
      <w:r>
        <w:rPr>
          <w:sz w:val="28"/>
          <w:szCs w:val="28"/>
        </w:rPr>
        <w:t>Глава 2.</w:t>
      </w:r>
      <w:r w:rsidR="00BA5E42">
        <w:rPr>
          <w:sz w:val="28"/>
          <w:szCs w:val="28"/>
        </w:rPr>
        <w:t xml:space="preserve"> Анализ деятельности Фонда национального благосостояния</w:t>
      </w:r>
    </w:p>
    <w:p w:rsidR="00A134CB" w:rsidRPr="00A134CB" w:rsidRDefault="00A134CB" w:rsidP="00A134CB">
      <w:pPr>
        <w:spacing w:line="360" w:lineRule="auto"/>
        <w:ind w:firstLine="709"/>
        <w:jc w:val="center"/>
        <w:rPr>
          <w:sz w:val="28"/>
          <w:szCs w:val="28"/>
        </w:rPr>
      </w:pPr>
      <w:r w:rsidRPr="00A134CB">
        <w:rPr>
          <w:sz w:val="28"/>
          <w:szCs w:val="28"/>
        </w:rPr>
        <w:t>2</w:t>
      </w:r>
      <w:r>
        <w:rPr>
          <w:sz w:val="28"/>
          <w:szCs w:val="28"/>
        </w:rPr>
        <w:t xml:space="preserve">.1 </w:t>
      </w:r>
      <w:r w:rsidRPr="00A134CB">
        <w:rPr>
          <w:sz w:val="28"/>
          <w:szCs w:val="28"/>
        </w:rPr>
        <w:t xml:space="preserve"> Правила инвестирования</w:t>
      </w:r>
    </w:p>
    <w:p w:rsidR="00A134CB" w:rsidRPr="00A134CB" w:rsidRDefault="00A134CB" w:rsidP="00A134CB">
      <w:pPr>
        <w:spacing w:line="360" w:lineRule="auto"/>
        <w:ind w:firstLine="709"/>
        <w:jc w:val="both"/>
        <w:rPr>
          <w:sz w:val="28"/>
          <w:szCs w:val="28"/>
        </w:rPr>
      </w:pPr>
      <w:r w:rsidRPr="00A134CB">
        <w:rPr>
          <w:sz w:val="28"/>
          <w:szCs w:val="28"/>
        </w:rPr>
        <w:t>Правительство Российской Федерации устанавливает предельные доли разрешенных финансовых активов в общем объеме размещенных средств Фонда национального благосостояния. В целях повышения эффективности управления средствами Фонда национального благосостояния Министерство финансов Российской Федерации уполномочено утверждать нормативные доли разрешенных финансовых активов в общем объеме размещенных средств Фонда национального благосостояния в пределах соответствующих долей, установленных Прав</w:t>
      </w:r>
      <w:r w:rsidR="00BA5E42">
        <w:rPr>
          <w:sz w:val="28"/>
          <w:szCs w:val="28"/>
        </w:rPr>
        <w:t>ительством Российской Федерации:</w:t>
      </w:r>
    </w:p>
    <w:p w:rsidR="00BA5E42" w:rsidRDefault="00A134CB" w:rsidP="00BA5E42">
      <w:pPr>
        <w:numPr>
          <w:ilvl w:val="1"/>
          <w:numId w:val="1"/>
        </w:numPr>
        <w:spacing w:line="360" w:lineRule="auto"/>
        <w:jc w:val="both"/>
        <w:rPr>
          <w:sz w:val="28"/>
          <w:szCs w:val="28"/>
        </w:rPr>
      </w:pPr>
      <w:r w:rsidRPr="00A134CB">
        <w:rPr>
          <w:sz w:val="28"/>
          <w:szCs w:val="28"/>
        </w:rPr>
        <w:t>Разрешенные финансовые активы, определенные Бюджетным кодексом Российской Федерации</w:t>
      </w:r>
    </w:p>
    <w:p w:rsidR="00BA5E42" w:rsidRDefault="00A134CB" w:rsidP="00BA5E42">
      <w:pPr>
        <w:numPr>
          <w:ilvl w:val="1"/>
          <w:numId w:val="1"/>
        </w:numPr>
        <w:spacing w:line="360" w:lineRule="auto"/>
        <w:jc w:val="both"/>
        <w:rPr>
          <w:sz w:val="28"/>
          <w:szCs w:val="28"/>
        </w:rPr>
      </w:pPr>
      <w:r w:rsidRPr="00A134CB">
        <w:rPr>
          <w:sz w:val="28"/>
          <w:szCs w:val="28"/>
        </w:rPr>
        <w:t>Предельные доли, установленные Правительством Российской Федерации</w:t>
      </w:r>
    </w:p>
    <w:p w:rsidR="00BA5E42" w:rsidRDefault="00A134CB" w:rsidP="00BA5E42">
      <w:pPr>
        <w:numPr>
          <w:ilvl w:val="1"/>
          <w:numId w:val="1"/>
        </w:numPr>
        <w:spacing w:line="360" w:lineRule="auto"/>
        <w:jc w:val="both"/>
        <w:rPr>
          <w:sz w:val="28"/>
          <w:szCs w:val="28"/>
        </w:rPr>
      </w:pPr>
      <w:r w:rsidRPr="00A134CB">
        <w:rPr>
          <w:sz w:val="28"/>
          <w:szCs w:val="28"/>
        </w:rPr>
        <w:t>Нормативные доли, утвержденные  Минфином Росси</w:t>
      </w:r>
      <w:r w:rsidR="00BA5E42">
        <w:rPr>
          <w:sz w:val="28"/>
          <w:szCs w:val="28"/>
        </w:rPr>
        <w:t>и в иностранной валюте в рублях</w:t>
      </w:r>
    </w:p>
    <w:p w:rsidR="00BA5E42" w:rsidRDefault="00A134CB" w:rsidP="00BA5E42">
      <w:pPr>
        <w:numPr>
          <w:ilvl w:val="1"/>
          <w:numId w:val="1"/>
        </w:numPr>
        <w:spacing w:line="360" w:lineRule="auto"/>
        <w:jc w:val="both"/>
        <w:rPr>
          <w:sz w:val="28"/>
          <w:szCs w:val="28"/>
        </w:rPr>
      </w:pPr>
      <w:r w:rsidRPr="00A134CB">
        <w:rPr>
          <w:sz w:val="28"/>
          <w:szCs w:val="28"/>
        </w:rPr>
        <w:t>долговые обязательства иностранных государс</w:t>
      </w:r>
      <w:r w:rsidR="00BA5E42">
        <w:rPr>
          <w:sz w:val="28"/>
          <w:szCs w:val="28"/>
        </w:rPr>
        <w:t xml:space="preserve">тв и </w:t>
      </w:r>
      <w:r w:rsidRPr="00A134CB">
        <w:rPr>
          <w:sz w:val="28"/>
          <w:szCs w:val="28"/>
        </w:rPr>
        <w:t>долговые обязательства иностранных государственных агентств и центральных банков</w:t>
      </w:r>
    </w:p>
    <w:p w:rsidR="00BA5E42" w:rsidRDefault="00A134CB" w:rsidP="00BA5E42">
      <w:pPr>
        <w:numPr>
          <w:ilvl w:val="1"/>
          <w:numId w:val="1"/>
        </w:numPr>
        <w:spacing w:line="360" w:lineRule="auto"/>
        <w:jc w:val="both"/>
        <w:rPr>
          <w:sz w:val="28"/>
          <w:szCs w:val="28"/>
        </w:rPr>
      </w:pPr>
      <w:r w:rsidRPr="00A134CB">
        <w:rPr>
          <w:sz w:val="28"/>
          <w:szCs w:val="28"/>
        </w:rPr>
        <w:t>долговые обязательства международных финансовых организаций, в том числе оформленных ценными бумагами депозиты и остатки на банковских счетах в банках и кредитных организациях депозиты в государственной корпорации «Банк развития и внешнеэкономической деятельности (Внешэкономбанк)» депозиты и остатки на банковских счетах в Центральном банке Российской Федерации долговые обязательства юридических лиц</w:t>
      </w:r>
    </w:p>
    <w:p w:rsidR="00A134CB" w:rsidRPr="00A134CB" w:rsidRDefault="00A134CB" w:rsidP="00BA5E42">
      <w:pPr>
        <w:numPr>
          <w:ilvl w:val="1"/>
          <w:numId w:val="1"/>
        </w:numPr>
        <w:spacing w:line="360" w:lineRule="auto"/>
        <w:jc w:val="both"/>
        <w:rPr>
          <w:sz w:val="28"/>
          <w:szCs w:val="28"/>
        </w:rPr>
      </w:pPr>
      <w:r w:rsidRPr="00A134CB">
        <w:rPr>
          <w:sz w:val="28"/>
          <w:szCs w:val="28"/>
        </w:rPr>
        <w:t>акции юридических лиц и паи (доли участия) инвестиционных фондов</w:t>
      </w:r>
    </w:p>
    <w:p w:rsidR="00A134CB" w:rsidRPr="00A134CB" w:rsidRDefault="00A134CB" w:rsidP="00A134CB">
      <w:pPr>
        <w:spacing w:line="360" w:lineRule="auto"/>
        <w:ind w:firstLine="709"/>
        <w:jc w:val="both"/>
        <w:rPr>
          <w:sz w:val="28"/>
          <w:szCs w:val="28"/>
        </w:rPr>
      </w:pPr>
      <w:r w:rsidRPr="00A134CB">
        <w:rPr>
          <w:sz w:val="28"/>
          <w:szCs w:val="28"/>
        </w:rPr>
        <w:t>Правительство Российской Федерации установило следующие требования к указанным финансовым активам:</w:t>
      </w:r>
    </w:p>
    <w:p w:rsidR="00A134CB" w:rsidRPr="00A134CB" w:rsidRDefault="00A134CB" w:rsidP="00A134CB">
      <w:pPr>
        <w:spacing w:line="360" w:lineRule="auto"/>
        <w:ind w:firstLine="709"/>
        <w:jc w:val="both"/>
        <w:rPr>
          <w:sz w:val="28"/>
          <w:szCs w:val="28"/>
        </w:rPr>
      </w:pPr>
      <w:r w:rsidRPr="00A134CB">
        <w:rPr>
          <w:sz w:val="28"/>
          <w:szCs w:val="28"/>
        </w:rPr>
        <w:t>1. средства Фонда национального благосостояния могут размещаться в долговые обязательства в виде ценных бумаг иностранных государств, иностранных государственных агентств и центральных банков следующих стран:</w:t>
      </w:r>
    </w:p>
    <w:p w:rsidR="00A134CB" w:rsidRPr="00A134CB" w:rsidRDefault="00A134CB" w:rsidP="00A134CB">
      <w:pPr>
        <w:spacing w:line="360" w:lineRule="auto"/>
        <w:ind w:firstLine="709"/>
        <w:jc w:val="both"/>
        <w:rPr>
          <w:sz w:val="28"/>
          <w:szCs w:val="28"/>
        </w:rPr>
      </w:pPr>
      <w:r w:rsidRPr="00A134CB">
        <w:rPr>
          <w:sz w:val="28"/>
          <w:szCs w:val="28"/>
        </w:rPr>
        <w:t>·        Австрия;</w:t>
      </w:r>
    </w:p>
    <w:p w:rsidR="00A134CB" w:rsidRPr="00A134CB" w:rsidRDefault="00A134CB" w:rsidP="00A134CB">
      <w:pPr>
        <w:spacing w:line="360" w:lineRule="auto"/>
        <w:ind w:firstLine="709"/>
        <w:jc w:val="both"/>
        <w:rPr>
          <w:sz w:val="28"/>
          <w:szCs w:val="28"/>
        </w:rPr>
      </w:pPr>
      <w:r w:rsidRPr="00A134CB">
        <w:rPr>
          <w:sz w:val="28"/>
          <w:szCs w:val="28"/>
        </w:rPr>
        <w:t>·        Бельгия;</w:t>
      </w:r>
    </w:p>
    <w:p w:rsidR="00A134CB" w:rsidRPr="00A134CB" w:rsidRDefault="00A134CB" w:rsidP="00A134CB">
      <w:pPr>
        <w:spacing w:line="360" w:lineRule="auto"/>
        <w:ind w:firstLine="709"/>
        <w:jc w:val="both"/>
        <w:rPr>
          <w:sz w:val="28"/>
          <w:szCs w:val="28"/>
        </w:rPr>
      </w:pPr>
      <w:r w:rsidRPr="00A134CB">
        <w:rPr>
          <w:sz w:val="28"/>
          <w:szCs w:val="28"/>
        </w:rPr>
        <w:t>·        Великобритания;</w:t>
      </w:r>
    </w:p>
    <w:p w:rsidR="00A134CB" w:rsidRPr="00A134CB" w:rsidRDefault="00A134CB" w:rsidP="00A134CB">
      <w:pPr>
        <w:spacing w:line="360" w:lineRule="auto"/>
        <w:ind w:firstLine="709"/>
        <w:jc w:val="both"/>
        <w:rPr>
          <w:sz w:val="28"/>
          <w:szCs w:val="28"/>
        </w:rPr>
      </w:pPr>
      <w:r w:rsidRPr="00A134CB">
        <w:rPr>
          <w:sz w:val="28"/>
          <w:szCs w:val="28"/>
        </w:rPr>
        <w:t>·        Германия;</w:t>
      </w:r>
    </w:p>
    <w:p w:rsidR="00A134CB" w:rsidRPr="00A134CB" w:rsidRDefault="00A134CB" w:rsidP="00A134CB">
      <w:pPr>
        <w:spacing w:line="360" w:lineRule="auto"/>
        <w:ind w:firstLine="709"/>
        <w:jc w:val="both"/>
        <w:rPr>
          <w:sz w:val="28"/>
          <w:szCs w:val="28"/>
        </w:rPr>
      </w:pPr>
      <w:r w:rsidRPr="00A134CB">
        <w:rPr>
          <w:sz w:val="28"/>
          <w:szCs w:val="28"/>
        </w:rPr>
        <w:t>·        Дания;</w:t>
      </w:r>
    </w:p>
    <w:p w:rsidR="00A134CB" w:rsidRPr="00A134CB" w:rsidRDefault="00A134CB" w:rsidP="00A134CB">
      <w:pPr>
        <w:spacing w:line="360" w:lineRule="auto"/>
        <w:ind w:firstLine="709"/>
        <w:jc w:val="both"/>
        <w:rPr>
          <w:sz w:val="28"/>
          <w:szCs w:val="28"/>
        </w:rPr>
      </w:pPr>
      <w:r w:rsidRPr="00A134CB">
        <w:rPr>
          <w:sz w:val="28"/>
          <w:szCs w:val="28"/>
        </w:rPr>
        <w:t>·        Канада;</w:t>
      </w:r>
    </w:p>
    <w:p w:rsidR="00A134CB" w:rsidRPr="00A134CB" w:rsidRDefault="00A134CB" w:rsidP="00A134CB">
      <w:pPr>
        <w:spacing w:line="360" w:lineRule="auto"/>
        <w:ind w:firstLine="709"/>
        <w:jc w:val="both"/>
        <w:rPr>
          <w:sz w:val="28"/>
          <w:szCs w:val="28"/>
        </w:rPr>
      </w:pPr>
      <w:r w:rsidRPr="00A134CB">
        <w:rPr>
          <w:sz w:val="28"/>
          <w:szCs w:val="28"/>
        </w:rPr>
        <w:t>·        Люксембург;</w:t>
      </w:r>
    </w:p>
    <w:p w:rsidR="00A134CB" w:rsidRPr="00A134CB" w:rsidRDefault="00A134CB" w:rsidP="00A134CB">
      <w:pPr>
        <w:spacing w:line="360" w:lineRule="auto"/>
        <w:ind w:firstLine="709"/>
        <w:jc w:val="both"/>
        <w:rPr>
          <w:sz w:val="28"/>
          <w:szCs w:val="28"/>
        </w:rPr>
      </w:pPr>
      <w:r w:rsidRPr="00A134CB">
        <w:rPr>
          <w:sz w:val="28"/>
          <w:szCs w:val="28"/>
        </w:rPr>
        <w:t>·        Нидерланды;</w:t>
      </w:r>
    </w:p>
    <w:p w:rsidR="00A134CB" w:rsidRPr="00A134CB" w:rsidRDefault="00A134CB" w:rsidP="00A134CB">
      <w:pPr>
        <w:spacing w:line="360" w:lineRule="auto"/>
        <w:ind w:firstLine="709"/>
        <w:jc w:val="both"/>
        <w:rPr>
          <w:sz w:val="28"/>
          <w:szCs w:val="28"/>
        </w:rPr>
      </w:pPr>
      <w:r w:rsidRPr="00A134CB">
        <w:rPr>
          <w:sz w:val="28"/>
          <w:szCs w:val="28"/>
        </w:rPr>
        <w:t>·        США;</w:t>
      </w:r>
    </w:p>
    <w:p w:rsidR="00A134CB" w:rsidRPr="00A134CB" w:rsidRDefault="00A134CB" w:rsidP="00A134CB">
      <w:pPr>
        <w:spacing w:line="360" w:lineRule="auto"/>
        <w:ind w:firstLine="709"/>
        <w:jc w:val="both"/>
        <w:rPr>
          <w:sz w:val="28"/>
          <w:szCs w:val="28"/>
        </w:rPr>
      </w:pPr>
      <w:r w:rsidRPr="00A134CB">
        <w:rPr>
          <w:sz w:val="28"/>
          <w:szCs w:val="28"/>
        </w:rPr>
        <w:t>·        Финляндия;</w:t>
      </w:r>
    </w:p>
    <w:p w:rsidR="00A134CB" w:rsidRPr="00A134CB" w:rsidRDefault="00A134CB" w:rsidP="00A134CB">
      <w:pPr>
        <w:spacing w:line="360" w:lineRule="auto"/>
        <w:ind w:firstLine="709"/>
        <w:jc w:val="both"/>
        <w:rPr>
          <w:sz w:val="28"/>
          <w:szCs w:val="28"/>
        </w:rPr>
      </w:pPr>
      <w:r w:rsidRPr="00A134CB">
        <w:rPr>
          <w:sz w:val="28"/>
          <w:szCs w:val="28"/>
        </w:rPr>
        <w:t>·        Франция;</w:t>
      </w:r>
    </w:p>
    <w:p w:rsidR="00A134CB" w:rsidRPr="00A134CB" w:rsidRDefault="00A134CB" w:rsidP="00A134CB">
      <w:pPr>
        <w:spacing w:line="360" w:lineRule="auto"/>
        <w:ind w:firstLine="709"/>
        <w:jc w:val="both"/>
        <w:rPr>
          <w:sz w:val="28"/>
          <w:szCs w:val="28"/>
        </w:rPr>
      </w:pPr>
      <w:r w:rsidRPr="00A134CB">
        <w:rPr>
          <w:sz w:val="28"/>
          <w:szCs w:val="28"/>
        </w:rPr>
        <w:t>·        Швеция.</w:t>
      </w:r>
    </w:p>
    <w:p w:rsidR="00A134CB" w:rsidRPr="00A134CB" w:rsidRDefault="00A134CB" w:rsidP="00A134CB">
      <w:pPr>
        <w:spacing w:line="360" w:lineRule="auto"/>
        <w:ind w:firstLine="709"/>
        <w:jc w:val="both"/>
        <w:rPr>
          <w:sz w:val="28"/>
          <w:szCs w:val="28"/>
        </w:rPr>
      </w:pPr>
      <w:r w:rsidRPr="00A134CB">
        <w:rPr>
          <w:sz w:val="28"/>
          <w:szCs w:val="28"/>
        </w:rPr>
        <w:t>2. долговые обязательства должны соответствовать следующим требованиям:</w:t>
      </w:r>
    </w:p>
    <w:p w:rsidR="00A134CB" w:rsidRPr="00A134CB" w:rsidRDefault="00A134CB" w:rsidP="00A134CB">
      <w:pPr>
        <w:spacing w:line="360" w:lineRule="auto"/>
        <w:ind w:firstLine="709"/>
        <w:jc w:val="both"/>
        <w:rPr>
          <w:sz w:val="28"/>
          <w:szCs w:val="28"/>
        </w:rPr>
      </w:pPr>
      <w:r w:rsidRPr="00A134CB">
        <w:rPr>
          <w:sz w:val="28"/>
          <w:szCs w:val="28"/>
        </w:rPr>
        <w:t>- иностранные эмитенты долговых обязательств должны иметь рейтинг долгосрочной кредитоспособности не ниже уровня «АА-» по классификации рейтинговых агентств «Фитч Рейтингс» (Fitch-Ratings) или «Стандарт энд Пурс» (Standard &amp; Poor's) либо не ниже уровня «Аа3» по классификации  рейтингового   агентства   «Мудис  Инвесторс  Сервис» (Moody's   Investors   Service). Если иностранному эмитенту  долговых  обязательств указанными  агентствами  присвоены  разные  рейтинги  долгосрочной кредитоспособности, то в качестве рейтинга долгосрочной кредитоспособности принимается наименьший из присвоенных;</w:t>
      </w:r>
    </w:p>
    <w:p w:rsidR="00A134CB" w:rsidRPr="00A134CB" w:rsidRDefault="00A134CB" w:rsidP="00A134CB">
      <w:pPr>
        <w:spacing w:line="360" w:lineRule="auto"/>
        <w:ind w:firstLine="709"/>
        <w:jc w:val="both"/>
        <w:rPr>
          <w:sz w:val="28"/>
          <w:szCs w:val="28"/>
        </w:rPr>
      </w:pPr>
      <w:r w:rsidRPr="00A134CB">
        <w:rPr>
          <w:sz w:val="28"/>
          <w:szCs w:val="28"/>
        </w:rPr>
        <w:t>- российские   эмитенты   долговых   обязательств   должны   иметь рейтинг долгосрочной кредитоспособности не ниже уровня «ВВВ-» по классификации рейтинговых агентств «Фитч Рейтингс» (Fitch-Ratings) или «Стандарт энд Пурс» (Standard &amp; Poor's) либо не ниже уровня «ВааЗ» по классификации   рейтингового   агентства   «Мудис  Инвесторс  Сервис» (Moody's   Investors   Service). Если  российскому эмитенту долговых обязательств указанными агентствами присвоены разные рейтинги долгосрочной кредитоспособности, то в качестве рейтинга долгосрочной кредитоспособности принимается наименьший из присвоенных;</w:t>
      </w:r>
    </w:p>
    <w:p w:rsidR="00A134CB" w:rsidRPr="00A134CB" w:rsidRDefault="00A134CB" w:rsidP="00A134CB">
      <w:pPr>
        <w:spacing w:line="360" w:lineRule="auto"/>
        <w:ind w:firstLine="709"/>
        <w:jc w:val="both"/>
        <w:rPr>
          <w:sz w:val="28"/>
          <w:szCs w:val="28"/>
        </w:rPr>
      </w:pPr>
      <w:r w:rsidRPr="00A134CB">
        <w:rPr>
          <w:sz w:val="28"/>
          <w:szCs w:val="28"/>
        </w:rPr>
        <w:t>- сроки погашения выпусков долговых обязательств являются фиксированными, условия выпуска и обращения не предусматривают права эмитента осуществить досрочно их выкуп (погашение);</w:t>
      </w:r>
    </w:p>
    <w:p w:rsidR="00A134CB" w:rsidRPr="00A134CB" w:rsidRDefault="00A134CB" w:rsidP="00A134CB">
      <w:pPr>
        <w:spacing w:line="360" w:lineRule="auto"/>
        <w:ind w:firstLine="709"/>
        <w:jc w:val="both"/>
        <w:rPr>
          <w:sz w:val="28"/>
          <w:szCs w:val="28"/>
        </w:rPr>
      </w:pPr>
      <w:r w:rsidRPr="00A134CB">
        <w:rPr>
          <w:sz w:val="28"/>
          <w:szCs w:val="28"/>
        </w:rPr>
        <w:t>- условия выпуска и обращения долговых обязательств иностранных эмитентов не предусматривают права владельца долговых обязательств досрочно предъявить их к выкупу (погашению) эмитентом;</w:t>
      </w:r>
    </w:p>
    <w:p w:rsidR="00A134CB" w:rsidRPr="00A134CB" w:rsidRDefault="00A134CB" w:rsidP="00A134CB">
      <w:pPr>
        <w:spacing w:line="360" w:lineRule="auto"/>
        <w:ind w:firstLine="709"/>
        <w:jc w:val="both"/>
        <w:rPr>
          <w:sz w:val="28"/>
          <w:szCs w:val="28"/>
        </w:rPr>
      </w:pPr>
      <w:r w:rsidRPr="00A134CB">
        <w:rPr>
          <w:sz w:val="28"/>
          <w:szCs w:val="28"/>
        </w:rPr>
        <w:t>- нормативы минимального и максимального сроков до погашения выпусков долговых обязательств, установленные Министерством финансов Российской Федерации, являются обязательными;</w:t>
      </w:r>
    </w:p>
    <w:p w:rsidR="00A134CB" w:rsidRPr="00A134CB" w:rsidRDefault="00A134CB" w:rsidP="00A134CB">
      <w:pPr>
        <w:spacing w:line="360" w:lineRule="auto"/>
        <w:ind w:firstLine="709"/>
        <w:jc w:val="both"/>
        <w:rPr>
          <w:sz w:val="28"/>
          <w:szCs w:val="28"/>
        </w:rPr>
      </w:pPr>
      <w:r w:rsidRPr="00A134CB">
        <w:rPr>
          <w:sz w:val="28"/>
          <w:szCs w:val="28"/>
        </w:rPr>
        <w:t>- ставка купонного дохода, выплачиваемого по купонным долговым обязательствам, а также номиналы долговых обязательств являются фиксированными;</w:t>
      </w:r>
    </w:p>
    <w:p w:rsidR="00A134CB" w:rsidRPr="00A134CB" w:rsidRDefault="00A134CB" w:rsidP="00A134CB">
      <w:pPr>
        <w:spacing w:line="360" w:lineRule="auto"/>
        <w:ind w:firstLine="709"/>
        <w:jc w:val="both"/>
        <w:rPr>
          <w:sz w:val="28"/>
          <w:szCs w:val="28"/>
        </w:rPr>
      </w:pPr>
      <w:r w:rsidRPr="00A134CB">
        <w:rPr>
          <w:sz w:val="28"/>
          <w:szCs w:val="28"/>
        </w:rPr>
        <w:t xml:space="preserve"> - номинал долговых обязательств является фиксированным и выражается  в  российских  рублях,  долларах  США,   евро  или   фунтах стерлингов, платежи по долговым обязательствам осуществляются в валюте номинала;</w:t>
      </w:r>
    </w:p>
    <w:p w:rsidR="00A134CB" w:rsidRPr="00A134CB" w:rsidRDefault="00A134CB" w:rsidP="00A134CB">
      <w:pPr>
        <w:spacing w:line="360" w:lineRule="auto"/>
        <w:ind w:firstLine="709"/>
        <w:jc w:val="both"/>
        <w:rPr>
          <w:sz w:val="28"/>
          <w:szCs w:val="28"/>
        </w:rPr>
      </w:pPr>
      <w:r w:rsidRPr="00A134CB">
        <w:rPr>
          <w:sz w:val="28"/>
          <w:szCs w:val="28"/>
        </w:rPr>
        <w:t>- объем выпуска долговых обязательств, находящихся в обращении, составляет не менее 1 млрд. рублей для долговых обязательств, номинированных  в  российских  рублях, 1 млрд. долларов США для долговых обязательств, номинированных в долларах США, не менее 1 млрд. евро - для долговых обязательств, номинированных в евро, и не менее 0,5 млрд. фунтов стерлингов - для  долговых  обязательств,  номинированных  в  фунтах стерлингов;</w:t>
      </w:r>
    </w:p>
    <w:p w:rsidR="00A134CB" w:rsidRPr="00A134CB" w:rsidRDefault="00A134CB" w:rsidP="00A134CB">
      <w:pPr>
        <w:spacing w:line="360" w:lineRule="auto"/>
        <w:ind w:firstLine="709"/>
        <w:jc w:val="both"/>
        <w:rPr>
          <w:sz w:val="28"/>
          <w:szCs w:val="28"/>
        </w:rPr>
      </w:pPr>
      <w:r w:rsidRPr="00A134CB">
        <w:rPr>
          <w:sz w:val="28"/>
          <w:szCs w:val="28"/>
        </w:rPr>
        <w:t>- выпуски долговых обязательств не являются выпусками, предназначенными для частного (непубличного) размещения.</w:t>
      </w:r>
    </w:p>
    <w:p w:rsidR="00A134CB" w:rsidRPr="00A134CB" w:rsidRDefault="00A134CB" w:rsidP="00A134CB">
      <w:pPr>
        <w:spacing w:line="360" w:lineRule="auto"/>
        <w:ind w:firstLine="709"/>
        <w:jc w:val="both"/>
        <w:rPr>
          <w:sz w:val="28"/>
          <w:szCs w:val="28"/>
        </w:rPr>
      </w:pPr>
      <w:r w:rsidRPr="00A134CB">
        <w:rPr>
          <w:sz w:val="28"/>
          <w:szCs w:val="28"/>
        </w:rPr>
        <w:t>3. к международным финансовым организациям, в долговые обязательства которых могут размещаться средства Фонда национального благосостояния, относятся долговые обязательства (в том числе оформленные ценными бумагами) следующих институтов:</w:t>
      </w:r>
    </w:p>
    <w:p w:rsidR="00A134CB" w:rsidRPr="00A134CB" w:rsidRDefault="00A134CB" w:rsidP="00A134CB">
      <w:pPr>
        <w:spacing w:line="360" w:lineRule="auto"/>
        <w:ind w:firstLine="709"/>
        <w:jc w:val="both"/>
        <w:rPr>
          <w:sz w:val="28"/>
          <w:szCs w:val="28"/>
          <w:lang w:val="en-US"/>
        </w:rPr>
      </w:pPr>
      <w:r w:rsidRPr="00A134CB">
        <w:rPr>
          <w:sz w:val="28"/>
          <w:szCs w:val="28"/>
          <w:lang w:val="en-US"/>
        </w:rPr>
        <w:t xml:space="preserve">- </w:t>
      </w:r>
      <w:r w:rsidRPr="00A134CB">
        <w:rPr>
          <w:sz w:val="28"/>
          <w:szCs w:val="28"/>
        </w:rPr>
        <w:t>Азиатский</w:t>
      </w:r>
      <w:r w:rsidRPr="00A134CB">
        <w:rPr>
          <w:sz w:val="28"/>
          <w:szCs w:val="28"/>
          <w:lang w:val="en-US"/>
        </w:rPr>
        <w:t xml:space="preserve"> </w:t>
      </w:r>
      <w:r w:rsidRPr="00A134CB">
        <w:rPr>
          <w:sz w:val="28"/>
          <w:szCs w:val="28"/>
        </w:rPr>
        <w:t>банк</w:t>
      </w:r>
      <w:r w:rsidRPr="00A134CB">
        <w:rPr>
          <w:sz w:val="28"/>
          <w:szCs w:val="28"/>
          <w:lang w:val="en-US"/>
        </w:rPr>
        <w:t xml:space="preserve"> </w:t>
      </w:r>
      <w:r w:rsidRPr="00A134CB">
        <w:rPr>
          <w:sz w:val="28"/>
          <w:szCs w:val="28"/>
        </w:rPr>
        <w:t>развития</w:t>
      </w:r>
      <w:r w:rsidRPr="00A134CB">
        <w:rPr>
          <w:sz w:val="28"/>
          <w:szCs w:val="28"/>
          <w:lang w:val="en-US"/>
        </w:rPr>
        <w:t xml:space="preserve"> (Asian Development Bank, ABD);</w:t>
      </w:r>
    </w:p>
    <w:p w:rsidR="00A134CB" w:rsidRPr="00A134CB" w:rsidRDefault="00A134CB" w:rsidP="00A134CB">
      <w:pPr>
        <w:spacing w:line="360" w:lineRule="auto"/>
        <w:ind w:firstLine="709"/>
        <w:jc w:val="both"/>
        <w:rPr>
          <w:sz w:val="28"/>
          <w:szCs w:val="28"/>
          <w:lang w:val="en-US"/>
        </w:rPr>
      </w:pPr>
      <w:r w:rsidRPr="00A134CB">
        <w:rPr>
          <w:sz w:val="28"/>
          <w:szCs w:val="28"/>
          <w:lang w:val="en-US"/>
        </w:rPr>
        <w:t xml:space="preserve">- </w:t>
      </w:r>
      <w:r w:rsidRPr="00A134CB">
        <w:rPr>
          <w:sz w:val="28"/>
          <w:szCs w:val="28"/>
        </w:rPr>
        <w:t>Банк</w:t>
      </w:r>
      <w:r w:rsidRPr="00A134CB">
        <w:rPr>
          <w:sz w:val="28"/>
          <w:szCs w:val="28"/>
          <w:lang w:val="en-US"/>
        </w:rPr>
        <w:t xml:space="preserve"> </w:t>
      </w:r>
      <w:r w:rsidRPr="00A134CB">
        <w:rPr>
          <w:sz w:val="28"/>
          <w:szCs w:val="28"/>
        </w:rPr>
        <w:t>развития</w:t>
      </w:r>
      <w:r w:rsidRPr="00A134CB">
        <w:rPr>
          <w:sz w:val="28"/>
          <w:szCs w:val="28"/>
          <w:lang w:val="en-US"/>
        </w:rPr>
        <w:t xml:space="preserve"> </w:t>
      </w:r>
      <w:r w:rsidRPr="00A134CB">
        <w:rPr>
          <w:sz w:val="28"/>
          <w:szCs w:val="28"/>
        </w:rPr>
        <w:t>при</w:t>
      </w:r>
      <w:r w:rsidRPr="00A134CB">
        <w:rPr>
          <w:sz w:val="28"/>
          <w:szCs w:val="28"/>
          <w:lang w:val="en-US"/>
        </w:rPr>
        <w:t xml:space="preserve"> </w:t>
      </w:r>
      <w:r w:rsidRPr="00A134CB">
        <w:rPr>
          <w:sz w:val="28"/>
          <w:szCs w:val="28"/>
        </w:rPr>
        <w:t>Совете</w:t>
      </w:r>
      <w:r w:rsidRPr="00A134CB">
        <w:rPr>
          <w:sz w:val="28"/>
          <w:szCs w:val="28"/>
          <w:lang w:val="en-US"/>
        </w:rPr>
        <w:t xml:space="preserve"> </w:t>
      </w:r>
      <w:r w:rsidRPr="00A134CB">
        <w:rPr>
          <w:sz w:val="28"/>
          <w:szCs w:val="28"/>
        </w:rPr>
        <w:t>Европы</w:t>
      </w:r>
      <w:r w:rsidRPr="00A134CB">
        <w:rPr>
          <w:sz w:val="28"/>
          <w:szCs w:val="28"/>
          <w:lang w:val="en-US"/>
        </w:rPr>
        <w:t xml:space="preserve"> (Council of Europe Development Bank, </w:t>
      </w:r>
      <w:r w:rsidRPr="00A134CB">
        <w:rPr>
          <w:sz w:val="28"/>
          <w:szCs w:val="28"/>
        </w:rPr>
        <w:t>СЕВ</w:t>
      </w:r>
      <w:r w:rsidRPr="00A134CB">
        <w:rPr>
          <w:sz w:val="28"/>
          <w:szCs w:val="28"/>
          <w:lang w:val="en-US"/>
        </w:rPr>
        <w:t>);</w:t>
      </w:r>
    </w:p>
    <w:p w:rsidR="00A134CB" w:rsidRPr="00A134CB" w:rsidRDefault="00A134CB" w:rsidP="00A134CB">
      <w:pPr>
        <w:spacing w:line="360" w:lineRule="auto"/>
        <w:ind w:firstLine="709"/>
        <w:jc w:val="both"/>
        <w:rPr>
          <w:sz w:val="28"/>
          <w:szCs w:val="28"/>
          <w:lang w:val="en-US"/>
        </w:rPr>
      </w:pPr>
      <w:r w:rsidRPr="00A134CB">
        <w:rPr>
          <w:sz w:val="28"/>
          <w:szCs w:val="28"/>
          <w:lang w:val="en-US"/>
        </w:rPr>
        <w:t xml:space="preserve">- </w:t>
      </w:r>
      <w:r w:rsidRPr="00A134CB">
        <w:rPr>
          <w:sz w:val="28"/>
          <w:szCs w:val="28"/>
        </w:rPr>
        <w:t>Европейский</w:t>
      </w:r>
      <w:r w:rsidRPr="00A134CB">
        <w:rPr>
          <w:sz w:val="28"/>
          <w:szCs w:val="28"/>
          <w:lang w:val="en-US"/>
        </w:rPr>
        <w:t xml:space="preserve"> </w:t>
      </w:r>
      <w:r w:rsidRPr="00A134CB">
        <w:rPr>
          <w:sz w:val="28"/>
          <w:szCs w:val="28"/>
        </w:rPr>
        <w:t>банк</w:t>
      </w:r>
      <w:r w:rsidRPr="00A134CB">
        <w:rPr>
          <w:sz w:val="28"/>
          <w:szCs w:val="28"/>
          <w:lang w:val="en-US"/>
        </w:rPr>
        <w:t xml:space="preserve"> </w:t>
      </w:r>
      <w:r w:rsidRPr="00A134CB">
        <w:rPr>
          <w:sz w:val="28"/>
          <w:szCs w:val="28"/>
        </w:rPr>
        <w:t>реконструкции</w:t>
      </w:r>
      <w:r w:rsidRPr="00A134CB">
        <w:rPr>
          <w:sz w:val="28"/>
          <w:szCs w:val="28"/>
          <w:lang w:val="en-US"/>
        </w:rPr>
        <w:t xml:space="preserve"> </w:t>
      </w:r>
      <w:r w:rsidRPr="00A134CB">
        <w:rPr>
          <w:sz w:val="28"/>
          <w:szCs w:val="28"/>
        </w:rPr>
        <w:t>и</w:t>
      </w:r>
      <w:r w:rsidRPr="00A134CB">
        <w:rPr>
          <w:sz w:val="28"/>
          <w:szCs w:val="28"/>
          <w:lang w:val="en-US"/>
        </w:rPr>
        <w:t xml:space="preserve"> </w:t>
      </w:r>
      <w:r w:rsidRPr="00A134CB">
        <w:rPr>
          <w:sz w:val="28"/>
          <w:szCs w:val="28"/>
        </w:rPr>
        <w:t>развития</w:t>
      </w:r>
      <w:r w:rsidRPr="00A134CB">
        <w:rPr>
          <w:sz w:val="28"/>
          <w:szCs w:val="28"/>
          <w:lang w:val="en-US"/>
        </w:rPr>
        <w:t xml:space="preserve"> (European Bank for Reconstruction and Development, EBRD);</w:t>
      </w:r>
    </w:p>
    <w:p w:rsidR="00A134CB" w:rsidRPr="00A134CB" w:rsidRDefault="00A134CB" w:rsidP="00A134CB">
      <w:pPr>
        <w:spacing w:line="360" w:lineRule="auto"/>
        <w:ind w:firstLine="709"/>
        <w:jc w:val="both"/>
        <w:rPr>
          <w:sz w:val="28"/>
          <w:szCs w:val="28"/>
          <w:lang w:val="en-US"/>
        </w:rPr>
      </w:pPr>
      <w:r w:rsidRPr="00A134CB">
        <w:rPr>
          <w:sz w:val="28"/>
          <w:szCs w:val="28"/>
          <w:lang w:val="en-US"/>
        </w:rPr>
        <w:t xml:space="preserve">- </w:t>
      </w:r>
      <w:r w:rsidRPr="00A134CB">
        <w:rPr>
          <w:sz w:val="28"/>
          <w:szCs w:val="28"/>
        </w:rPr>
        <w:t>Европейский</w:t>
      </w:r>
      <w:r w:rsidRPr="00A134CB">
        <w:rPr>
          <w:sz w:val="28"/>
          <w:szCs w:val="28"/>
          <w:lang w:val="en-US"/>
        </w:rPr>
        <w:t xml:space="preserve"> </w:t>
      </w:r>
      <w:r w:rsidRPr="00A134CB">
        <w:rPr>
          <w:sz w:val="28"/>
          <w:szCs w:val="28"/>
        </w:rPr>
        <w:t>инвестиционный</w:t>
      </w:r>
      <w:r w:rsidRPr="00A134CB">
        <w:rPr>
          <w:sz w:val="28"/>
          <w:szCs w:val="28"/>
          <w:lang w:val="en-US"/>
        </w:rPr>
        <w:t xml:space="preserve"> </w:t>
      </w:r>
      <w:r w:rsidRPr="00A134CB">
        <w:rPr>
          <w:sz w:val="28"/>
          <w:szCs w:val="28"/>
        </w:rPr>
        <w:t>банк</w:t>
      </w:r>
      <w:r w:rsidRPr="00A134CB">
        <w:rPr>
          <w:sz w:val="28"/>
          <w:szCs w:val="28"/>
          <w:lang w:val="en-US"/>
        </w:rPr>
        <w:t xml:space="preserve"> (European Investment Bank, EIB);</w:t>
      </w:r>
    </w:p>
    <w:p w:rsidR="00A134CB" w:rsidRPr="00A134CB" w:rsidRDefault="00A134CB" w:rsidP="00A134CB">
      <w:pPr>
        <w:spacing w:line="360" w:lineRule="auto"/>
        <w:ind w:firstLine="709"/>
        <w:jc w:val="both"/>
        <w:rPr>
          <w:sz w:val="28"/>
          <w:szCs w:val="28"/>
          <w:lang w:val="en-US"/>
        </w:rPr>
      </w:pPr>
      <w:r w:rsidRPr="00A134CB">
        <w:rPr>
          <w:sz w:val="28"/>
          <w:szCs w:val="28"/>
          <w:lang w:val="en-US"/>
        </w:rPr>
        <w:t xml:space="preserve">- </w:t>
      </w:r>
      <w:r w:rsidRPr="00A134CB">
        <w:rPr>
          <w:sz w:val="28"/>
          <w:szCs w:val="28"/>
        </w:rPr>
        <w:t>Межамериканский</w:t>
      </w:r>
      <w:r w:rsidRPr="00A134CB">
        <w:rPr>
          <w:sz w:val="28"/>
          <w:szCs w:val="28"/>
          <w:lang w:val="en-US"/>
        </w:rPr>
        <w:t xml:space="preserve"> </w:t>
      </w:r>
      <w:r w:rsidRPr="00A134CB">
        <w:rPr>
          <w:sz w:val="28"/>
          <w:szCs w:val="28"/>
        </w:rPr>
        <w:t>банк</w:t>
      </w:r>
      <w:r w:rsidRPr="00A134CB">
        <w:rPr>
          <w:sz w:val="28"/>
          <w:szCs w:val="28"/>
          <w:lang w:val="en-US"/>
        </w:rPr>
        <w:t xml:space="preserve"> </w:t>
      </w:r>
      <w:r w:rsidRPr="00A134CB">
        <w:rPr>
          <w:sz w:val="28"/>
          <w:szCs w:val="28"/>
        </w:rPr>
        <w:t>развития</w:t>
      </w:r>
      <w:r w:rsidRPr="00A134CB">
        <w:rPr>
          <w:sz w:val="28"/>
          <w:szCs w:val="28"/>
          <w:lang w:val="en-US"/>
        </w:rPr>
        <w:t xml:space="preserve"> (Inter-American Development Bank, IADB);</w:t>
      </w:r>
    </w:p>
    <w:p w:rsidR="00A134CB" w:rsidRPr="00A134CB" w:rsidRDefault="00A134CB" w:rsidP="00A134CB">
      <w:pPr>
        <w:spacing w:line="360" w:lineRule="auto"/>
        <w:ind w:firstLine="709"/>
        <w:jc w:val="both"/>
        <w:rPr>
          <w:sz w:val="28"/>
          <w:szCs w:val="28"/>
          <w:lang w:val="en-US"/>
        </w:rPr>
      </w:pPr>
      <w:r w:rsidRPr="00A134CB">
        <w:rPr>
          <w:sz w:val="28"/>
          <w:szCs w:val="28"/>
          <w:lang w:val="en-US"/>
        </w:rPr>
        <w:t xml:space="preserve">- </w:t>
      </w:r>
      <w:r w:rsidRPr="00A134CB">
        <w:rPr>
          <w:sz w:val="28"/>
          <w:szCs w:val="28"/>
        </w:rPr>
        <w:t>Международная</w:t>
      </w:r>
      <w:r w:rsidRPr="00A134CB">
        <w:rPr>
          <w:sz w:val="28"/>
          <w:szCs w:val="28"/>
          <w:lang w:val="en-US"/>
        </w:rPr>
        <w:t xml:space="preserve"> </w:t>
      </w:r>
      <w:r w:rsidRPr="00A134CB">
        <w:rPr>
          <w:sz w:val="28"/>
          <w:szCs w:val="28"/>
        </w:rPr>
        <w:t>финансовая</w:t>
      </w:r>
      <w:r w:rsidRPr="00A134CB">
        <w:rPr>
          <w:sz w:val="28"/>
          <w:szCs w:val="28"/>
          <w:lang w:val="en-US"/>
        </w:rPr>
        <w:t xml:space="preserve"> </w:t>
      </w:r>
      <w:r w:rsidRPr="00A134CB">
        <w:rPr>
          <w:sz w:val="28"/>
          <w:szCs w:val="28"/>
        </w:rPr>
        <w:t>корпорация</w:t>
      </w:r>
      <w:r w:rsidRPr="00A134CB">
        <w:rPr>
          <w:sz w:val="28"/>
          <w:szCs w:val="28"/>
          <w:lang w:val="en-US"/>
        </w:rPr>
        <w:t xml:space="preserve"> (International Finance Corporation, IFC);</w:t>
      </w:r>
    </w:p>
    <w:p w:rsidR="00A134CB" w:rsidRPr="00A134CB" w:rsidRDefault="00A134CB" w:rsidP="00A134CB">
      <w:pPr>
        <w:spacing w:line="360" w:lineRule="auto"/>
        <w:ind w:firstLine="709"/>
        <w:jc w:val="both"/>
        <w:rPr>
          <w:sz w:val="28"/>
          <w:szCs w:val="28"/>
          <w:lang w:val="en-US"/>
        </w:rPr>
      </w:pPr>
      <w:r w:rsidRPr="00A134CB">
        <w:rPr>
          <w:sz w:val="28"/>
          <w:szCs w:val="28"/>
          <w:lang w:val="en-US"/>
        </w:rPr>
        <w:t xml:space="preserve">- </w:t>
      </w:r>
      <w:r w:rsidRPr="00A134CB">
        <w:rPr>
          <w:sz w:val="28"/>
          <w:szCs w:val="28"/>
        </w:rPr>
        <w:t>Международный</w:t>
      </w:r>
      <w:r w:rsidRPr="00A134CB">
        <w:rPr>
          <w:sz w:val="28"/>
          <w:szCs w:val="28"/>
          <w:lang w:val="en-US"/>
        </w:rPr>
        <w:t xml:space="preserve"> </w:t>
      </w:r>
      <w:r w:rsidRPr="00A134CB">
        <w:rPr>
          <w:sz w:val="28"/>
          <w:szCs w:val="28"/>
        </w:rPr>
        <w:t>банк</w:t>
      </w:r>
      <w:r w:rsidRPr="00A134CB">
        <w:rPr>
          <w:sz w:val="28"/>
          <w:szCs w:val="28"/>
          <w:lang w:val="en-US"/>
        </w:rPr>
        <w:t xml:space="preserve"> </w:t>
      </w:r>
      <w:r w:rsidRPr="00A134CB">
        <w:rPr>
          <w:sz w:val="28"/>
          <w:szCs w:val="28"/>
        </w:rPr>
        <w:t>реконструкции</w:t>
      </w:r>
      <w:r w:rsidRPr="00A134CB">
        <w:rPr>
          <w:sz w:val="28"/>
          <w:szCs w:val="28"/>
          <w:lang w:val="en-US"/>
        </w:rPr>
        <w:t xml:space="preserve"> </w:t>
      </w:r>
      <w:r w:rsidRPr="00A134CB">
        <w:rPr>
          <w:sz w:val="28"/>
          <w:szCs w:val="28"/>
        </w:rPr>
        <w:t>и</w:t>
      </w:r>
      <w:r w:rsidRPr="00A134CB">
        <w:rPr>
          <w:sz w:val="28"/>
          <w:szCs w:val="28"/>
          <w:lang w:val="en-US"/>
        </w:rPr>
        <w:t xml:space="preserve"> </w:t>
      </w:r>
      <w:r w:rsidRPr="00A134CB">
        <w:rPr>
          <w:sz w:val="28"/>
          <w:szCs w:val="28"/>
        </w:rPr>
        <w:t>развития</w:t>
      </w:r>
      <w:r w:rsidRPr="00A134CB">
        <w:rPr>
          <w:sz w:val="28"/>
          <w:szCs w:val="28"/>
          <w:lang w:val="en-US"/>
        </w:rPr>
        <w:t xml:space="preserve"> (International Bank for Reconstruction and Development, IBRD);</w:t>
      </w:r>
    </w:p>
    <w:p w:rsidR="00A134CB" w:rsidRPr="00A134CB" w:rsidRDefault="00A134CB" w:rsidP="00A134CB">
      <w:pPr>
        <w:spacing w:line="360" w:lineRule="auto"/>
        <w:ind w:firstLine="709"/>
        <w:jc w:val="both"/>
        <w:rPr>
          <w:sz w:val="28"/>
          <w:szCs w:val="28"/>
        </w:rPr>
      </w:pPr>
      <w:r w:rsidRPr="00A134CB">
        <w:rPr>
          <w:sz w:val="28"/>
          <w:szCs w:val="28"/>
        </w:rPr>
        <w:t>- Северный инвестиционный банк (Nordic Investment Bank, NIB).</w:t>
      </w:r>
    </w:p>
    <w:p w:rsidR="00A134CB" w:rsidRPr="00A134CB" w:rsidRDefault="00A134CB" w:rsidP="00A134CB">
      <w:pPr>
        <w:spacing w:line="360" w:lineRule="auto"/>
        <w:ind w:firstLine="709"/>
        <w:jc w:val="both"/>
        <w:rPr>
          <w:sz w:val="28"/>
          <w:szCs w:val="28"/>
        </w:rPr>
      </w:pPr>
      <w:r w:rsidRPr="00A134CB">
        <w:rPr>
          <w:sz w:val="28"/>
          <w:szCs w:val="28"/>
        </w:rPr>
        <w:t>4. Акции юридических лиц и паи (доли участия) инвестиционных фондов, в которые могут размещаться средства Фонда национального благосостояния должны соответствовать следующим требованиям:</w:t>
      </w:r>
    </w:p>
    <w:p w:rsidR="00A134CB" w:rsidRPr="00A134CB" w:rsidRDefault="00A134CB" w:rsidP="00A134CB">
      <w:pPr>
        <w:spacing w:line="360" w:lineRule="auto"/>
        <w:ind w:firstLine="709"/>
        <w:jc w:val="both"/>
        <w:rPr>
          <w:sz w:val="28"/>
          <w:szCs w:val="28"/>
        </w:rPr>
      </w:pPr>
      <w:r w:rsidRPr="00A134CB">
        <w:rPr>
          <w:sz w:val="28"/>
          <w:szCs w:val="28"/>
        </w:rPr>
        <w:t>- акции юридических лиц должны входить в котировальный список как минимум одной фондовой биржи;</w:t>
      </w:r>
    </w:p>
    <w:p w:rsidR="00A134CB" w:rsidRPr="00A134CB" w:rsidRDefault="00A134CB" w:rsidP="00A134CB">
      <w:pPr>
        <w:spacing w:line="360" w:lineRule="auto"/>
        <w:ind w:firstLine="709"/>
        <w:jc w:val="both"/>
        <w:rPr>
          <w:sz w:val="28"/>
          <w:szCs w:val="28"/>
        </w:rPr>
      </w:pPr>
      <w:r w:rsidRPr="00A134CB">
        <w:rPr>
          <w:sz w:val="28"/>
          <w:szCs w:val="28"/>
        </w:rPr>
        <w:t>- акции иностранных эмитентов должны входить в перечни ценных бумаг, используемые для расчета фондовых индексов «ЭмЭсСиАй Ворлд Индекс» (MSCI World Index) и «ЭфТиЭсИ Олл-Ворлд Индекс» (FTSE All-World Index);</w:t>
      </w:r>
    </w:p>
    <w:p w:rsidR="00A134CB" w:rsidRPr="00A134CB" w:rsidRDefault="00A134CB" w:rsidP="00A134CB">
      <w:pPr>
        <w:spacing w:line="360" w:lineRule="auto"/>
        <w:ind w:firstLine="709"/>
        <w:jc w:val="both"/>
        <w:rPr>
          <w:sz w:val="28"/>
          <w:szCs w:val="28"/>
        </w:rPr>
      </w:pPr>
      <w:r w:rsidRPr="00A134CB">
        <w:rPr>
          <w:sz w:val="28"/>
          <w:szCs w:val="28"/>
        </w:rPr>
        <w:t>- акции российских эмитентов должны входить в перечни ценных бумаг, используемые для расчета фондовых индексов «Индекс РТС» или «Индекс ММВБ»;</w:t>
      </w:r>
    </w:p>
    <w:p w:rsidR="00A134CB" w:rsidRPr="00A134CB" w:rsidRDefault="00A134CB" w:rsidP="00A134CB">
      <w:pPr>
        <w:spacing w:line="360" w:lineRule="auto"/>
        <w:ind w:firstLine="709"/>
        <w:jc w:val="both"/>
        <w:rPr>
          <w:sz w:val="28"/>
          <w:szCs w:val="28"/>
        </w:rPr>
      </w:pPr>
      <w:r w:rsidRPr="00A134CB">
        <w:rPr>
          <w:sz w:val="28"/>
          <w:szCs w:val="28"/>
        </w:rPr>
        <w:t>- в состав активов инвестиционных фондов, выпустивших паи (доли участия), должны входить исключительно разрешенные финансовые активы.</w:t>
      </w:r>
    </w:p>
    <w:p w:rsidR="00A134CB" w:rsidRPr="00A134CB" w:rsidRDefault="00A134CB" w:rsidP="00A134CB">
      <w:pPr>
        <w:spacing w:line="360" w:lineRule="auto"/>
        <w:ind w:firstLine="709"/>
        <w:jc w:val="both"/>
        <w:rPr>
          <w:sz w:val="28"/>
          <w:szCs w:val="28"/>
        </w:rPr>
      </w:pPr>
      <w:r w:rsidRPr="00A134CB">
        <w:rPr>
          <w:sz w:val="28"/>
          <w:szCs w:val="28"/>
        </w:rPr>
        <w:t>5. при размещении средств Фонда национального благосостояния на депозитах и банковских счетах в банках и кредитных организациях должны выполняться следующие требования:</w:t>
      </w:r>
    </w:p>
    <w:p w:rsidR="00A134CB" w:rsidRPr="00A134CB" w:rsidRDefault="00A134CB" w:rsidP="00A134CB">
      <w:pPr>
        <w:spacing w:line="360" w:lineRule="auto"/>
        <w:ind w:firstLine="709"/>
        <w:jc w:val="both"/>
        <w:rPr>
          <w:sz w:val="28"/>
          <w:szCs w:val="28"/>
        </w:rPr>
      </w:pPr>
      <w:r w:rsidRPr="00A134CB">
        <w:rPr>
          <w:sz w:val="28"/>
          <w:szCs w:val="28"/>
        </w:rPr>
        <w:t>- банк или кредитная организация должны иметь рейтинг долгосрочной кредитоспособности не ниже уровня «АА-» по классификации рейтинговых агентств «Фитч Рейтингс» (Fitch-Ratings) или «Стандарт энд Пурс» (Standard &amp; Poor’s) либо не ниже уровня «Аа3» по классификации рейтингового агентства «Мудис Инвесторс Сервис» (Moody’s Investors Service). Если банку или кредитной организации указанными агентствами присвоены разные рейтинги долгосрочной кредитоспособности, то в качестве рейтинга долгосрочной кредитоспособности принимается наименьший из присвоенных;</w:t>
      </w:r>
    </w:p>
    <w:p w:rsidR="00A134CB" w:rsidRPr="00A134CB" w:rsidRDefault="00A134CB" w:rsidP="00A134CB">
      <w:pPr>
        <w:spacing w:line="360" w:lineRule="auto"/>
        <w:ind w:firstLine="709"/>
        <w:jc w:val="both"/>
        <w:rPr>
          <w:sz w:val="28"/>
          <w:szCs w:val="28"/>
        </w:rPr>
      </w:pPr>
      <w:r w:rsidRPr="00A134CB">
        <w:rPr>
          <w:sz w:val="28"/>
          <w:szCs w:val="28"/>
        </w:rPr>
        <w:t>- нормативы минимального и максимального сроков размещения средств Фонда национального благосостояния на депозитах в банках и кредитных организациях, установленные Министерством финансов Российской Федерации, являются обязательными;</w:t>
      </w:r>
    </w:p>
    <w:p w:rsidR="00A134CB" w:rsidRPr="00A134CB" w:rsidRDefault="00A134CB" w:rsidP="00A134CB">
      <w:pPr>
        <w:spacing w:line="360" w:lineRule="auto"/>
        <w:ind w:firstLine="709"/>
        <w:jc w:val="both"/>
        <w:rPr>
          <w:sz w:val="28"/>
          <w:szCs w:val="28"/>
        </w:rPr>
      </w:pPr>
      <w:r w:rsidRPr="00A134CB">
        <w:rPr>
          <w:sz w:val="28"/>
          <w:szCs w:val="28"/>
        </w:rPr>
        <w:t>6. При размещении средств Фонда национального благосостояния на    депозитах  в  государственной    корпорации    «Банк    развития    и внешнеэкономической деятельности (Внешэкономбанк)» должны выполняться следующие требования:</w:t>
      </w:r>
    </w:p>
    <w:p w:rsidR="00A134CB" w:rsidRPr="00A134CB" w:rsidRDefault="00A134CB" w:rsidP="00A134CB">
      <w:pPr>
        <w:spacing w:line="360" w:lineRule="auto"/>
        <w:ind w:firstLine="709"/>
        <w:jc w:val="both"/>
        <w:rPr>
          <w:sz w:val="28"/>
          <w:szCs w:val="28"/>
        </w:rPr>
      </w:pPr>
      <w:r w:rsidRPr="00A134CB">
        <w:rPr>
          <w:sz w:val="28"/>
          <w:szCs w:val="28"/>
        </w:rPr>
        <w:t>а) средства могут размещаться на депозитах в российских рублях, долларах США, евро и фунтах стерлингов;</w:t>
      </w:r>
    </w:p>
    <w:p w:rsidR="00A134CB" w:rsidRPr="00A134CB" w:rsidRDefault="00A134CB" w:rsidP="00A134CB">
      <w:pPr>
        <w:spacing w:line="360" w:lineRule="auto"/>
        <w:ind w:firstLine="709"/>
        <w:jc w:val="both"/>
        <w:rPr>
          <w:sz w:val="28"/>
          <w:szCs w:val="28"/>
        </w:rPr>
      </w:pPr>
      <w:r w:rsidRPr="00A134CB">
        <w:rPr>
          <w:sz w:val="28"/>
          <w:szCs w:val="28"/>
        </w:rPr>
        <w:t>б) максимально допустимая совокупная сумма, в пределах которой средства могут размещаться на депозитах в российских рублях, составляет 655 млрд. рублей, при этом:</w:t>
      </w:r>
    </w:p>
    <w:p w:rsidR="00A134CB" w:rsidRPr="00A134CB" w:rsidRDefault="00A134CB" w:rsidP="00A134CB">
      <w:pPr>
        <w:spacing w:line="360" w:lineRule="auto"/>
        <w:ind w:firstLine="709"/>
        <w:jc w:val="both"/>
        <w:rPr>
          <w:sz w:val="28"/>
          <w:szCs w:val="28"/>
        </w:rPr>
      </w:pPr>
      <w:r w:rsidRPr="00A134CB">
        <w:rPr>
          <w:sz w:val="28"/>
          <w:szCs w:val="28"/>
        </w:rPr>
        <w:t>- до 175 млрд. рублей может быть размещено на депозитах, суммы, сроки и иные существенные условия по которым определяются Министерством финансов Российской Федерации;</w:t>
      </w:r>
    </w:p>
    <w:p w:rsidR="00A134CB" w:rsidRPr="00A134CB" w:rsidRDefault="00A134CB" w:rsidP="00A134CB">
      <w:pPr>
        <w:spacing w:line="360" w:lineRule="auto"/>
        <w:ind w:firstLine="709"/>
        <w:jc w:val="both"/>
        <w:rPr>
          <w:sz w:val="28"/>
          <w:szCs w:val="28"/>
        </w:rPr>
      </w:pPr>
      <w:r w:rsidRPr="00A134CB">
        <w:rPr>
          <w:sz w:val="28"/>
          <w:szCs w:val="28"/>
        </w:rPr>
        <w:t>- до 410 млрд. рублей может быть размещено на депозиты в порядке, установленном Правительством Российской Федерации, на следующих условиях:</w:t>
      </w:r>
    </w:p>
    <w:p w:rsidR="00A134CB" w:rsidRPr="00A134CB" w:rsidRDefault="00BA5E42" w:rsidP="00A134CB">
      <w:pPr>
        <w:spacing w:line="360" w:lineRule="auto"/>
        <w:ind w:firstLine="709"/>
        <w:jc w:val="both"/>
        <w:rPr>
          <w:sz w:val="28"/>
          <w:szCs w:val="28"/>
        </w:rPr>
      </w:pPr>
      <w:r>
        <w:rPr>
          <w:sz w:val="28"/>
          <w:szCs w:val="28"/>
        </w:rPr>
        <w:t>1.</w:t>
      </w:r>
      <w:r w:rsidR="00A134CB" w:rsidRPr="00A134CB">
        <w:rPr>
          <w:sz w:val="28"/>
          <w:szCs w:val="28"/>
        </w:rPr>
        <w:t xml:space="preserve"> </w:t>
      </w:r>
      <w:r>
        <w:rPr>
          <w:sz w:val="28"/>
          <w:szCs w:val="28"/>
        </w:rPr>
        <w:t xml:space="preserve"> </w:t>
      </w:r>
      <w:r w:rsidR="00A134CB" w:rsidRPr="00A134CB">
        <w:rPr>
          <w:sz w:val="28"/>
          <w:szCs w:val="28"/>
        </w:rPr>
        <w:t>по ставке 6,25 процентов годовых на срок до 31 декабря 2019 года включительно;</w:t>
      </w:r>
    </w:p>
    <w:p w:rsidR="00A134CB" w:rsidRPr="00A134CB" w:rsidRDefault="00BA5E42" w:rsidP="00A134CB">
      <w:pPr>
        <w:spacing w:line="360" w:lineRule="auto"/>
        <w:ind w:firstLine="709"/>
        <w:jc w:val="both"/>
        <w:rPr>
          <w:sz w:val="28"/>
          <w:szCs w:val="28"/>
        </w:rPr>
      </w:pPr>
      <w:r>
        <w:rPr>
          <w:sz w:val="28"/>
          <w:szCs w:val="28"/>
        </w:rPr>
        <w:t xml:space="preserve">2. </w:t>
      </w:r>
      <w:r w:rsidR="00A134CB" w:rsidRPr="00A134CB">
        <w:rPr>
          <w:sz w:val="28"/>
          <w:szCs w:val="28"/>
        </w:rPr>
        <w:t xml:space="preserve"> по ставке 7,25 процент</w:t>
      </w:r>
      <w:r>
        <w:rPr>
          <w:sz w:val="28"/>
          <w:szCs w:val="28"/>
        </w:rPr>
        <w:t>ов</w:t>
      </w:r>
      <w:r w:rsidR="00A134CB" w:rsidRPr="00A134CB">
        <w:rPr>
          <w:sz w:val="28"/>
          <w:szCs w:val="28"/>
        </w:rPr>
        <w:t xml:space="preserve"> годовых на срок до 31 декабря 2020 года включительно.</w:t>
      </w:r>
    </w:p>
    <w:p w:rsidR="00A134CB" w:rsidRPr="00A134CB" w:rsidRDefault="00A134CB" w:rsidP="00A134CB">
      <w:pPr>
        <w:spacing w:line="360" w:lineRule="auto"/>
        <w:ind w:firstLine="709"/>
        <w:jc w:val="both"/>
        <w:rPr>
          <w:sz w:val="28"/>
          <w:szCs w:val="28"/>
        </w:rPr>
      </w:pPr>
      <w:r w:rsidRPr="00A134CB">
        <w:rPr>
          <w:sz w:val="28"/>
          <w:szCs w:val="28"/>
        </w:rPr>
        <w:t>- до 40 млрд. рублей может быть размещено на депозиты по ставке 6,25 процента годовых сроком до 1 июня 2020 года в порядке, установленном Правительством Российской Федерации;</w:t>
      </w:r>
    </w:p>
    <w:p w:rsidR="00A134CB" w:rsidRPr="00A134CB" w:rsidRDefault="00A134CB" w:rsidP="00A134CB">
      <w:pPr>
        <w:spacing w:line="360" w:lineRule="auto"/>
        <w:ind w:firstLine="709"/>
        <w:jc w:val="both"/>
        <w:rPr>
          <w:sz w:val="28"/>
          <w:szCs w:val="28"/>
        </w:rPr>
      </w:pPr>
      <w:r w:rsidRPr="00A134CB">
        <w:rPr>
          <w:sz w:val="28"/>
          <w:szCs w:val="28"/>
        </w:rPr>
        <w:t>- до 30 млрд. рублей может быть размещено на депозиты по ставке 6,25 процента годовых сроком до 31 декабря 2017 года в порядке, установленном Правительством Российской Федерации.[14]</w:t>
      </w:r>
    </w:p>
    <w:p w:rsidR="00A134CB" w:rsidRPr="00A134CB" w:rsidRDefault="00A134CB" w:rsidP="00A134CB">
      <w:pPr>
        <w:spacing w:line="360" w:lineRule="auto"/>
        <w:ind w:firstLine="709"/>
        <w:jc w:val="both"/>
        <w:rPr>
          <w:sz w:val="28"/>
          <w:szCs w:val="28"/>
        </w:rPr>
      </w:pPr>
      <w:r w:rsidRPr="00A134CB">
        <w:rPr>
          <w:sz w:val="28"/>
          <w:szCs w:val="28"/>
        </w:rPr>
        <w:t>-  уплата процентов от размещения средств в течение всего срока осуществляется ежеквартально.</w:t>
      </w:r>
    </w:p>
    <w:p w:rsidR="00A134CB" w:rsidRPr="00A134CB" w:rsidRDefault="00A134CB" w:rsidP="00A134CB">
      <w:pPr>
        <w:spacing w:line="360" w:lineRule="auto"/>
        <w:ind w:firstLine="709"/>
        <w:jc w:val="both"/>
        <w:rPr>
          <w:sz w:val="28"/>
          <w:szCs w:val="28"/>
        </w:rPr>
      </w:pPr>
      <w:r w:rsidRPr="00A134CB">
        <w:rPr>
          <w:sz w:val="28"/>
          <w:szCs w:val="28"/>
        </w:rPr>
        <w:t>- возможность досрочного возврата средств допускается с согласия государственной корпорации «Банк развития и внешнеэкономической деятельности (Внешэкономбанк)», при этом проценты от размещения средств уплачиваются за фактический срок нахождения средств на депозите.</w:t>
      </w:r>
    </w:p>
    <w:p w:rsidR="00A134CB" w:rsidRPr="00A134CB" w:rsidRDefault="00A134CB" w:rsidP="00A134CB">
      <w:pPr>
        <w:spacing w:line="360" w:lineRule="auto"/>
        <w:ind w:firstLine="709"/>
        <w:jc w:val="both"/>
        <w:rPr>
          <w:sz w:val="28"/>
          <w:szCs w:val="28"/>
        </w:rPr>
      </w:pPr>
      <w:r w:rsidRPr="00A134CB">
        <w:rPr>
          <w:sz w:val="28"/>
          <w:szCs w:val="28"/>
        </w:rPr>
        <w:t>в) суммы и сроки размещения средств определяются Министерством финансов Российской Федерации с учетом указанных требований; размещение средств на депозитах осуществляется Федеральным казначейством по решению Министерства финансов Российской Федерации.</w:t>
      </w:r>
    </w:p>
    <w:p w:rsidR="00A134CB" w:rsidRPr="00A134CB" w:rsidRDefault="00A134CB" w:rsidP="00A134CB">
      <w:pPr>
        <w:spacing w:line="360" w:lineRule="auto"/>
        <w:ind w:firstLine="709"/>
        <w:jc w:val="both"/>
        <w:rPr>
          <w:sz w:val="28"/>
          <w:szCs w:val="28"/>
        </w:rPr>
      </w:pPr>
      <w:r w:rsidRPr="00A134CB">
        <w:rPr>
          <w:sz w:val="28"/>
          <w:szCs w:val="28"/>
        </w:rPr>
        <w:t>7. Министерство финансов Российской Федерации вправе устанавливать дополнительные требования к разрешенным финансовым активам в пределах требований, установленных Правительством Российской Федерации.</w:t>
      </w:r>
    </w:p>
    <w:p w:rsidR="00A134CB" w:rsidRPr="00A134CB" w:rsidRDefault="00A134CB" w:rsidP="00A134CB">
      <w:pPr>
        <w:spacing w:line="360" w:lineRule="auto"/>
        <w:ind w:firstLine="709"/>
        <w:jc w:val="both"/>
        <w:rPr>
          <w:sz w:val="28"/>
          <w:szCs w:val="28"/>
        </w:rPr>
      </w:pPr>
      <w:r w:rsidRPr="00A134CB">
        <w:rPr>
          <w:sz w:val="28"/>
          <w:szCs w:val="28"/>
        </w:rPr>
        <w:t>В соответствии с предоставленными Правительством Российской Федерации полномочиями Министерство финансов Российской Федерации утвердило:</w:t>
      </w:r>
    </w:p>
    <w:p w:rsidR="00A134CB" w:rsidRPr="00A134CB" w:rsidRDefault="00A134CB" w:rsidP="00A134CB">
      <w:pPr>
        <w:spacing w:line="360" w:lineRule="auto"/>
        <w:ind w:firstLine="709"/>
        <w:jc w:val="both"/>
        <w:rPr>
          <w:sz w:val="28"/>
          <w:szCs w:val="28"/>
        </w:rPr>
      </w:pPr>
      <w:r w:rsidRPr="00A134CB">
        <w:rPr>
          <w:sz w:val="28"/>
          <w:szCs w:val="28"/>
        </w:rPr>
        <w:t>1. максимальные доли в общем объеме средств Фонда:</w:t>
      </w:r>
    </w:p>
    <w:p w:rsidR="00A134CB" w:rsidRPr="00A134CB" w:rsidRDefault="00A134CB" w:rsidP="00A134CB">
      <w:pPr>
        <w:spacing w:line="360" w:lineRule="auto"/>
        <w:ind w:firstLine="709"/>
        <w:jc w:val="both"/>
        <w:rPr>
          <w:sz w:val="28"/>
          <w:szCs w:val="28"/>
        </w:rPr>
      </w:pPr>
      <w:r w:rsidRPr="00A134CB">
        <w:rPr>
          <w:sz w:val="28"/>
          <w:szCs w:val="28"/>
        </w:rPr>
        <w:t>- в российских рублях - 40%;</w:t>
      </w:r>
    </w:p>
    <w:p w:rsidR="00A134CB" w:rsidRPr="00A134CB" w:rsidRDefault="00A134CB" w:rsidP="00A134CB">
      <w:pPr>
        <w:spacing w:line="360" w:lineRule="auto"/>
        <w:ind w:firstLine="709"/>
        <w:jc w:val="both"/>
        <w:rPr>
          <w:sz w:val="28"/>
          <w:szCs w:val="28"/>
        </w:rPr>
      </w:pPr>
      <w:r w:rsidRPr="00A134CB">
        <w:rPr>
          <w:sz w:val="28"/>
          <w:szCs w:val="28"/>
        </w:rPr>
        <w:t>- в иностранной валюте - 100%.</w:t>
      </w:r>
    </w:p>
    <w:p w:rsidR="00A134CB" w:rsidRPr="00A134CB" w:rsidRDefault="00A134CB" w:rsidP="00A134CB">
      <w:pPr>
        <w:spacing w:line="360" w:lineRule="auto"/>
        <w:ind w:firstLine="709"/>
        <w:jc w:val="both"/>
        <w:rPr>
          <w:sz w:val="28"/>
          <w:szCs w:val="28"/>
        </w:rPr>
      </w:pPr>
      <w:r w:rsidRPr="00A134CB">
        <w:rPr>
          <w:sz w:val="28"/>
          <w:szCs w:val="28"/>
        </w:rPr>
        <w:t>2. нормативную валютную структуру средств Фонда национального благосостояния в иностранной валюте в следующем составе</w:t>
      </w:r>
    </w:p>
    <w:p w:rsidR="00A134CB" w:rsidRPr="00A134CB" w:rsidRDefault="00A134CB" w:rsidP="00A134CB">
      <w:pPr>
        <w:spacing w:line="360" w:lineRule="auto"/>
        <w:ind w:firstLine="709"/>
        <w:jc w:val="both"/>
        <w:rPr>
          <w:sz w:val="28"/>
          <w:szCs w:val="28"/>
        </w:rPr>
      </w:pPr>
      <w:r w:rsidRPr="00A134CB">
        <w:rPr>
          <w:sz w:val="28"/>
          <w:szCs w:val="28"/>
        </w:rPr>
        <w:t>3. текущие сроки до погашения выпусков долговых обязательств иностранных государств, долговых обязательств, разрешенных для размещения средств Фонда национального благосостояния:[16]</w:t>
      </w:r>
    </w:p>
    <w:p w:rsidR="00A134CB" w:rsidRPr="00A134CB" w:rsidRDefault="00A134CB" w:rsidP="00A134CB">
      <w:pPr>
        <w:spacing w:line="360" w:lineRule="auto"/>
        <w:ind w:firstLine="709"/>
        <w:jc w:val="both"/>
        <w:rPr>
          <w:sz w:val="28"/>
          <w:szCs w:val="28"/>
        </w:rPr>
      </w:pPr>
      <w:r w:rsidRPr="00A134CB">
        <w:rPr>
          <w:sz w:val="28"/>
          <w:szCs w:val="28"/>
        </w:rPr>
        <w:t>- для долговых обязательств, номинированных в долларах США  и евро:</w:t>
      </w:r>
    </w:p>
    <w:p w:rsidR="00A134CB" w:rsidRPr="00A134CB" w:rsidRDefault="00A134CB" w:rsidP="00A134CB">
      <w:pPr>
        <w:spacing w:line="360" w:lineRule="auto"/>
        <w:ind w:firstLine="709"/>
        <w:jc w:val="both"/>
        <w:rPr>
          <w:sz w:val="28"/>
          <w:szCs w:val="28"/>
        </w:rPr>
      </w:pPr>
      <w:r w:rsidRPr="00A134CB">
        <w:rPr>
          <w:sz w:val="28"/>
          <w:szCs w:val="28"/>
        </w:rPr>
        <w:t>минимальный срок до погашения 3 месяца максимальный срок до погашения</w:t>
      </w:r>
    </w:p>
    <w:p w:rsidR="00A134CB" w:rsidRPr="00A134CB" w:rsidRDefault="00A134CB" w:rsidP="00A134CB">
      <w:pPr>
        <w:spacing w:line="360" w:lineRule="auto"/>
        <w:ind w:firstLine="709"/>
        <w:jc w:val="both"/>
        <w:rPr>
          <w:sz w:val="28"/>
          <w:szCs w:val="28"/>
        </w:rPr>
      </w:pPr>
      <w:r w:rsidRPr="00A134CB">
        <w:rPr>
          <w:sz w:val="28"/>
          <w:szCs w:val="28"/>
        </w:rPr>
        <w:t>- для долговых обязательств, номинированных в фунтах стерлингов: минимальный срок до погашения 3 месяца максимальный срок до погашения 5 лет.</w:t>
      </w:r>
    </w:p>
    <w:p w:rsidR="00A134CB" w:rsidRPr="002E0DD9" w:rsidRDefault="00A134CB" w:rsidP="00A134CB">
      <w:pPr>
        <w:spacing w:line="360" w:lineRule="auto"/>
        <w:ind w:firstLine="709"/>
        <w:jc w:val="both"/>
        <w:rPr>
          <w:sz w:val="28"/>
          <w:szCs w:val="28"/>
        </w:rPr>
      </w:pPr>
      <w:r w:rsidRPr="00A134CB">
        <w:rPr>
          <w:sz w:val="28"/>
          <w:szCs w:val="28"/>
        </w:rPr>
        <w:t>Сроки, указанные выше, действуют на момент приобретения за счет средств Фонда национального благосостояния долговых обязательств либо на момент формирования из долговых обязательств индексов, используемых для расчета сумм процентов, начисляемых на остатки денежных средств на счетах по учету средств Фонда национального благосостояния в разрешенных иностранных валютах, открытых Федеральным казначейством в Центральном банке Российской Федерации.</w:t>
      </w:r>
      <w:r w:rsidR="002E0DD9" w:rsidRPr="002E0DD9">
        <w:rPr>
          <w:sz w:val="28"/>
          <w:szCs w:val="28"/>
        </w:rPr>
        <w:t>[7]</w:t>
      </w:r>
    </w:p>
    <w:p w:rsidR="00A134CB" w:rsidRPr="00A134CB" w:rsidRDefault="00A134CB" w:rsidP="00A134CB">
      <w:pPr>
        <w:spacing w:line="360" w:lineRule="auto"/>
        <w:ind w:firstLine="709"/>
        <w:jc w:val="both"/>
        <w:rPr>
          <w:sz w:val="28"/>
          <w:szCs w:val="28"/>
        </w:rPr>
      </w:pPr>
      <w:r w:rsidRPr="00A134CB">
        <w:rPr>
          <w:sz w:val="28"/>
          <w:szCs w:val="28"/>
        </w:rPr>
        <w:t>4. перечень иностранных государственных агентств, в долговые обязательства которых могут размещаться средства Фонда национального благосостояния (по согласованию с Центральным банком Российской Федерации):</w:t>
      </w:r>
    </w:p>
    <w:p w:rsidR="00A134CB" w:rsidRPr="00A134CB" w:rsidRDefault="00A134CB" w:rsidP="00A134CB">
      <w:pPr>
        <w:spacing w:line="360" w:lineRule="auto"/>
        <w:ind w:firstLine="709"/>
        <w:jc w:val="both"/>
        <w:rPr>
          <w:sz w:val="28"/>
          <w:szCs w:val="28"/>
        </w:rPr>
      </w:pPr>
      <w:r w:rsidRPr="00A134CB">
        <w:rPr>
          <w:sz w:val="28"/>
          <w:szCs w:val="28"/>
        </w:rPr>
        <w:t>- Австрийский экспортно-импортный банк (Oesterreichische Kontrollbank Aktiengesellschaft, OKB);</w:t>
      </w:r>
    </w:p>
    <w:p w:rsidR="00A134CB" w:rsidRPr="00A134CB" w:rsidRDefault="00A134CB" w:rsidP="00A134CB">
      <w:pPr>
        <w:spacing w:line="360" w:lineRule="auto"/>
        <w:ind w:firstLine="709"/>
        <w:jc w:val="both"/>
        <w:rPr>
          <w:sz w:val="28"/>
          <w:szCs w:val="28"/>
        </w:rPr>
      </w:pPr>
      <w:r w:rsidRPr="00A134CB">
        <w:rPr>
          <w:sz w:val="28"/>
          <w:szCs w:val="28"/>
        </w:rPr>
        <w:t>- Агентство государственного кредитования, Испания (Instituto de Credito Oficial, ICO);</w:t>
      </w:r>
    </w:p>
    <w:p w:rsidR="00A134CB" w:rsidRPr="00A134CB" w:rsidRDefault="00A134CB" w:rsidP="00A134CB">
      <w:pPr>
        <w:spacing w:line="360" w:lineRule="auto"/>
        <w:ind w:firstLine="709"/>
        <w:jc w:val="both"/>
        <w:rPr>
          <w:sz w:val="28"/>
          <w:szCs w:val="28"/>
        </w:rPr>
      </w:pPr>
      <w:r w:rsidRPr="00A134CB">
        <w:rPr>
          <w:sz w:val="28"/>
          <w:szCs w:val="28"/>
        </w:rPr>
        <w:t>- Агентство финансирования автомагистралей и автострад, Австрия (Autobahnen- und Schnellstrassen- Fi</w:t>
      </w:r>
      <w:r w:rsidR="00DA626F">
        <w:rPr>
          <w:sz w:val="28"/>
          <w:szCs w:val="28"/>
        </w:rPr>
        <w:t>nanzierungs- Aktiengesellschaft</w:t>
      </w:r>
      <w:r w:rsidRPr="00A134CB">
        <w:rPr>
          <w:sz w:val="28"/>
          <w:szCs w:val="28"/>
        </w:rPr>
        <w:t>);</w:t>
      </w:r>
    </w:p>
    <w:p w:rsidR="00A134CB" w:rsidRPr="00A134CB" w:rsidRDefault="00A134CB" w:rsidP="00A134CB">
      <w:pPr>
        <w:spacing w:line="360" w:lineRule="auto"/>
        <w:ind w:firstLine="709"/>
        <w:jc w:val="both"/>
        <w:rPr>
          <w:sz w:val="28"/>
          <w:szCs w:val="28"/>
        </w:rPr>
      </w:pPr>
      <w:r w:rsidRPr="00A134CB">
        <w:rPr>
          <w:sz w:val="28"/>
          <w:szCs w:val="28"/>
        </w:rPr>
        <w:t>-  Группа банков реконструкции и развития, Германия (Kreditanstalt fur Wiederaufbau Bankengruppe);</w:t>
      </w:r>
    </w:p>
    <w:p w:rsidR="00A134CB" w:rsidRPr="00A134CB" w:rsidRDefault="00A134CB" w:rsidP="00A134CB">
      <w:pPr>
        <w:spacing w:line="360" w:lineRule="auto"/>
        <w:ind w:firstLine="709"/>
        <w:jc w:val="both"/>
        <w:rPr>
          <w:sz w:val="28"/>
          <w:szCs w:val="28"/>
        </w:rPr>
      </w:pPr>
      <w:r w:rsidRPr="00A134CB">
        <w:rPr>
          <w:sz w:val="28"/>
          <w:szCs w:val="28"/>
        </w:rPr>
        <w:t>-  Канадское агентство развития экспо</w:t>
      </w:r>
      <w:r w:rsidR="00DA626F">
        <w:rPr>
          <w:sz w:val="28"/>
          <w:szCs w:val="28"/>
        </w:rPr>
        <w:t>рта (Export Development Canada);</w:t>
      </w:r>
    </w:p>
    <w:p w:rsidR="00A134CB" w:rsidRPr="00A134CB" w:rsidRDefault="00A134CB" w:rsidP="00A134CB">
      <w:pPr>
        <w:spacing w:line="360" w:lineRule="auto"/>
        <w:ind w:firstLine="709"/>
        <w:jc w:val="both"/>
        <w:rPr>
          <w:sz w:val="28"/>
          <w:szCs w:val="28"/>
        </w:rPr>
      </w:pPr>
      <w:r w:rsidRPr="00A134CB">
        <w:rPr>
          <w:sz w:val="28"/>
          <w:szCs w:val="28"/>
        </w:rPr>
        <w:t>-  Коммунальный банк Нидерландов (Bank Nederlandse Gemeenten, BNG);</w:t>
      </w:r>
    </w:p>
    <w:p w:rsidR="00A134CB" w:rsidRPr="00A134CB" w:rsidRDefault="00A134CB" w:rsidP="00A134CB">
      <w:pPr>
        <w:spacing w:line="360" w:lineRule="auto"/>
        <w:ind w:firstLine="709"/>
        <w:jc w:val="both"/>
        <w:rPr>
          <w:sz w:val="28"/>
          <w:szCs w:val="28"/>
        </w:rPr>
      </w:pPr>
      <w:r w:rsidRPr="00A134CB">
        <w:rPr>
          <w:sz w:val="28"/>
          <w:szCs w:val="28"/>
        </w:rPr>
        <w:t>- Общество среднесрочного финансирования сети железных дорог, Великобритания (Network Rail MTN Finance CLG (Plc));</w:t>
      </w:r>
    </w:p>
    <w:p w:rsidR="00A134CB" w:rsidRPr="00A134CB" w:rsidRDefault="00A134CB" w:rsidP="00A134CB">
      <w:pPr>
        <w:spacing w:line="360" w:lineRule="auto"/>
        <w:ind w:firstLine="709"/>
        <w:jc w:val="both"/>
        <w:rPr>
          <w:sz w:val="28"/>
          <w:szCs w:val="28"/>
        </w:rPr>
      </w:pPr>
      <w:r w:rsidRPr="00A134CB">
        <w:rPr>
          <w:sz w:val="28"/>
          <w:szCs w:val="28"/>
        </w:rPr>
        <w:t>- Сельскохозяйственный рентный банк, Германия (Landwirtschaftliche Rentenbank);</w:t>
      </w:r>
    </w:p>
    <w:p w:rsidR="00A134CB" w:rsidRPr="00A134CB" w:rsidRDefault="00A134CB" w:rsidP="00A134CB">
      <w:pPr>
        <w:spacing w:line="360" w:lineRule="auto"/>
        <w:ind w:firstLine="709"/>
        <w:jc w:val="both"/>
        <w:rPr>
          <w:sz w:val="28"/>
          <w:szCs w:val="28"/>
        </w:rPr>
      </w:pPr>
      <w:r w:rsidRPr="00A134CB">
        <w:rPr>
          <w:sz w:val="28"/>
          <w:szCs w:val="28"/>
        </w:rPr>
        <w:t>- Федеральная корпорация по ипотечному кредитованию жилищного строительства, США (Federal Home Loan Mortgage Corporation, Freddie Mac);</w:t>
      </w:r>
    </w:p>
    <w:p w:rsidR="00A134CB" w:rsidRPr="00A134CB" w:rsidRDefault="00A134CB" w:rsidP="00A134CB">
      <w:pPr>
        <w:spacing w:line="360" w:lineRule="auto"/>
        <w:ind w:firstLine="709"/>
        <w:jc w:val="both"/>
        <w:rPr>
          <w:sz w:val="28"/>
          <w:szCs w:val="28"/>
        </w:rPr>
      </w:pPr>
      <w:r w:rsidRPr="00A134CB">
        <w:rPr>
          <w:sz w:val="28"/>
          <w:szCs w:val="28"/>
        </w:rPr>
        <w:t>- Федеральная национальная ипотечная ассоциация, США (Federal National Mortgage Assosiation, Fannie Mae);</w:t>
      </w:r>
    </w:p>
    <w:p w:rsidR="00A134CB" w:rsidRPr="00A134CB" w:rsidRDefault="00A134CB" w:rsidP="00A134CB">
      <w:pPr>
        <w:spacing w:line="360" w:lineRule="auto"/>
        <w:ind w:firstLine="709"/>
        <w:jc w:val="both"/>
        <w:rPr>
          <w:sz w:val="28"/>
          <w:szCs w:val="28"/>
        </w:rPr>
      </w:pPr>
      <w:r w:rsidRPr="00A134CB">
        <w:rPr>
          <w:sz w:val="28"/>
          <w:szCs w:val="28"/>
        </w:rPr>
        <w:t>- Федеральные банки кредитования жилищного строительства, США (Federal Home Loan Banks, FHLBanks);</w:t>
      </w:r>
    </w:p>
    <w:p w:rsidR="00A134CB" w:rsidRPr="00A134CB" w:rsidRDefault="00A134CB" w:rsidP="00A134CB">
      <w:pPr>
        <w:spacing w:line="360" w:lineRule="auto"/>
        <w:ind w:firstLine="709"/>
        <w:jc w:val="both"/>
        <w:rPr>
          <w:sz w:val="28"/>
          <w:szCs w:val="28"/>
        </w:rPr>
      </w:pPr>
      <w:r w:rsidRPr="00A134CB">
        <w:rPr>
          <w:sz w:val="28"/>
          <w:szCs w:val="28"/>
        </w:rPr>
        <w:t>- Федеральные банки фермерского кредита, США (Federal Farm Credit Banks, FFCB);</w:t>
      </w:r>
    </w:p>
    <w:p w:rsidR="00A134CB" w:rsidRPr="00A134CB" w:rsidRDefault="00A134CB" w:rsidP="00A134CB">
      <w:pPr>
        <w:spacing w:line="360" w:lineRule="auto"/>
        <w:ind w:firstLine="709"/>
        <w:jc w:val="both"/>
        <w:rPr>
          <w:sz w:val="28"/>
          <w:szCs w:val="28"/>
        </w:rPr>
      </w:pPr>
      <w:r w:rsidRPr="00A134CB">
        <w:rPr>
          <w:sz w:val="28"/>
          <w:szCs w:val="28"/>
        </w:rPr>
        <w:t>-  Фонд муниципального кредитования, Франция (Dexia Group);</w:t>
      </w:r>
    </w:p>
    <w:p w:rsidR="00A134CB" w:rsidRPr="00A134CB" w:rsidRDefault="00A134CB" w:rsidP="00DA626F">
      <w:pPr>
        <w:spacing w:line="360" w:lineRule="auto"/>
        <w:ind w:firstLine="709"/>
        <w:jc w:val="both"/>
        <w:rPr>
          <w:sz w:val="28"/>
          <w:szCs w:val="28"/>
        </w:rPr>
      </w:pPr>
      <w:r w:rsidRPr="00A134CB">
        <w:rPr>
          <w:sz w:val="28"/>
          <w:szCs w:val="28"/>
        </w:rPr>
        <w:t xml:space="preserve">- Фонд обслуживания долгов системы социального обеспечения, Франция (Caisse d’Amortissement de </w:t>
      </w:r>
      <w:smartTag w:uri="urn:schemas-microsoft-com:office:smarttags" w:element="PersonName">
        <w:smartTagPr>
          <w:attr w:name="ProductID" w:val="la Dette Sociale"/>
        </w:smartTagPr>
        <w:r w:rsidRPr="00A134CB">
          <w:rPr>
            <w:sz w:val="28"/>
            <w:szCs w:val="28"/>
          </w:rPr>
          <w:t>la Dette Sociale</w:t>
        </w:r>
      </w:smartTag>
      <w:r w:rsidR="00DA626F">
        <w:rPr>
          <w:sz w:val="28"/>
          <w:szCs w:val="28"/>
        </w:rPr>
        <w:t>, CADES)</w:t>
      </w:r>
    </w:p>
    <w:p w:rsidR="00A134CB" w:rsidRPr="002E0DD9" w:rsidRDefault="00A134CB" w:rsidP="00A134CB">
      <w:pPr>
        <w:spacing w:line="360" w:lineRule="auto"/>
        <w:ind w:firstLine="709"/>
        <w:jc w:val="both"/>
        <w:rPr>
          <w:sz w:val="28"/>
          <w:szCs w:val="28"/>
        </w:rPr>
      </w:pPr>
      <w:r w:rsidRPr="00A134CB">
        <w:rPr>
          <w:sz w:val="28"/>
          <w:szCs w:val="28"/>
        </w:rPr>
        <w:t xml:space="preserve"> 5. номинальный объем приобретенных долговых обязательств одного выпуска не должен превышать 5 % номинального объема этого выпуска.</w:t>
      </w:r>
      <w:r w:rsidR="002E0DD9" w:rsidRPr="002E0DD9">
        <w:rPr>
          <w:sz w:val="28"/>
          <w:szCs w:val="28"/>
        </w:rPr>
        <w:t>[18]</w:t>
      </w:r>
    </w:p>
    <w:p w:rsidR="00A40991" w:rsidRDefault="00A40991" w:rsidP="00DA626F">
      <w:pPr>
        <w:spacing w:line="360" w:lineRule="auto"/>
        <w:ind w:firstLine="709"/>
        <w:jc w:val="center"/>
        <w:rPr>
          <w:sz w:val="28"/>
          <w:szCs w:val="28"/>
        </w:rPr>
      </w:pPr>
    </w:p>
    <w:p w:rsidR="002E0DD9" w:rsidRPr="002E0DD9" w:rsidRDefault="002E0DD9" w:rsidP="00DA626F">
      <w:pPr>
        <w:spacing w:line="360" w:lineRule="auto"/>
        <w:ind w:firstLine="709"/>
        <w:jc w:val="center"/>
        <w:rPr>
          <w:sz w:val="28"/>
          <w:szCs w:val="28"/>
        </w:rPr>
      </w:pPr>
    </w:p>
    <w:p w:rsidR="002E0DD9" w:rsidRPr="002E0DD9" w:rsidRDefault="002E0DD9" w:rsidP="00DA626F">
      <w:pPr>
        <w:spacing w:line="360" w:lineRule="auto"/>
        <w:ind w:firstLine="709"/>
        <w:jc w:val="center"/>
        <w:rPr>
          <w:sz w:val="28"/>
          <w:szCs w:val="28"/>
        </w:rPr>
      </w:pPr>
    </w:p>
    <w:p w:rsidR="00A134CB" w:rsidRDefault="00DA626F" w:rsidP="00DA626F">
      <w:pPr>
        <w:spacing w:line="360" w:lineRule="auto"/>
        <w:ind w:firstLine="709"/>
        <w:jc w:val="center"/>
        <w:rPr>
          <w:sz w:val="28"/>
          <w:szCs w:val="28"/>
        </w:rPr>
      </w:pPr>
      <w:r>
        <w:rPr>
          <w:sz w:val="28"/>
          <w:szCs w:val="28"/>
        </w:rPr>
        <w:t>2.</w:t>
      </w:r>
      <w:r w:rsidR="00A40991">
        <w:rPr>
          <w:sz w:val="28"/>
          <w:szCs w:val="28"/>
        </w:rPr>
        <w:t>2</w:t>
      </w:r>
      <w:r>
        <w:rPr>
          <w:sz w:val="28"/>
          <w:szCs w:val="28"/>
        </w:rPr>
        <w:t xml:space="preserve"> Отчетность</w:t>
      </w:r>
      <w:r w:rsidR="00A40991">
        <w:rPr>
          <w:sz w:val="28"/>
          <w:szCs w:val="28"/>
        </w:rPr>
        <w:t xml:space="preserve"> и аудит</w:t>
      </w:r>
      <w:r>
        <w:rPr>
          <w:sz w:val="28"/>
          <w:szCs w:val="28"/>
        </w:rPr>
        <w:t xml:space="preserve"> по операциям со средствами Фонда национального благосостояния</w:t>
      </w:r>
    </w:p>
    <w:p w:rsidR="00DA626F" w:rsidRPr="00DA626F" w:rsidRDefault="00DA626F" w:rsidP="00DA626F">
      <w:pPr>
        <w:spacing w:line="360" w:lineRule="auto"/>
        <w:ind w:firstLine="709"/>
        <w:jc w:val="both"/>
        <w:rPr>
          <w:sz w:val="28"/>
          <w:szCs w:val="28"/>
        </w:rPr>
      </w:pPr>
      <w:r w:rsidRPr="00DA626F">
        <w:rPr>
          <w:sz w:val="28"/>
          <w:szCs w:val="28"/>
        </w:rPr>
        <w:t xml:space="preserve">Министерство финансов Российской Федерации ежемесячно публикует сведения о поступлении и использовании нефтегазовых доходов федерального бюджета, величине активов Фонда национального благосостояния на начало отчетного месяца, зачисления средств в указанный фонд, их размещении и использовании в отчетном месяце. </w:t>
      </w:r>
    </w:p>
    <w:p w:rsidR="00DA626F" w:rsidRPr="00DA626F" w:rsidRDefault="00DA626F" w:rsidP="00DA626F">
      <w:pPr>
        <w:spacing w:line="360" w:lineRule="auto"/>
        <w:ind w:firstLine="709"/>
        <w:jc w:val="both"/>
        <w:rPr>
          <w:sz w:val="28"/>
          <w:szCs w:val="28"/>
        </w:rPr>
      </w:pPr>
      <w:r w:rsidRPr="00DA626F">
        <w:rPr>
          <w:sz w:val="28"/>
          <w:szCs w:val="28"/>
        </w:rPr>
        <w:t xml:space="preserve">С 1 января </w:t>
      </w:r>
      <w:smartTag w:uri="urn:schemas-microsoft-com:office:smarttags" w:element="metricconverter">
        <w:smartTagPr>
          <w:attr w:name="ProductID" w:val="2010 г"/>
        </w:smartTagPr>
        <w:r w:rsidRPr="00DA626F">
          <w:rPr>
            <w:sz w:val="28"/>
            <w:szCs w:val="28"/>
          </w:rPr>
          <w:t>2010 г</w:t>
        </w:r>
      </w:smartTag>
      <w:r w:rsidRPr="00DA626F">
        <w:rPr>
          <w:sz w:val="28"/>
          <w:szCs w:val="28"/>
        </w:rPr>
        <w:t xml:space="preserve">. до 1 января </w:t>
      </w:r>
      <w:smartTag w:uri="urn:schemas-microsoft-com:office:smarttags" w:element="metricconverter">
        <w:smartTagPr>
          <w:attr w:name="ProductID" w:val="2014 г"/>
        </w:smartTagPr>
        <w:r w:rsidRPr="00DA626F">
          <w:rPr>
            <w:sz w:val="28"/>
            <w:szCs w:val="28"/>
          </w:rPr>
          <w:t>2014 г</w:t>
        </w:r>
      </w:smartTag>
      <w:r w:rsidRPr="00DA626F">
        <w:rPr>
          <w:sz w:val="28"/>
          <w:szCs w:val="28"/>
        </w:rPr>
        <w:t>. Министерство финансов Российской Федерации не публикует сведения о поступлении и использовании нефтегазовых доходов федерального бюджета, а также о зачислении средств в Резервный фонд и Фонд национального благосостоя</w:t>
      </w:r>
      <w:r>
        <w:rPr>
          <w:sz w:val="28"/>
          <w:szCs w:val="28"/>
        </w:rPr>
        <w:t>ния.</w:t>
      </w:r>
    </w:p>
    <w:p w:rsidR="00DA626F" w:rsidRPr="00DA626F" w:rsidRDefault="00DA626F" w:rsidP="00DA626F">
      <w:pPr>
        <w:spacing w:line="360" w:lineRule="auto"/>
        <w:ind w:firstLine="709"/>
        <w:jc w:val="both"/>
        <w:rPr>
          <w:sz w:val="28"/>
          <w:szCs w:val="28"/>
        </w:rPr>
      </w:pPr>
      <w:r w:rsidRPr="00DA626F">
        <w:rPr>
          <w:sz w:val="28"/>
          <w:szCs w:val="28"/>
        </w:rPr>
        <w:t>Министерство финансов Российской Федерации в составе отчетности об исполнении федерального бюджета представляет в Правительство Российской Федерации ежеквартальный и годовой отчет о поступлении и использовании нефтегазовых доходов федерального бюджета, формировании и использовании средств Фонда национального благосостояния, а также ежеквартальный и годовой отчет об управлении средствами указанного фонда.</w:t>
      </w:r>
    </w:p>
    <w:p w:rsidR="00DA626F" w:rsidRPr="00DA626F" w:rsidRDefault="00DA626F" w:rsidP="00DA626F">
      <w:pPr>
        <w:spacing w:line="360" w:lineRule="auto"/>
        <w:ind w:firstLine="709"/>
        <w:jc w:val="both"/>
        <w:rPr>
          <w:sz w:val="28"/>
          <w:szCs w:val="28"/>
        </w:rPr>
      </w:pPr>
      <w:r w:rsidRPr="00DA626F">
        <w:rPr>
          <w:sz w:val="28"/>
          <w:szCs w:val="28"/>
        </w:rPr>
        <w:t xml:space="preserve">С 1 января </w:t>
      </w:r>
      <w:smartTag w:uri="urn:schemas-microsoft-com:office:smarttags" w:element="metricconverter">
        <w:smartTagPr>
          <w:attr w:name="ProductID" w:val="2010 г"/>
        </w:smartTagPr>
        <w:r w:rsidRPr="00DA626F">
          <w:rPr>
            <w:sz w:val="28"/>
            <w:szCs w:val="28"/>
          </w:rPr>
          <w:t>2010 г</w:t>
        </w:r>
      </w:smartTag>
      <w:r w:rsidRPr="00DA626F">
        <w:rPr>
          <w:sz w:val="28"/>
          <w:szCs w:val="28"/>
        </w:rPr>
        <w:t xml:space="preserve">. до 1 января </w:t>
      </w:r>
      <w:smartTag w:uri="urn:schemas-microsoft-com:office:smarttags" w:element="metricconverter">
        <w:smartTagPr>
          <w:attr w:name="ProductID" w:val="2014 г"/>
        </w:smartTagPr>
        <w:r w:rsidRPr="00DA626F">
          <w:rPr>
            <w:sz w:val="28"/>
            <w:szCs w:val="28"/>
          </w:rPr>
          <w:t>2014 г</w:t>
        </w:r>
      </w:smartTag>
      <w:r w:rsidRPr="00DA626F">
        <w:rPr>
          <w:sz w:val="28"/>
          <w:szCs w:val="28"/>
        </w:rPr>
        <w:t>. операции с нефтегазовыми доходами федерального бюджета не осуществляются и не отражаются в отчетности Министерства финансов Российской Федерации об исп</w:t>
      </w:r>
      <w:r>
        <w:rPr>
          <w:sz w:val="28"/>
          <w:szCs w:val="28"/>
        </w:rPr>
        <w:t>олнении федерального бюджета.</w:t>
      </w:r>
    </w:p>
    <w:p w:rsidR="00DA626F" w:rsidRPr="00DA626F" w:rsidRDefault="00DA626F" w:rsidP="00DA626F">
      <w:pPr>
        <w:spacing w:line="360" w:lineRule="auto"/>
        <w:ind w:firstLine="709"/>
        <w:jc w:val="both"/>
        <w:rPr>
          <w:sz w:val="28"/>
          <w:szCs w:val="28"/>
        </w:rPr>
      </w:pPr>
      <w:r w:rsidRPr="00DA626F">
        <w:rPr>
          <w:sz w:val="28"/>
          <w:szCs w:val="28"/>
        </w:rPr>
        <w:t>Правительство Российской Федерации в составе отчетности об исполнении федерального бюджета представляет в Государственную Думу Федерального Собрания Российской Федерации и Совет Федерации Федерального Собрания Российской Федерации ежеквартальный и годовой отчет о поступлении и использовании нефтегазовых доходов федерального бюджета, формировании и использовании средств Фонда национального благосостояния, а также ежеквартальный и годовой отчет об управлении средствами указанного фонда.</w:t>
      </w:r>
    </w:p>
    <w:p w:rsidR="00DA626F" w:rsidRPr="002E0DD9" w:rsidRDefault="00DA626F" w:rsidP="00A40991">
      <w:pPr>
        <w:spacing w:line="360" w:lineRule="auto"/>
        <w:ind w:firstLine="709"/>
        <w:jc w:val="both"/>
        <w:rPr>
          <w:sz w:val="28"/>
          <w:szCs w:val="28"/>
        </w:rPr>
      </w:pPr>
      <w:r w:rsidRPr="00DA626F">
        <w:rPr>
          <w:sz w:val="28"/>
          <w:szCs w:val="28"/>
        </w:rPr>
        <w:t xml:space="preserve">С 1 января </w:t>
      </w:r>
      <w:smartTag w:uri="urn:schemas-microsoft-com:office:smarttags" w:element="metricconverter">
        <w:smartTagPr>
          <w:attr w:name="ProductID" w:val="2010 г"/>
        </w:smartTagPr>
        <w:r w:rsidRPr="00DA626F">
          <w:rPr>
            <w:sz w:val="28"/>
            <w:szCs w:val="28"/>
          </w:rPr>
          <w:t>2010 г</w:t>
        </w:r>
      </w:smartTag>
      <w:r w:rsidRPr="00DA626F">
        <w:rPr>
          <w:sz w:val="28"/>
          <w:szCs w:val="28"/>
        </w:rPr>
        <w:t xml:space="preserve">. до 1 января </w:t>
      </w:r>
      <w:smartTag w:uri="urn:schemas-microsoft-com:office:smarttags" w:element="metricconverter">
        <w:smartTagPr>
          <w:attr w:name="ProductID" w:val="2014 г"/>
        </w:smartTagPr>
        <w:r w:rsidRPr="00DA626F">
          <w:rPr>
            <w:sz w:val="28"/>
            <w:szCs w:val="28"/>
          </w:rPr>
          <w:t>2014 г</w:t>
        </w:r>
      </w:smartTag>
      <w:r w:rsidRPr="00DA626F">
        <w:rPr>
          <w:sz w:val="28"/>
          <w:szCs w:val="28"/>
        </w:rPr>
        <w:t>. Правительство Российской Федерации не предоставляет отчет о поступлении и использовании нефтегазовых доходов федерального бюджета, формировании Резервного фонда и Фонда национального благосостояния в составе отчетности об ис</w:t>
      </w:r>
      <w:r>
        <w:rPr>
          <w:sz w:val="28"/>
          <w:szCs w:val="28"/>
        </w:rPr>
        <w:t>полнении федерального бюджета.</w:t>
      </w:r>
      <w:r w:rsidR="002E0DD9" w:rsidRPr="002E0DD9">
        <w:rPr>
          <w:sz w:val="28"/>
          <w:szCs w:val="28"/>
        </w:rPr>
        <w:t>[5]</w:t>
      </w:r>
    </w:p>
    <w:p w:rsidR="00DA626F" w:rsidRPr="000E62D8" w:rsidRDefault="00DA626F" w:rsidP="00A40991">
      <w:pPr>
        <w:spacing w:line="360" w:lineRule="auto"/>
        <w:jc w:val="center"/>
        <w:rPr>
          <w:sz w:val="28"/>
          <w:szCs w:val="28"/>
        </w:rPr>
      </w:pPr>
      <w:r w:rsidRPr="000E62D8">
        <w:rPr>
          <w:sz w:val="28"/>
          <w:szCs w:val="28"/>
        </w:rPr>
        <w:t>Аудит операций со средствами Фонда национального благосостояния</w:t>
      </w:r>
    </w:p>
    <w:p w:rsidR="00DA626F" w:rsidRDefault="00DA626F" w:rsidP="00DA626F">
      <w:pPr>
        <w:spacing w:line="360" w:lineRule="auto"/>
        <w:ind w:firstLine="709"/>
        <w:jc w:val="both"/>
        <w:rPr>
          <w:sz w:val="28"/>
          <w:szCs w:val="28"/>
        </w:rPr>
      </w:pPr>
      <w:r w:rsidRPr="000E62D8">
        <w:rPr>
          <w:sz w:val="28"/>
          <w:szCs w:val="28"/>
        </w:rPr>
        <w:t>В процессе исполнения федерального бюджета Счетная палата Российской Федерации проводит контрольные мероприятия с целью проверки формирования, использования и управления средствами Фонда национального благосостояния</w:t>
      </w:r>
      <w:r>
        <w:rPr>
          <w:sz w:val="28"/>
          <w:szCs w:val="28"/>
        </w:rPr>
        <w:t>.</w:t>
      </w:r>
      <w:r w:rsidRPr="000E62D8">
        <w:rPr>
          <w:sz w:val="28"/>
          <w:szCs w:val="28"/>
        </w:rPr>
        <w:t xml:space="preserve"> </w:t>
      </w:r>
    </w:p>
    <w:p w:rsidR="00DA626F" w:rsidRPr="002E0DD9" w:rsidRDefault="00DA626F" w:rsidP="00DA626F">
      <w:pPr>
        <w:spacing w:line="360" w:lineRule="auto"/>
        <w:ind w:firstLine="709"/>
        <w:jc w:val="both"/>
        <w:rPr>
          <w:sz w:val="28"/>
          <w:szCs w:val="28"/>
        </w:rPr>
      </w:pPr>
      <w:r w:rsidRPr="000E62D8">
        <w:rPr>
          <w:sz w:val="28"/>
          <w:szCs w:val="28"/>
        </w:rPr>
        <w:t>Счетная палата Российской Федерации ежеквартально представляет Федеральному Собранию Российской Федерации оперативный отчет о ходе исполнения федерального бюджета, в котором приводятся фактические данные о формировании доходов и произведенных расходах, в том числе о формировании, использовании и управлении средствами Фонда национального благосостояния.</w:t>
      </w:r>
      <w:r w:rsidR="002E0DD9" w:rsidRPr="002E0DD9">
        <w:rPr>
          <w:sz w:val="28"/>
          <w:szCs w:val="28"/>
        </w:rPr>
        <w:t>[18]</w:t>
      </w:r>
    </w:p>
    <w:p w:rsidR="00DA626F" w:rsidRPr="000E62D8" w:rsidRDefault="00DA626F" w:rsidP="00DA626F">
      <w:pPr>
        <w:spacing w:line="360" w:lineRule="auto"/>
        <w:ind w:firstLine="709"/>
        <w:jc w:val="both"/>
        <w:rPr>
          <w:sz w:val="28"/>
          <w:szCs w:val="28"/>
        </w:rPr>
      </w:pPr>
    </w:p>
    <w:p w:rsidR="00DA626F" w:rsidRPr="000E62D8" w:rsidRDefault="00DA626F" w:rsidP="00DA626F">
      <w:pPr>
        <w:spacing w:line="360" w:lineRule="auto"/>
        <w:jc w:val="both"/>
        <w:rPr>
          <w:sz w:val="28"/>
          <w:szCs w:val="28"/>
        </w:rPr>
      </w:pPr>
    </w:p>
    <w:p w:rsidR="00DA626F" w:rsidRPr="000E62D8" w:rsidRDefault="00DA626F" w:rsidP="00DA626F">
      <w:pPr>
        <w:spacing w:line="360" w:lineRule="auto"/>
        <w:jc w:val="both"/>
        <w:rPr>
          <w:sz w:val="28"/>
          <w:szCs w:val="28"/>
        </w:rPr>
      </w:pPr>
      <w:r w:rsidRPr="000E62D8">
        <w:rPr>
          <w:sz w:val="28"/>
          <w:szCs w:val="28"/>
        </w:rPr>
        <w:t xml:space="preserve"> </w:t>
      </w:r>
    </w:p>
    <w:p w:rsidR="00DA626F" w:rsidRPr="000E62D8" w:rsidRDefault="00DA626F" w:rsidP="00DA626F">
      <w:pPr>
        <w:spacing w:line="360" w:lineRule="auto"/>
        <w:jc w:val="both"/>
        <w:rPr>
          <w:sz w:val="28"/>
          <w:szCs w:val="28"/>
        </w:rPr>
      </w:pPr>
    </w:p>
    <w:p w:rsidR="00DA626F" w:rsidRPr="000E62D8" w:rsidRDefault="00DA626F" w:rsidP="00DA626F">
      <w:pPr>
        <w:spacing w:line="360" w:lineRule="auto"/>
        <w:jc w:val="both"/>
        <w:rPr>
          <w:sz w:val="28"/>
          <w:szCs w:val="28"/>
        </w:rPr>
      </w:pPr>
      <w:r w:rsidRPr="000E62D8">
        <w:rPr>
          <w:sz w:val="28"/>
          <w:szCs w:val="28"/>
        </w:rPr>
        <w:t xml:space="preserve"> </w:t>
      </w:r>
    </w:p>
    <w:p w:rsidR="00DA626F" w:rsidRPr="00DA626F" w:rsidRDefault="00DA626F" w:rsidP="00DA626F">
      <w:pPr>
        <w:spacing w:line="360" w:lineRule="auto"/>
        <w:ind w:firstLine="709"/>
        <w:jc w:val="both"/>
        <w:rPr>
          <w:sz w:val="28"/>
          <w:szCs w:val="28"/>
        </w:rPr>
      </w:pPr>
    </w:p>
    <w:p w:rsidR="00DA626F" w:rsidRPr="00DA626F" w:rsidRDefault="00DA626F" w:rsidP="00DA626F">
      <w:pPr>
        <w:spacing w:line="360" w:lineRule="auto"/>
        <w:ind w:firstLine="709"/>
        <w:jc w:val="both"/>
        <w:rPr>
          <w:sz w:val="28"/>
          <w:szCs w:val="28"/>
        </w:rPr>
      </w:pPr>
    </w:p>
    <w:p w:rsidR="00DA626F" w:rsidRPr="00DA626F" w:rsidRDefault="00DA626F" w:rsidP="00DA626F">
      <w:pPr>
        <w:spacing w:line="360" w:lineRule="auto"/>
        <w:ind w:firstLine="709"/>
        <w:jc w:val="both"/>
        <w:rPr>
          <w:sz w:val="28"/>
          <w:szCs w:val="28"/>
        </w:rPr>
      </w:pPr>
      <w:r w:rsidRPr="00DA626F">
        <w:rPr>
          <w:sz w:val="28"/>
          <w:szCs w:val="28"/>
        </w:rPr>
        <w:t xml:space="preserve"> </w:t>
      </w:r>
    </w:p>
    <w:p w:rsidR="00DA626F" w:rsidRPr="00DA626F" w:rsidRDefault="00DA626F" w:rsidP="00DA626F">
      <w:pPr>
        <w:spacing w:line="360" w:lineRule="auto"/>
        <w:ind w:firstLine="709"/>
        <w:jc w:val="both"/>
        <w:rPr>
          <w:sz w:val="28"/>
          <w:szCs w:val="28"/>
        </w:rPr>
      </w:pPr>
    </w:p>
    <w:p w:rsidR="00A40991" w:rsidRDefault="00A40991" w:rsidP="00A40991">
      <w:pPr>
        <w:spacing w:line="360" w:lineRule="auto"/>
        <w:jc w:val="both"/>
        <w:rPr>
          <w:sz w:val="28"/>
          <w:szCs w:val="28"/>
        </w:rPr>
      </w:pPr>
    </w:p>
    <w:p w:rsidR="00EA74F8" w:rsidRDefault="00EA74F8" w:rsidP="00A40991">
      <w:pPr>
        <w:spacing w:line="360" w:lineRule="auto"/>
        <w:jc w:val="both"/>
        <w:rPr>
          <w:sz w:val="28"/>
          <w:szCs w:val="28"/>
        </w:rPr>
      </w:pPr>
    </w:p>
    <w:p w:rsidR="00A40991" w:rsidRPr="00A134CB" w:rsidRDefault="00A40991" w:rsidP="00A40991">
      <w:pPr>
        <w:spacing w:line="360" w:lineRule="auto"/>
        <w:jc w:val="both"/>
        <w:rPr>
          <w:sz w:val="28"/>
          <w:szCs w:val="28"/>
        </w:rPr>
      </w:pPr>
    </w:p>
    <w:p w:rsidR="00215775" w:rsidRDefault="00215775" w:rsidP="00215775">
      <w:pPr>
        <w:spacing w:line="360" w:lineRule="auto"/>
        <w:rPr>
          <w:sz w:val="28"/>
          <w:szCs w:val="28"/>
        </w:rPr>
      </w:pPr>
    </w:p>
    <w:p w:rsidR="00894ED7" w:rsidRPr="002E0DD9" w:rsidRDefault="00BA5E42" w:rsidP="00215775">
      <w:pPr>
        <w:spacing w:line="360" w:lineRule="auto"/>
        <w:jc w:val="center"/>
        <w:rPr>
          <w:sz w:val="28"/>
          <w:szCs w:val="28"/>
        </w:rPr>
      </w:pPr>
      <w:r>
        <w:rPr>
          <w:sz w:val="28"/>
          <w:szCs w:val="28"/>
        </w:rPr>
        <w:t>Глава 3.</w:t>
      </w:r>
      <w:r w:rsidR="002E0DD9" w:rsidRPr="002E0DD9">
        <w:rPr>
          <w:sz w:val="28"/>
          <w:szCs w:val="28"/>
        </w:rPr>
        <w:t xml:space="preserve"> </w:t>
      </w:r>
      <w:r w:rsidR="002E0DD9">
        <w:rPr>
          <w:sz w:val="28"/>
          <w:szCs w:val="28"/>
        </w:rPr>
        <w:t>Финансовые результаты деятельности Фонда национального благосостояния</w:t>
      </w:r>
    </w:p>
    <w:p w:rsidR="00DA626F" w:rsidRDefault="00DA626F" w:rsidP="00A40991">
      <w:pPr>
        <w:spacing w:line="360" w:lineRule="auto"/>
        <w:ind w:firstLine="709"/>
        <w:jc w:val="center"/>
        <w:rPr>
          <w:sz w:val="28"/>
          <w:szCs w:val="28"/>
        </w:rPr>
      </w:pPr>
      <w:r>
        <w:rPr>
          <w:sz w:val="28"/>
          <w:szCs w:val="28"/>
        </w:rPr>
        <w:t>3.1 Доходность размещения средств Фонда национального благосостояния</w:t>
      </w:r>
    </w:p>
    <w:p w:rsidR="00DA626F" w:rsidRPr="00DA626F" w:rsidRDefault="00DA626F" w:rsidP="00DA626F">
      <w:pPr>
        <w:spacing w:line="360" w:lineRule="auto"/>
        <w:ind w:firstLine="709"/>
        <w:jc w:val="both"/>
        <w:rPr>
          <w:sz w:val="28"/>
          <w:szCs w:val="28"/>
        </w:rPr>
      </w:pPr>
      <w:r w:rsidRPr="00DA626F">
        <w:rPr>
          <w:sz w:val="28"/>
          <w:szCs w:val="28"/>
        </w:rPr>
        <w:t>Совокупная доходность размещения средств Фонда национального благосостояния, выраженная в корзине разрешенных валют, составила:</w:t>
      </w:r>
    </w:p>
    <w:p w:rsidR="00DA626F" w:rsidRPr="00DA626F" w:rsidRDefault="00DA626F" w:rsidP="00DA626F">
      <w:pPr>
        <w:spacing w:line="360" w:lineRule="auto"/>
        <w:ind w:firstLine="709"/>
        <w:jc w:val="both"/>
        <w:rPr>
          <w:sz w:val="28"/>
          <w:szCs w:val="28"/>
        </w:rPr>
      </w:pPr>
      <w:r w:rsidRPr="00DA626F">
        <w:rPr>
          <w:sz w:val="28"/>
          <w:szCs w:val="28"/>
        </w:rPr>
        <w:t xml:space="preserve">- за </w:t>
      </w:r>
      <w:smartTag w:uri="urn:schemas-microsoft-com:office:smarttags" w:element="metricconverter">
        <w:smartTagPr>
          <w:attr w:name="ProductID" w:val="2010 г"/>
        </w:smartTagPr>
        <w:r w:rsidRPr="00DA626F">
          <w:rPr>
            <w:sz w:val="28"/>
            <w:szCs w:val="28"/>
          </w:rPr>
          <w:t>2010 г</w:t>
        </w:r>
      </w:smartTag>
      <w:r w:rsidRPr="00DA626F">
        <w:rPr>
          <w:sz w:val="28"/>
          <w:szCs w:val="28"/>
        </w:rPr>
        <w:t>. – 2,55 % годовых;</w:t>
      </w:r>
    </w:p>
    <w:p w:rsidR="00DA626F" w:rsidRPr="00DA626F" w:rsidRDefault="00DA626F" w:rsidP="00DA626F">
      <w:pPr>
        <w:spacing w:line="360" w:lineRule="auto"/>
        <w:ind w:firstLine="709"/>
        <w:jc w:val="both"/>
        <w:rPr>
          <w:sz w:val="28"/>
          <w:szCs w:val="28"/>
        </w:rPr>
      </w:pPr>
      <w:r w:rsidRPr="00DA626F">
        <w:rPr>
          <w:sz w:val="28"/>
          <w:szCs w:val="28"/>
        </w:rPr>
        <w:t xml:space="preserve">- с момента создания фонда (с 30 января </w:t>
      </w:r>
      <w:smartTag w:uri="urn:schemas-microsoft-com:office:smarttags" w:element="metricconverter">
        <w:smartTagPr>
          <w:attr w:name="ProductID" w:val="2008 г"/>
        </w:smartTagPr>
        <w:r w:rsidRPr="00DA626F">
          <w:rPr>
            <w:sz w:val="28"/>
            <w:szCs w:val="28"/>
          </w:rPr>
          <w:t>2008 г</w:t>
        </w:r>
      </w:smartTag>
      <w:r w:rsidRPr="00DA626F">
        <w:rPr>
          <w:sz w:val="28"/>
          <w:szCs w:val="28"/>
        </w:rPr>
        <w:t>.) – 3,55  % годовых.</w:t>
      </w:r>
      <w:r w:rsidR="00621B3B">
        <w:rPr>
          <w:sz w:val="28"/>
          <w:szCs w:val="28"/>
        </w:rPr>
        <w:t>(см. приложение 3)</w:t>
      </w:r>
    </w:p>
    <w:p w:rsidR="00DA626F" w:rsidRPr="00DA626F" w:rsidRDefault="00DA626F" w:rsidP="00DA626F">
      <w:pPr>
        <w:spacing w:line="360" w:lineRule="auto"/>
        <w:ind w:firstLine="709"/>
        <w:jc w:val="both"/>
        <w:rPr>
          <w:sz w:val="28"/>
          <w:szCs w:val="28"/>
        </w:rPr>
      </w:pPr>
      <w:r w:rsidRPr="00DA626F">
        <w:rPr>
          <w:sz w:val="28"/>
          <w:szCs w:val="28"/>
        </w:rPr>
        <w:t xml:space="preserve"> Доходность размещения средств Фонда национального благосостояния в отдельные виды разрешенных финансовых активов за </w:t>
      </w:r>
      <w:smartTag w:uri="urn:schemas-microsoft-com:office:smarttags" w:element="metricconverter">
        <w:smartTagPr>
          <w:attr w:name="ProductID" w:val="2010 г"/>
        </w:smartTagPr>
        <w:r w:rsidRPr="00DA626F">
          <w:rPr>
            <w:sz w:val="28"/>
            <w:szCs w:val="28"/>
          </w:rPr>
          <w:t>2010 г</w:t>
        </w:r>
      </w:smartTag>
      <w:r w:rsidRPr="00DA626F">
        <w:rPr>
          <w:sz w:val="28"/>
          <w:szCs w:val="28"/>
        </w:rPr>
        <w:t>. составила:</w:t>
      </w:r>
    </w:p>
    <w:p w:rsidR="00DA626F" w:rsidRPr="00DA626F" w:rsidRDefault="00DA626F" w:rsidP="00A40991">
      <w:pPr>
        <w:spacing w:line="360" w:lineRule="auto"/>
        <w:jc w:val="both"/>
        <w:rPr>
          <w:sz w:val="28"/>
          <w:szCs w:val="28"/>
        </w:rPr>
      </w:pPr>
      <w:r w:rsidRPr="00DA626F">
        <w:rPr>
          <w:sz w:val="28"/>
          <w:szCs w:val="28"/>
        </w:rPr>
        <w:t xml:space="preserve"> 1) на счетах в иностранной валюте в Банке России – 1,51 % годовых, в том числе на отдельных счетах (в валюте счета):</w:t>
      </w:r>
    </w:p>
    <w:p w:rsidR="00DA626F" w:rsidRPr="00DA626F" w:rsidRDefault="00DA626F" w:rsidP="00DA626F">
      <w:pPr>
        <w:spacing w:line="360" w:lineRule="auto"/>
        <w:ind w:firstLine="709"/>
        <w:jc w:val="both"/>
        <w:rPr>
          <w:sz w:val="28"/>
          <w:szCs w:val="28"/>
        </w:rPr>
      </w:pPr>
      <w:r w:rsidRPr="00DA626F">
        <w:rPr>
          <w:sz w:val="28"/>
          <w:szCs w:val="28"/>
        </w:rPr>
        <w:t>- на счете в долларах США – 1,40 % годовых;</w:t>
      </w:r>
    </w:p>
    <w:p w:rsidR="00DA626F" w:rsidRPr="00DA626F" w:rsidRDefault="00DA626F" w:rsidP="00DA626F">
      <w:pPr>
        <w:spacing w:line="360" w:lineRule="auto"/>
        <w:ind w:firstLine="709"/>
        <w:jc w:val="both"/>
        <w:rPr>
          <w:sz w:val="28"/>
          <w:szCs w:val="28"/>
        </w:rPr>
      </w:pPr>
      <w:r w:rsidRPr="00DA626F">
        <w:rPr>
          <w:sz w:val="28"/>
          <w:szCs w:val="28"/>
        </w:rPr>
        <w:t>- на счете в евро – 1,23 % годовых;</w:t>
      </w:r>
    </w:p>
    <w:p w:rsidR="00DA626F" w:rsidRPr="00DA626F" w:rsidRDefault="00DA626F" w:rsidP="00DA626F">
      <w:pPr>
        <w:spacing w:line="360" w:lineRule="auto"/>
        <w:ind w:firstLine="709"/>
        <w:jc w:val="both"/>
        <w:rPr>
          <w:sz w:val="28"/>
          <w:szCs w:val="28"/>
        </w:rPr>
      </w:pPr>
      <w:r w:rsidRPr="00DA626F">
        <w:rPr>
          <w:sz w:val="28"/>
          <w:szCs w:val="28"/>
        </w:rPr>
        <w:t>- на счете в фунтах стерлингов – 3,27 % годовых;</w:t>
      </w:r>
    </w:p>
    <w:p w:rsidR="00DA626F" w:rsidRPr="00DA626F" w:rsidRDefault="00DA626F" w:rsidP="00A40991">
      <w:pPr>
        <w:spacing w:line="360" w:lineRule="auto"/>
        <w:jc w:val="both"/>
        <w:rPr>
          <w:sz w:val="28"/>
          <w:szCs w:val="28"/>
        </w:rPr>
      </w:pPr>
      <w:r w:rsidRPr="00DA626F">
        <w:rPr>
          <w:sz w:val="28"/>
          <w:szCs w:val="28"/>
        </w:rPr>
        <w:t>2) на депозитах во Внешэкономбанке – 5,99 % годовых, в том числе:</w:t>
      </w:r>
    </w:p>
    <w:p w:rsidR="00DA626F" w:rsidRPr="00DA626F" w:rsidRDefault="00DA626F" w:rsidP="00DA626F">
      <w:pPr>
        <w:spacing w:line="360" w:lineRule="auto"/>
        <w:ind w:firstLine="709"/>
        <w:jc w:val="both"/>
        <w:rPr>
          <w:sz w:val="28"/>
          <w:szCs w:val="28"/>
        </w:rPr>
      </w:pPr>
      <w:r w:rsidRPr="00DA626F">
        <w:rPr>
          <w:sz w:val="28"/>
          <w:szCs w:val="28"/>
        </w:rPr>
        <w:t>- на депозитах в российских рублях –  7,16 % годовых;</w:t>
      </w:r>
    </w:p>
    <w:p w:rsidR="00DA626F" w:rsidRPr="00DA626F" w:rsidRDefault="00DA626F" w:rsidP="00A40991">
      <w:pPr>
        <w:spacing w:line="360" w:lineRule="auto"/>
        <w:ind w:firstLine="709"/>
        <w:jc w:val="both"/>
        <w:rPr>
          <w:sz w:val="28"/>
          <w:szCs w:val="28"/>
        </w:rPr>
      </w:pPr>
      <w:r w:rsidRPr="00DA626F">
        <w:rPr>
          <w:sz w:val="28"/>
          <w:szCs w:val="28"/>
        </w:rPr>
        <w:t>- на депозитах в долларах США – 3,33 % годовых.</w:t>
      </w:r>
    </w:p>
    <w:p w:rsidR="00DA626F" w:rsidRPr="00DA626F" w:rsidRDefault="00DA626F" w:rsidP="00A40991">
      <w:pPr>
        <w:spacing w:line="360" w:lineRule="auto"/>
        <w:ind w:firstLine="709"/>
        <w:jc w:val="both"/>
        <w:rPr>
          <w:sz w:val="28"/>
          <w:szCs w:val="28"/>
        </w:rPr>
      </w:pPr>
      <w:r w:rsidRPr="00DA626F">
        <w:rPr>
          <w:sz w:val="28"/>
          <w:szCs w:val="28"/>
        </w:rPr>
        <w:t xml:space="preserve">Доход от размещения средств Фонда национального благосостояния на счетах в иностранной валюте в Банке России за период с 15 января </w:t>
      </w:r>
      <w:smartTag w:uri="urn:schemas-microsoft-com:office:smarttags" w:element="metricconverter">
        <w:smartTagPr>
          <w:attr w:name="ProductID" w:val="2010 г"/>
        </w:smartTagPr>
        <w:r w:rsidRPr="00DA626F">
          <w:rPr>
            <w:sz w:val="28"/>
            <w:szCs w:val="28"/>
          </w:rPr>
          <w:t>2010 г</w:t>
        </w:r>
      </w:smartTag>
      <w:r w:rsidRPr="00DA626F">
        <w:rPr>
          <w:sz w:val="28"/>
          <w:szCs w:val="28"/>
        </w:rPr>
        <w:t xml:space="preserve">. по  15 января </w:t>
      </w:r>
      <w:smartTag w:uri="urn:schemas-microsoft-com:office:smarttags" w:element="metricconverter">
        <w:smartTagPr>
          <w:attr w:name="ProductID" w:val="2011 г"/>
        </w:smartTagPr>
        <w:r w:rsidRPr="00DA626F">
          <w:rPr>
            <w:sz w:val="28"/>
            <w:szCs w:val="28"/>
          </w:rPr>
          <w:t>2011 г</w:t>
        </w:r>
      </w:smartTag>
      <w:r w:rsidRPr="00DA626F">
        <w:rPr>
          <w:sz w:val="28"/>
          <w:szCs w:val="28"/>
        </w:rPr>
        <w:t xml:space="preserve">. в сумме 23,98 млрд. рублей в январе </w:t>
      </w:r>
      <w:smartTag w:uri="urn:schemas-microsoft-com:office:smarttags" w:element="metricconverter">
        <w:smartTagPr>
          <w:attr w:name="ProductID" w:val="2011 г"/>
        </w:smartTagPr>
        <w:r w:rsidRPr="00DA626F">
          <w:rPr>
            <w:sz w:val="28"/>
            <w:szCs w:val="28"/>
          </w:rPr>
          <w:t>2011 г</w:t>
        </w:r>
      </w:smartTag>
      <w:r w:rsidRPr="00DA626F">
        <w:rPr>
          <w:sz w:val="28"/>
          <w:szCs w:val="28"/>
        </w:rPr>
        <w:t xml:space="preserve">. зачислен в федеральный бюджет. </w:t>
      </w:r>
    </w:p>
    <w:p w:rsidR="00DA626F" w:rsidRPr="00DA626F" w:rsidRDefault="00DA626F" w:rsidP="00A40991">
      <w:pPr>
        <w:spacing w:line="360" w:lineRule="auto"/>
        <w:ind w:firstLine="709"/>
        <w:jc w:val="both"/>
        <w:rPr>
          <w:sz w:val="28"/>
          <w:szCs w:val="28"/>
        </w:rPr>
      </w:pPr>
      <w:r w:rsidRPr="00DA626F">
        <w:rPr>
          <w:sz w:val="28"/>
          <w:szCs w:val="28"/>
        </w:rPr>
        <w:t xml:space="preserve">Совокупный объем Фонда национального благосостояния составил 2 674,53 млрд. рублей, что эквивалентно 90,15 млрд. долларов США, в том числе: </w:t>
      </w:r>
    </w:p>
    <w:p w:rsidR="00DA626F" w:rsidRPr="00DA626F" w:rsidRDefault="00DA626F" w:rsidP="00215775">
      <w:pPr>
        <w:spacing w:line="360" w:lineRule="auto"/>
        <w:ind w:firstLine="709"/>
        <w:jc w:val="both"/>
        <w:rPr>
          <w:sz w:val="28"/>
          <w:szCs w:val="28"/>
        </w:rPr>
      </w:pPr>
      <w:r w:rsidRPr="00DA626F">
        <w:rPr>
          <w:sz w:val="28"/>
          <w:szCs w:val="28"/>
        </w:rPr>
        <w:t xml:space="preserve">1) на отдельных счетах по учету средств Фонда национального благосостояния в Банке России размещено: </w:t>
      </w:r>
      <w:r w:rsidR="00215775">
        <w:rPr>
          <w:sz w:val="28"/>
          <w:szCs w:val="28"/>
        </w:rPr>
        <w:t xml:space="preserve"> </w:t>
      </w:r>
      <w:r w:rsidRPr="00DA626F">
        <w:rPr>
          <w:sz w:val="28"/>
          <w:szCs w:val="28"/>
        </w:rPr>
        <w:t>28,31 млрд. долларов США; 24,63 млрд. евро;</w:t>
      </w:r>
      <w:r w:rsidR="00215775">
        <w:rPr>
          <w:sz w:val="28"/>
          <w:szCs w:val="28"/>
        </w:rPr>
        <w:t xml:space="preserve"> </w:t>
      </w:r>
      <w:r w:rsidRPr="00DA626F">
        <w:rPr>
          <w:sz w:val="28"/>
          <w:szCs w:val="28"/>
        </w:rPr>
        <w:t>4,48 млрд. фунтов стерлингов;</w:t>
      </w:r>
    </w:p>
    <w:p w:rsidR="00DA626F" w:rsidRPr="00DA626F" w:rsidRDefault="00DA626F" w:rsidP="00A40991">
      <w:pPr>
        <w:spacing w:line="360" w:lineRule="auto"/>
        <w:ind w:firstLine="709"/>
        <w:jc w:val="both"/>
        <w:rPr>
          <w:sz w:val="28"/>
          <w:szCs w:val="28"/>
        </w:rPr>
      </w:pPr>
      <w:r w:rsidRPr="00DA626F">
        <w:rPr>
          <w:sz w:val="28"/>
          <w:szCs w:val="28"/>
        </w:rPr>
        <w:t xml:space="preserve">2) на депозитах во Внешэкономбанке размещено 437,02 млрд. рублей, в том числе: </w:t>
      </w:r>
    </w:p>
    <w:p w:rsidR="00A40991" w:rsidRDefault="00DA626F" w:rsidP="00A40991">
      <w:pPr>
        <w:spacing w:line="360" w:lineRule="auto"/>
        <w:ind w:firstLine="709"/>
        <w:jc w:val="both"/>
        <w:rPr>
          <w:sz w:val="28"/>
          <w:szCs w:val="28"/>
        </w:rPr>
      </w:pPr>
      <w:r w:rsidRPr="00DA626F">
        <w:rPr>
          <w:sz w:val="28"/>
          <w:szCs w:val="28"/>
        </w:rPr>
        <w:t xml:space="preserve">- 285,61 млрд. рублей – на депозиты со сроком возврата не позднее 31 декабря </w:t>
      </w:r>
      <w:smartTag w:uri="urn:schemas-microsoft-com:office:smarttags" w:element="metricconverter">
        <w:smartTagPr>
          <w:attr w:name="ProductID" w:val="2019 г"/>
        </w:smartTagPr>
        <w:r w:rsidRPr="00DA626F">
          <w:rPr>
            <w:sz w:val="28"/>
            <w:szCs w:val="28"/>
          </w:rPr>
          <w:t>2019 г</w:t>
        </w:r>
      </w:smartTag>
      <w:r w:rsidRPr="00DA626F">
        <w:rPr>
          <w:sz w:val="28"/>
          <w:szCs w:val="28"/>
        </w:rPr>
        <w:t>. и процентной ставкой 6,25 % годовых;</w:t>
      </w:r>
    </w:p>
    <w:p w:rsidR="00DA626F" w:rsidRPr="00DA626F" w:rsidRDefault="00DA626F" w:rsidP="00A40991">
      <w:pPr>
        <w:spacing w:line="360" w:lineRule="auto"/>
        <w:ind w:firstLine="709"/>
        <w:jc w:val="both"/>
        <w:rPr>
          <w:sz w:val="28"/>
          <w:szCs w:val="28"/>
        </w:rPr>
      </w:pPr>
      <w:r w:rsidRPr="00DA626F">
        <w:rPr>
          <w:sz w:val="28"/>
          <w:szCs w:val="28"/>
        </w:rPr>
        <w:t xml:space="preserve">- 118,41 млрд. рублей – на депозиты со сроком возврата не позднее 25 декабря </w:t>
      </w:r>
      <w:smartTag w:uri="urn:schemas-microsoft-com:office:smarttags" w:element="metricconverter">
        <w:smartTagPr>
          <w:attr w:name="ProductID" w:val="2020 г"/>
        </w:smartTagPr>
        <w:r w:rsidRPr="00DA626F">
          <w:rPr>
            <w:sz w:val="28"/>
            <w:szCs w:val="28"/>
          </w:rPr>
          <w:t>2020 г</w:t>
        </w:r>
      </w:smartTag>
      <w:r w:rsidRPr="00DA626F">
        <w:rPr>
          <w:sz w:val="28"/>
          <w:szCs w:val="28"/>
        </w:rPr>
        <w:t>. и процентной ставкой 7,25 % годовых;</w:t>
      </w:r>
    </w:p>
    <w:p w:rsidR="00DA626F" w:rsidRPr="00DA626F" w:rsidRDefault="00DA626F" w:rsidP="00A40991">
      <w:pPr>
        <w:spacing w:line="360" w:lineRule="auto"/>
        <w:ind w:firstLine="709"/>
        <w:jc w:val="both"/>
        <w:rPr>
          <w:sz w:val="28"/>
          <w:szCs w:val="28"/>
        </w:rPr>
      </w:pPr>
      <w:r w:rsidRPr="00DA626F">
        <w:rPr>
          <w:sz w:val="28"/>
          <w:szCs w:val="28"/>
        </w:rPr>
        <w:t xml:space="preserve">-    30,00 млрд. рублей – на депозит со сроком возврата 25 декабря </w:t>
      </w:r>
      <w:smartTag w:uri="urn:schemas-microsoft-com:office:smarttags" w:element="metricconverter">
        <w:smartTagPr>
          <w:attr w:name="ProductID" w:val="2017 г"/>
        </w:smartTagPr>
        <w:r w:rsidRPr="00DA626F">
          <w:rPr>
            <w:sz w:val="28"/>
            <w:szCs w:val="28"/>
          </w:rPr>
          <w:t>2017 г</w:t>
        </w:r>
      </w:smartTag>
      <w:r w:rsidRPr="00DA626F">
        <w:rPr>
          <w:sz w:val="28"/>
          <w:szCs w:val="28"/>
        </w:rPr>
        <w:t>. и процентной ставкой 6,25 % годовых;</w:t>
      </w:r>
    </w:p>
    <w:p w:rsidR="00DA626F" w:rsidRPr="00DA626F" w:rsidRDefault="00DA626F" w:rsidP="00A40991">
      <w:pPr>
        <w:spacing w:line="360" w:lineRule="auto"/>
        <w:ind w:firstLine="709"/>
        <w:jc w:val="both"/>
        <w:rPr>
          <w:sz w:val="28"/>
          <w:szCs w:val="28"/>
        </w:rPr>
      </w:pPr>
      <w:r w:rsidRPr="00DA626F">
        <w:rPr>
          <w:sz w:val="28"/>
          <w:szCs w:val="28"/>
        </w:rPr>
        <w:t xml:space="preserve">-    3,00 млрд. рублей – на депозит со сроком возврата 29 мая </w:t>
      </w:r>
      <w:smartTag w:uri="urn:schemas-microsoft-com:office:smarttags" w:element="metricconverter">
        <w:smartTagPr>
          <w:attr w:name="ProductID" w:val="2020 г"/>
        </w:smartTagPr>
        <w:r w:rsidRPr="00DA626F">
          <w:rPr>
            <w:sz w:val="28"/>
            <w:szCs w:val="28"/>
          </w:rPr>
          <w:t>2020 г</w:t>
        </w:r>
      </w:smartTag>
      <w:r w:rsidRPr="00DA626F">
        <w:rPr>
          <w:sz w:val="28"/>
          <w:szCs w:val="28"/>
        </w:rPr>
        <w:t>. и процентной ставкой 6,25 % годовых;</w:t>
      </w:r>
    </w:p>
    <w:p w:rsidR="00DA626F" w:rsidRPr="00DA626F" w:rsidRDefault="00DA626F" w:rsidP="00A40991">
      <w:pPr>
        <w:spacing w:line="360" w:lineRule="auto"/>
        <w:ind w:firstLine="709"/>
        <w:jc w:val="both"/>
        <w:rPr>
          <w:sz w:val="28"/>
          <w:szCs w:val="28"/>
        </w:rPr>
      </w:pPr>
      <w:r w:rsidRPr="00DA626F">
        <w:rPr>
          <w:sz w:val="28"/>
          <w:szCs w:val="28"/>
        </w:rPr>
        <w:t>3) на депозитах во Внешэкономбанке размещено 6,25 млрд. долларов США, в том числе:</w:t>
      </w:r>
    </w:p>
    <w:p w:rsidR="00DA626F" w:rsidRPr="00DA626F" w:rsidRDefault="00DA626F" w:rsidP="00A40991">
      <w:pPr>
        <w:spacing w:line="360" w:lineRule="auto"/>
        <w:ind w:firstLine="709"/>
        <w:jc w:val="both"/>
        <w:rPr>
          <w:sz w:val="28"/>
          <w:szCs w:val="28"/>
        </w:rPr>
      </w:pPr>
      <w:r w:rsidRPr="00DA626F">
        <w:rPr>
          <w:sz w:val="28"/>
          <w:szCs w:val="28"/>
        </w:rPr>
        <w:t xml:space="preserve">-    2,75 млрд. долларов США – на депозиты со сроком возврата не позднее 31 октября </w:t>
      </w:r>
      <w:smartTag w:uri="urn:schemas-microsoft-com:office:smarttags" w:element="metricconverter">
        <w:smartTagPr>
          <w:attr w:name="ProductID" w:val="2011 г"/>
        </w:smartTagPr>
        <w:r w:rsidRPr="00DA626F">
          <w:rPr>
            <w:sz w:val="28"/>
            <w:szCs w:val="28"/>
          </w:rPr>
          <w:t>2011 г</w:t>
        </w:r>
      </w:smartTag>
      <w:r w:rsidRPr="00DA626F">
        <w:rPr>
          <w:sz w:val="28"/>
          <w:szCs w:val="28"/>
        </w:rPr>
        <w:t>. и плавающей процентной ставкой, превышающей на 2,75 процентных пункта ставку ЛИБОР на срок шесть месяцев;</w:t>
      </w:r>
    </w:p>
    <w:p w:rsidR="00DA626F" w:rsidRPr="00DA626F" w:rsidRDefault="00DA626F" w:rsidP="00A40991">
      <w:pPr>
        <w:spacing w:line="360" w:lineRule="auto"/>
        <w:ind w:firstLine="709"/>
        <w:jc w:val="both"/>
        <w:rPr>
          <w:sz w:val="28"/>
          <w:szCs w:val="28"/>
        </w:rPr>
      </w:pPr>
      <w:r w:rsidRPr="00DA626F">
        <w:rPr>
          <w:sz w:val="28"/>
          <w:szCs w:val="28"/>
        </w:rPr>
        <w:t xml:space="preserve">-     3,504 млрд. долларов США - на депозит со сроком возврата 13 декабря </w:t>
      </w:r>
      <w:smartTag w:uri="urn:schemas-microsoft-com:office:smarttags" w:element="metricconverter">
        <w:smartTagPr>
          <w:attr w:name="ProductID" w:val="2012 г"/>
        </w:smartTagPr>
        <w:r w:rsidRPr="00DA626F">
          <w:rPr>
            <w:sz w:val="28"/>
            <w:szCs w:val="28"/>
          </w:rPr>
          <w:t>2012 г</w:t>
        </w:r>
      </w:smartTag>
      <w:r w:rsidRPr="00DA626F">
        <w:rPr>
          <w:sz w:val="28"/>
          <w:szCs w:val="28"/>
        </w:rPr>
        <w:t xml:space="preserve">. и плавающей процентной ставкой, превышающей на 3,00 процентных пункта ставку ЛИБОР на срок шесть месяцев. </w:t>
      </w:r>
      <w:r w:rsidR="0015207E">
        <w:rPr>
          <w:sz w:val="28"/>
          <w:szCs w:val="28"/>
        </w:rPr>
        <w:t>(См.приложение 2)</w:t>
      </w:r>
    </w:p>
    <w:p w:rsidR="00DA626F" w:rsidRPr="00DA626F" w:rsidRDefault="00DA626F" w:rsidP="00A40991">
      <w:pPr>
        <w:spacing w:line="360" w:lineRule="auto"/>
        <w:ind w:firstLine="709"/>
        <w:jc w:val="both"/>
        <w:rPr>
          <w:sz w:val="28"/>
          <w:szCs w:val="28"/>
        </w:rPr>
      </w:pPr>
      <w:r w:rsidRPr="00DA626F">
        <w:rPr>
          <w:sz w:val="28"/>
          <w:szCs w:val="28"/>
        </w:rPr>
        <w:t xml:space="preserve">В январе </w:t>
      </w:r>
      <w:smartTag w:uri="urn:schemas-microsoft-com:office:smarttags" w:element="metricconverter">
        <w:smartTagPr>
          <w:attr w:name="ProductID" w:val="2011 г"/>
        </w:smartTagPr>
        <w:r w:rsidRPr="00DA626F">
          <w:rPr>
            <w:sz w:val="28"/>
            <w:szCs w:val="28"/>
          </w:rPr>
          <w:t>2011 г</w:t>
        </w:r>
      </w:smartTag>
      <w:r w:rsidRPr="00DA626F">
        <w:rPr>
          <w:sz w:val="28"/>
          <w:szCs w:val="28"/>
        </w:rPr>
        <w:t xml:space="preserve">. в федеральный бюджет поступили доходы от размещения средств Фонда национального благосостояния на депозиты во Внешэкономбанке в сумме 7,14 млрд. рублей, что эквивалентно 0,24 млрд. долларов США. </w:t>
      </w:r>
    </w:p>
    <w:p w:rsidR="00DA626F" w:rsidRPr="002E0DD9" w:rsidRDefault="00DA626F" w:rsidP="00A40991">
      <w:pPr>
        <w:spacing w:line="360" w:lineRule="auto"/>
        <w:ind w:firstLine="709"/>
        <w:jc w:val="both"/>
        <w:rPr>
          <w:sz w:val="28"/>
          <w:szCs w:val="28"/>
        </w:rPr>
      </w:pPr>
      <w:r w:rsidRPr="00DA626F">
        <w:rPr>
          <w:sz w:val="28"/>
          <w:szCs w:val="28"/>
        </w:rPr>
        <w:t xml:space="preserve">Совокупная расчетная сумма убытка от размещения средств Фонда национального благосостояния на счетах в иностранной валюте в Банке России, пересчитанного в доллары США, за период с 15 по 31 января </w:t>
      </w:r>
      <w:smartTag w:uri="urn:schemas-microsoft-com:office:smarttags" w:element="metricconverter">
        <w:smartTagPr>
          <w:attr w:name="ProductID" w:val="2011 г"/>
        </w:smartTagPr>
        <w:r w:rsidRPr="00DA626F">
          <w:rPr>
            <w:sz w:val="28"/>
            <w:szCs w:val="28"/>
          </w:rPr>
          <w:t>2011 г</w:t>
        </w:r>
      </w:smartTag>
      <w:r w:rsidRPr="00DA626F">
        <w:rPr>
          <w:sz w:val="28"/>
          <w:szCs w:val="28"/>
        </w:rPr>
        <w:t xml:space="preserve">. составила 0,04 млрд. долларов США, что эквивалентно 1,05 млрд. рублей. Курсовая разница от переоценки остатков средств на указанных счетах за период с 1 по  31 января </w:t>
      </w:r>
      <w:smartTag w:uri="urn:schemas-microsoft-com:office:smarttags" w:element="metricconverter">
        <w:smartTagPr>
          <w:attr w:name="ProductID" w:val="2011 г"/>
        </w:smartTagPr>
        <w:r w:rsidRPr="00DA626F">
          <w:rPr>
            <w:sz w:val="28"/>
            <w:szCs w:val="28"/>
          </w:rPr>
          <w:t>2011 г</w:t>
        </w:r>
      </w:smartTag>
      <w:r w:rsidRPr="00DA626F">
        <w:rPr>
          <w:sz w:val="28"/>
          <w:szCs w:val="28"/>
        </w:rPr>
        <w:t>. составила отрицательную величину (-)15,93 млрд. рублей, а курсовая разница от переоценки средств фонда, размещенных на депозитах в до</w:t>
      </w:r>
      <w:r w:rsidR="002E0DD9">
        <w:rPr>
          <w:sz w:val="28"/>
          <w:szCs w:val="28"/>
        </w:rPr>
        <w:t>лларах США во Внешэкономбанке –</w:t>
      </w:r>
      <w:r w:rsidRPr="00DA626F">
        <w:rPr>
          <w:sz w:val="28"/>
          <w:szCs w:val="28"/>
        </w:rPr>
        <w:t>(-)5,06 млрд. рублей.</w:t>
      </w:r>
      <w:r w:rsidR="002E0DD9" w:rsidRPr="002E0DD9">
        <w:rPr>
          <w:sz w:val="28"/>
          <w:szCs w:val="28"/>
        </w:rPr>
        <w:t>[18]</w:t>
      </w:r>
    </w:p>
    <w:p w:rsidR="00DA626F" w:rsidRPr="00DA626F" w:rsidRDefault="00A40991" w:rsidP="00A40991">
      <w:pPr>
        <w:spacing w:line="360" w:lineRule="auto"/>
        <w:ind w:firstLine="709"/>
        <w:jc w:val="center"/>
        <w:rPr>
          <w:sz w:val="28"/>
          <w:szCs w:val="28"/>
        </w:rPr>
      </w:pPr>
      <w:r>
        <w:rPr>
          <w:sz w:val="28"/>
          <w:szCs w:val="28"/>
        </w:rPr>
        <w:t>3.2 Вложение средств Фонда национального благосостояния во Внешэкономбанке</w:t>
      </w:r>
    </w:p>
    <w:p w:rsidR="00A40991" w:rsidRDefault="00A40991" w:rsidP="00EA74F8">
      <w:pPr>
        <w:spacing w:line="360" w:lineRule="auto"/>
        <w:jc w:val="both"/>
        <w:rPr>
          <w:sz w:val="28"/>
          <w:szCs w:val="28"/>
        </w:rPr>
      </w:pPr>
      <w:r w:rsidRPr="00A40991">
        <w:rPr>
          <w:sz w:val="28"/>
          <w:szCs w:val="28"/>
        </w:rPr>
        <w:t xml:space="preserve">13 октября 2008 года Президент Д. Медведев подписал пакет законов, ранее принятый Государственной Думой </w:t>
      </w:r>
      <w:r>
        <w:rPr>
          <w:sz w:val="28"/>
          <w:szCs w:val="28"/>
        </w:rPr>
        <w:t>и одобренный Советом Федерации</w:t>
      </w:r>
      <w:r w:rsidRPr="00A40991">
        <w:rPr>
          <w:sz w:val="28"/>
          <w:szCs w:val="28"/>
        </w:rPr>
        <w:t xml:space="preserve"> по стабилизации финансовой системы страны в условиях финансового кризиса</w:t>
      </w:r>
      <w:r w:rsidR="00EA74F8">
        <w:rPr>
          <w:sz w:val="28"/>
          <w:szCs w:val="28"/>
        </w:rPr>
        <w:t xml:space="preserve">: </w:t>
      </w:r>
      <w:r w:rsidRPr="00A40991">
        <w:rPr>
          <w:sz w:val="28"/>
          <w:szCs w:val="28"/>
        </w:rPr>
        <w:t>в частности, законодательные поправки разрешили размещать средства Фонда национального благосостояния во Внешэкономбанке на депозиты до 31 декабря 2019 года на общую сумму не более 450 млрд рублей по ставке 7 % годовых в порядке, установленном российским правительством</w:t>
      </w:r>
      <w:r>
        <w:rPr>
          <w:sz w:val="28"/>
          <w:szCs w:val="28"/>
        </w:rPr>
        <w:t xml:space="preserve">. </w:t>
      </w:r>
      <w:r w:rsidRPr="00A40991">
        <w:rPr>
          <w:sz w:val="28"/>
          <w:szCs w:val="28"/>
        </w:rPr>
        <w:t>Ранее, 10 октября, Председатель Правительства В. Путин заявил, что в роли оператора размещения госсредств в российские акции и облигации выступит Б</w:t>
      </w:r>
      <w:r>
        <w:rPr>
          <w:sz w:val="28"/>
          <w:szCs w:val="28"/>
        </w:rPr>
        <w:t>анк развития (Внешэкономбанк).</w:t>
      </w:r>
    </w:p>
    <w:p w:rsidR="00EA74F8" w:rsidRDefault="00EA74F8" w:rsidP="00EA74F8">
      <w:pPr>
        <w:spacing w:line="360" w:lineRule="auto"/>
        <w:jc w:val="both"/>
        <w:rPr>
          <w:sz w:val="28"/>
          <w:szCs w:val="28"/>
        </w:rPr>
      </w:pPr>
      <w:r w:rsidRPr="00EA74F8">
        <w:rPr>
          <w:sz w:val="28"/>
          <w:szCs w:val="28"/>
        </w:rPr>
        <w:t>Минфин отчитался о доходности размещения средств Фонда национального благосостояния (ФНБ) и Резервного фонда (РФ) в период с 15 января 2009 года по 15 января 2010 года. Она оказалась предсказуемо низкой – 2,6% и 1,8% соответственно. И хотя задачи зарабатывать на этих фондах перед Минфином не стоит, он желает в будущем повысить их доходность, возлагая главные надежды на ВЭБ и создание госкорпорации «Российское финансовое агентство».</w:t>
      </w:r>
    </w:p>
    <w:p w:rsidR="00EA74F8" w:rsidRPr="00EA74F8" w:rsidRDefault="00EA74F8" w:rsidP="00EA74F8">
      <w:pPr>
        <w:spacing w:line="360" w:lineRule="auto"/>
        <w:jc w:val="both"/>
        <w:rPr>
          <w:sz w:val="28"/>
          <w:szCs w:val="28"/>
        </w:rPr>
      </w:pPr>
      <w:r w:rsidRPr="00EA74F8">
        <w:rPr>
          <w:sz w:val="28"/>
          <w:szCs w:val="28"/>
        </w:rPr>
        <w:t>На 1 февраля 2010 года объем Резервного фонда составляет 1,8 трлн. рублей ($ 59,9 млрд.), а Фонда национального благосостояния – 2, 7 трлн. рублей ($90,6 млрд.) С момента их создания доходность размещения средств фондов составила 3,53% и 4,18% соответственно. Примерно половину из них (1,8% и 2,6%) ф</w:t>
      </w:r>
      <w:r>
        <w:rPr>
          <w:sz w:val="28"/>
          <w:szCs w:val="28"/>
        </w:rPr>
        <w:t xml:space="preserve">онды заработали за прошлый год. </w:t>
      </w:r>
      <w:r w:rsidRPr="00EA74F8">
        <w:rPr>
          <w:sz w:val="28"/>
          <w:szCs w:val="28"/>
        </w:rPr>
        <w:t>Доходы от размещения средств ФНБ в 2009 году повысились по сравнению с предыдущим годом, – сыграли роль депозиты во Внешэ</w:t>
      </w:r>
      <w:r>
        <w:rPr>
          <w:sz w:val="28"/>
          <w:szCs w:val="28"/>
        </w:rPr>
        <w:t>кономбанке.</w:t>
      </w:r>
      <w:r w:rsidRPr="00EA74F8">
        <w:rPr>
          <w:sz w:val="28"/>
          <w:szCs w:val="28"/>
        </w:rPr>
        <w:t xml:space="preserve"> </w:t>
      </w:r>
      <w:r>
        <w:rPr>
          <w:sz w:val="28"/>
          <w:szCs w:val="28"/>
        </w:rPr>
        <w:t>Н</w:t>
      </w:r>
      <w:r w:rsidRPr="00EA74F8">
        <w:rPr>
          <w:sz w:val="28"/>
          <w:szCs w:val="28"/>
        </w:rPr>
        <w:t>есмотря на то, что рублевая инфляция в 2009 году была выше обозначенной доходности, говорить о том, что она «съела» доходы фондов нельзя. В</w:t>
      </w:r>
      <w:r>
        <w:rPr>
          <w:sz w:val="28"/>
          <w:szCs w:val="28"/>
        </w:rPr>
        <w:t>нешэкономбанк</w:t>
      </w:r>
      <w:r w:rsidRPr="00EA74F8">
        <w:rPr>
          <w:sz w:val="28"/>
          <w:szCs w:val="28"/>
        </w:rPr>
        <w:t xml:space="preserve"> помог Минфину заработать</w:t>
      </w:r>
      <w:r>
        <w:rPr>
          <w:sz w:val="28"/>
          <w:szCs w:val="28"/>
        </w:rPr>
        <w:t>.</w:t>
      </w:r>
      <w:r w:rsidRPr="00EA74F8">
        <w:rPr>
          <w:sz w:val="28"/>
          <w:szCs w:val="28"/>
        </w:rPr>
        <w:t xml:space="preserve"> </w:t>
      </w:r>
    </w:p>
    <w:p w:rsidR="00EA74F8" w:rsidRPr="00EA74F8" w:rsidRDefault="00EA74F8" w:rsidP="00EA74F8">
      <w:pPr>
        <w:spacing w:line="360" w:lineRule="auto"/>
        <w:jc w:val="both"/>
        <w:rPr>
          <w:sz w:val="28"/>
          <w:szCs w:val="28"/>
        </w:rPr>
      </w:pPr>
    </w:p>
    <w:p w:rsidR="00EA74F8" w:rsidRPr="00EA74F8" w:rsidRDefault="00EA74F8" w:rsidP="00EA74F8">
      <w:pPr>
        <w:spacing w:line="360" w:lineRule="auto"/>
        <w:jc w:val="both"/>
        <w:rPr>
          <w:sz w:val="28"/>
          <w:szCs w:val="28"/>
        </w:rPr>
      </w:pPr>
      <w:r w:rsidRPr="00EA74F8">
        <w:rPr>
          <w:sz w:val="28"/>
          <w:szCs w:val="28"/>
        </w:rPr>
        <w:t>По данным, обнародованным Минфином сегодня, размещения средств ФНБ на депозитах В</w:t>
      </w:r>
      <w:r>
        <w:rPr>
          <w:sz w:val="28"/>
          <w:szCs w:val="28"/>
        </w:rPr>
        <w:t>нешэкономбанка</w:t>
      </w:r>
      <w:r w:rsidRPr="00EA74F8">
        <w:rPr>
          <w:sz w:val="28"/>
          <w:szCs w:val="28"/>
        </w:rPr>
        <w:t>, принесли ему существенных доход: в рублях – 7,21%, а в долларах США – 3,18%. Если бы не В</w:t>
      </w:r>
      <w:r>
        <w:rPr>
          <w:sz w:val="28"/>
          <w:szCs w:val="28"/>
        </w:rPr>
        <w:t>нешэкономбанк</w:t>
      </w:r>
      <w:r w:rsidRPr="00EA74F8">
        <w:rPr>
          <w:sz w:val="28"/>
          <w:szCs w:val="28"/>
        </w:rPr>
        <w:t xml:space="preserve">, принявший государственный деньги на свои депозиты, доходность размещения средств ФНБ была фактически равна доходности инвестирования средств резервного фонда. Дело в том, что средства и ФНБ и Резервного фонда вкладываются в одинаковые инструменты – на счета ЦБ и в корзину разрешенных валют (доллар, евро и фунты стерлинги). </w:t>
      </w:r>
    </w:p>
    <w:p w:rsidR="00EA74F8" w:rsidRPr="002E0DD9" w:rsidRDefault="00EA74F8" w:rsidP="00EA74F8">
      <w:pPr>
        <w:spacing w:line="360" w:lineRule="auto"/>
        <w:jc w:val="both"/>
        <w:rPr>
          <w:sz w:val="28"/>
          <w:szCs w:val="28"/>
          <w:lang w:val="en-US"/>
        </w:rPr>
      </w:pPr>
      <w:r w:rsidRPr="00EA74F8">
        <w:rPr>
          <w:sz w:val="28"/>
          <w:szCs w:val="28"/>
        </w:rPr>
        <w:t xml:space="preserve">Размещение средств ФНБ на счетах </w:t>
      </w:r>
      <w:r>
        <w:rPr>
          <w:sz w:val="28"/>
          <w:szCs w:val="28"/>
        </w:rPr>
        <w:t xml:space="preserve">Внешэкономбанка </w:t>
      </w:r>
      <w:r w:rsidRPr="00EA74F8">
        <w:rPr>
          <w:sz w:val="28"/>
          <w:szCs w:val="28"/>
        </w:rPr>
        <w:t xml:space="preserve">в прошлом году было исключением – срочной антикризисной мерой. </w:t>
      </w:r>
      <w:r>
        <w:rPr>
          <w:sz w:val="28"/>
          <w:szCs w:val="28"/>
        </w:rPr>
        <w:t>З</w:t>
      </w:r>
      <w:r w:rsidRPr="00EA74F8">
        <w:rPr>
          <w:sz w:val="28"/>
          <w:szCs w:val="28"/>
        </w:rPr>
        <w:t xml:space="preserve">а счет этих средств </w:t>
      </w:r>
      <w:r>
        <w:rPr>
          <w:sz w:val="28"/>
          <w:szCs w:val="28"/>
        </w:rPr>
        <w:t xml:space="preserve">Внешэкономбанк </w:t>
      </w:r>
      <w:r w:rsidRPr="00EA74F8">
        <w:rPr>
          <w:sz w:val="28"/>
          <w:szCs w:val="28"/>
        </w:rPr>
        <w:t>предоставлял субординированные кредиты российским банкам (404 млрд. рублей), осуществлял поддержку финансовых рынков, а также часть средств направлялась для кредитования малого б</w:t>
      </w:r>
      <w:r>
        <w:rPr>
          <w:sz w:val="28"/>
          <w:szCs w:val="28"/>
        </w:rPr>
        <w:t xml:space="preserve">изнеса (30 млрд. рублей). </w:t>
      </w:r>
      <w:r w:rsidRPr="00EA74F8">
        <w:rPr>
          <w:sz w:val="28"/>
          <w:szCs w:val="28"/>
        </w:rPr>
        <w:t>По состоянию на 1 февраля 2010 года со счета по учеты средств Фонда национального благосостояния в иностранной валюте для размещения на депозиты по Внешэкономбанк было перечислено 434,02 млрд. рублей и 2 млрд. долларов США</w:t>
      </w:r>
      <w:r>
        <w:rPr>
          <w:sz w:val="28"/>
          <w:szCs w:val="28"/>
        </w:rPr>
        <w:t>.</w:t>
      </w:r>
      <w:r w:rsidRPr="00EA74F8">
        <w:rPr>
          <w:sz w:val="28"/>
          <w:szCs w:val="28"/>
        </w:rPr>
        <w:t xml:space="preserve"> </w:t>
      </w:r>
      <w:r w:rsidR="002E0DD9">
        <w:rPr>
          <w:sz w:val="28"/>
          <w:szCs w:val="28"/>
          <w:lang w:val="en-US"/>
        </w:rPr>
        <w:t>[18]</w:t>
      </w:r>
    </w:p>
    <w:p w:rsidR="008D3473" w:rsidRDefault="00EA74F8" w:rsidP="00A40991">
      <w:pPr>
        <w:spacing w:line="360" w:lineRule="auto"/>
        <w:jc w:val="both"/>
        <w:rPr>
          <w:sz w:val="28"/>
          <w:szCs w:val="28"/>
        </w:rPr>
      </w:pPr>
      <w:r w:rsidRPr="00EA74F8">
        <w:rPr>
          <w:sz w:val="28"/>
          <w:szCs w:val="28"/>
        </w:rPr>
        <w:t xml:space="preserve"> </w:t>
      </w:r>
    </w:p>
    <w:p w:rsidR="008D3473" w:rsidRDefault="008D3473" w:rsidP="00F128AF">
      <w:pPr>
        <w:spacing w:line="360" w:lineRule="auto"/>
        <w:ind w:firstLine="709"/>
        <w:jc w:val="both"/>
        <w:rPr>
          <w:sz w:val="28"/>
          <w:szCs w:val="28"/>
        </w:rPr>
      </w:pPr>
    </w:p>
    <w:p w:rsidR="008D3473" w:rsidRDefault="008D3473" w:rsidP="00F128AF">
      <w:pPr>
        <w:spacing w:line="360" w:lineRule="auto"/>
        <w:ind w:firstLine="709"/>
        <w:jc w:val="both"/>
        <w:rPr>
          <w:sz w:val="28"/>
          <w:szCs w:val="28"/>
        </w:rPr>
      </w:pPr>
    </w:p>
    <w:p w:rsidR="008D3473" w:rsidRDefault="008D3473" w:rsidP="00F128AF">
      <w:pPr>
        <w:spacing w:line="360" w:lineRule="auto"/>
        <w:ind w:firstLine="709"/>
        <w:jc w:val="both"/>
        <w:rPr>
          <w:sz w:val="28"/>
          <w:szCs w:val="28"/>
        </w:rPr>
      </w:pPr>
    </w:p>
    <w:p w:rsidR="008D3473" w:rsidRDefault="008D3473" w:rsidP="00F128AF">
      <w:pPr>
        <w:spacing w:line="360" w:lineRule="auto"/>
        <w:ind w:firstLine="709"/>
        <w:jc w:val="both"/>
        <w:rPr>
          <w:sz w:val="28"/>
          <w:szCs w:val="28"/>
        </w:rPr>
      </w:pPr>
    </w:p>
    <w:p w:rsidR="00894ED7" w:rsidRDefault="00894ED7"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A40991" w:rsidRDefault="00A40991" w:rsidP="00F128AF">
      <w:pPr>
        <w:spacing w:line="360" w:lineRule="auto"/>
        <w:ind w:firstLine="709"/>
        <w:jc w:val="both"/>
        <w:rPr>
          <w:sz w:val="28"/>
          <w:szCs w:val="28"/>
        </w:rPr>
      </w:pPr>
    </w:p>
    <w:p w:rsidR="000B409C" w:rsidRDefault="002024AA" w:rsidP="002024AA">
      <w:pPr>
        <w:spacing w:line="360" w:lineRule="auto"/>
        <w:ind w:firstLine="709"/>
        <w:jc w:val="center"/>
        <w:rPr>
          <w:sz w:val="28"/>
          <w:szCs w:val="28"/>
        </w:rPr>
      </w:pPr>
      <w:r>
        <w:rPr>
          <w:sz w:val="28"/>
          <w:szCs w:val="28"/>
        </w:rPr>
        <w:t>Заключение</w:t>
      </w:r>
    </w:p>
    <w:p w:rsidR="00AD0099" w:rsidRPr="00AD0099" w:rsidRDefault="00AD0099" w:rsidP="00AD0099">
      <w:pPr>
        <w:spacing w:line="360" w:lineRule="auto"/>
        <w:ind w:firstLine="709"/>
        <w:jc w:val="both"/>
        <w:rPr>
          <w:sz w:val="28"/>
          <w:szCs w:val="28"/>
        </w:rPr>
      </w:pPr>
      <w:r w:rsidRPr="00AD0099">
        <w:rPr>
          <w:sz w:val="28"/>
          <w:szCs w:val="28"/>
        </w:rPr>
        <w:t xml:space="preserve">Проведение исследования по курсовой работе позволило сформулировать следующие выводы и рекомендации: </w:t>
      </w:r>
    </w:p>
    <w:p w:rsidR="00AD0099" w:rsidRDefault="00AD0099" w:rsidP="00AD0099">
      <w:pPr>
        <w:numPr>
          <w:ilvl w:val="0"/>
          <w:numId w:val="5"/>
        </w:numPr>
        <w:spacing w:line="360" w:lineRule="auto"/>
        <w:jc w:val="both"/>
        <w:rPr>
          <w:sz w:val="28"/>
          <w:szCs w:val="28"/>
        </w:rPr>
      </w:pPr>
      <w:r w:rsidRPr="00000211">
        <w:rPr>
          <w:sz w:val="28"/>
          <w:szCs w:val="28"/>
        </w:rPr>
        <w:t>Целями управления средствами Фонда национального благосостояния являются обеспечение сохранности средств Фонда и стабильного уровня доходов от его размещения в долгосрочной перспективе. Управление средствами Фонда в указанных целях допускает возможность получения отрицательных финансовых результатов в краткосрочном периоде</w:t>
      </w:r>
      <w:r>
        <w:rPr>
          <w:sz w:val="28"/>
          <w:szCs w:val="28"/>
        </w:rPr>
        <w:t>.</w:t>
      </w:r>
    </w:p>
    <w:p w:rsidR="00AD0099" w:rsidRDefault="00AD0099" w:rsidP="00AD0099">
      <w:pPr>
        <w:numPr>
          <w:ilvl w:val="0"/>
          <w:numId w:val="5"/>
        </w:numPr>
        <w:spacing w:line="360" w:lineRule="auto"/>
        <w:jc w:val="both"/>
        <w:rPr>
          <w:sz w:val="28"/>
          <w:szCs w:val="28"/>
        </w:rPr>
      </w:pPr>
      <w:r w:rsidRPr="00000211">
        <w:rPr>
          <w:sz w:val="28"/>
          <w:szCs w:val="28"/>
        </w:rPr>
        <w:t>Управление средствами Фонда национального благосостояния осуществляется Министерством финансов Российской Федерации</w:t>
      </w:r>
      <w:r>
        <w:rPr>
          <w:sz w:val="28"/>
          <w:szCs w:val="28"/>
        </w:rPr>
        <w:t xml:space="preserve">. </w:t>
      </w:r>
      <w:r w:rsidRPr="00000211">
        <w:rPr>
          <w:sz w:val="28"/>
          <w:szCs w:val="28"/>
        </w:rPr>
        <w:t>Управление средствами Фонда может осу</w:t>
      </w:r>
      <w:r>
        <w:rPr>
          <w:sz w:val="28"/>
          <w:szCs w:val="28"/>
        </w:rPr>
        <w:t xml:space="preserve">ществляться </w:t>
      </w:r>
      <w:r w:rsidRPr="00000211">
        <w:rPr>
          <w:sz w:val="28"/>
          <w:szCs w:val="28"/>
        </w:rPr>
        <w:t>путем приобретения иностранной валюты</w:t>
      </w:r>
      <w:r>
        <w:rPr>
          <w:sz w:val="28"/>
          <w:szCs w:val="28"/>
        </w:rPr>
        <w:t xml:space="preserve"> и ее размещением в </w:t>
      </w:r>
      <w:r w:rsidRPr="00000211">
        <w:rPr>
          <w:sz w:val="28"/>
          <w:szCs w:val="28"/>
        </w:rPr>
        <w:t>Центральном банке</w:t>
      </w:r>
      <w:r>
        <w:rPr>
          <w:sz w:val="28"/>
          <w:szCs w:val="28"/>
        </w:rPr>
        <w:t xml:space="preserve">, а также </w:t>
      </w:r>
      <w:r w:rsidRPr="00000211">
        <w:rPr>
          <w:sz w:val="28"/>
          <w:szCs w:val="28"/>
        </w:rPr>
        <w:t>путем размещения средств Фонда в иностранную валюту и финансовые активы</w:t>
      </w:r>
      <w:r>
        <w:rPr>
          <w:sz w:val="28"/>
          <w:szCs w:val="28"/>
        </w:rPr>
        <w:t>.</w:t>
      </w:r>
    </w:p>
    <w:p w:rsidR="009B2F9B" w:rsidRDefault="009B2F9B" w:rsidP="00AD0099">
      <w:pPr>
        <w:numPr>
          <w:ilvl w:val="0"/>
          <w:numId w:val="5"/>
        </w:numPr>
        <w:spacing w:line="360" w:lineRule="auto"/>
        <w:jc w:val="both"/>
        <w:rPr>
          <w:sz w:val="28"/>
          <w:szCs w:val="28"/>
        </w:rPr>
      </w:pPr>
      <w:r w:rsidRPr="00000211">
        <w:rPr>
          <w:sz w:val="28"/>
          <w:szCs w:val="28"/>
        </w:rPr>
        <w:t>В целях повышения эффективности управления средствами Фон</w:t>
      </w:r>
      <w:r>
        <w:rPr>
          <w:sz w:val="28"/>
          <w:szCs w:val="28"/>
        </w:rPr>
        <w:t xml:space="preserve">да национального благосостояния </w:t>
      </w:r>
      <w:r w:rsidR="00AD0099" w:rsidRPr="00000211">
        <w:rPr>
          <w:sz w:val="28"/>
          <w:szCs w:val="28"/>
        </w:rPr>
        <w:t>Правительство Российской Федерации устанавливает</w:t>
      </w:r>
      <w:r w:rsidR="00AD0099">
        <w:rPr>
          <w:sz w:val="28"/>
          <w:szCs w:val="28"/>
        </w:rPr>
        <w:t xml:space="preserve"> правила инвестирования</w:t>
      </w:r>
      <w:r>
        <w:rPr>
          <w:sz w:val="28"/>
          <w:szCs w:val="28"/>
        </w:rPr>
        <w:t>.</w:t>
      </w:r>
    </w:p>
    <w:p w:rsidR="00C97953" w:rsidRDefault="009B2F9B" w:rsidP="00C97953">
      <w:pPr>
        <w:numPr>
          <w:ilvl w:val="0"/>
          <w:numId w:val="5"/>
        </w:numPr>
        <w:spacing w:line="360" w:lineRule="auto"/>
        <w:jc w:val="both"/>
        <w:rPr>
          <w:sz w:val="28"/>
          <w:szCs w:val="28"/>
        </w:rPr>
      </w:pPr>
      <w:r>
        <w:rPr>
          <w:sz w:val="28"/>
          <w:szCs w:val="28"/>
        </w:rPr>
        <w:t>В</w:t>
      </w:r>
      <w:r w:rsidRPr="009B2F9B">
        <w:rPr>
          <w:sz w:val="28"/>
          <w:szCs w:val="28"/>
        </w:rPr>
        <w:t xml:space="preserve"> условиях финансового кризиса</w:t>
      </w:r>
      <w:r>
        <w:rPr>
          <w:sz w:val="28"/>
          <w:szCs w:val="28"/>
        </w:rPr>
        <w:t xml:space="preserve"> Правительство РФ и Министерство финансов РФ принимают меры </w:t>
      </w:r>
      <w:r w:rsidRPr="009B2F9B">
        <w:rPr>
          <w:sz w:val="28"/>
          <w:szCs w:val="28"/>
        </w:rPr>
        <w:t>по стабилизации финансовой системы</w:t>
      </w:r>
      <w:r>
        <w:rPr>
          <w:sz w:val="28"/>
          <w:szCs w:val="28"/>
        </w:rPr>
        <w:t xml:space="preserve">, </w:t>
      </w:r>
      <w:r w:rsidRPr="009B2F9B">
        <w:rPr>
          <w:sz w:val="28"/>
          <w:szCs w:val="28"/>
        </w:rPr>
        <w:t>в частности, законодательные поправки разрешили размещать средства Фонда национального благосостояния во Внешэкономбанке на депозиты до 31 декабря 2019 года на общую сумму не более 450 млрд рублей по ставке 7 % годовых в порядке, установленном российским правительством</w:t>
      </w:r>
      <w:r>
        <w:rPr>
          <w:sz w:val="28"/>
          <w:szCs w:val="28"/>
        </w:rPr>
        <w:t>. Р</w:t>
      </w:r>
      <w:r w:rsidRPr="00EA74F8">
        <w:rPr>
          <w:sz w:val="28"/>
          <w:szCs w:val="28"/>
        </w:rPr>
        <w:t>азмещения средств ФНБ на депозитах В</w:t>
      </w:r>
      <w:r>
        <w:rPr>
          <w:sz w:val="28"/>
          <w:szCs w:val="28"/>
        </w:rPr>
        <w:t>нешэкономбанка, принесли Фонду</w:t>
      </w:r>
      <w:r w:rsidRPr="00EA74F8">
        <w:rPr>
          <w:sz w:val="28"/>
          <w:szCs w:val="28"/>
        </w:rPr>
        <w:t xml:space="preserve"> существенны</w:t>
      </w:r>
      <w:r>
        <w:rPr>
          <w:sz w:val="28"/>
          <w:szCs w:val="28"/>
        </w:rPr>
        <w:t>й</w:t>
      </w:r>
      <w:r w:rsidRPr="00EA74F8">
        <w:rPr>
          <w:sz w:val="28"/>
          <w:szCs w:val="28"/>
        </w:rPr>
        <w:t xml:space="preserve"> доход: в рублях – 7,21%, а в долларах США – 3,18%.</w:t>
      </w:r>
    </w:p>
    <w:p w:rsidR="00C97953" w:rsidRPr="00DA626F" w:rsidRDefault="00C97953" w:rsidP="00C97953">
      <w:pPr>
        <w:numPr>
          <w:ilvl w:val="0"/>
          <w:numId w:val="5"/>
        </w:numPr>
        <w:spacing w:line="360" w:lineRule="auto"/>
        <w:jc w:val="both"/>
        <w:rPr>
          <w:sz w:val="28"/>
          <w:szCs w:val="28"/>
        </w:rPr>
      </w:pPr>
      <w:r w:rsidRPr="00DA626F">
        <w:rPr>
          <w:sz w:val="28"/>
          <w:szCs w:val="28"/>
        </w:rPr>
        <w:t>Совокупная доходность размещения средств Фонда национального бла</w:t>
      </w:r>
      <w:r>
        <w:rPr>
          <w:sz w:val="28"/>
          <w:szCs w:val="28"/>
        </w:rPr>
        <w:t xml:space="preserve">госостояния </w:t>
      </w:r>
      <w:r w:rsidRPr="00DA626F">
        <w:rPr>
          <w:sz w:val="28"/>
          <w:szCs w:val="28"/>
        </w:rPr>
        <w:t xml:space="preserve">за </w:t>
      </w:r>
      <w:smartTag w:uri="urn:schemas-microsoft-com:office:smarttags" w:element="metricconverter">
        <w:smartTagPr>
          <w:attr w:name="ProductID" w:val="2010 г"/>
        </w:smartTagPr>
        <w:r w:rsidRPr="00DA626F">
          <w:rPr>
            <w:sz w:val="28"/>
            <w:szCs w:val="28"/>
          </w:rPr>
          <w:t>2010 г</w:t>
        </w:r>
      </w:smartTag>
      <w:r w:rsidRPr="00DA626F">
        <w:rPr>
          <w:sz w:val="28"/>
          <w:szCs w:val="28"/>
        </w:rPr>
        <w:t xml:space="preserve">. </w:t>
      </w:r>
      <w:r>
        <w:rPr>
          <w:sz w:val="28"/>
          <w:szCs w:val="28"/>
        </w:rPr>
        <w:t xml:space="preserve">составила </w:t>
      </w:r>
      <w:r w:rsidRPr="00DA626F">
        <w:rPr>
          <w:sz w:val="28"/>
          <w:szCs w:val="28"/>
        </w:rPr>
        <w:t>2,55 % годовых</w:t>
      </w:r>
      <w:r>
        <w:rPr>
          <w:sz w:val="28"/>
          <w:szCs w:val="28"/>
        </w:rPr>
        <w:t xml:space="preserve">. </w:t>
      </w:r>
      <w:r w:rsidRPr="00DA626F">
        <w:rPr>
          <w:sz w:val="28"/>
          <w:szCs w:val="28"/>
        </w:rPr>
        <w:t xml:space="preserve">Доход от размещения средств Фонда на счетах в Банке России за период с 15 января </w:t>
      </w:r>
      <w:smartTag w:uri="urn:schemas-microsoft-com:office:smarttags" w:element="metricconverter">
        <w:smartTagPr>
          <w:attr w:name="ProductID" w:val="2010 г"/>
        </w:smartTagPr>
        <w:r w:rsidRPr="00DA626F">
          <w:rPr>
            <w:sz w:val="28"/>
            <w:szCs w:val="28"/>
          </w:rPr>
          <w:t>2010 г</w:t>
        </w:r>
      </w:smartTag>
      <w:r w:rsidRPr="00DA626F">
        <w:rPr>
          <w:sz w:val="28"/>
          <w:szCs w:val="28"/>
        </w:rPr>
        <w:t xml:space="preserve">. по  15 января </w:t>
      </w:r>
      <w:smartTag w:uri="urn:schemas-microsoft-com:office:smarttags" w:element="metricconverter">
        <w:smartTagPr>
          <w:attr w:name="ProductID" w:val="2011 г"/>
        </w:smartTagPr>
        <w:r w:rsidRPr="00DA626F">
          <w:rPr>
            <w:sz w:val="28"/>
            <w:szCs w:val="28"/>
          </w:rPr>
          <w:t>2011 г</w:t>
        </w:r>
      </w:smartTag>
      <w:r w:rsidRPr="00DA626F">
        <w:rPr>
          <w:sz w:val="28"/>
          <w:szCs w:val="28"/>
        </w:rPr>
        <w:t xml:space="preserve">. </w:t>
      </w:r>
      <w:r>
        <w:rPr>
          <w:sz w:val="28"/>
          <w:szCs w:val="28"/>
        </w:rPr>
        <w:t xml:space="preserve">составило </w:t>
      </w:r>
      <w:r w:rsidRPr="00DA626F">
        <w:rPr>
          <w:sz w:val="28"/>
          <w:szCs w:val="28"/>
        </w:rPr>
        <w:t xml:space="preserve"> 23,98 млрд. рублей Совокупный объем Фонда национал</w:t>
      </w:r>
      <w:r>
        <w:rPr>
          <w:sz w:val="28"/>
          <w:szCs w:val="28"/>
        </w:rPr>
        <w:t>ьного благосостояния составил 2</w:t>
      </w:r>
      <w:r w:rsidRPr="00DA626F">
        <w:rPr>
          <w:sz w:val="28"/>
          <w:szCs w:val="28"/>
        </w:rPr>
        <w:t>674,53 млрд. рублей, что эквивален</w:t>
      </w:r>
      <w:r>
        <w:rPr>
          <w:sz w:val="28"/>
          <w:szCs w:val="28"/>
        </w:rPr>
        <w:t>тно 90,15 млрд. долларов США.</w:t>
      </w:r>
    </w:p>
    <w:p w:rsidR="00C97953" w:rsidRDefault="00C97953" w:rsidP="00C97953">
      <w:pPr>
        <w:spacing w:line="360" w:lineRule="auto"/>
        <w:ind w:firstLine="709"/>
        <w:jc w:val="both"/>
        <w:rPr>
          <w:sz w:val="28"/>
          <w:szCs w:val="28"/>
        </w:rPr>
      </w:pPr>
      <w:r w:rsidRPr="004C0730">
        <w:rPr>
          <w:sz w:val="28"/>
          <w:szCs w:val="28"/>
        </w:rPr>
        <w:t>Таким образом, делая вывод по курсовой работе можно сказать,</w:t>
      </w:r>
      <w:r>
        <w:rPr>
          <w:sz w:val="28"/>
          <w:szCs w:val="28"/>
        </w:rPr>
        <w:t xml:space="preserve"> что деятельность фонда национального благосостояния достаточно доходный,  и </w:t>
      </w:r>
      <w:r w:rsidRPr="00F128AF">
        <w:rPr>
          <w:sz w:val="28"/>
          <w:szCs w:val="28"/>
        </w:rPr>
        <w:t>обе</w:t>
      </w:r>
      <w:r>
        <w:rPr>
          <w:sz w:val="28"/>
          <w:szCs w:val="28"/>
        </w:rPr>
        <w:t>спечивает сбалансированность</w:t>
      </w:r>
      <w:r w:rsidRPr="00F128AF">
        <w:rPr>
          <w:sz w:val="28"/>
          <w:szCs w:val="28"/>
        </w:rPr>
        <w:t xml:space="preserve"> (покрытия дефицита) бюджета Пенсионного фонда Российской Федерации.</w:t>
      </w:r>
    </w:p>
    <w:p w:rsidR="00C97953" w:rsidRDefault="00DB4536" w:rsidP="00C97953">
      <w:pPr>
        <w:spacing w:line="360" w:lineRule="auto"/>
        <w:ind w:firstLine="709"/>
        <w:jc w:val="both"/>
        <w:rPr>
          <w:sz w:val="28"/>
          <w:szCs w:val="28"/>
        </w:rPr>
      </w:pPr>
      <w:r>
        <w:rPr>
          <w:sz w:val="28"/>
          <w:szCs w:val="28"/>
        </w:rPr>
        <w:t xml:space="preserve">Изначально </w:t>
      </w:r>
      <w:r w:rsidR="00C97953" w:rsidRPr="000E62D8">
        <w:rPr>
          <w:sz w:val="28"/>
          <w:szCs w:val="28"/>
        </w:rPr>
        <w:t xml:space="preserve">Фонд </w:t>
      </w:r>
      <w:r>
        <w:rPr>
          <w:sz w:val="28"/>
          <w:szCs w:val="28"/>
        </w:rPr>
        <w:t xml:space="preserve">был </w:t>
      </w:r>
      <w:r w:rsidR="00C97953" w:rsidRPr="000E62D8">
        <w:rPr>
          <w:sz w:val="28"/>
          <w:szCs w:val="28"/>
        </w:rPr>
        <w:t>призван стать частью устойчивого механизма пенсионного обеспечения граждан Российской Федерации на длительную перспективу</w:t>
      </w:r>
      <w:r>
        <w:rPr>
          <w:sz w:val="28"/>
          <w:szCs w:val="28"/>
        </w:rPr>
        <w:t>, и он с этой задачей справляется успешно.</w:t>
      </w:r>
      <w:r w:rsidR="0033255F">
        <w:rPr>
          <w:sz w:val="28"/>
          <w:szCs w:val="28"/>
        </w:rPr>
        <w:t xml:space="preserve"> (См. приложение2. рис.3)</w:t>
      </w:r>
    </w:p>
    <w:p w:rsidR="006C4EC8" w:rsidRDefault="00DB4536" w:rsidP="006C4EC8">
      <w:pPr>
        <w:spacing w:line="360" w:lineRule="auto"/>
        <w:ind w:firstLine="709"/>
        <w:jc w:val="both"/>
        <w:rPr>
          <w:sz w:val="28"/>
          <w:szCs w:val="28"/>
        </w:rPr>
      </w:pPr>
      <w:r>
        <w:rPr>
          <w:sz w:val="28"/>
          <w:szCs w:val="28"/>
        </w:rPr>
        <w:t>Исходя из проделанной работы, можно предложить следующие направления размещения средств Фонда национального благосостояния:</w:t>
      </w:r>
      <w:r w:rsidR="006C4EC8">
        <w:rPr>
          <w:sz w:val="28"/>
          <w:szCs w:val="28"/>
        </w:rPr>
        <w:t xml:space="preserve"> </w:t>
      </w:r>
      <w:r>
        <w:rPr>
          <w:sz w:val="28"/>
          <w:szCs w:val="28"/>
        </w:rPr>
        <w:t>разместить средства Фонда в кредитные организации расположенных на территорий Российской Федерации</w:t>
      </w:r>
      <w:r w:rsidR="006C4EC8">
        <w:rPr>
          <w:sz w:val="28"/>
          <w:szCs w:val="28"/>
        </w:rPr>
        <w:t xml:space="preserve">, а также </w:t>
      </w:r>
      <w:r>
        <w:rPr>
          <w:sz w:val="28"/>
          <w:szCs w:val="28"/>
        </w:rPr>
        <w:t>разместить средства в долговые обязательства, эмитируемых Российскими предприятиями</w:t>
      </w:r>
      <w:r w:rsidR="006C4EC8">
        <w:rPr>
          <w:sz w:val="28"/>
          <w:szCs w:val="28"/>
        </w:rPr>
        <w:t>, тем самым поддержав экономику страны.</w:t>
      </w:r>
    </w:p>
    <w:p w:rsidR="00DB4536" w:rsidRDefault="00DB4536" w:rsidP="006C4EC8">
      <w:pPr>
        <w:spacing w:line="360" w:lineRule="auto"/>
        <w:ind w:left="1069"/>
        <w:jc w:val="both"/>
        <w:rPr>
          <w:sz w:val="28"/>
          <w:szCs w:val="28"/>
        </w:rPr>
      </w:pPr>
    </w:p>
    <w:p w:rsidR="000B409C" w:rsidRDefault="000B409C" w:rsidP="00C97953">
      <w:pPr>
        <w:spacing w:line="360" w:lineRule="auto"/>
        <w:jc w:val="both"/>
        <w:rPr>
          <w:sz w:val="28"/>
          <w:szCs w:val="28"/>
        </w:rPr>
      </w:pPr>
    </w:p>
    <w:p w:rsidR="000B409C" w:rsidRDefault="000B409C"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6C4EC8" w:rsidRDefault="006C4EC8" w:rsidP="00F128AF">
      <w:pPr>
        <w:spacing w:line="360" w:lineRule="auto"/>
        <w:ind w:firstLine="709"/>
        <w:jc w:val="both"/>
        <w:rPr>
          <w:sz w:val="28"/>
          <w:szCs w:val="28"/>
        </w:rPr>
      </w:pPr>
    </w:p>
    <w:p w:rsidR="000B409C" w:rsidRDefault="000B409C" w:rsidP="00215775">
      <w:pPr>
        <w:spacing w:line="360" w:lineRule="auto"/>
        <w:jc w:val="both"/>
        <w:rPr>
          <w:sz w:val="28"/>
          <w:szCs w:val="28"/>
        </w:rPr>
      </w:pPr>
    </w:p>
    <w:p w:rsidR="00215775" w:rsidRDefault="00215775" w:rsidP="00215775">
      <w:pPr>
        <w:spacing w:line="360" w:lineRule="auto"/>
        <w:jc w:val="both"/>
        <w:rPr>
          <w:sz w:val="28"/>
          <w:szCs w:val="28"/>
        </w:rPr>
      </w:pPr>
    </w:p>
    <w:p w:rsidR="006C4EC8" w:rsidRPr="004C0730" w:rsidRDefault="006C4EC8" w:rsidP="006C4EC8">
      <w:pPr>
        <w:tabs>
          <w:tab w:val="left" w:pos="0"/>
        </w:tabs>
        <w:spacing w:line="360" w:lineRule="auto"/>
        <w:ind w:firstLine="567"/>
        <w:jc w:val="center"/>
        <w:rPr>
          <w:sz w:val="28"/>
          <w:szCs w:val="28"/>
        </w:rPr>
      </w:pPr>
      <w:r w:rsidRPr="004C0730">
        <w:rPr>
          <w:sz w:val="28"/>
          <w:szCs w:val="28"/>
        </w:rPr>
        <w:t>Список использованной литературы</w:t>
      </w:r>
    </w:p>
    <w:p w:rsidR="006C4EC8" w:rsidRPr="004C0730" w:rsidRDefault="006C4EC8" w:rsidP="006C4EC8">
      <w:pPr>
        <w:numPr>
          <w:ilvl w:val="0"/>
          <w:numId w:val="7"/>
        </w:numPr>
        <w:tabs>
          <w:tab w:val="clear" w:pos="720"/>
          <w:tab w:val="num" w:pos="0"/>
        </w:tabs>
        <w:spacing w:line="360" w:lineRule="auto"/>
        <w:ind w:left="57" w:firstLine="0"/>
        <w:rPr>
          <w:sz w:val="28"/>
          <w:szCs w:val="28"/>
        </w:rPr>
      </w:pPr>
      <w:r w:rsidRPr="004C0730">
        <w:rPr>
          <w:sz w:val="28"/>
          <w:szCs w:val="28"/>
        </w:rPr>
        <w:t>Гражданский кодекс РФ</w:t>
      </w:r>
    </w:p>
    <w:p w:rsidR="006C4EC8" w:rsidRDefault="006C4EC8" w:rsidP="006C4EC8">
      <w:pPr>
        <w:numPr>
          <w:ilvl w:val="0"/>
          <w:numId w:val="7"/>
        </w:numPr>
        <w:tabs>
          <w:tab w:val="clear" w:pos="720"/>
          <w:tab w:val="num" w:pos="0"/>
        </w:tabs>
        <w:spacing w:line="360" w:lineRule="auto"/>
        <w:ind w:left="57" w:firstLine="0"/>
        <w:rPr>
          <w:sz w:val="28"/>
          <w:szCs w:val="28"/>
        </w:rPr>
      </w:pPr>
      <w:r w:rsidRPr="00000211">
        <w:rPr>
          <w:sz w:val="28"/>
          <w:szCs w:val="28"/>
        </w:rPr>
        <w:t>Бюджетный кодекс Российской Федерации</w:t>
      </w:r>
      <w:r w:rsidRPr="004C0730">
        <w:rPr>
          <w:sz w:val="28"/>
          <w:szCs w:val="28"/>
        </w:rPr>
        <w:t xml:space="preserve"> </w:t>
      </w:r>
    </w:p>
    <w:p w:rsidR="006C4EC8" w:rsidRDefault="006C4EC8" w:rsidP="006C4EC8">
      <w:pPr>
        <w:numPr>
          <w:ilvl w:val="0"/>
          <w:numId w:val="7"/>
        </w:numPr>
        <w:tabs>
          <w:tab w:val="clear" w:pos="720"/>
          <w:tab w:val="num" w:pos="0"/>
        </w:tabs>
        <w:spacing w:line="360" w:lineRule="auto"/>
        <w:ind w:left="57" w:firstLine="0"/>
        <w:rPr>
          <w:sz w:val="28"/>
          <w:szCs w:val="28"/>
        </w:rPr>
      </w:pPr>
      <w:r w:rsidRPr="00000211">
        <w:rPr>
          <w:sz w:val="28"/>
          <w:szCs w:val="28"/>
        </w:rPr>
        <w:t>Федеральный закон 13 октября 2008 года №173-ФЗ «О дополнительных мерах по поддержке финансовой системы Российской Федерации».</w:t>
      </w:r>
    </w:p>
    <w:p w:rsidR="0026470E" w:rsidRDefault="0026470E" w:rsidP="0026470E">
      <w:pPr>
        <w:numPr>
          <w:ilvl w:val="0"/>
          <w:numId w:val="7"/>
        </w:numPr>
        <w:tabs>
          <w:tab w:val="clear" w:pos="720"/>
          <w:tab w:val="num" w:pos="0"/>
        </w:tabs>
        <w:spacing w:line="360" w:lineRule="auto"/>
        <w:ind w:left="57" w:firstLine="0"/>
        <w:rPr>
          <w:sz w:val="28"/>
          <w:szCs w:val="28"/>
        </w:rPr>
      </w:pPr>
      <w:r>
        <w:rPr>
          <w:sz w:val="28"/>
          <w:szCs w:val="28"/>
        </w:rPr>
        <w:t>Федеральный закон</w:t>
      </w:r>
      <w:r w:rsidRPr="0026470E">
        <w:rPr>
          <w:sz w:val="28"/>
          <w:szCs w:val="28"/>
        </w:rPr>
        <w:t xml:space="preserve"> от 22.09.2009 N 218-ФЗ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w:t>
      </w:r>
    </w:p>
    <w:p w:rsidR="0026470E" w:rsidRPr="00000211" w:rsidRDefault="006C4EC8" w:rsidP="0026470E">
      <w:pPr>
        <w:numPr>
          <w:ilvl w:val="0"/>
          <w:numId w:val="7"/>
        </w:numPr>
        <w:tabs>
          <w:tab w:val="clear" w:pos="720"/>
          <w:tab w:val="num" w:pos="0"/>
        </w:tabs>
        <w:spacing w:line="360" w:lineRule="auto"/>
        <w:ind w:left="57" w:firstLine="0"/>
        <w:rPr>
          <w:sz w:val="28"/>
          <w:szCs w:val="28"/>
        </w:rPr>
      </w:pPr>
      <w:r w:rsidRPr="00000211">
        <w:rPr>
          <w:sz w:val="28"/>
          <w:szCs w:val="28"/>
        </w:rPr>
        <w:t>Ф</w:t>
      </w:r>
      <w:r>
        <w:rPr>
          <w:sz w:val="28"/>
          <w:szCs w:val="28"/>
        </w:rPr>
        <w:t>едеральный закон</w:t>
      </w:r>
      <w:r w:rsidRPr="00000211">
        <w:rPr>
          <w:sz w:val="28"/>
          <w:szCs w:val="28"/>
        </w:rPr>
        <w:t xml:space="preserve"> от 27 июля </w:t>
      </w:r>
      <w:smartTag w:uri="urn:schemas-microsoft-com:office:smarttags" w:element="metricconverter">
        <w:smartTagPr>
          <w:attr w:name="ProductID" w:val="2010 г"/>
        </w:smartTagPr>
        <w:r w:rsidRPr="00000211">
          <w:rPr>
            <w:sz w:val="28"/>
            <w:szCs w:val="28"/>
          </w:rPr>
          <w:t>2010 г</w:t>
        </w:r>
      </w:smartTag>
      <w:r w:rsidRPr="00000211">
        <w:rPr>
          <w:sz w:val="28"/>
          <w:szCs w:val="28"/>
        </w:rPr>
        <w:t xml:space="preserve">. № 206-ФЗ о внесении изменений в Закон № 173-ФЗ и постановлением Правительства Российской Федерации от 24 августа </w:t>
      </w:r>
      <w:smartTag w:uri="urn:schemas-microsoft-com:office:smarttags" w:element="metricconverter">
        <w:smartTagPr>
          <w:attr w:name="ProductID" w:val="2010 г"/>
        </w:smartTagPr>
        <w:r w:rsidRPr="00000211">
          <w:rPr>
            <w:sz w:val="28"/>
            <w:szCs w:val="28"/>
          </w:rPr>
          <w:t>2010 г</w:t>
        </w:r>
      </w:smartTag>
      <w:r w:rsidRPr="00000211">
        <w:rPr>
          <w:sz w:val="28"/>
          <w:szCs w:val="28"/>
        </w:rPr>
        <w:t xml:space="preserve">. № 649 «О внесении изменений в пункт 12 Требований к финансовым активам, в которые могут размещаться средства Фонда национального благосостояния» </w:t>
      </w:r>
    </w:p>
    <w:p w:rsidR="006C4EC8" w:rsidRPr="0026470E" w:rsidRDefault="006C4EC8" w:rsidP="0026470E">
      <w:pPr>
        <w:numPr>
          <w:ilvl w:val="0"/>
          <w:numId w:val="7"/>
        </w:numPr>
        <w:tabs>
          <w:tab w:val="num" w:pos="0"/>
          <w:tab w:val="left" w:pos="720"/>
          <w:tab w:val="left" w:pos="1995"/>
        </w:tabs>
        <w:spacing w:line="360" w:lineRule="auto"/>
        <w:ind w:left="57" w:firstLine="0"/>
        <w:rPr>
          <w:bCs/>
          <w:sz w:val="28"/>
          <w:szCs w:val="28"/>
        </w:rPr>
      </w:pPr>
      <w:r w:rsidRPr="006C4EC8">
        <w:rPr>
          <w:bCs/>
          <w:sz w:val="28"/>
          <w:szCs w:val="28"/>
        </w:rPr>
        <w:t xml:space="preserve">Постановление Правительства РФ от 17 декабря </w:t>
      </w:r>
      <w:smartTag w:uri="urn:schemas-microsoft-com:office:smarttags" w:element="metricconverter">
        <w:smartTagPr>
          <w:attr w:name="ProductID" w:val="2007 г"/>
        </w:smartTagPr>
        <w:r w:rsidRPr="006C4EC8">
          <w:rPr>
            <w:bCs/>
            <w:sz w:val="28"/>
            <w:szCs w:val="28"/>
          </w:rPr>
          <w:t>2007 г</w:t>
        </w:r>
      </w:smartTag>
      <w:r w:rsidRPr="006C4EC8">
        <w:rPr>
          <w:bCs/>
          <w:sz w:val="28"/>
          <w:szCs w:val="28"/>
        </w:rPr>
        <w:t>. N 892</w:t>
      </w:r>
      <w:r w:rsidRPr="006C4EC8">
        <w:rPr>
          <w:bCs/>
          <w:sz w:val="28"/>
          <w:szCs w:val="28"/>
        </w:rPr>
        <w:br/>
        <w:t>"О проведении расчетов и перечислении средств в связи с формированием и использованием нефтегазовых доходов федерального бюджета, нефтегазового трансферта, средств Резервного фонда и Фонда национального благосостояния"</w:t>
      </w:r>
    </w:p>
    <w:p w:rsidR="006C4EC8" w:rsidRDefault="006C4EC8" w:rsidP="006C4EC8">
      <w:pPr>
        <w:numPr>
          <w:ilvl w:val="0"/>
          <w:numId w:val="7"/>
        </w:numPr>
        <w:tabs>
          <w:tab w:val="num" w:pos="0"/>
          <w:tab w:val="left" w:pos="720"/>
          <w:tab w:val="left" w:pos="1995"/>
        </w:tabs>
        <w:spacing w:line="360" w:lineRule="auto"/>
        <w:ind w:left="57" w:firstLine="0"/>
        <w:rPr>
          <w:sz w:val="28"/>
          <w:szCs w:val="28"/>
        </w:rPr>
      </w:pPr>
      <w:r w:rsidRPr="00000211">
        <w:rPr>
          <w:sz w:val="28"/>
          <w:szCs w:val="28"/>
        </w:rPr>
        <w:t xml:space="preserve">Постановление Правительства Российской Федерации от 19 января </w:t>
      </w:r>
      <w:smartTag w:uri="urn:schemas-microsoft-com:office:smarttags" w:element="metricconverter">
        <w:smartTagPr>
          <w:attr w:name="ProductID" w:val="2008 г"/>
        </w:smartTagPr>
        <w:r w:rsidRPr="00000211">
          <w:rPr>
            <w:sz w:val="28"/>
            <w:szCs w:val="28"/>
          </w:rPr>
          <w:t>2008 г</w:t>
        </w:r>
      </w:smartTag>
      <w:r w:rsidRPr="00000211">
        <w:rPr>
          <w:sz w:val="28"/>
          <w:szCs w:val="28"/>
        </w:rPr>
        <w:t xml:space="preserve">. № 18 «О порядке управления средствами Фонда национального благосостояния» (в редакции постановления Правительства Российской Федерации от 15 октября </w:t>
      </w:r>
      <w:smartTag w:uri="urn:schemas-microsoft-com:office:smarttags" w:element="metricconverter">
        <w:smartTagPr>
          <w:attr w:name="ProductID" w:val="2008 г"/>
        </w:smartTagPr>
        <w:r w:rsidRPr="00000211">
          <w:rPr>
            <w:sz w:val="28"/>
            <w:szCs w:val="28"/>
          </w:rPr>
          <w:t>2008 г</w:t>
        </w:r>
      </w:smartTag>
      <w:r w:rsidRPr="00000211">
        <w:rPr>
          <w:sz w:val="28"/>
          <w:szCs w:val="28"/>
        </w:rPr>
        <w:t xml:space="preserve">. № 766, от 22 июля </w:t>
      </w:r>
      <w:smartTag w:uri="urn:schemas-microsoft-com:office:smarttags" w:element="metricconverter">
        <w:smartTagPr>
          <w:attr w:name="ProductID" w:val="2009 г"/>
        </w:smartTagPr>
        <w:r w:rsidRPr="00000211">
          <w:rPr>
            <w:sz w:val="28"/>
            <w:szCs w:val="28"/>
          </w:rPr>
          <w:t>2009 г</w:t>
        </w:r>
      </w:smartTag>
      <w:r w:rsidRPr="00000211">
        <w:rPr>
          <w:sz w:val="28"/>
          <w:szCs w:val="28"/>
        </w:rPr>
        <w:t xml:space="preserve">. №597). </w:t>
      </w:r>
    </w:p>
    <w:p w:rsidR="006C4EC8" w:rsidRPr="006C4EC8" w:rsidRDefault="006C4EC8" w:rsidP="0026470E">
      <w:pPr>
        <w:numPr>
          <w:ilvl w:val="0"/>
          <w:numId w:val="7"/>
        </w:numPr>
        <w:tabs>
          <w:tab w:val="num" w:pos="0"/>
          <w:tab w:val="left" w:pos="720"/>
          <w:tab w:val="left" w:pos="1995"/>
        </w:tabs>
        <w:spacing w:line="360" w:lineRule="auto"/>
        <w:ind w:left="57" w:firstLine="0"/>
        <w:rPr>
          <w:sz w:val="28"/>
          <w:szCs w:val="28"/>
        </w:rPr>
      </w:pPr>
      <w:r w:rsidRPr="006C4EC8">
        <w:rPr>
          <w:sz w:val="28"/>
          <w:szCs w:val="28"/>
        </w:rPr>
        <w:t xml:space="preserve">Послание Президента РФ Федеральному Собранию РФ от 26 апреля </w:t>
      </w:r>
      <w:smartTag w:uri="urn:schemas-microsoft-com:office:smarttags" w:element="metricconverter">
        <w:smartTagPr>
          <w:attr w:name="ProductID" w:val="2007 г"/>
        </w:smartTagPr>
        <w:r w:rsidRPr="006C4EC8">
          <w:rPr>
            <w:sz w:val="28"/>
            <w:szCs w:val="28"/>
          </w:rPr>
          <w:t>2007 г</w:t>
        </w:r>
      </w:smartTag>
      <w:r w:rsidRPr="006C4EC8">
        <w:rPr>
          <w:sz w:val="28"/>
          <w:szCs w:val="28"/>
        </w:rPr>
        <w:t>.</w:t>
      </w:r>
    </w:p>
    <w:p w:rsidR="006C4EC8" w:rsidRPr="004C0730" w:rsidRDefault="0026470E" w:rsidP="006C4EC8">
      <w:pPr>
        <w:numPr>
          <w:ilvl w:val="0"/>
          <w:numId w:val="7"/>
        </w:numPr>
        <w:tabs>
          <w:tab w:val="clear" w:pos="720"/>
          <w:tab w:val="num" w:pos="0"/>
        </w:tabs>
        <w:spacing w:line="360" w:lineRule="auto"/>
        <w:ind w:left="57" w:firstLine="0"/>
        <w:rPr>
          <w:sz w:val="28"/>
          <w:szCs w:val="28"/>
        </w:rPr>
      </w:pPr>
      <w:r w:rsidRPr="004C0730">
        <w:rPr>
          <w:sz w:val="28"/>
          <w:szCs w:val="28"/>
        </w:rPr>
        <w:t xml:space="preserve"> </w:t>
      </w:r>
      <w:r w:rsidR="006C4EC8" w:rsidRPr="004C0730">
        <w:rPr>
          <w:sz w:val="28"/>
          <w:szCs w:val="28"/>
        </w:rPr>
        <w:t>«Финансы. Денежное обращение. Кредит»/ под редакцией Л.А. Дробозиной.- М.:Юнити,2007. – 479 с.</w:t>
      </w:r>
    </w:p>
    <w:p w:rsidR="006C4EC8" w:rsidRPr="004C0730" w:rsidRDefault="006C4EC8" w:rsidP="006C4EC8">
      <w:pPr>
        <w:numPr>
          <w:ilvl w:val="0"/>
          <w:numId w:val="7"/>
        </w:numPr>
        <w:tabs>
          <w:tab w:val="clear" w:pos="720"/>
          <w:tab w:val="num" w:pos="0"/>
        </w:tabs>
        <w:spacing w:line="360" w:lineRule="auto"/>
        <w:ind w:left="57" w:firstLine="0"/>
        <w:rPr>
          <w:sz w:val="28"/>
          <w:szCs w:val="28"/>
        </w:rPr>
      </w:pPr>
      <w:r w:rsidRPr="004C0730">
        <w:rPr>
          <w:sz w:val="28"/>
          <w:szCs w:val="28"/>
        </w:rPr>
        <w:t>Журнал «Бизнес и банки» №6. 2008г.</w:t>
      </w:r>
    </w:p>
    <w:p w:rsidR="006C4EC8" w:rsidRPr="004C0730" w:rsidRDefault="006C4EC8" w:rsidP="006C4EC8">
      <w:pPr>
        <w:numPr>
          <w:ilvl w:val="0"/>
          <w:numId w:val="7"/>
        </w:numPr>
        <w:tabs>
          <w:tab w:val="clear" w:pos="720"/>
          <w:tab w:val="num" w:pos="0"/>
        </w:tabs>
        <w:spacing w:line="360" w:lineRule="auto"/>
        <w:ind w:left="57" w:firstLine="0"/>
        <w:rPr>
          <w:sz w:val="28"/>
          <w:szCs w:val="28"/>
        </w:rPr>
      </w:pPr>
      <w:r w:rsidRPr="004C0730">
        <w:rPr>
          <w:sz w:val="28"/>
          <w:szCs w:val="28"/>
        </w:rPr>
        <w:t xml:space="preserve">Журнал «Вестник национального банка Республики Башкортостан» № 2 (284) </w:t>
      </w:r>
    </w:p>
    <w:p w:rsidR="006C4EC8" w:rsidRPr="00FA0E12" w:rsidRDefault="006C4EC8" w:rsidP="006C4EC8">
      <w:pPr>
        <w:numPr>
          <w:ilvl w:val="0"/>
          <w:numId w:val="7"/>
        </w:numPr>
        <w:tabs>
          <w:tab w:val="clear" w:pos="720"/>
          <w:tab w:val="num" w:pos="0"/>
        </w:tabs>
        <w:spacing w:line="360" w:lineRule="auto"/>
        <w:ind w:left="57" w:firstLine="0"/>
        <w:rPr>
          <w:sz w:val="28"/>
          <w:szCs w:val="28"/>
        </w:rPr>
      </w:pPr>
      <w:r w:rsidRPr="004C0730">
        <w:rPr>
          <w:sz w:val="28"/>
          <w:szCs w:val="28"/>
        </w:rPr>
        <w:t>Журнал «Банковское дело» №2071-4904, 2 февраля 2009 года.</w:t>
      </w:r>
    </w:p>
    <w:p w:rsidR="00FA0E12" w:rsidRPr="004C0730" w:rsidRDefault="00FA0E12" w:rsidP="006C4EC8">
      <w:pPr>
        <w:numPr>
          <w:ilvl w:val="0"/>
          <w:numId w:val="7"/>
        </w:numPr>
        <w:tabs>
          <w:tab w:val="clear" w:pos="720"/>
          <w:tab w:val="num" w:pos="0"/>
        </w:tabs>
        <w:spacing w:line="360" w:lineRule="auto"/>
        <w:ind w:left="57" w:firstLine="0"/>
        <w:rPr>
          <w:sz w:val="28"/>
          <w:szCs w:val="28"/>
        </w:rPr>
      </w:pPr>
      <w:r>
        <w:rPr>
          <w:sz w:val="28"/>
          <w:szCs w:val="28"/>
        </w:rPr>
        <w:t>Журнал «Инвестиции в России» №15, 5 ноября 2010 года</w:t>
      </w:r>
    </w:p>
    <w:p w:rsidR="006C4EC8" w:rsidRPr="004C0730" w:rsidRDefault="006C4EC8" w:rsidP="006C4EC8">
      <w:pPr>
        <w:numPr>
          <w:ilvl w:val="0"/>
          <w:numId w:val="7"/>
        </w:numPr>
        <w:tabs>
          <w:tab w:val="clear" w:pos="720"/>
          <w:tab w:val="num" w:pos="0"/>
        </w:tabs>
        <w:spacing w:line="360" w:lineRule="auto"/>
        <w:ind w:left="57" w:firstLine="0"/>
        <w:rPr>
          <w:sz w:val="28"/>
          <w:szCs w:val="28"/>
        </w:rPr>
      </w:pPr>
      <w:r w:rsidRPr="004C0730">
        <w:rPr>
          <w:sz w:val="28"/>
          <w:szCs w:val="28"/>
          <w:lang w:val="en-US"/>
        </w:rPr>
        <w:t>www</w:t>
      </w:r>
      <w:r w:rsidRPr="004C0730">
        <w:rPr>
          <w:sz w:val="28"/>
          <w:szCs w:val="28"/>
        </w:rPr>
        <w:t xml:space="preserve">. </w:t>
      </w:r>
      <w:r w:rsidRPr="004C0730">
        <w:rPr>
          <w:sz w:val="28"/>
          <w:szCs w:val="28"/>
          <w:lang w:val="en-US"/>
        </w:rPr>
        <w:t>cbr</w:t>
      </w:r>
      <w:r w:rsidRPr="004C0730">
        <w:rPr>
          <w:sz w:val="28"/>
          <w:szCs w:val="28"/>
        </w:rPr>
        <w:t xml:space="preserve">. </w:t>
      </w:r>
      <w:r w:rsidRPr="004C0730">
        <w:rPr>
          <w:sz w:val="28"/>
          <w:szCs w:val="28"/>
          <w:lang w:val="en-US"/>
        </w:rPr>
        <w:t>ru</w:t>
      </w:r>
      <w:r w:rsidRPr="004C0730">
        <w:rPr>
          <w:sz w:val="28"/>
          <w:szCs w:val="28"/>
        </w:rPr>
        <w:t xml:space="preserve"> </w:t>
      </w:r>
    </w:p>
    <w:p w:rsidR="006C4EC8" w:rsidRPr="004C0730" w:rsidRDefault="006C4EC8" w:rsidP="006C4EC8">
      <w:pPr>
        <w:numPr>
          <w:ilvl w:val="0"/>
          <w:numId w:val="7"/>
        </w:numPr>
        <w:tabs>
          <w:tab w:val="clear" w:pos="720"/>
          <w:tab w:val="num" w:pos="0"/>
        </w:tabs>
        <w:spacing w:line="360" w:lineRule="auto"/>
        <w:ind w:left="57" w:firstLine="0"/>
        <w:rPr>
          <w:sz w:val="28"/>
          <w:szCs w:val="28"/>
        </w:rPr>
      </w:pPr>
      <w:r w:rsidRPr="004C0730">
        <w:rPr>
          <w:sz w:val="28"/>
          <w:szCs w:val="28"/>
          <w:lang w:val="en-US"/>
        </w:rPr>
        <w:t>www</w:t>
      </w:r>
      <w:r w:rsidRPr="004C0730">
        <w:rPr>
          <w:sz w:val="28"/>
          <w:szCs w:val="28"/>
        </w:rPr>
        <w:t xml:space="preserve">. </w:t>
      </w:r>
      <w:r w:rsidRPr="004C0730">
        <w:rPr>
          <w:sz w:val="28"/>
          <w:szCs w:val="28"/>
          <w:lang w:val="en-US"/>
        </w:rPr>
        <w:t>wikipedia</w:t>
      </w:r>
      <w:r w:rsidRPr="004C0730">
        <w:rPr>
          <w:sz w:val="28"/>
          <w:szCs w:val="28"/>
        </w:rPr>
        <w:t xml:space="preserve">. </w:t>
      </w:r>
      <w:r w:rsidRPr="004C0730">
        <w:rPr>
          <w:sz w:val="28"/>
          <w:szCs w:val="28"/>
          <w:lang w:val="en-US"/>
        </w:rPr>
        <w:t>ru</w:t>
      </w:r>
    </w:p>
    <w:p w:rsidR="006C4EC8" w:rsidRPr="004C0730" w:rsidRDefault="006C4EC8" w:rsidP="006C4EC8">
      <w:pPr>
        <w:numPr>
          <w:ilvl w:val="0"/>
          <w:numId w:val="7"/>
        </w:numPr>
        <w:tabs>
          <w:tab w:val="clear" w:pos="720"/>
          <w:tab w:val="num" w:pos="0"/>
        </w:tabs>
        <w:spacing w:line="360" w:lineRule="auto"/>
        <w:ind w:left="57" w:firstLine="0"/>
        <w:rPr>
          <w:sz w:val="28"/>
          <w:szCs w:val="28"/>
        </w:rPr>
      </w:pPr>
      <w:r w:rsidRPr="004C0730">
        <w:rPr>
          <w:sz w:val="28"/>
          <w:szCs w:val="28"/>
          <w:lang w:val="en-US"/>
        </w:rPr>
        <w:t>www</w:t>
      </w:r>
      <w:r w:rsidRPr="004C0730">
        <w:rPr>
          <w:sz w:val="28"/>
          <w:szCs w:val="28"/>
        </w:rPr>
        <w:t xml:space="preserve">. </w:t>
      </w:r>
      <w:r w:rsidRPr="004C0730">
        <w:rPr>
          <w:sz w:val="28"/>
          <w:szCs w:val="28"/>
          <w:lang w:val="en-US"/>
        </w:rPr>
        <w:t>Rbc</w:t>
      </w:r>
      <w:r w:rsidRPr="004C0730">
        <w:rPr>
          <w:sz w:val="28"/>
          <w:szCs w:val="28"/>
        </w:rPr>
        <w:t xml:space="preserve">. </w:t>
      </w:r>
      <w:r w:rsidRPr="004C0730">
        <w:rPr>
          <w:sz w:val="28"/>
          <w:szCs w:val="28"/>
          <w:lang w:val="en-US"/>
        </w:rPr>
        <w:t>Ru</w:t>
      </w:r>
    </w:p>
    <w:p w:rsidR="00A40991" w:rsidRDefault="006C4EC8" w:rsidP="0026470E">
      <w:pPr>
        <w:numPr>
          <w:ilvl w:val="0"/>
          <w:numId w:val="7"/>
        </w:numPr>
        <w:tabs>
          <w:tab w:val="clear" w:pos="720"/>
          <w:tab w:val="num" w:pos="0"/>
        </w:tabs>
        <w:spacing w:line="360" w:lineRule="auto"/>
        <w:ind w:left="57" w:firstLine="0"/>
        <w:rPr>
          <w:sz w:val="28"/>
          <w:szCs w:val="28"/>
        </w:rPr>
      </w:pPr>
      <w:r w:rsidRPr="004C0730">
        <w:rPr>
          <w:sz w:val="28"/>
          <w:szCs w:val="28"/>
          <w:lang w:val="en-US"/>
        </w:rPr>
        <w:t>www</w:t>
      </w:r>
      <w:r w:rsidRPr="004C0730">
        <w:rPr>
          <w:sz w:val="28"/>
          <w:szCs w:val="28"/>
        </w:rPr>
        <w:t xml:space="preserve">. </w:t>
      </w:r>
      <w:r w:rsidRPr="004C0730">
        <w:rPr>
          <w:sz w:val="28"/>
          <w:szCs w:val="28"/>
          <w:lang w:val="en-US"/>
        </w:rPr>
        <w:t>Bankdelo</w:t>
      </w:r>
      <w:r w:rsidRPr="004C0730">
        <w:rPr>
          <w:sz w:val="28"/>
          <w:szCs w:val="28"/>
        </w:rPr>
        <w:t>.</w:t>
      </w:r>
      <w:r w:rsidRPr="004C0730">
        <w:rPr>
          <w:sz w:val="28"/>
          <w:szCs w:val="28"/>
          <w:lang w:val="en-US"/>
        </w:rPr>
        <w:t>ru</w:t>
      </w:r>
    </w:p>
    <w:p w:rsidR="0026470E" w:rsidRPr="0026470E" w:rsidRDefault="0026470E" w:rsidP="0026470E">
      <w:pPr>
        <w:numPr>
          <w:ilvl w:val="0"/>
          <w:numId w:val="7"/>
        </w:numPr>
        <w:tabs>
          <w:tab w:val="clear" w:pos="720"/>
          <w:tab w:val="num" w:pos="0"/>
        </w:tabs>
        <w:spacing w:line="360" w:lineRule="auto"/>
        <w:ind w:left="57" w:firstLine="0"/>
        <w:rPr>
          <w:sz w:val="28"/>
          <w:szCs w:val="28"/>
        </w:rPr>
      </w:pPr>
      <w:r>
        <w:rPr>
          <w:sz w:val="28"/>
          <w:szCs w:val="28"/>
          <w:lang w:val="en-US"/>
        </w:rPr>
        <w:t>www.minfin.ru</w:t>
      </w:r>
    </w:p>
    <w:p w:rsidR="0026470E" w:rsidRPr="00FA0E12" w:rsidRDefault="00FA0E12" w:rsidP="0026470E">
      <w:pPr>
        <w:numPr>
          <w:ilvl w:val="0"/>
          <w:numId w:val="7"/>
        </w:numPr>
        <w:tabs>
          <w:tab w:val="clear" w:pos="720"/>
          <w:tab w:val="num" w:pos="0"/>
        </w:tabs>
        <w:spacing w:line="360" w:lineRule="auto"/>
        <w:ind w:left="57" w:firstLine="0"/>
        <w:rPr>
          <w:sz w:val="28"/>
          <w:szCs w:val="28"/>
        </w:rPr>
      </w:pPr>
      <w:r>
        <w:rPr>
          <w:sz w:val="28"/>
          <w:szCs w:val="28"/>
          <w:lang w:val="en-US"/>
        </w:rPr>
        <w:t>www.finfnsy.ru</w:t>
      </w:r>
    </w:p>
    <w:p w:rsidR="00FA0E12" w:rsidRPr="00FA0E12" w:rsidRDefault="00FA0E12" w:rsidP="0026470E">
      <w:pPr>
        <w:numPr>
          <w:ilvl w:val="0"/>
          <w:numId w:val="7"/>
        </w:numPr>
        <w:tabs>
          <w:tab w:val="clear" w:pos="720"/>
          <w:tab w:val="num" w:pos="0"/>
        </w:tabs>
        <w:spacing w:line="360" w:lineRule="auto"/>
        <w:ind w:left="57" w:firstLine="0"/>
        <w:rPr>
          <w:sz w:val="28"/>
          <w:szCs w:val="28"/>
        </w:rPr>
      </w:pPr>
      <w:r>
        <w:rPr>
          <w:sz w:val="28"/>
          <w:szCs w:val="28"/>
          <w:lang w:val="en-US"/>
        </w:rPr>
        <w:t>www</w:t>
      </w:r>
      <w:r w:rsidRPr="00FA0E12">
        <w:rPr>
          <w:sz w:val="28"/>
          <w:szCs w:val="28"/>
        </w:rPr>
        <w:t>.</w:t>
      </w:r>
      <w:r>
        <w:rPr>
          <w:sz w:val="28"/>
          <w:szCs w:val="28"/>
          <w:lang w:val="en-US"/>
        </w:rPr>
        <w:t>econom</w:t>
      </w:r>
      <w:r w:rsidRPr="00FA0E12">
        <w:rPr>
          <w:sz w:val="28"/>
          <w:szCs w:val="28"/>
        </w:rPr>
        <w:t>.</w:t>
      </w:r>
      <w:r>
        <w:rPr>
          <w:sz w:val="28"/>
          <w:szCs w:val="28"/>
          <w:lang w:val="en-US"/>
        </w:rPr>
        <w:t>nsc</w:t>
      </w:r>
      <w:r w:rsidRPr="00FA0E12">
        <w:rPr>
          <w:sz w:val="28"/>
          <w:szCs w:val="28"/>
        </w:rPr>
        <w:t>.</w:t>
      </w:r>
      <w:r>
        <w:rPr>
          <w:sz w:val="28"/>
          <w:szCs w:val="28"/>
          <w:lang w:val="en-US"/>
        </w:rPr>
        <w:t>ru</w:t>
      </w:r>
      <w:r w:rsidRPr="00FA0E12">
        <w:rPr>
          <w:sz w:val="28"/>
          <w:szCs w:val="28"/>
        </w:rPr>
        <w:t>/</w:t>
      </w:r>
      <w:r>
        <w:rPr>
          <w:sz w:val="28"/>
          <w:szCs w:val="28"/>
          <w:lang w:val="en-US"/>
        </w:rPr>
        <w:t>eco</w:t>
      </w:r>
    </w:p>
    <w:p w:rsidR="00FA0E12" w:rsidRDefault="00FA0E12" w:rsidP="0026470E">
      <w:pPr>
        <w:numPr>
          <w:ilvl w:val="0"/>
          <w:numId w:val="7"/>
        </w:numPr>
        <w:tabs>
          <w:tab w:val="clear" w:pos="720"/>
          <w:tab w:val="num" w:pos="0"/>
        </w:tabs>
        <w:spacing w:line="360" w:lineRule="auto"/>
        <w:ind w:left="57" w:firstLine="0"/>
        <w:rPr>
          <w:sz w:val="28"/>
          <w:szCs w:val="28"/>
        </w:rPr>
      </w:pPr>
      <w:r>
        <w:rPr>
          <w:sz w:val="28"/>
          <w:szCs w:val="28"/>
          <w:lang w:val="en-US"/>
        </w:rPr>
        <w:t>www.ivr.nm.ru</w:t>
      </w:r>
    </w:p>
    <w:p w:rsidR="006C4EC8" w:rsidRDefault="006C4EC8" w:rsidP="00F128AF">
      <w:pPr>
        <w:spacing w:line="360" w:lineRule="auto"/>
        <w:ind w:firstLine="709"/>
        <w:jc w:val="both"/>
        <w:rPr>
          <w:sz w:val="28"/>
          <w:szCs w:val="28"/>
        </w:rPr>
      </w:pPr>
    </w:p>
    <w:p w:rsidR="00F128AF" w:rsidRDefault="00F128AF"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FA0E12">
      <w:pPr>
        <w:spacing w:line="360" w:lineRule="auto"/>
        <w:jc w:val="both"/>
        <w:rPr>
          <w:sz w:val="28"/>
          <w:szCs w:val="28"/>
        </w:rPr>
      </w:pPr>
    </w:p>
    <w:p w:rsidR="002E0DD9" w:rsidRDefault="002E0DD9" w:rsidP="00621B3B">
      <w:pPr>
        <w:spacing w:line="360" w:lineRule="auto"/>
        <w:rPr>
          <w:sz w:val="28"/>
          <w:szCs w:val="28"/>
        </w:rPr>
      </w:pPr>
    </w:p>
    <w:p w:rsidR="00CA0261" w:rsidRDefault="00CA0261" w:rsidP="00621B3B">
      <w:pPr>
        <w:spacing w:line="360" w:lineRule="auto"/>
        <w:rPr>
          <w:sz w:val="28"/>
          <w:szCs w:val="28"/>
        </w:rPr>
      </w:pPr>
    </w:p>
    <w:p w:rsidR="00CA0261" w:rsidRDefault="00CA0261" w:rsidP="00621B3B">
      <w:pPr>
        <w:spacing w:line="360" w:lineRule="auto"/>
        <w:rPr>
          <w:sz w:val="28"/>
          <w:szCs w:val="28"/>
        </w:rPr>
      </w:pPr>
    </w:p>
    <w:p w:rsidR="00621B3B" w:rsidRDefault="00621B3B" w:rsidP="00621B3B">
      <w:pPr>
        <w:spacing w:line="360" w:lineRule="auto"/>
        <w:rPr>
          <w:sz w:val="28"/>
          <w:szCs w:val="28"/>
        </w:rPr>
      </w:pPr>
    </w:p>
    <w:p w:rsidR="002E0DD9" w:rsidRDefault="002E0DD9" w:rsidP="002E0DD9">
      <w:pPr>
        <w:spacing w:line="360" w:lineRule="auto"/>
        <w:jc w:val="right"/>
        <w:rPr>
          <w:sz w:val="28"/>
          <w:szCs w:val="28"/>
        </w:rPr>
      </w:pPr>
      <w:r>
        <w:rPr>
          <w:sz w:val="28"/>
          <w:szCs w:val="28"/>
        </w:rPr>
        <w:t>ПРИЛОЖЕНИЕ 1</w:t>
      </w:r>
    </w:p>
    <w:p w:rsidR="002E0DD9" w:rsidRDefault="002E0DD9" w:rsidP="002E0DD9">
      <w:pPr>
        <w:spacing w:line="360" w:lineRule="auto"/>
        <w:jc w:val="right"/>
        <w:rPr>
          <w:sz w:val="28"/>
          <w:szCs w:val="28"/>
        </w:rPr>
      </w:pPr>
    </w:p>
    <w:p w:rsidR="002E0DD9" w:rsidRDefault="001E24B6" w:rsidP="002E0DD9">
      <w:pPr>
        <w:spacing w:line="360" w:lineRule="auto"/>
        <w:jc w:val="center"/>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291pt">
            <v:imagedata r:id="rId7" o:title="f_47bc7efad0bac"/>
          </v:shape>
        </w:pict>
      </w:r>
    </w:p>
    <w:p w:rsidR="002E0DD9" w:rsidRDefault="002E0DD9" w:rsidP="002E0DD9">
      <w:pPr>
        <w:spacing w:line="360" w:lineRule="auto"/>
        <w:jc w:val="center"/>
        <w:rPr>
          <w:sz w:val="28"/>
          <w:szCs w:val="28"/>
        </w:rPr>
      </w:pPr>
      <w:r>
        <w:rPr>
          <w:sz w:val="28"/>
          <w:szCs w:val="28"/>
        </w:rPr>
        <w:t xml:space="preserve">Рис1. Схема распределения </w:t>
      </w:r>
      <w:r w:rsidR="0015207E">
        <w:rPr>
          <w:sz w:val="28"/>
          <w:szCs w:val="28"/>
        </w:rPr>
        <w:t>нефтегазовых доходов</w:t>
      </w: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2E0DD9">
      <w:pPr>
        <w:spacing w:line="360" w:lineRule="auto"/>
        <w:jc w:val="center"/>
        <w:rPr>
          <w:sz w:val="28"/>
          <w:szCs w:val="28"/>
        </w:rPr>
      </w:pPr>
    </w:p>
    <w:p w:rsidR="0015207E" w:rsidRDefault="0015207E" w:rsidP="0033255F">
      <w:pPr>
        <w:spacing w:line="360" w:lineRule="auto"/>
        <w:rPr>
          <w:sz w:val="28"/>
          <w:szCs w:val="28"/>
        </w:rPr>
      </w:pPr>
    </w:p>
    <w:p w:rsidR="0033255F" w:rsidRDefault="0033255F" w:rsidP="0033255F">
      <w:pPr>
        <w:spacing w:line="360" w:lineRule="auto"/>
        <w:rPr>
          <w:sz w:val="28"/>
          <w:szCs w:val="28"/>
        </w:rPr>
      </w:pPr>
    </w:p>
    <w:p w:rsidR="0015207E" w:rsidRDefault="0015207E" w:rsidP="002E0DD9">
      <w:pPr>
        <w:spacing w:line="360" w:lineRule="auto"/>
        <w:jc w:val="center"/>
        <w:rPr>
          <w:sz w:val="28"/>
          <w:szCs w:val="28"/>
        </w:rPr>
      </w:pPr>
    </w:p>
    <w:p w:rsidR="00621B3B" w:rsidRDefault="00621B3B" w:rsidP="0033255F">
      <w:pPr>
        <w:spacing w:line="360" w:lineRule="auto"/>
        <w:jc w:val="right"/>
        <w:rPr>
          <w:sz w:val="28"/>
          <w:szCs w:val="28"/>
        </w:rPr>
      </w:pPr>
    </w:p>
    <w:p w:rsidR="00621B3B" w:rsidRDefault="00621B3B" w:rsidP="0033255F">
      <w:pPr>
        <w:spacing w:line="360" w:lineRule="auto"/>
        <w:jc w:val="right"/>
        <w:rPr>
          <w:sz w:val="28"/>
          <w:szCs w:val="28"/>
        </w:rPr>
      </w:pPr>
    </w:p>
    <w:p w:rsidR="0015207E" w:rsidRDefault="0015207E" w:rsidP="0033255F">
      <w:pPr>
        <w:spacing w:line="360" w:lineRule="auto"/>
        <w:jc w:val="right"/>
        <w:rPr>
          <w:sz w:val="28"/>
          <w:szCs w:val="28"/>
        </w:rPr>
      </w:pPr>
      <w:r>
        <w:rPr>
          <w:sz w:val="28"/>
          <w:szCs w:val="28"/>
        </w:rPr>
        <w:t>ПРИЛОЖЕНИЕ 2</w:t>
      </w:r>
    </w:p>
    <w:p w:rsidR="0015207E" w:rsidRPr="0015207E" w:rsidRDefault="001E24B6" w:rsidP="0033255F">
      <w:pPr>
        <w:spacing w:line="360" w:lineRule="auto"/>
        <w:ind w:hanging="540"/>
        <w:jc w:val="right"/>
        <w:rPr>
          <w:sz w:val="28"/>
          <w:szCs w:val="28"/>
        </w:rPr>
      </w:pPr>
      <w:r>
        <w:rPr>
          <w:sz w:val="28"/>
          <w:szCs w:val="28"/>
        </w:rPr>
        <w:pict>
          <v:shape id="_x0000_i1026" type="#_x0000_t75" style="width:480.75pt;height:411pt">
            <v:imagedata r:id="rId8" o:title="Rus50568-pre-soc" croptop="19623f" cropbottom="2040f" gain="69719f"/>
          </v:shape>
        </w:pict>
      </w:r>
    </w:p>
    <w:p w:rsidR="0015207E" w:rsidRDefault="0015207E" w:rsidP="0015207E">
      <w:pPr>
        <w:spacing w:line="360" w:lineRule="auto"/>
        <w:jc w:val="both"/>
        <w:rPr>
          <w:sz w:val="28"/>
          <w:szCs w:val="28"/>
        </w:rPr>
      </w:pPr>
      <w:r>
        <w:rPr>
          <w:sz w:val="28"/>
          <w:szCs w:val="28"/>
        </w:rPr>
        <w:t>рис.2. Средства резервного фонда и фонда национального благосостояния.</w:t>
      </w:r>
    </w:p>
    <w:p w:rsidR="0033255F" w:rsidRDefault="0033255F" w:rsidP="0015207E">
      <w:pPr>
        <w:spacing w:line="360" w:lineRule="auto"/>
        <w:jc w:val="both"/>
        <w:rPr>
          <w:sz w:val="28"/>
          <w:szCs w:val="28"/>
        </w:rPr>
      </w:pPr>
    </w:p>
    <w:p w:rsidR="0015207E" w:rsidRDefault="001E24B6" w:rsidP="0015207E">
      <w:pPr>
        <w:spacing w:line="360" w:lineRule="auto"/>
        <w:ind w:hanging="540"/>
        <w:jc w:val="both"/>
        <w:rPr>
          <w:sz w:val="28"/>
          <w:szCs w:val="28"/>
        </w:rPr>
      </w:pPr>
      <w:r>
        <w:rPr>
          <w:sz w:val="28"/>
          <w:szCs w:val="28"/>
        </w:rPr>
        <w:pict>
          <v:shape id="_x0000_i1027" type="#_x0000_t75" style="width:527.25pt;height:186.75pt">
            <v:imagedata r:id="rId9" o:title="160404_a_pic1" croptop="8019f" cropbottom="36572f" gain="79922f"/>
          </v:shape>
        </w:pict>
      </w:r>
    </w:p>
    <w:p w:rsidR="0033255F" w:rsidRDefault="0033255F" w:rsidP="0015207E">
      <w:pPr>
        <w:spacing w:line="360" w:lineRule="auto"/>
        <w:ind w:hanging="540"/>
        <w:jc w:val="both"/>
        <w:rPr>
          <w:sz w:val="28"/>
          <w:szCs w:val="28"/>
        </w:rPr>
      </w:pPr>
      <w:r>
        <w:rPr>
          <w:sz w:val="28"/>
          <w:szCs w:val="28"/>
        </w:rPr>
        <w:t>Рис.3. Прогноз роста фонда национального благосостояния</w:t>
      </w:r>
    </w:p>
    <w:p w:rsidR="0033255F" w:rsidRDefault="0033255F" w:rsidP="0033255F">
      <w:pPr>
        <w:spacing w:line="360" w:lineRule="auto"/>
        <w:rPr>
          <w:sz w:val="28"/>
          <w:szCs w:val="28"/>
        </w:rPr>
      </w:pPr>
    </w:p>
    <w:p w:rsidR="0033255F" w:rsidRDefault="0033255F" w:rsidP="0033255F">
      <w:pPr>
        <w:spacing w:line="360" w:lineRule="auto"/>
        <w:ind w:hanging="540"/>
        <w:jc w:val="right"/>
        <w:rPr>
          <w:sz w:val="28"/>
          <w:szCs w:val="28"/>
        </w:rPr>
      </w:pPr>
      <w:r>
        <w:rPr>
          <w:sz w:val="28"/>
          <w:szCs w:val="28"/>
        </w:rPr>
        <w:t>ПРИЛОЖЕНИЕ 3</w:t>
      </w:r>
    </w:p>
    <w:tbl>
      <w:tblPr>
        <w:tblpPr w:leftFromText="180" w:rightFromText="180" w:vertAnchor="text" w:tblpX="-2871" w:tblpY="4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
      </w:tblGrid>
      <w:tr w:rsidR="0033255F" w:rsidTr="0033255F">
        <w:trPr>
          <w:trHeight w:val="360"/>
        </w:trPr>
        <w:tc>
          <w:tcPr>
            <w:tcW w:w="324" w:type="dxa"/>
            <w:tcBorders>
              <w:top w:val="nil"/>
              <w:bottom w:val="nil"/>
              <w:right w:val="nil"/>
            </w:tcBorders>
          </w:tcPr>
          <w:p w:rsidR="0033255F" w:rsidRDefault="0033255F" w:rsidP="0033255F">
            <w:pPr>
              <w:spacing w:line="360" w:lineRule="auto"/>
              <w:jc w:val="right"/>
              <w:rPr>
                <w:sz w:val="28"/>
                <w:szCs w:val="28"/>
              </w:rPr>
            </w:pPr>
          </w:p>
        </w:tc>
      </w:tr>
    </w:tbl>
    <w:p w:rsidR="00621B3B" w:rsidRPr="00621B3B" w:rsidRDefault="00621B3B" w:rsidP="00621B3B">
      <w:pPr>
        <w:jc w:val="right"/>
        <w:rPr>
          <w:sz w:val="28"/>
          <w:szCs w:val="28"/>
        </w:rPr>
      </w:pPr>
      <w:r>
        <w:tab/>
      </w:r>
      <w:r>
        <w:tab/>
      </w:r>
      <w:r w:rsidRPr="00621B3B">
        <w:rPr>
          <w:sz w:val="28"/>
          <w:szCs w:val="28"/>
        </w:rPr>
        <w:t>Таблица 1</w:t>
      </w:r>
    </w:p>
    <w:p w:rsidR="0033255F" w:rsidRDefault="00621B3B" w:rsidP="00621B3B">
      <w:pPr>
        <w:spacing w:line="360" w:lineRule="auto"/>
        <w:ind w:hanging="540"/>
        <w:jc w:val="center"/>
        <w:rPr>
          <w:sz w:val="28"/>
          <w:szCs w:val="28"/>
        </w:rPr>
      </w:pPr>
      <w:r>
        <w:rPr>
          <w:sz w:val="28"/>
          <w:szCs w:val="28"/>
        </w:rPr>
        <w:t>Динамика изменений средств Фонда национального благосостояния</w:t>
      </w:r>
    </w:p>
    <w:tbl>
      <w:tblPr>
        <w:tblStyle w:val="a7"/>
        <w:tblW w:w="0" w:type="auto"/>
        <w:tblLook w:val="0000" w:firstRow="0" w:lastRow="0" w:firstColumn="0" w:lastColumn="0" w:noHBand="0" w:noVBand="0"/>
      </w:tblPr>
      <w:tblGrid>
        <w:gridCol w:w="2268"/>
        <w:gridCol w:w="2340"/>
        <w:gridCol w:w="2520"/>
      </w:tblGrid>
      <w:tr w:rsidR="00621B3B" w:rsidRPr="00621B3B" w:rsidTr="00621B3B">
        <w:trPr>
          <w:trHeight w:val="240"/>
        </w:trPr>
        <w:tc>
          <w:tcPr>
            <w:tcW w:w="2268" w:type="dxa"/>
            <w:tcBorders>
              <w:top w:val="single" w:sz="4" w:space="0" w:color="auto"/>
            </w:tcBorders>
          </w:tcPr>
          <w:p w:rsidR="00621B3B" w:rsidRPr="00621B3B" w:rsidRDefault="00621B3B" w:rsidP="00621B3B">
            <w:pPr>
              <w:rPr>
                <w:sz w:val="28"/>
                <w:szCs w:val="28"/>
              </w:rPr>
            </w:pPr>
            <w:r w:rsidRPr="00621B3B">
              <w:rPr>
                <w:sz w:val="28"/>
                <w:szCs w:val="28"/>
              </w:rPr>
              <w:t>Дата</w:t>
            </w:r>
          </w:p>
        </w:tc>
        <w:tc>
          <w:tcPr>
            <w:tcW w:w="2340" w:type="dxa"/>
            <w:tcBorders>
              <w:top w:val="single" w:sz="4" w:space="0" w:color="auto"/>
              <w:bottom w:val="single" w:sz="4" w:space="0" w:color="auto"/>
            </w:tcBorders>
            <w:shd w:val="clear" w:color="auto" w:fill="auto"/>
          </w:tcPr>
          <w:p w:rsidR="00621B3B" w:rsidRPr="00621B3B" w:rsidRDefault="00621B3B" w:rsidP="00621B3B">
            <w:pPr>
              <w:rPr>
                <w:sz w:val="28"/>
                <w:szCs w:val="28"/>
              </w:rPr>
            </w:pPr>
            <w:r w:rsidRPr="00621B3B">
              <w:rPr>
                <w:sz w:val="28"/>
                <w:szCs w:val="28"/>
              </w:rPr>
              <w:t>в миллиардах</w:t>
            </w:r>
          </w:p>
          <w:p w:rsidR="00621B3B" w:rsidRPr="00621B3B" w:rsidRDefault="00621B3B" w:rsidP="00621B3B">
            <w:pPr>
              <w:jc w:val="both"/>
              <w:rPr>
                <w:sz w:val="28"/>
                <w:szCs w:val="28"/>
              </w:rPr>
            </w:pPr>
            <w:r w:rsidRPr="00621B3B">
              <w:rPr>
                <w:sz w:val="28"/>
                <w:szCs w:val="28"/>
              </w:rPr>
              <w:t>долларов США</w:t>
            </w:r>
          </w:p>
        </w:tc>
        <w:tc>
          <w:tcPr>
            <w:tcW w:w="2520" w:type="dxa"/>
            <w:tcBorders>
              <w:top w:val="single" w:sz="4" w:space="0" w:color="auto"/>
              <w:bottom w:val="nil"/>
            </w:tcBorders>
            <w:shd w:val="clear" w:color="auto" w:fill="auto"/>
          </w:tcPr>
          <w:p w:rsidR="00621B3B" w:rsidRPr="00621B3B" w:rsidRDefault="00621B3B" w:rsidP="00621B3B">
            <w:pPr>
              <w:rPr>
                <w:sz w:val="28"/>
                <w:szCs w:val="28"/>
              </w:rPr>
            </w:pPr>
            <w:r w:rsidRPr="00621B3B">
              <w:rPr>
                <w:sz w:val="28"/>
                <w:szCs w:val="28"/>
              </w:rPr>
              <w:t>в миллиардах</w:t>
            </w:r>
          </w:p>
          <w:p w:rsidR="00621B3B" w:rsidRPr="00621B3B" w:rsidRDefault="00621B3B" w:rsidP="00621B3B">
            <w:pPr>
              <w:jc w:val="both"/>
              <w:rPr>
                <w:sz w:val="28"/>
                <w:szCs w:val="28"/>
              </w:rPr>
            </w:pPr>
            <w:r w:rsidRPr="00621B3B">
              <w:rPr>
                <w:sz w:val="28"/>
                <w:szCs w:val="28"/>
              </w:rPr>
              <w:t>рублей</w:t>
            </w:r>
          </w:p>
        </w:tc>
      </w:tr>
      <w:tr w:rsidR="0033255F" w:rsidRPr="00621B3B" w:rsidTr="00621B3B">
        <w:tblPrEx>
          <w:tblLook w:val="01E0" w:firstRow="1" w:lastRow="1" w:firstColumn="1" w:lastColumn="1" w:noHBand="0" w:noVBand="0"/>
        </w:tblPrEx>
        <w:tc>
          <w:tcPr>
            <w:tcW w:w="2268" w:type="dxa"/>
            <w:tcBorders>
              <w:top w:val="single" w:sz="4" w:space="0" w:color="auto"/>
              <w:bottom w:val="nil"/>
            </w:tcBorders>
          </w:tcPr>
          <w:p w:rsidR="0033255F" w:rsidRPr="00621B3B" w:rsidRDefault="0033255F" w:rsidP="00621B3B">
            <w:pPr>
              <w:jc w:val="center"/>
              <w:rPr>
                <w:sz w:val="28"/>
                <w:szCs w:val="28"/>
              </w:rPr>
            </w:pPr>
            <w:r w:rsidRPr="00621B3B">
              <w:rPr>
                <w:sz w:val="28"/>
                <w:szCs w:val="28"/>
              </w:rPr>
              <w:t>01.02.2011</w:t>
            </w:r>
          </w:p>
        </w:tc>
        <w:tc>
          <w:tcPr>
            <w:tcW w:w="2340" w:type="dxa"/>
          </w:tcPr>
          <w:p w:rsidR="0033255F" w:rsidRPr="00621B3B" w:rsidRDefault="0033255F" w:rsidP="00621B3B">
            <w:pPr>
              <w:jc w:val="center"/>
              <w:rPr>
                <w:sz w:val="28"/>
                <w:szCs w:val="28"/>
              </w:rPr>
            </w:pPr>
            <w:r w:rsidRPr="00621B3B">
              <w:rPr>
                <w:sz w:val="28"/>
                <w:szCs w:val="28"/>
              </w:rPr>
              <w:t>90,15</w:t>
            </w:r>
          </w:p>
        </w:tc>
        <w:tc>
          <w:tcPr>
            <w:tcW w:w="2520" w:type="dxa"/>
          </w:tcPr>
          <w:p w:rsidR="0033255F" w:rsidRPr="00621B3B" w:rsidRDefault="0033255F" w:rsidP="00621B3B">
            <w:pPr>
              <w:jc w:val="center"/>
              <w:rPr>
                <w:sz w:val="28"/>
                <w:szCs w:val="28"/>
              </w:rPr>
            </w:pPr>
            <w:r w:rsidRPr="00621B3B">
              <w:rPr>
                <w:sz w:val="28"/>
                <w:szCs w:val="28"/>
              </w:rPr>
              <w:t>2 674,53</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01.01.2011</w:t>
            </w:r>
          </w:p>
        </w:tc>
        <w:tc>
          <w:tcPr>
            <w:tcW w:w="2340" w:type="dxa"/>
          </w:tcPr>
          <w:p w:rsidR="0033255F" w:rsidRPr="00621B3B" w:rsidRDefault="0033255F" w:rsidP="00621B3B">
            <w:pPr>
              <w:jc w:val="center"/>
              <w:rPr>
                <w:sz w:val="28"/>
                <w:szCs w:val="28"/>
              </w:rPr>
            </w:pPr>
            <w:r w:rsidRPr="00621B3B">
              <w:rPr>
                <w:sz w:val="28"/>
                <w:szCs w:val="28"/>
              </w:rPr>
              <w:t>88,44</w:t>
            </w:r>
          </w:p>
        </w:tc>
        <w:tc>
          <w:tcPr>
            <w:tcW w:w="2520" w:type="dxa"/>
          </w:tcPr>
          <w:p w:rsidR="0033255F" w:rsidRPr="00621B3B" w:rsidRDefault="0033255F" w:rsidP="00621B3B">
            <w:pPr>
              <w:jc w:val="center"/>
              <w:rPr>
                <w:sz w:val="28"/>
                <w:szCs w:val="28"/>
              </w:rPr>
            </w:pPr>
            <w:r w:rsidRPr="00621B3B">
              <w:rPr>
                <w:sz w:val="28"/>
                <w:szCs w:val="28"/>
              </w:rPr>
              <w:t>2 695,52</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01.12.2010</w:t>
            </w:r>
          </w:p>
        </w:tc>
        <w:tc>
          <w:tcPr>
            <w:tcW w:w="2340" w:type="dxa"/>
          </w:tcPr>
          <w:p w:rsidR="0033255F" w:rsidRPr="00621B3B" w:rsidRDefault="0033255F" w:rsidP="00621B3B">
            <w:pPr>
              <w:jc w:val="center"/>
              <w:rPr>
                <w:sz w:val="28"/>
                <w:szCs w:val="28"/>
              </w:rPr>
            </w:pPr>
            <w:r w:rsidRPr="00621B3B">
              <w:rPr>
                <w:sz w:val="28"/>
                <w:szCs w:val="28"/>
              </w:rPr>
              <w:t>88,22</w:t>
            </w:r>
          </w:p>
        </w:tc>
        <w:tc>
          <w:tcPr>
            <w:tcW w:w="2520" w:type="dxa"/>
          </w:tcPr>
          <w:p w:rsidR="0033255F" w:rsidRPr="00621B3B" w:rsidRDefault="0033255F" w:rsidP="00621B3B">
            <w:pPr>
              <w:jc w:val="center"/>
              <w:rPr>
                <w:sz w:val="28"/>
                <w:szCs w:val="28"/>
              </w:rPr>
            </w:pPr>
            <w:r w:rsidRPr="00621B3B">
              <w:rPr>
                <w:sz w:val="28"/>
                <w:szCs w:val="28"/>
              </w:rPr>
              <w:t>2 761,96</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01.11.2010</w:t>
            </w:r>
          </w:p>
        </w:tc>
        <w:tc>
          <w:tcPr>
            <w:tcW w:w="2340" w:type="dxa"/>
          </w:tcPr>
          <w:p w:rsidR="0033255F" w:rsidRPr="00621B3B" w:rsidRDefault="0033255F" w:rsidP="00621B3B">
            <w:pPr>
              <w:jc w:val="center"/>
              <w:rPr>
                <w:sz w:val="28"/>
                <w:szCs w:val="28"/>
              </w:rPr>
            </w:pPr>
            <w:r w:rsidRPr="00621B3B">
              <w:rPr>
                <w:sz w:val="28"/>
                <w:szCs w:val="28"/>
              </w:rPr>
              <w:t>90,08</w:t>
            </w:r>
          </w:p>
        </w:tc>
        <w:tc>
          <w:tcPr>
            <w:tcW w:w="2520" w:type="dxa"/>
          </w:tcPr>
          <w:p w:rsidR="0033255F" w:rsidRPr="00621B3B" w:rsidRDefault="0033255F" w:rsidP="00621B3B">
            <w:pPr>
              <w:jc w:val="center"/>
              <w:rPr>
                <w:sz w:val="28"/>
                <w:szCs w:val="28"/>
              </w:rPr>
            </w:pPr>
            <w:r w:rsidRPr="00621B3B">
              <w:rPr>
                <w:sz w:val="28"/>
                <w:szCs w:val="28"/>
              </w:rPr>
              <w:t>2 772,80</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01.10.2010</w:t>
            </w:r>
          </w:p>
        </w:tc>
        <w:tc>
          <w:tcPr>
            <w:tcW w:w="2340" w:type="dxa"/>
          </w:tcPr>
          <w:p w:rsidR="0033255F" w:rsidRPr="00621B3B" w:rsidRDefault="0033255F" w:rsidP="00621B3B">
            <w:pPr>
              <w:jc w:val="center"/>
              <w:rPr>
                <w:sz w:val="28"/>
                <w:szCs w:val="28"/>
              </w:rPr>
            </w:pPr>
            <w:r w:rsidRPr="00621B3B">
              <w:rPr>
                <w:sz w:val="28"/>
                <w:szCs w:val="28"/>
              </w:rPr>
              <w:t>89,54</w:t>
            </w:r>
          </w:p>
        </w:tc>
        <w:tc>
          <w:tcPr>
            <w:tcW w:w="2520" w:type="dxa"/>
          </w:tcPr>
          <w:p w:rsidR="0033255F" w:rsidRPr="00621B3B" w:rsidRDefault="0033255F" w:rsidP="00621B3B">
            <w:pPr>
              <w:jc w:val="center"/>
              <w:rPr>
                <w:sz w:val="28"/>
                <w:szCs w:val="28"/>
              </w:rPr>
            </w:pPr>
            <w:r w:rsidRPr="00621B3B">
              <w:rPr>
                <w:sz w:val="28"/>
                <w:szCs w:val="28"/>
              </w:rPr>
              <w:t>2 722,15</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01.09.2010</w:t>
            </w:r>
          </w:p>
        </w:tc>
        <w:tc>
          <w:tcPr>
            <w:tcW w:w="2340" w:type="dxa"/>
          </w:tcPr>
          <w:p w:rsidR="0033255F" w:rsidRPr="00621B3B" w:rsidRDefault="0033255F" w:rsidP="00621B3B">
            <w:pPr>
              <w:jc w:val="center"/>
              <w:rPr>
                <w:sz w:val="28"/>
                <w:szCs w:val="28"/>
              </w:rPr>
            </w:pPr>
            <w:r w:rsidRPr="00621B3B">
              <w:rPr>
                <w:sz w:val="28"/>
                <w:szCs w:val="28"/>
              </w:rPr>
              <w:t>87,12</w:t>
            </w:r>
          </w:p>
        </w:tc>
        <w:tc>
          <w:tcPr>
            <w:tcW w:w="2520" w:type="dxa"/>
          </w:tcPr>
          <w:p w:rsidR="0033255F" w:rsidRPr="00621B3B" w:rsidRDefault="0033255F" w:rsidP="00621B3B">
            <w:pPr>
              <w:jc w:val="center"/>
              <w:rPr>
                <w:sz w:val="28"/>
                <w:szCs w:val="28"/>
              </w:rPr>
            </w:pPr>
            <w:r w:rsidRPr="00621B3B">
              <w:rPr>
                <w:sz w:val="28"/>
                <w:szCs w:val="28"/>
              </w:rPr>
              <w:t>2 671,54</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01.08.2010</w:t>
            </w:r>
          </w:p>
        </w:tc>
        <w:tc>
          <w:tcPr>
            <w:tcW w:w="2340" w:type="dxa"/>
          </w:tcPr>
          <w:p w:rsidR="0033255F" w:rsidRPr="00621B3B" w:rsidRDefault="0033255F" w:rsidP="00621B3B">
            <w:pPr>
              <w:jc w:val="center"/>
              <w:rPr>
                <w:sz w:val="28"/>
                <w:szCs w:val="28"/>
              </w:rPr>
            </w:pPr>
            <w:r w:rsidRPr="00621B3B">
              <w:rPr>
                <w:sz w:val="28"/>
                <w:szCs w:val="28"/>
              </w:rPr>
              <w:t>88,24</w:t>
            </w:r>
          </w:p>
        </w:tc>
        <w:tc>
          <w:tcPr>
            <w:tcW w:w="2520" w:type="dxa"/>
          </w:tcPr>
          <w:p w:rsidR="0033255F" w:rsidRPr="00621B3B" w:rsidRDefault="0033255F" w:rsidP="00621B3B">
            <w:pPr>
              <w:jc w:val="center"/>
              <w:rPr>
                <w:sz w:val="28"/>
                <w:szCs w:val="28"/>
              </w:rPr>
            </w:pPr>
            <w:r w:rsidRPr="00621B3B">
              <w:rPr>
                <w:sz w:val="28"/>
                <w:szCs w:val="28"/>
              </w:rPr>
              <w:t>2 663,76</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01.07.2010</w:t>
            </w:r>
          </w:p>
        </w:tc>
        <w:tc>
          <w:tcPr>
            <w:tcW w:w="2340" w:type="dxa"/>
          </w:tcPr>
          <w:p w:rsidR="0033255F" w:rsidRPr="00621B3B" w:rsidRDefault="0033255F" w:rsidP="00621B3B">
            <w:pPr>
              <w:jc w:val="center"/>
              <w:rPr>
                <w:sz w:val="28"/>
                <w:szCs w:val="28"/>
              </w:rPr>
            </w:pPr>
            <w:r w:rsidRPr="00621B3B">
              <w:rPr>
                <w:sz w:val="28"/>
                <w:szCs w:val="28"/>
              </w:rPr>
              <w:t>85,47</w:t>
            </w:r>
          </w:p>
        </w:tc>
        <w:tc>
          <w:tcPr>
            <w:tcW w:w="2520" w:type="dxa"/>
          </w:tcPr>
          <w:p w:rsidR="0033255F" w:rsidRPr="00621B3B" w:rsidRDefault="0033255F" w:rsidP="00621B3B">
            <w:pPr>
              <w:jc w:val="center"/>
              <w:rPr>
                <w:sz w:val="28"/>
                <w:szCs w:val="28"/>
              </w:rPr>
            </w:pPr>
            <w:r w:rsidRPr="00621B3B">
              <w:rPr>
                <w:sz w:val="28"/>
                <w:szCs w:val="28"/>
              </w:rPr>
              <w:t>2 666,41</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01.06.2010</w:t>
            </w:r>
          </w:p>
        </w:tc>
        <w:tc>
          <w:tcPr>
            <w:tcW w:w="2340" w:type="dxa"/>
          </w:tcPr>
          <w:p w:rsidR="0033255F" w:rsidRPr="00621B3B" w:rsidRDefault="0033255F" w:rsidP="00621B3B">
            <w:pPr>
              <w:jc w:val="center"/>
              <w:rPr>
                <w:sz w:val="28"/>
                <w:szCs w:val="28"/>
              </w:rPr>
            </w:pPr>
            <w:r w:rsidRPr="00621B3B">
              <w:rPr>
                <w:sz w:val="28"/>
                <w:szCs w:val="28"/>
              </w:rPr>
              <w:t>85,80</w:t>
            </w:r>
          </w:p>
        </w:tc>
        <w:tc>
          <w:tcPr>
            <w:tcW w:w="2520" w:type="dxa"/>
          </w:tcPr>
          <w:p w:rsidR="0033255F" w:rsidRPr="00621B3B" w:rsidRDefault="0033255F" w:rsidP="00621B3B">
            <w:pPr>
              <w:jc w:val="center"/>
              <w:rPr>
                <w:sz w:val="28"/>
                <w:szCs w:val="28"/>
              </w:rPr>
            </w:pPr>
            <w:r w:rsidRPr="00621B3B">
              <w:rPr>
                <w:sz w:val="28"/>
                <w:szCs w:val="28"/>
              </w:rPr>
              <w:t>2 616,54</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01.05.2010</w:t>
            </w:r>
          </w:p>
        </w:tc>
        <w:tc>
          <w:tcPr>
            <w:tcW w:w="2340" w:type="dxa"/>
          </w:tcPr>
          <w:p w:rsidR="0033255F" w:rsidRPr="00621B3B" w:rsidRDefault="0033255F" w:rsidP="00621B3B">
            <w:pPr>
              <w:jc w:val="center"/>
              <w:rPr>
                <w:sz w:val="28"/>
                <w:szCs w:val="28"/>
              </w:rPr>
            </w:pPr>
            <w:r w:rsidRPr="00621B3B">
              <w:rPr>
                <w:sz w:val="28"/>
                <w:szCs w:val="28"/>
              </w:rPr>
              <w:t>88,83</w:t>
            </w:r>
          </w:p>
        </w:tc>
        <w:tc>
          <w:tcPr>
            <w:tcW w:w="2520" w:type="dxa"/>
          </w:tcPr>
          <w:p w:rsidR="0033255F" w:rsidRPr="00621B3B" w:rsidRDefault="0033255F" w:rsidP="00621B3B">
            <w:pPr>
              <w:jc w:val="center"/>
              <w:rPr>
                <w:sz w:val="28"/>
                <w:szCs w:val="28"/>
              </w:rPr>
            </w:pPr>
            <w:r w:rsidRPr="00621B3B">
              <w:rPr>
                <w:sz w:val="28"/>
                <w:szCs w:val="28"/>
              </w:rPr>
              <w:t>2 601,62</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01.04.2010</w:t>
            </w:r>
          </w:p>
        </w:tc>
        <w:tc>
          <w:tcPr>
            <w:tcW w:w="2340" w:type="dxa"/>
          </w:tcPr>
          <w:p w:rsidR="0033255F" w:rsidRPr="00621B3B" w:rsidRDefault="0033255F" w:rsidP="00621B3B">
            <w:pPr>
              <w:jc w:val="center"/>
              <w:rPr>
                <w:sz w:val="28"/>
                <w:szCs w:val="28"/>
              </w:rPr>
            </w:pPr>
            <w:r w:rsidRPr="00621B3B">
              <w:rPr>
                <w:sz w:val="28"/>
                <w:szCs w:val="28"/>
              </w:rPr>
              <w:t>89,58</w:t>
            </w:r>
          </w:p>
        </w:tc>
        <w:tc>
          <w:tcPr>
            <w:tcW w:w="2520" w:type="dxa"/>
          </w:tcPr>
          <w:p w:rsidR="0033255F" w:rsidRPr="00621B3B" w:rsidRDefault="0033255F" w:rsidP="00621B3B">
            <w:pPr>
              <w:jc w:val="center"/>
              <w:rPr>
                <w:sz w:val="28"/>
                <w:szCs w:val="28"/>
              </w:rPr>
            </w:pPr>
            <w:r w:rsidRPr="00621B3B">
              <w:rPr>
                <w:sz w:val="28"/>
                <w:szCs w:val="28"/>
              </w:rPr>
              <w:t>2 630,27</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01.03.2010</w:t>
            </w:r>
          </w:p>
        </w:tc>
        <w:tc>
          <w:tcPr>
            <w:tcW w:w="2340" w:type="dxa"/>
          </w:tcPr>
          <w:p w:rsidR="0033255F" w:rsidRPr="00621B3B" w:rsidRDefault="0033255F" w:rsidP="00621B3B">
            <w:pPr>
              <w:jc w:val="center"/>
              <w:rPr>
                <w:sz w:val="28"/>
                <w:szCs w:val="28"/>
              </w:rPr>
            </w:pPr>
            <w:r w:rsidRPr="00621B3B">
              <w:rPr>
                <w:sz w:val="28"/>
                <w:szCs w:val="28"/>
              </w:rPr>
              <w:t>89,63</w:t>
            </w:r>
          </w:p>
        </w:tc>
        <w:tc>
          <w:tcPr>
            <w:tcW w:w="2520" w:type="dxa"/>
          </w:tcPr>
          <w:p w:rsidR="0033255F" w:rsidRPr="00621B3B" w:rsidRDefault="0033255F" w:rsidP="00621B3B">
            <w:pPr>
              <w:jc w:val="center"/>
              <w:rPr>
                <w:sz w:val="28"/>
                <w:szCs w:val="28"/>
              </w:rPr>
            </w:pPr>
            <w:r w:rsidRPr="00621B3B">
              <w:rPr>
                <w:sz w:val="28"/>
                <w:szCs w:val="28"/>
              </w:rPr>
              <w:t>2 684,21</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01.02.2010</w:t>
            </w:r>
          </w:p>
        </w:tc>
        <w:tc>
          <w:tcPr>
            <w:tcW w:w="2340" w:type="dxa"/>
          </w:tcPr>
          <w:p w:rsidR="0033255F" w:rsidRPr="00621B3B" w:rsidRDefault="0033255F" w:rsidP="00621B3B">
            <w:pPr>
              <w:jc w:val="center"/>
              <w:rPr>
                <w:sz w:val="28"/>
                <w:szCs w:val="28"/>
              </w:rPr>
            </w:pPr>
            <w:r w:rsidRPr="00621B3B">
              <w:rPr>
                <w:sz w:val="28"/>
                <w:szCs w:val="28"/>
              </w:rPr>
              <w:t>90,63</w:t>
            </w:r>
          </w:p>
        </w:tc>
        <w:tc>
          <w:tcPr>
            <w:tcW w:w="2520" w:type="dxa"/>
          </w:tcPr>
          <w:p w:rsidR="0033255F" w:rsidRPr="00621B3B" w:rsidRDefault="0033255F" w:rsidP="00621B3B">
            <w:pPr>
              <w:jc w:val="center"/>
              <w:rPr>
                <w:sz w:val="28"/>
                <w:szCs w:val="28"/>
              </w:rPr>
            </w:pPr>
            <w:r w:rsidRPr="00621B3B">
              <w:rPr>
                <w:sz w:val="28"/>
                <w:szCs w:val="28"/>
              </w:rPr>
              <w:t>2 757,89</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01.01.2010</w:t>
            </w:r>
          </w:p>
        </w:tc>
        <w:tc>
          <w:tcPr>
            <w:tcW w:w="2340" w:type="dxa"/>
          </w:tcPr>
          <w:p w:rsidR="0033255F" w:rsidRPr="00621B3B" w:rsidRDefault="0033255F" w:rsidP="00621B3B">
            <w:pPr>
              <w:jc w:val="center"/>
              <w:rPr>
                <w:sz w:val="28"/>
                <w:szCs w:val="28"/>
              </w:rPr>
            </w:pPr>
            <w:r w:rsidRPr="00621B3B">
              <w:rPr>
                <w:sz w:val="28"/>
                <w:szCs w:val="28"/>
              </w:rPr>
              <w:t>91,56</w:t>
            </w:r>
          </w:p>
        </w:tc>
        <w:tc>
          <w:tcPr>
            <w:tcW w:w="2520" w:type="dxa"/>
          </w:tcPr>
          <w:p w:rsidR="0033255F" w:rsidRPr="00621B3B" w:rsidRDefault="0033255F" w:rsidP="00621B3B">
            <w:pPr>
              <w:jc w:val="center"/>
              <w:rPr>
                <w:sz w:val="28"/>
                <w:szCs w:val="28"/>
              </w:rPr>
            </w:pPr>
            <w:r w:rsidRPr="00621B3B">
              <w:rPr>
                <w:sz w:val="28"/>
                <w:szCs w:val="28"/>
              </w:rPr>
              <w:t>2 769,02</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01.12.2009</w:t>
            </w:r>
          </w:p>
        </w:tc>
        <w:tc>
          <w:tcPr>
            <w:tcW w:w="2340" w:type="dxa"/>
          </w:tcPr>
          <w:p w:rsidR="0033255F" w:rsidRPr="00621B3B" w:rsidRDefault="0033255F" w:rsidP="00621B3B">
            <w:pPr>
              <w:jc w:val="center"/>
              <w:rPr>
                <w:sz w:val="28"/>
                <w:szCs w:val="28"/>
              </w:rPr>
            </w:pPr>
            <w:r w:rsidRPr="00621B3B">
              <w:rPr>
                <w:sz w:val="28"/>
                <w:szCs w:val="28"/>
              </w:rPr>
              <w:t>92,89</w:t>
            </w:r>
          </w:p>
        </w:tc>
        <w:tc>
          <w:tcPr>
            <w:tcW w:w="2520" w:type="dxa"/>
          </w:tcPr>
          <w:p w:rsidR="0033255F" w:rsidRPr="00621B3B" w:rsidRDefault="0033255F" w:rsidP="00621B3B">
            <w:pPr>
              <w:jc w:val="center"/>
              <w:rPr>
                <w:sz w:val="28"/>
                <w:szCs w:val="28"/>
              </w:rPr>
            </w:pPr>
            <w:r w:rsidRPr="00621B3B">
              <w:rPr>
                <w:sz w:val="28"/>
                <w:szCs w:val="28"/>
              </w:rPr>
              <w:t>2 769,84</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01.11.2009</w:t>
            </w:r>
          </w:p>
        </w:tc>
        <w:tc>
          <w:tcPr>
            <w:tcW w:w="2340" w:type="dxa"/>
          </w:tcPr>
          <w:p w:rsidR="0033255F" w:rsidRPr="00621B3B" w:rsidRDefault="0033255F" w:rsidP="00621B3B">
            <w:pPr>
              <w:jc w:val="center"/>
              <w:rPr>
                <w:sz w:val="28"/>
                <w:szCs w:val="28"/>
              </w:rPr>
            </w:pPr>
            <w:r w:rsidRPr="00621B3B">
              <w:rPr>
                <w:sz w:val="28"/>
                <w:szCs w:val="28"/>
              </w:rPr>
              <w:t>93,38</w:t>
            </w:r>
          </w:p>
        </w:tc>
        <w:tc>
          <w:tcPr>
            <w:tcW w:w="2520" w:type="dxa"/>
          </w:tcPr>
          <w:p w:rsidR="0033255F" w:rsidRPr="00621B3B" w:rsidRDefault="0033255F" w:rsidP="00621B3B">
            <w:pPr>
              <w:jc w:val="center"/>
              <w:rPr>
                <w:sz w:val="28"/>
                <w:szCs w:val="28"/>
              </w:rPr>
            </w:pPr>
            <w:r w:rsidRPr="00621B3B">
              <w:rPr>
                <w:sz w:val="28"/>
                <w:szCs w:val="28"/>
              </w:rPr>
              <w:t>2 712,56</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01.10.2009</w:t>
            </w:r>
          </w:p>
        </w:tc>
        <w:tc>
          <w:tcPr>
            <w:tcW w:w="2340" w:type="dxa"/>
          </w:tcPr>
          <w:p w:rsidR="0033255F" w:rsidRPr="00621B3B" w:rsidRDefault="0033255F" w:rsidP="00621B3B">
            <w:pPr>
              <w:jc w:val="center"/>
              <w:rPr>
                <w:sz w:val="28"/>
                <w:szCs w:val="28"/>
              </w:rPr>
            </w:pPr>
            <w:r w:rsidRPr="00621B3B">
              <w:rPr>
                <w:sz w:val="28"/>
                <w:szCs w:val="28"/>
              </w:rPr>
              <w:t>91,86</w:t>
            </w:r>
          </w:p>
        </w:tc>
        <w:tc>
          <w:tcPr>
            <w:tcW w:w="2520" w:type="dxa"/>
          </w:tcPr>
          <w:p w:rsidR="0033255F" w:rsidRPr="00621B3B" w:rsidRDefault="0033255F" w:rsidP="00621B3B">
            <w:pPr>
              <w:jc w:val="center"/>
              <w:rPr>
                <w:sz w:val="28"/>
                <w:szCs w:val="28"/>
              </w:rPr>
            </w:pPr>
            <w:r w:rsidRPr="00621B3B">
              <w:rPr>
                <w:sz w:val="28"/>
                <w:szCs w:val="28"/>
              </w:rPr>
              <w:t>2 764,37</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01.09.2009</w:t>
            </w:r>
          </w:p>
        </w:tc>
        <w:tc>
          <w:tcPr>
            <w:tcW w:w="2340" w:type="dxa"/>
          </w:tcPr>
          <w:p w:rsidR="0033255F" w:rsidRPr="00621B3B" w:rsidRDefault="0033255F" w:rsidP="00621B3B">
            <w:pPr>
              <w:jc w:val="center"/>
              <w:rPr>
                <w:sz w:val="28"/>
                <w:szCs w:val="28"/>
              </w:rPr>
            </w:pPr>
            <w:r w:rsidRPr="00621B3B">
              <w:rPr>
                <w:sz w:val="28"/>
                <w:szCs w:val="28"/>
              </w:rPr>
              <w:t>90,69</w:t>
            </w:r>
          </w:p>
        </w:tc>
        <w:tc>
          <w:tcPr>
            <w:tcW w:w="2520" w:type="dxa"/>
          </w:tcPr>
          <w:p w:rsidR="0033255F" w:rsidRPr="00621B3B" w:rsidRDefault="0033255F" w:rsidP="00621B3B">
            <w:pPr>
              <w:jc w:val="center"/>
              <w:rPr>
                <w:sz w:val="28"/>
                <w:szCs w:val="28"/>
              </w:rPr>
            </w:pPr>
            <w:r w:rsidRPr="00621B3B">
              <w:rPr>
                <w:sz w:val="28"/>
                <w:szCs w:val="28"/>
              </w:rPr>
              <w:t>2 863,08</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01.08.2009</w:t>
            </w:r>
          </w:p>
        </w:tc>
        <w:tc>
          <w:tcPr>
            <w:tcW w:w="2340" w:type="dxa"/>
          </w:tcPr>
          <w:p w:rsidR="0033255F" w:rsidRPr="00621B3B" w:rsidRDefault="0033255F" w:rsidP="00621B3B">
            <w:pPr>
              <w:jc w:val="center"/>
              <w:rPr>
                <w:sz w:val="28"/>
                <w:szCs w:val="28"/>
              </w:rPr>
            </w:pPr>
            <w:r w:rsidRPr="00621B3B">
              <w:rPr>
                <w:sz w:val="28"/>
                <w:szCs w:val="28"/>
              </w:rPr>
              <w:t>90,02</w:t>
            </w:r>
          </w:p>
        </w:tc>
        <w:tc>
          <w:tcPr>
            <w:tcW w:w="2520" w:type="dxa"/>
          </w:tcPr>
          <w:p w:rsidR="0033255F" w:rsidRPr="00621B3B" w:rsidRDefault="0033255F" w:rsidP="00621B3B">
            <w:pPr>
              <w:jc w:val="center"/>
              <w:rPr>
                <w:sz w:val="28"/>
                <w:szCs w:val="28"/>
              </w:rPr>
            </w:pPr>
            <w:r w:rsidRPr="00621B3B">
              <w:rPr>
                <w:sz w:val="28"/>
                <w:szCs w:val="28"/>
              </w:rPr>
              <w:t>2 858,70</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01.07.2009</w:t>
            </w:r>
          </w:p>
        </w:tc>
        <w:tc>
          <w:tcPr>
            <w:tcW w:w="2340" w:type="dxa"/>
          </w:tcPr>
          <w:p w:rsidR="0033255F" w:rsidRPr="00621B3B" w:rsidRDefault="0033255F" w:rsidP="00621B3B">
            <w:pPr>
              <w:jc w:val="center"/>
              <w:rPr>
                <w:sz w:val="28"/>
                <w:szCs w:val="28"/>
              </w:rPr>
            </w:pPr>
            <w:r w:rsidRPr="00621B3B">
              <w:rPr>
                <w:sz w:val="28"/>
                <w:szCs w:val="28"/>
              </w:rPr>
              <w:t>89,93</w:t>
            </w:r>
          </w:p>
        </w:tc>
        <w:tc>
          <w:tcPr>
            <w:tcW w:w="2520" w:type="dxa"/>
          </w:tcPr>
          <w:p w:rsidR="0033255F" w:rsidRPr="00621B3B" w:rsidRDefault="0033255F" w:rsidP="00621B3B">
            <w:pPr>
              <w:jc w:val="center"/>
              <w:rPr>
                <w:sz w:val="28"/>
                <w:szCs w:val="28"/>
              </w:rPr>
            </w:pPr>
            <w:r w:rsidRPr="00621B3B">
              <w:rPr>
                <w:sz w:val="28"/>
                <w:szCs w:val="28"/>
              </w:rPr>
              <w:t>2 813,94</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01.06.2009</w:t>
            </w:r>
          </w:p>
        </w:tc>
        <w:tc>
          <w:tcPr>
            <w:tcW w:w="2340" w:type="dxa"/>
          </w:tcPr>
          <w:p w:rsidR="0033255F" w:rsidRPr="00621B3B" w:rsidRDefault="0033255F" w:rsidP="00621B3B">
            <w:pPr>
              <w:jc w:val="center"/>
              <w:rPr>
                <w:sz w:val="28"/>
                <w:szCs w:val="28"/>
              </w:rPr>
            </w:pPr>
            <w:r w:rsidRPr="00621B3B">
              <w:rPr>
                <w:sz w:val="28"/>
                <w:szCs w:val="28"/>
              </w:rPr>
              <w:t>89,86</w:t>
            </w:r>
          </w:p>
        </w:tc>
        <w:tc>
          <w:tcPr>
            <w:tcW w:w="2520" w:type="dxa"/>
          </w:tcPr>
          <w:p w:rsidR="0033255F" w:rsidRPr="00621B3B" w:rsidRDefault="0033255F" w:rsidP="00621B3B">
            <w:pPr>
              <w:jc w:val="center"/>
              <w:rPr>
                <w:sz w:val="28"/>
                <w:szCs w:val="28"/>
              </w:rPr>
            </w:pPr>
            <w:r w:rsidRPr="00621B3B">
              <w:rPr>
                <w:sz w:val="28"/>
                <w:szCs w:val="28"/>
              </w:rPr>
              <w:t>2 784,14</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01.05.2009</w:t>
            </w:r>
          </w:p>
        </w:tc>
        <w:tc>
          <w:tcPr>
            <w:tcW w:w="2340" w:type="dxa"/>
          </w:tcPr>
          <w:p w:rsidR="0033255F" w:rsidRPr="00621B3B" w:rsidRDefault="0033255F" w:rsidP="00621B3B">
            <w:pPr>
              <w:jc w:val="center"/>
              <w:rPr>
                <w:sz w:val="28"/>
                <w:szCs w:val="28"/>
              </w:rPr>
            </w:pPr>
            <w:r w:rsidRPr="00621B3B">
              <w:rPr>
                <w:sz w:val="28"/>
                <w:szCs w:val="28"/>
              </w:rPr>
              <w:t>86,30</w:t>
            </w:r>
          </w:p>
        </w:tc>
        <w:tc>
          <w:tcPr>
            <w:tcW w:w="2520" w:type="dxa"/>
          </w:tcPr>
          <w:p w:rsidR="0033255F" w:rsidRPr="00621B3B" w:rsidRDefault="0033255F" w:rsidP="00621B3B">
            <w:pPr>
              <w:jc w:val="center"/>
              <w:rPr>
                <w:sz w:val="28"/>
                <w:szCs w:val="28"/>
              </w:rPr>
            </w:pPr>
            <w:r w:rsidRPr="00621B3B">
              <w:rPr>
                <w:sz w:val="28"/>
                <w:szCs w:val="28"/>
              </w:rPr>
              <w:t>2 869,44</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01.04.2009</w:t>
            </w:r>
          </w:p>
        </w:tc>
        <w:tc>
          <w:tcPr>
            <w:tcW w:w="2340" w:type="dxa"/>
          </w:tcPr>
          <w:p w:rsidR="0033255F" w:rsidRPr="00621B3B" w:rsidRDefault="0033255F" w:rsidP="00621B3B">
            <w:pPr>
              <w:jc w:val="center"/>
              <w:rPr>
                <w:sz w:val="28"/>
                <w:szCs w:val="28"/>
              </w:rPr>
            </w:pPr>
            <w:r w:rsidRPr="00621B3B">
              <w:rPr>
                <w:sz w:val="28"/>
                <w:szCs w:val="28"/>
              </w:rPr>
              <w:t>85,71</w:t>
            </w:r>
          </w:p>
        </w:tc>
        <w:tc>
          <w:tcPr>
            <w:tcW w:w="2520" w:type="dxa"/>
          </w:tcPr>
          <w:p w:rsidR="0033255F" w:rsidRPr="00621B3B" w:rsidRDefault="0033255F" w:rsidP="00621B3B">
            <w:pPr>
              <w:jc w:val="center"/>
              <w:rPr>
                <w:sz w:val="28"/>
                <w:szCs w:val="28"/>
              </w:rPr>
            </w:pPr>
            <w:r w:rsidRPr="00621B3B">
              <w:rPr>
                <w:sz w:val="28"/>
                <w:szCs w:val="28"/>
              </w:rPr>
              <w:t>2 915,21</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01.03.2009</w:t>
            </w:r>
          </w:p>
        </w:tc>
        <w:tc>
          <w:tcPr>
            <w:tcW w:w="2340" w:type="dxa"/>
          </w:tcPr>
          <w:p w:rsidR="0033255F" w:rsidRPr="00621B3B" w:rsidRDefault="0033255F" w:rsidP="00621B3B">
            <w:pPr>
              <w:jc w:val="center"/>
              <w:rPr>
                <w:sz w:val="28"/>
                <w:szCs w:val="28"/>
              </w:rPr>
            </w:pPr>
            <w:r w:rsidRPr="00621B3B">
              <w:rPr>
                <w:sz w:val="28"/>
                <w:szCs w:val="28"/>
              </w:rPr>
              <w:t>83,86</w:t>
            </w:r>
          </w:p>
        </w:tc>
        <w:tc>
          <w:tcPr>
            <w:tcW w:w="2520" w:type="dxa"/>
          </w:tcPr>
          <w:p w:rsidR="0033255F" w:rsidRPr="00621B3B" w:rsidRDefault="0033255F" w:rsidP="00621B3B">
            <w:pPr>
              <w:jc w:val="center"/>
              <w:rPr>
                <w:sz w:val="28"/>
                <w:szCs w:val="28"/>
              </w:rPr>
            </w:pPr>
            <w:r w:rsidRPr="00621B3B">
              <w:rPr>
                <w:sz w:val="28"/>
                <w:szCs w:val="28"/>
              </w:rPr>
              <w:t>2 995,51</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01.02.2009</w:t>
            </w:r>
          </w:p>
        </w:tc>
        <w:tc>
          <w:tcPr>
            <w:tcW w:w="2340" w:type="dxa"/>
          </w:tcPr>
          <w:p w:rsidR="0033255F" w:rsidRPr="00621B3B" w:rsidRDefault="0033255F" w:rsidP="00621B3B">
            <w:pPr>
              <w:jc w:val="center"/>
              <w:rPr>
                <w:sz w:val="28"/>
                <w:szCs w:val="28"/>
              </w:rPr>
            </w:pPr>
            <w:r w:rsidRPr="00621B3B">
              <w:rPr>
                <w:sz w:val="28"/>
                <w:szCs w:val="28"/>
              </w:rPr>
              <w:t>84,47</w:t>
            </w:r>
          </w:p>
        </w:tc>
        <w:tc>
          <w:tcPr>
            <w:tcW w:w="2520" w:type="dxa"/>
          </w:tcPr>
          <w:p w:rsidR="0033255F" w:rsidRPr="00621B3B" w:rsidRDefault="0033255F" w:rsidP="00621B3B">
            <w:pPr>
              <w:jc w:val="center"/>
              <w:rPr>
                <w:sz w:val="28"/>
                <w:szCs w:val="28"/>
              </w:rPr>
            </w:pPr>
            <w:r w:rsidRPr="00621B3B">
              <w:rPr>
                <w:sz w:val="28"/>
                <w:szCs w:val="28"/>
              </w:rPr>
              <w:t>2 991,50</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01.01.2009</w:t>
            </w:r>
          </w:p>
        </w:tc>
        <w:tc>
          <w:tcPr>
            <w:tcW w:w="2340" w:type="dxa"/>
          </w:tcPr>
          <w:p w:rsidR="0033255F" w:rsidRPr="00621B3B" w:rsidRDefault="0033255F" w:rsidP="00621B3B">
            <w:pPr>
              <w:jc w:val="center"/>
              <w:rPr>
                <w:sz w:val="28"/>
                <w:szCs w:val="28"/>
              </w:rPr>
            </w:pPr>
            <w:r w:rsidRPr="00621B3B">
              <w:rPr>
                <w:sz w:val="28"/>
                <w:szCs w:val="28"/>
              </w:rPr>
              <w:t>87,97</w:t>
            </w:r>
          </w:p>
        </w:tc>
        <w:tc>
          <w:tcPr>
            <w:tcW w:w="2520" w:type="dxa"/>
          </w:tcPr>
          <w:p w:rsidR="0033255F" w:rsidRPr="00621B3B" w:rsidRDefault="0033255F" w:rsidP="00621B3B">
            <w:pPr>
              <w:jc w:val="center"/>
              <w:rPr>
                <w:sz w:val="28"/>
                <w:szCs w:val="28"/>
              </w:rPr>
            </w:pPr>
            <w:r w:rsidRPr="00621B3B">
              <w:rPr>
                <w:sz w:val="28"/>
                <w:szCs w:val="28"/>
              </w:rPr>
              <w:t>2 584,49</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01.12.2008</w:t>
            </w:r>
          </w:p>
        </w:tc>
        <w:tc>
          <w:tcPr>
            <w:tcW w:w="2340" w:type="dxa"/>
          </w:tcPr>
          <w:p w:rsidR="0033255F" w:rsidRPr="00621B3B" w:rsidRDefault="0033255F" w:rsidP="00621B3B">
            <w:pPr>
              <w:jc w:val="center"/>
              <w:rPr>
                <w:sz w:val="28"/>
                <w:szCs w:val="28"/>
              </w:rPr>
            </w:pPr>
            <w:r w:rsidRPr="00621B3B">
              <w:rPr>
                <w:sz w:val="28"/>
                <w:szCs w:val="28"/>
              </w:rPr>
              <w:t>76,38</w:t>
            </w:r>
          </w:p>
        </w:tc>
        <w:tc>
          <w:tcPr>
            <w:tcW w:w="2520" w:type="dxa"/>
          </w:tcPr>
          <w:p w:rsidR="0033255F" w:rsidRPr="00621B3B" w:rsidRDefault="0033255F" w:rsidP="00621B3B">
            <w:pPr>
              <w:jc w:val="center"/>
              <w:rPr>
                <w:sz w:val="28"/>
                <w:szCs w:val="28"/>
              </w:rPr>
            </w:pPr>
            <w:r w:rsidRPr="00621B3B">
              <w:rPr>
                <w:sz w:val="28"/>
                <w:szCs w:val="28"/>
              </w:rPr>
              <w:t>2 108,46</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01.11.2008</w:t>
            </w:r>
          </w:p>
        </w:tc>
        <w:tc>
          <w:tcPr>
            <w:tcW w:w="2340" w:type="dxa"/>
          </w:tcPr>
          <w:p w:rsidR="0033255F" w:rsidRPr="00621B3B" w:rsidRDefault="0033255F" w:rsidP="00621B3B">
            <w:pPr>
              <w:jc w:val="center"/>
              <w:rPr>
                <w:sz w:val="28"/>
                <w:szCs w:val="28"/>
              </w:rPr>
            </w:pPr>
            <w:r w:rsidRPr="00621B3B">
              <w:rPr>
                <w:sz w:val="28"/>
                <w:szCs w:val="28"/>
              </w:rPr>
              <w:t>62,82</w:t>
            </w:r>
          </w:p>
        </w:tc>
        <w:tc>
          <w:tcPr>
            <w:tcW w:w="2520" w:type="dxa"/>
          </w:tcPr>
          <w:p w:rsidR="0033255F" w:rsidRPr="00621B3B" w:rsidRDefault="0033255F" w:rsidP="00621B3B">
            <w:pPr>
              <w:jc w:val="center"/>
              <w:rPr>
                <w:sz w:val="28"/>
                <w:szCs w:val="28"/>
              </w:rPr>
            </w:pPr>
            <w:r w:rsidRPr="00621B3B">
              <w:rPr>
                <w:sz w:val="28"/>
                <w:szCs w:val="28"/>
              </w:rPr>
              <w:t>1 667,48</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01.10.2008</w:t>
            </w:r>
          </w:p>
        </w:tc>
        <w:tc>
          <w:tcPr>
            <w:tcW w:w="2340" w:type="dxa"/>
          </w:tcPr>
          <w:p w:rsidR="0033255F" w:rsidRPr="00621B3B" w:rsidRDefault="0033255F" w:rsidP="00621B3B">
            <w:pPr>
              <w:jc w:val="center"/>
              <w:rPr>
                <w:sz w:val="28"/>
                <w:szCs w:val="28"/>
              </w:rPr>
            </w:pPr>
            <w:r w:rsidRPr="00621B3B">
              <w:rPr>
                <w:sz w:val="28"/>
                <w:szCs w:val="28"/>
              </w:rPr>
              <w:t>48,68</w:t>
            </w:r>
          </w:p>
        </w:tc>
        <w:tc>
          <w:tcPr>
            <w:tcW w:w="2520" w:type="dxa"/>
          </w:tcPr>
          <w:p w:rsidR="0033255F" w:rsidRPr="00621B3B" w:rsidRDefault="0033255F" w:rsidP="00621B3B">
            <w:pPr>
              <w:jc w:val="center"/>
              <w:rPr>
                <w:sz w:val="28"/>
                <w:szCs w:val="28"/>
              </w:rPr>
            </w:pPr>
            <w:r w:rsidRPr="00621B3B">
              <w:rPr>
                <w:sz w:val="28"/>
                <w:szCs w:val="28"/>
              </w:rPr>
              <w:t>1 228,88</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01.09.2008</w:t>
            </w:r>
          </w:p>
        </w:tc>
        <w:tc>
          <w:tcPr>
            <w:tcW w:w="2340" w:type="dxa"/>
          </w:tcPr>
          <w:p w:rsidR="0033255F" w:rsidRPr="00621B3B" w:rsidRDefault="0033255F" w:rsidP="00621B3B">
            <w:pPr>
              <w:jc w:val="center"/>
              <w:rPr>
                <w:sz w:val="28"/>
                <w:szCs w:val="28"/>
              </w:rPr>
            </w:pPr>
            <w:r w:rsidRPr="00621B3B">
              <w:rPr>
                <w:sz w:val="28"/>
                <w:szCs w:val="28"/>
              </w:rPr>
              <w:t>31,92</w:t>
            </w:r>
          </w:p>
        </w:tc>
        <w:tc>
          <w:tcPr>
            <w:tcW w:w="2520" w:type="dxa"/>
          </w:tcPr>
          <w:p w:rsidR="0033255F" w:rsidRPr="00621B3B" w:rsidRDefault="0033255F" w:rsidP="00621B3B">
            <w:pPr>
              <w:jc w:val="center"/>
              <w:rPr>
                <w:sz w:val="28"/>
                <w:szCs w:val="28"/>
              </w:rPr>
            </w:pPr>
            <w:r w:rsidRPr="00621B3B">
              <w:rPr>
                <w:sz w:val="28"/>
                <w:szCs w:val="28"/>
              </w:rPr>
              <w:t>784,51</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01.08.2008</w:t>
            </w:r>
          </w:p>
        </w:tc>
        <w:tc>
          <w:tcPr>
            <w:tcW w:w="2340" w:type="dxa"/>
          </w:tcPr>
          <w:p w:rsidR="0033255F" w:rsidRPr="00621B3B" w:rsidRDefault="0033255F" w:rsidP="00621B3B">
            <w:pPr>
              <w:jc w:val="center"/>
              <w:rPr>
                <w:sz w:val="28"/>
                <w:szCs w:val="28"/>
              </w:rPr>
            </w:pPr>
            <w:r w:rsidRPr="00621B3B">
              <w:rPr>
                <w:sz w:val="28"/>
                <w:szCs w:val="28"/>
              </w:rPr>
              <w:t>32,69</w:t>
            </w:r>
          </w:p>
        </w:tc>
        <w:tc>
          <w:tcPr>
            <w:tcW w:w="2520" w:type="dxa"/>
          </w:tcPr>
          <w:p w:rsidR="0033255F" w:rsidRPr="00621B3B" w:rsidRDefault="0033255F" w:rsidP="00621B3B">
            <w:pPr>
              <w:jc w:val="center"/>
              <w:rPr>
                <w:sz w:val="28"/>
                <w:szCs w:val="28"/>
              </w:rPr>
            </w:pPr>
            <w:r w:rsidRPr="00621B3B">
              <w:rPr>
                <w:sz w:val="28"/>
                <w:szCs w:val="28"/>
              </w:rPr>
              <w:t>766,48</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01.07.2008</w:t>
            </w:r>
          </w:p>
        </w:tc>
        <w:tc>
          <w:tcPr>
            <w:tcW w:w="2340" w:type="dxa"/>
          </w:tcPr>
          <w:p w:rsidR="0033255F" w:rsidRPr="00621B3B" w:rsidRDefault="0033255F" w:rsidP="00621B3B">
            <w:pPr>
              <w:jc w:val="center"/>
              <w:rPr>
                <w:sz w:val="28"/>
                <w:szCs w:val="28"/>
              </w:rPr>
            </w:pPr>
            <w:r w:rsidRPr="00621B3B">
              <w:rPr>
                <w:sz w:val="28"/>
                <w:szCs w:val="28"/>
              </w:rPr>
              <w:t>32,85</w:t>
            </w:r>
          </w:p>
        </w:tc>
        <w:tc>
          <w:tcPr>
            <w:tcW w:w="2520" w:type="dxa"/>
          </w:tcPr>
          <w:p w:rsidR="0033255F" w:rsidRPr="00621B3B" w:rsidRDefault="0033255F" w:rsidP="00621B3B">
            <w:pPr>
              <w:jc w:val="center"/>
              <w:rPr>
                <w:sz w:val="28"/>
                <w:szCs w:val="28"/>
              </w:rPr>
            </w:pPr>
            <w:r w:rsidRPr="00621B3B">
              <w:rPr>
                <w:sz w:val="28"/>
                <w:szCs w:val="28"/>
              </w:rPr>
              <w:t>770,56</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01.06.2008</w:t>
            </w:r>
          </w:p>
        </w:tc>
        <w:tc>
          <w:tcPr>
            <w:tcW w:w="2340" w:type="dxa"/>
          </w:tcPr>
          <w:p w:rsidR="0033255F" w:rsidRPr="00621B3B" w:rsidRDefault="0033255F" w:rsidP="00621B3B">
            <w:pPr>
              <w:jc w:val="center"/>
              <w:rPr>
                <w:sz w:val="28"/>
                <w:szCs w:val="28"/>
              </w:rPr>
            </w:pPr>
            <w:r w:rsidRPr="00621B3B">
              <w:rPr>
                <w:sz w:val="28"/>
                <w:szCs w:val="28"/>
              </w:rPr>
              <w:t>32,60</w:t>
            </w:r>
          </w:p>
        </w:tc>
        <w:tc>
          <w:tcPr>
            <w:tcW w:w="2520" w:type="dxa"/>
          </w:tcPr>
          <w:p w:rsidR="0033255F" w:rsidRPr="00621B3B" w:rsidRDefault="0033255F" w:rsidP="00621B3B">
            <w:pPr>
              <w:jc w:val="center"/>
              <w:rPr>
                <w:sz w:val="28"/>
                <w:szCs w:val="28"/>
              </w:rPr>
            </w:pPr>
            <w:r w:rsidRPr="00621B3B">
              <w:rPr>
                <w:sz w:val="28"/>
                <w:szCs w:val="28"/>
              </w:rPr>
              <w:t>773,93</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01.05.2008</w:t>
            </w:r>
          </w:p>
        </w:tc>
        <w:tc>
          <w:tcPr>
            <w:tcW w:w="2340" w:type="dxa"/>
          </w:tcPr>
          <w:p w:rsidR="0033255F" w:rsidRPr="00621B3B" w:rsidRDefault="0033255F" w:rsidP="00621B3B">
            <w:pPr>
              <w:jc w:val="center"/>
              <w:rPr>
                <w:sz w:val="28"/>
                <w:szCs w:val="28"/>
              </w:rPr>
            </w:pPr>
            <w:r w:rsidRPr="00621B3B">
              <w:rPr>
                <w:sz w:val="28"/>
                <w:szCs w:val="28"/>
              </w:rPr>
              <w:t>32,72</w:t>
            </w:r>
          </w:p>
        </w:tc>
        <w:tc>
          <w:tcPr>
            <w:tcW w:w="2520" w:type="dxa"/>
          </w:tcPr>
          <w:p w:rsidR="0033255F" w:rsidRPr="00621B3B" w:rsidRDefault="0033255F" w:rsidP="00621B3B">
            <w:pPr>
              <w:jc w:val="center"/>
              <w:rPr>
                <w:sz w:val="28"/>
                <w:szCs w:val="28"/>
              </w:rPr>
            </w:pPr>
            <w:r w:rsidRPr="00621B3B">
              <w:rPr>
                <w:sz w:val="28"/>
                <w:szCs w:val="28"/>
              </w:rPr>
              <w:t>773,82</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01.04.2008</w:t>
            </w:r>
          </w:p>
        </w:tc>
        <w:tc>
          <w:tcPr>
            <w:tcW w:w="2340" w:type="dxa"/>
          </w:tcPr>
          <w:p w:rsidR="0033255F" w:rsidRPr="00621B3B" w:rsidRDefault="0033255F" w:rsidP="00621B3B">
            <w:pPr>
              <w:jc w:val="center"/>
              <w:rPr>
                <w:sz w:val="28"/>
                <w:szCs w:val="28"/>
              </w:rPr>
            </w:pPr>
            <w:r w:rsidRPr="00621B3B">
              <w:rPr>
                <w:sz w:val="28"/>
                <w:szCs w:val="28"/>
              </w:rPr>
              <w:t>32,90</w:t>
            </w:r>
          </w:p>
        </w:tc>
        <w:tc>
          <w:tcPr>
            <w:tcW w:w="2520" w:type="dxa"/>
          </w:tcPr>
          <w:p w:rsidR="0033255F" w:rsidRPr="00621B3B" w:rsidRDefault="0033255F" w:rsidP="00621B3B">
            <w:pPr>
              <w:jc w:val="center"/>
              <w:rPr>
                <w:sz w:val="28"/>
                <w:szCs w:val="28"/>
              </w:rPr>
            </w:pPr>
            <w:r w:rsidRPr="00621B3B">
              <w:rPr>
                <w:sz w:val="28"/>
                <w:szCs w:val="28"/>
              </w:rPr>
              <w:t>773,57</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01.03.2008</w:t>
            </w:r>
          </w:p>
        </w:tc>
        <w:tc>
          <w:tcPr>
            <w:tcW w:w="2340" w:type="dxa"/>
          </w:tcPr>
          <w:p w:rsidR="0033255F" w:rsidRPr="00621B3B" w:rsidRDefault="0033255F" w:rsidP="00621B3B">
            <w:pPr>
              <w:jc w:val="center"/>
              <w:rPr>
                <w:sz w:val="28"/>
                <w:szCs w:val="28"/>
              </w:rPr>
            </w:pPr>
            <w:r w:rsidRPr="00621B3B">
              <w:rPr>
                <w:sz w:val="28"/>
                <w:szCs w:val="28"/>
              </w:rPr>
              <w:t>32,22</w:t>
            </w:r>
          </w:p>
        </w:tc>
        <w:tc>
          <w:tcPr>
            <w:tcW w:w="2520" w:type="dxa"/>
          </w:tcPr>
          <w:p w:rsidR="0033255F" w:rsidRPr="00621B3B" w:rsidRDefault="0033255F" w:rsidP="00621B3B">
            <w:pPr>
              <w:jc w:val="center"/>
              <w:rPr>
                <w:sz w:val="28"/>
                <w:szCs w:val="28"/>
              </w:rPr>
            </w:pPr>
            <w:r w:rsidRPr="00621B3B">
              <w:rPr>
                <w:sz w:val="28"/>
                <w:szCs w:val="28"/>
              </w:rPr>
              <w:t>777,03</w:t>
            </w:r>
          </w:p>
        </w:tc>
      </w:tr>
      <w:tr w:rsidR="0033255F" w:rsidRPr="00621B3B" w:rsidTr="00621B3B">
        <w:tblPrEx>
          <w:tblLook w:val="01E0" w:firstRow="1" w:lastRow="1" w:firstColumn="1" w:lastColumn="1" w:noHBand="0" w:noVBand="0"/>
        </w:tblPrEx>
        <w:tc>
          <w:tcPr>
            <w:tcW w:w="2268" w:type="dxa"/>
          </w:tcPr>
          <w:p w:rsidR="0033255F" w:rsidRPr="00621B3B" w:rsidRDefault="0033255F" w:rsidP="00621B3B">
            <w:pPr>
              <w:jc w:val="center"/>
              <w:rPr>
                <w:sz w:val="28"/>
                <w:szCs w:val="28"/>
              </w:rPr>
            </w:pPr>
            <w:r w:rsidRPr="00621B3B">
              <w:rPr>
                <w:sz w:val="28"/>
                <w:szCs w:val="28"/>
              </w:rPr>
              <w:t>01.02.2008</w:t>
            </w:r>
          </w:p>
        </w:tc>
        <w:tc>
          <w:tcPr>
            <w:tcW w:w="2340" w:type="dxa"/>
          </w:tcPr>
          <w:p w:rsidR="0033255F" w:rsidRPr="00621B3B" w:rsidRDefault="0033255F" w:rsidP="00621B3B">
            <w:pPr>
              <w:jc w:val="center"/>
              <w:rPr>
                <w:sz w:val="28"/>
                <w:szCs w:val="28"/>
              </w:rPr>
            </w:pPr>
            <w:r w:rsidRPr="00621B3B">
              <w:rPr>
                <w:sz w:val="28"/>
                <w:szCs w:val="28"/>
              </w:rPr>
              <w:t>32,00</w:t>
            </w:r>
          </w:p>
        </w:tc>
        <w:tc>
          <w:tcPr>
            <w:tcW w:w="2520" w:type="dxa"/>
          </w:tcPr>
          <w:p w:rsidR="0033255F" w:rsidRPr="00621B3B" w:rsidRDefault="0033255F" w:rsidP="00621B3B">
            <w:pPr>
              <w:jc w:val="center"/>
              <w:rPr>
                <w:sz w:val="28"/>
                <w:szCs w:val="28"/>
              </w:rPr>
            </w:pPr>
            <w:r w:rsidRPr="00621B3B">
              <w:rPr>
                <w:sz w:val="28"/>
                <w:szCs w:val="28"/>
              </w:rPr>
              <w:t>783,31</w:t>
            </w:r>
          </w:p>
        </w:tc>
      </w:tr>
    </w:tbl>
    <w:p w:rsidR="0033255F" w:rsidRPr="0015207E" w:rsidRDefault="0033255F" w:rsidP="00621B3B">
      <w:pPr>
        <w:spacing w:line="360" w:lineRule="auto"/>
        <w:ind w:hanging="540"/>
        <w:jc w:val="center"/>
        <w:rPr>
          <w:sz w:val="28"/>
          <w:szCs w:val="28"/>
        </w:rPr>
      </w:pPr>
      <w:bookmarkStart w:id="6" w:name="_GoBack"/>
      <w:bookmarkEnd w:id="6"/>
    </w:p>
    <w:sectPr w:rsidR="0033255F" w:rsidRPr="0015207E" w:rsidSect="00BA5E42">
      <w:footerReference w:type="even" r:id="rId10"/>
      <w:footerReference w:type="default" r:id="rId11"/>
      <w:pgSz w:w="11906" w:h="16838"/>
      <w:pgMar w:top="1134" w:right="851" w:bottom="1134" w:left="1588" w:header="709" w:footer="709"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470E" w:rsidRDefault="0026470E">
      <w:r>
        <w:separator/>
      </w:r>
    </w:p>
  </w:endnote>
  <w:endnote w:type="continuationSeparator" w:id="0">
    <w:p w:rsidR="0026470E" w:rsidRDefault="00264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470E" w:rsidRDefault="0026470E" w:rsidP="0026470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26470E" w:rsidRDefault="0026470E">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470E" w:rsidRDefault="0026470E" w:rsidP="0026470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900BA2">
      <w:rPr>
        <w:rStyle w:val="a4"/>
        <w:noProof/>
      </w:rPr>
      <w:t>3</w:t>
    </w:r>
    <w:r>
      <w:rPr>
        <w:rStyle w:val="a4"/>
      </w:rPr>
      <w:fldChar w:fldCharType="end"/>
    </w:r>
  </w:p>
  <w:p w:rsidR="0026470E" w:rsidRDefault="0026470E">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470E" w:rsidRDefault="0026470E">
      <w:r>
        <w:separator/>
      </w:r>
    </w:p>
  </w:footnote>
  <w:footnote w:type="continuationSeparator" w:id="0">
    <w:p w:rsidR="0026470E" w:rsidRDefault="002647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05B22"/>
    <w:multiLevelType w:val="hybridMultilevel"/>
    <w:tmpl w:val="B2C0FD3E"/>
    <w:lvl w:ilvl="0" w:tplc="683AD7DC">
      <w:start w:val="1"/>
      <w:numFmt w:val="bullet"/>
      <w:lvlText w:val="-"/>
      <w:lvlJc w:val="left"/>
      <w:pPr>
        <w:tabs>
          <w:tab w:val="num" w:pos="1044"/>
        </w:tabs>
        <w:ind w:left="420" w:firstLine="170"/>
      </w:pPr>
      <w:rPr>
        <w:rFonts w:hint="default"/>
      </w:rPr>
    </w:lvl>
    <w:lvl w:ilvl="1" w:tplc="04190003" w:tentative="1">
      <w:start w:val="1"/>
      <w:numFmt w:val="bullet"/>
      <w:lvlText w:val="o"/>
      <w:lvlJc w:val="left"/>
      <w:pPr>
        <w:tabs>
          <w:tab w:val="num" w:pos="2220"/>
        </w:tabs>
        <w:ind w:left="2220" w:hanging="360"/>
      </w:pPr>
      <w:rPr>
        <w:rFonts w:ascii="Courier New" w:hAnsi="Courier New" w:cs="Courier New" w:hint="default"/>
      </w:rPr>
    </w:lvl>
    <w:lvl w:ilvl="2" w:tplc="04190005" w:tentative="1">
      <w:start w:val="1"/>
      <w:numFmt w:val="bullet"/>
      <w:lvlText w:val=""/>
      <w:lvlJc w:val="left"/>
      <w:pPr>
        <w:tabs>
          <w:tab w:val="num" w:pos="2940"/>
        </w:tabs>
        <w:ind w:left="2940" w:hanging="360"/>
      </w:pPr>
      <w:rPr>
        <w:rFonts w:ascii="Wingdings" w:hAnsi="Wingdings" w:hint="default"/>
      </w:rPr>
    </w:lvl>
    <w:lvl w:ilvl="3" w:tplc="04190001" w:tentative="1">
      <w:start w:val="1"/>
      <w:numFmt w:val="bullet"/>
      <w:lvlText w:val=""/>
      <w:lvlJc w:val="left"/>
      <w:pPr>
        <w:tabs>
          <w:tab w:val="num" w:pos="3660"/>
        </w:tabs>
        <w:ind w:left="3660" w:hanging="360"/>
      </w:pPr>
      <w:rPr>
        <w:rFonts w:ascii="Symbol" w:hAnsi="Symbol" w:hint="default"/>
      </w:rPr>
    </w:lvl>
    <w:lvl w:ilvl="4" w:tplc="04190003" w:tentative="1">
      <w:start w:val="1"/>
      <w:numFmt w:val="bullet"/>
      <w:lvlText w:val="o"/>
      <w:lvlJc w:val="left"/>
      <w:pPr>
        <w:tabs>
          <w:tab w:val="num" w:pos="4380"/>
        </w:tabs>
        <w:ind w:left="4380" w:hanging="360"/>
      </w:pPr>
      <w:rPr>
        <w:rFonts w:ascii="Courier New" w:hAnsi="Courier New" w:cs="Courier New" w:hint="default"/>
      </w:rPr>
    </w:lvl>
    <w:lvl w:ilvl="5" w:tplc="04190005" w:tentative="1">
      <w:start w:val="1"/>
      <w:numFmt w:val="bullet"/>
      <w:lvlText w:val=""/>
      <w:lvlJc w:val="left"/>
      <w:pPr>
        <w:tabs>
          <w:tab w:val="num" w:pos="5100"/>
        </w:tabs>
        <w:ind w:left="5100" w:hanging="360"/>
      </w:pPr>
      <w:rPr>
        <w:rFonts w:ascii="Wingdings" w:hAnsi="Wingdings" w:hint="default"/>
      </w:rPr>
    </w:lvl>
    <w:lvl w:ilvl="6" w:tplc="04190001" w:tentative="1">
      <w:start w:val="1"/>
      <w:numFmt w:val="bullet"/>
      <w:lvlText w:val=""/>
      <w:lvlJc w:val="left"/>
      <w:pPr>
        <w:tabs>
          <w:tab w:val="num" w:pos="5820"/>
        </w:tabs>
        <w:ind w:left="5820" w:hanging="360"/>
      </w:pPr>
      <w:rPr>
        <w:rFonts w:ascii="Symbol" w:hAnsi="Symbol" w:hint="default"/>
      </w:rPr>
    </w:lvl>
    <w:lvl w:ilvl="7" w:tplc="04190003" w:tentative="1">
      <w:start w:val="1"/>
      <w:numFmt w:val="bullet"/>
      <w:lvlText w:val="o"/>
      <w:lvlJc w:val="left"/>
      <w:pPr>
        <w:tabs>
          <w:tab w:val="num" w:pos="6540"/>
        </w:tabs>
        <w:ind w:left="6540" w:hanging="360"/>
      </w:pPr>
      <w:rPr>
        <w:rFonts w:ascii="Courier New" w:hAnsi="Courier New" w:cs="Courier New" w:hint="default"/>
      </w:rPr>
    </w:lvl>
    <w:lvl w:ilvl="8" w:tplc="04190005" w:tentative="1">
      <w:start w:val="1"/>
      <w:numFmt w:val="bullet"/>
      <w:lvlText w:val=""/>
      <w:lvlJc w:val="left"/>
      <w:pPr>
        <w:tabs>
          <w:tab w:val="num" w:pos="7260"/>
        </w:tabs>
        <w:ind w:left="7260" w:hanging="360"/>
      </w:pPr>
      <w:rPr>
        <w:rFonts w:ascii="Wingdings" w:hAnsi="Wingdings" w:hint="default"/>
      </w:rPr>
    </w:lvl>
  </w:abstractNum>
  <w:abstractNum w:abstractNumId="1">
    <w:nsid w:val="0EAA3D12"/>
    <w:multiLevelType w:val="hybridMultilevel"/>
    <w:tmpl w:val="9134E210"/>
    <w:lvl w:ilvl="0" w:tplc="7F94ECA8">
      <w:start w:val="1"/>
      <w:numFmt w:val="decimal"/>
      <w:lvlText w:val="%1."/>
      <w:lvlJc w:val="left"/>
      <w:pPr>
        <w:tabs>
          <w:tab w:val="num" w:pos="765"/>
        </w:tabs>
        <w:ind w:left="765" w:hanging="40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5B33B6B"/>
    <w:multiLevelType w:val="hybridMultilevel"/>
    <w:tmpl w:val="670EFD28"/>
    <w:lvl w:ilvl="0" w:tplc="683AD7DC">
      <w:start w:val="1"/>
      <w:numFmt w:val="bullet"/>
      <w:lvlText w:val="-"/>
      <w:lvlJc w:val="left"/>
      <w:pPr>
        <w:tabs>
          <w:tab w:val="num" w:pos="973"/>
        </w:tabs>
        <w:ind w:left="349" w:firstLine="170"/>
      </w:pPr>
      <w:rPr>
        <w:rFont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
    <w:nsid w:val="1A281A1E"/>
    <w:multiLevelType w:val="multilevel"/>
    <w:tmpl w:val="4EC2BDCA"/>
    <w:lvl w:ilvl="0">
      <w:start w:val="1"/>
      <w:numFmt w:val="decimal"/>
      <w:lvlText w:val="%1."/>
      <w:lvlJc w:val="left"/>
      <w:pPr>
        <w:tabs>
          <w:tab w:val="num" w:pos="816"/>
        </w:tabs>
        <w:ind w:left="816" w:hanging="360"/>
      </w:pPr>
    </w:lvl>
    <w:lvl w:ilvl="1">
      <w:start w:val="1"/>
      <w:numFmt w:val="decimal"/>
      <w:lvlText w:val="%2."/>
      <w:lvlJc w:val="left"/>
      <w:pPr>
        <w:tabs>
          <w:tab w:val="num" w:pos="816"/>
        </w:tabs>
        <w:ind w:left="816" w:hanging="360"/>
      </w:pPr>
    </w:lvl>
    <w:lvl w:ilvl="2" w:tentative="1">
      <w:start w:val="1"/>
      <w:numFmt w:val="lowerRoman"/>
      <w:lvlText w:val="%3."/>
      <w:lvlJc w:val="right"/>
      <w:pPr>
        <w:tabs>
          <w:tab w:val="num" w:pos="2256"/>
        </w:tabs>
        <w:ind w:left="2256" w:hanging="180"/>
      </w:pPr>
    </w:lvl>
    <w:lvl w:ilvl="3" w:tentative="1">
      <w:start w:val="1"/>
      <w:numFmt w:val="decimal"/>
      <w:lvlText w:val="%4."/>
      <w:lvlJc w:val="left"/>
      <w:pPr>
        <w:tabs>
          <w:tab w:val="num" w:pos="2976"/>
        </w:tabs>
        <w:ind w:left="2976" w:hanging="360"/>
      </w:pPr>
    </w:lvl>
    <w:lvl w:ilvl="4" w:tentative="1">
      <w:start w:val="1"/>
      <w:numFmt w:val="lowerLetter"/>
      <w:lvlText w:val="%5."/>
      <w:lvlJc w:val="left"/>
      <w:pPr>
        <w:tabs>
          <w:tab w:val="num" w:pos="3696"/>
        </w:tabs>
        <w:ind w:left="3696" w:hanging="360"/>
      </w:pPr>
    </w:lvl>
    <w:lvl w:ilvl="5" w:tentative="1">
      <w:start w:val="1"/>
      <w:numFmt w:val="lowerRoman"/>
      <w:lvlText w:val="%6."/>
      <w:lvlJc w:val="right"/>
      <w:pPr>
        <w:tabs>
          <w:tab w:val="num" w:pos="4416"/>
        </w:tabs>
        <w:ind w:left="4416" w:hanging="180"/>
      </w:pPr>
    </w:lvl>
    <w:lvl w:ilvl="6" w:tentative="1">
      <w:start w:val="1"/>
      <w:numFmt w:val="decimal"/>
      <w:lvlText w:val="%7."/>
      <w:lvlJc w:val="left"/>
      <w:pPr>
        <w:tabs>
          <w:tab w:val="num" w:pos="5136"/>
        </w:tabs>
        <w:ind w:left="5136" w:hanging="360"/>
      </w:pPr>
    </w:lvl>
    <w:lvl w:ilvl="7" w:tentative="1">
      <w:start w:val="1"/>
      <w:numFmt w:val="lowerLetter"/>
      <w:lvlText w:val="%8."/>
      <w:lvlJc w:val="left"/>
      <w:pPr>
        <w:tabs>
          <w:tab w:val="num" w:pos="5856"/>
        </w:tabs>
        <w:ind w:left="5856" w:hanging="360"/>
      </w:pPr>
    </w:lvl>
    <w:lvl w:ilvl="8" w:tentative="1">
      <w:start w:val="1"/>
      <w:numFmt w:val="lowerRoman"/>
      <w:lvlText w:val="%9."/>
      <w:lvlJc w:val="right"/>
      <w:pPr>
        <w:tabs>
          <w:tab w:val="num" w:pos="6576"/>
        </w:tabs>
        <w:ind w:left="6576" w:hanging="180"/>
      </w:pPr>
    </w:lvl>
  </w:abstractNum>
  <w:abstractNum w:abstractNumId="4">
    <w:nsid w:val="2AA83211"/>
    <w:multiLevelType w:val="hybridMultilevel"/>
    <w:tmpl w:val="DDACB816"/>
    <w:lvl w:ilvl="0" w:tplc="683AD7DC">
      <w:start w:val="1"/>
      <w:numFmt w:val="bullet"/>
      <w:lvlText w:val="-"/>
      <w:lvlJc w:val="left"/>
      <w:pPr>
        <w:tabs>
          <w:tab w:val="num" w:pos="344"/>
        </w:tabs>
        <w:ind w:left="-280" w:firstLine="170"/>
      </w:pPr>
      <w:rPr>
        <w:rFonts w:hint="default"/>
      </w:rPr>
    </w:lvl>
    <w:lvl w:ilvl="1" w:tplc="04190003" w:tentative="1">
      <w:start w:val="1"/>
      <w:numFmt w:val="bullet"/>
      <w:lvlText w:val="o"/>
      <w:lvlJc w:val="left"/>
      <w:pPr>
        <w:tabs>
          <w:tab w:val="num" w:pos="1520"/>
        </w:tabs>
        <w:ind w:left="1520" w:hanging="360"/>
      </w:pPr>
      <w:rPr>
        <w:rFonts w:ascii="Courier New" w:hAnsi="Courier New" w:cs="Courier New" w:hint="default"/>
      </w:rPr>
    </w:lvl>
    <w:lvl w:ilvl="2" w:tplc="04190005" w:tentative="1">
      <w:start w:val="1"/>
      <w:numFmt w:val="bullet"/>
      <w:lvlText w:val=""/>
      <w:lvlJc w:val="left"/>
      <w:pPr>
        <w:tabs>
          <w:tab w:val="num" w:pos="2240"/>
        </w:tabs>
        <w:ind w:left="2240" w:hanging="360"/>
      </w:pPr>
      <w:rPr>
        <w:rFonts w:ascii="Wingdings" w:hAnsi="Wingdings" w:hint="default"/>
      </w:rPr>
    </w:lvl>
    <w:lvl w:ilvl="3" w:tplc="04190001" w:tentative="1">
      <w:start w:val="1"/>
      <w:numFmt w:val="bullet"/>
      <w:lvlText w:val=""/>
      <w:lvlJc w:val="left"/>
      <w:pPr>
        <w:tabs>
          <w:tab w:val="num" w:pos="2960"/>
        </w:tabs>
        <w:ind w:left="2960" w:hanging="360"/>
      </w:pPr>
      <w:rPr>
        <w:rFonts w:ascii="Symbol" w:hAnsi="Symbol" w:hint="default"/>
      </w:rPr>
    </w:lvl>
    <w:lvl w:ilvl="4" w:tplc="04190003" w:tentative="1">
      <w:start w:val="1"/>
      <w:numFmt w:val="bullet"/>
      <w:lvlText w:val="o"/>
      <w:lvlJc w:val="left"/>
      <w:pPr>
        <w:tabs>
          <w:tab w:val="num" w:pos="3680"/>
        </w:tabs>
        <w:ind w:left="3680" w:hanging="360"/>
      </w:pPr>
      <w:rPr>
        <w:rFonts w:ascii="Courier New" w:hAnsi="Courier New" w:cs="Courier New" w:hint="default"/>
      </w:rPr>
    </w:lvl>
    <w:lvl w:ilvl="5" w:tplc="04190005" w:tentative="1">
      <w:start w:val="1"/>
      <w:numFmt w:val="bullet"/>
      <w:lvlText w:val=""/>
      <w:lvlJc w:val="left"/>
      <w:pPr>
        <w:tabs>
          <w:tab w:val="num" w:pos="4400"/>
        </w:tabs>
        <w:ind w:left="4400" w:hanging="360"/>
      </w:pPr>
      <w:rPr>
        <w:rFonts w:ascii="Wingdings" w:hAnsi="Wingdings" w:hint="default"/>
      </w:rPr>
    </w:lvl>
    <w:lvl w:ilvl="6" w:tplc="04190001" w:tentative="1">
      <w:start w:val="1"/>
      <w:numFmt w:val="bullet"/>
      <w:lvlText w:val=""/>
      <w:lvlJc w:val="left"/>
      <w:pPr>
        <w:tabs>
          <w:tab w:val="num" w:pos="5120"/>
        </w:tabs>
        <w:ind w:left="5120" w:hanging="360"/>
      </w:pPr>
      <w:rPr>
        <w:rFonts w:ascii="Symbol" w:hAnsi="Symbol" w:hint="default"/>
      </w:rPr>
    </w:lvl>
    <w:lvl w:ilvl="7" w:tplc="04190003" w:tentative="1">
      <w:start w:val="1"/>
      <w:numFmt w:val="bullet"/>
      <w:lvlText w:val="o"/>
      <w:lvlJc w:val="left"/>
      <w:pPr>
        <w:tabs>
          <w:tab w:val="num" w:pos="5840"/>
        </w:tabs>
        <w:ind w:left="5840" w:hanging="360"/>
      </w:pPr>
      <w:rPr>
        <w:rFonts w:ascii="Courier New" w:hAnsi="Courier New" w:cs="Courier New" w:hint="default"/>
      </w:rPr>
    </w:lvl>
    <w:lvl w:ilvl="8" w:tplc="04190005" w:tentative="1">
      <w:start w:val="1"/>
      <w:numFmt w:val="bullet"/>
      <w:lvlText w:val=""/>
      <w:lvlJc w:val="left"/>
      <w:pPr>
        <w:tabs>
          <w:tab w:val="num" w:pos="6560"/>
        </w:tabs>
        <w:ind w:left="6560" w:hanging="360"/>
      </w:pPr>
      <w:rPr>
        <w:rFonts w:ascii="Wingdings" w:hAnsi="Wingdings" w:hint="default"/>
      </w:rPr>
    </w:lvl>
  </w:abstractNum>
  <w:abstractNum w:abstractNumId="5">
    <w:nsid w:val="469B66AD"/>
    <w:multiLevelType w:val="multilevel"/>
    <w:tmpl w:val="D47A04BE"/>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
    <w:nsid w:val="6FF54A96"/>
    <w:multiLevelType w:val="hybridMultilevel"/>
    <w:tmpl w:val="4C3E6204"/>
    <w:lvl w:ilvl="0" w:tplc="7F94ECA8">
      <w:start w:val="1"/>
      <w:numFmt w:val="decimal"/>
      <w:lvlText w:val="%1."/>
      <w:lvlJc w:val="left"/>
      <w:pPr>
        <w:tabs>
          <w:tab w:val="num" w:pos="1474"/>
        </w:tabs>
        <w:ind w:left="1474" w:hanging="405"/>
      </w:pPr>
      <w:rPr>
        <w:rFonts w:hint="default"/>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num w:numId="1">
    <w:abstractNumId w:val="3"/>
  </w:num>
  <w:num w:numId="2">
    <w:abstractNumId w:val="2"/>
  </w:num>
  <w:num w:numId="3">
    <w:abstractNumId w:val="0"/>
  </w:num>
  <w:num w:numId="4">
    <w:abstractNumId w:val="4"/>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28AF"/>
    <w:rsid w:val="000B409C"/>
    <w:rsid w:val="0015207E"/>
    <w:rsid w:val="001E24B6"/>
    <w:rsid w:val="002024AA"/>
    <w:rsid w:val="00215775"/>
    <w:rsid w:val="0026470E"/>
    <w:rsid w:val="002A36A5"/>
    <w:rsid w:val="002E0DD9"/>
    <w:rsid w:val="0033255F"/>
    <w:rsid w:val="0044129E"/>
    <w:rsid w:val="004632CB"/>
    <w:rsid w:val="004C4340"/>
    <w:rsid w:val="005F29F8"/>
    <w:rsid w:val="00621B3B"/>
    <w:rsid w:val="006C4EC8"/>
    <w:rsid w:val="00820D09"/>
    <w:rsid w:val="00894ED7"/>
    <w:rsid w:val="008D3473"/>
    <w:rsid w:val="00900BA2"/>
    <w:rsid w:val="009B2F9B"/>
    <w:rsid w:val="00A134CB"/>
    <w:rsid w:val="00A40991"/>
    <w:rsid w:val="00AD0099"/>
    <w:rsid w:val="00BA5E42"/>
    <w:rsid w:val="00C97953"/>
    <w:rsid w:val="00CA0261"/>
    <w:rsid w:val="00DA626F"/>
    <w:rsid w:val="00DA6D98"/>
    <w:rsid w:val="00DB4536"/>
    <w:rsid w:val="00EA74F8"/>
    <w:rsid w:val="00F128AF"/>
    <w:rsid w:val="00FA0E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1029"/>
    <o:shapelayout v:ext="edit">
      <o:idmap v:ext="edit" data="1"/>
    </o:shapelayout>
  </w:shapeDefaults>
  <w:decimalSymbol w:val=","/>
  <w:listSeparator w:val=";"/>
  <w15:chartTrackingRefBased/>
  <w15:docId w15:val="{F7846496-5480-4490-9704-8350D3054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28AF"/>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BA5E42"/>
    <w:pPr>
      <w:tabs>
        <w:tab w:val="center" w:pos="4677"/>
        <w:tab w:val="right" w:pos="9355"/>
      </w:tabs>
    </w:pPr>
  </w:style>
  <w:style w:type="character" w:styleId="a4">
    <w:name w:val="page number"/>
    <w:basedOn w:val="a0"/>
    <w:rsid w:val="00BA5E42"/>
  </w:style>
  <w:style w:type="paragraph" w:styleId="a5">
    <w:name w:val="header"/>
    <w:basedOn w:val="a"/>
    <w:rsid w:val="00BA5E42"/>
    <w:pPr>
      <w:tabs>
        <w:tab w:val="center" w:pos="4677"/>
        <w:tab w:val="right" w:pos="9355"/>
      </w:tabs>
    </w:pPr>
  </w:style>
  <w:style w:type="character" w:styleId="a6">
    <w:name w:val="Hyperlink"/>
    <w:basedOn w:val="a0"/>
    <w:rsid w:val="0026470E"/>
    <w:rPr>
      <w:color w:val="0000FF"/>
      <w:u w:val="single"/>
    </w:rPr>
  </w:style>
  <w:style w:type="table" w:styleId="a7">
    <w:name w:val="Table Grid"/>
    <w:basedOn w:val="a1"/>
    <w:rsid w:val="003325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6238</Words>
  <Characters>35557</Characters>
  <Application>Microsoft Office Word</Application>
  <DocSecurity>0</DocSecurity>
  <Lines>296</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41712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Алина</dc:creator>
  <cp:keywords/>
  <cp:lastModifiedBy>admin</cp:lastModifiedBy>
  <cp:revision>2</cp:revision>
  <dcterms:created xsi:type="dcterms:W3CDTF">2014-06-01T20:52:00Z</dcterms:created>
  <dcterms:modified xsi:type="dcterms:W3CDTF">2014-06-01T20:52:00Z</dcterms:modified>
</cp:coreProperties>
</file>