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20D" w:rsidRPr="000648D1"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Министерство Образования и Науки Российской Федерации</w:t>
      </w:r>
    </w:p>
    <w:p w:rsidR="006A47C5"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ГОУ ВПО Московский Государственный Открытый Университет</w:t>
      </w:r>
    </w:p>
    <w:p w:rsidR="00BC620D" w:rsidRPr="000648D1"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Чебоксарский политехнический институт (филиал)</w:t>
      </w: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Реферат</w:t>
      </w:r>
    </w:p>
    <w:p w:rsidR="00BC620D" w:rsidRPr="000648D1"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по дисциплине «Инновационный менеджмент»</w:t>
      </w:r>
    </w:p>
    <w:p w:rsidR="00BC620D" w:rsidRPr="000648D1"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на тему: История очков</w:t>
      </w: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right"/>
        <w:rPr>
          <w:rFonts w:ascii="Times New Roman" w:hAnsi="Times New Roman"/>
          <w:sz w:val="28"/>
          <w:szCs w:val="28"/>
        </w:rPr>
      </w:pPr>
      <w:r w:rsidRPr="000648D1">
        <w:rPr>
          <w:rFonts w:ascii="Times New Roman" w:hAnsi="Times New Roman"/>
          <w:sz w:val="28"/>
          <w:szCs w:val="28"/>
        </w:rPr>
        <w:t>Выполнила: студентка 4-го курса</w:t>
      </w:r>
    </w:p>
    <w:p w:rsidR="00BC620D" w:rsidRPr="000648D1" w:rsidRDefault="00BC620D" w:rsidP="00546774">
      <w:pPr>
        <w:spacing w:line="360" w:lineRule="auto"/>
        <w:ind w:firstLine="709"/>
        <w:jc w:val="right"/>
        <w:rPr>
          <w:rFonts w:ascii="Times New Roman" w:hAnsi="Times New Roman"/>
          <w:sz w:val="28"/>
          <w:szCs w:val="28"/>
        </w:rPr>
      </w:pPr>
      <w:r w:rsidRPr="000648D1">
        <w:rPr>
          <w:rFonts w:ascii="Times New Roman" w:hAnsi="Times New Roman"/>
          <w:sz w:val="28"/>
          <w:szCs w:val="28"/>
        </w:rPr>
        <w:t>специальности 080507</w:t>
      </w:r>
    </w:p>
    <w:p w:rsidR="00BC620D" w:rsidRPr="000648D1" w:rsidRDefault="00BC620D" w:rsidP="00546774">
      <w:pPr>
        <w:spacing w:line="360" w:lineRule="auto"/>
        <w:ind w:firstLine="709"/>
        <w:jc w:val="right"/>
        <w:rPr>
          <w:rFonts w:ascii="Times New Roman" w:hAnsi="Times New Roman"/>
          <w:sz w:val="28"/>
          <w:szCs w:val="28"/>
        </w:rPr>
      </w:pPr>
      <w:r w:rsidRPr="000648D1">
        <w:rPr>
          <w:rFonts w:ascii="Times New Roman" w:hAnsi="Times New Roman"/>
          <w:sz w:val="28"/>
          <w:szCs w:val="28"/>
        </w:rPr>
        <w:t>очного отделения</w:t>
      </w:r>
    </w:p>
    <w:p w:rsidR="00BC620D" w:rsidRPr="000648D1" w:rsidRDefault="00BC620D" w:rsidP="00546774">
      <w:pPr>
        <w:spacing w:line="360" w:lineRule="auto"/>
        <w:ind w:firstLine="709"/>
        <w:jc w:val="right"/>
        <w:rPr>
          <w:rFonts w:ascii="Times New Roman" w:hAnsi="Times New Roman"/>
          <w:sz w:val="28"/>
          <w:szCs w:val="28"/>
        </w:rPr>
      </w:pPr>
      <w:r w:rsidRPr="000648D1">
        <w:rPr>
          <w:rFonts w:ascii="Times New Roman" w:hAnsi="Times New Roman"/>
          <w:sz w:val="28"/>
          <w:szCs w:val="28"/>
        </w:rPr>
        <w:t>Шаймарданова Г.Н.</w:t>
      </w:r>
    </w:p>
    <w:p w:rsidR="00BC620D" w:rsidRPr="000648D1" w:rsidRDefault="00BC620D" w:rsidP="00546774">
      <w:pPr>
        <w:spacing w:line="360" w:lineRule="auto"/>
        <w:ind w:firstLine="709"/>
        <w:jc w:val="right"/>
        <w:rPr>
          <w:rFonts w:ascii="Times New Roman" w:hAnsi="Times New Roman"/>
          <w:sz w:val="28"/>
          <w:szCs w:val="28"/>
        </w:rPr>
      </w:pPr>
      <w:r w:rsidRPr="000648D1">
        <w:rPr>
          <w:rFonts w:ascii="Times New Roman" w:hAnsi="Times New Roman"/>
          <w:sz w:val="28"/>
          <w:szCs w:val="28"/>
        </w:rPr>
        <w:t>учебный шифр 1504743</w:t>
      </w:r>
    </w:p>
    <w:p w:rsidR="00BC620D" w:rsidRPr="000648D1" w:rsidRDefault="00BC620D" w:rsidP="00546774">
      <w:pPr>
        <w:spacing w:line="360" w:lineRule="auto"/>
        <w:ind w:firstLine="709"/>
        <w:jc w:val="right"/>
        <w:rPr>
          <w:rFonts w:ascii="Times New Roman" w:hAnsi="Times New Roman"/>
          <w:sz w:val="28"/>
          <w:szCs w:val="28"/>
        </w:rPr>
      </w:pPr>
      <w:r w:rsidRPr="000648D1">
        <w:rPr>
          <w:rFonts w:ascii="Times New Roman" w:hAnsi="Times New Roman"/>
          <w:sz w:val="28"/>
          <w:szCs w:val="28"/>
        </w:rPr>
        <w:t>Проверил: Сергеев Д.В.</w:t>
      </w: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center"/>
        <w:rPr>
          <w:rFonts w:ascii="Times New Roman" w:hAnsi="Times New Roman"/>
          <w:sz w:val="28"/>
          <w:szCs w:val="28"/>
        </w:rPr>
      </w:pPr>
      <w:r w:rsidRPr="000648D1">
        <w:rPr>
          <w:rFonts w:ascii="Times New Roman" w:hAnsi="Times New Roman"/>
          <w:sz w:val="28"/>
          <w:szCs w:val="28"/>
        </w:rPr>
        <w:t>Чебоксары, 2008</w:t>
      </w:r>
    </w:p>
    <w:p w:rsidR="00BC620D" w:rsidRPr="000648D1" w:rsidRDefault="00BC620D" w:rsidP="00546774">
      <w:pPr>
        <w:spacing w:line="360" w:lineRule="auto"/>
        <w:ind w:firstLine="709"/>
        <w:jc w:val="both"/>
        <w:rPr>
          <w:rFonts w:ascii="Times New Roman" w:hAnsi="Times New Roman"/>
          <w:sz w:val="28"/>
          <w:szCs w:val="28"/>
        </w:rPr>
      </w:pPr>
    </w:p>
    <w:p w:rsidR="00BC620D" w:rsidRDefault="00BC620D" w:rsidP="00546774">
      <w:pPr>
        <w:tabs>
          <w:tab w:val="left" w:pos="284"/>
        </w:tabs>
        <w:spacing w:line="360" w:lineRule="auto"/>
        <w:jc w:val="both"/>
        <w:rPr>
          <w:rFonts w:ascii="Times New Roman" w:hAnsi="Times New Roman"/>
          <w:sz w:val="28"/>
          <w:szCs w:val="28"/>
        </w:rPr>
      </w:pPr>
      <w:r w:rsidRPr="000648D1">
        <w:rPr>
          <w:rFonts w:ascii="Times New Roman" w:hAnsi="Times New Roman"/>
          <w:sz w:val="28"/>
          <w:szCs w:val="28"/>
        </w:rPr>
        <w:t>Содержание</w:t>
      </w:r>
    </w:p>
    <w:p w:rsidR="00546774" w:rsidRPr="000648D1" w:rsidRDefault="00546774" w:rsidP="00546774">
      <w:pPr>
        <w:tabs>
          <w:tab w:val="left" w:pos="284"/>
        </w:tabs>
        <w:spacing w:line="360" w:lineRule="auto"/>
        <w:jc w:val="both"/>
        <w:rPr>
          <w:rFonts w:ascii="Times New Roman" w:hAnsi="Times New Roman"/>
          <w:sz w:val="28"/>
          <w:szCs w:val="28"/>
        </w:rPr>
      </w:pPr>
    </w:p>
    <w:p w:rsidR="00BC620D" w:rsidRPr="000648D1" w:rsidRDefault="00BC620D" w:rsidP="00546774">
      <w:pPr>
        <w:pStyle w:val="a4"/>
        <w:numPr>
          <w:ilvl w:val="0"/>
          <w:numId w:val="2"/>
        </w:numPr>
        <w:tabs>
          <w:tab w:val="left" w:pos="284"/>
        </w:tabs>
        <w:spacing w:line="360" w:lineRule="auto"/>
        <w:ind w:left="0" w:firstLine="0"/>
        <w:jc w:val="both"/>
        <w:rPr>
          <w:rFonts w:ascii="Times New Roman" w:hAnsi="Times New Roman"/>
          <w:sz w:val="28"/>
          <w:szCs w:val="28"/>
        </w:rPr>
      </w:pPr>
      <w:r w:rsidRPr="000648D1">
        <w:rPr>
          <w:rFonts w:ascii="Times New Roman" w:hAnsi="Times New Roman"/>
          <w:sz w:val="28"/>
          <w:szCs w:val="28"/>
        </w:rPr>
        <w:t>История инновации</w:t>
      </w:r>
      <w:r w:rsidR="000648D1">
        <w:rPr>
          <w:rFonts w:ascii="Times New Roman" w:hAnsi="Times New Roman"/>
          <w:sz w:val="28"/>
          <w:szCs w:val="28"/>
        </w:rPr>
        <w:t>……………………………………………………</w:t>
      </w:r>
      <w:r w:rsidR="000648D1" w:rsidRPr="000648D1">
        <w:rPr>
          <w:rFonts w:ascii="Times New Roman" w:hAnsi="Times New Roman"/>
          <w:sz w:val="28"/>
          <w:szCs w:val="28"/>
        </w:rPr>
        <w:t>…</w:t>
      </w:r>
      <w:r w:rsidR="000648D1">
        <w:rPr>
          <w:rFonts w:ascii="Times New Roman" w:hAnsi="Times New Roman"/>
          <w:sz w:val="28"/>
          <w:szCs w:val="28"/>
        </w:rPr>
        <w:t>2</w:t>
      </w:r>
    </w:p>
    <w:p w:rsidR="000648D1" w:rsidRPr="000648D1" w:rsidRDefault="00BC620D" w:rsidP="00546774">
      <w:pPr>
        <w:pStyle w:val="a4"/>
        <w:numPr>
          <w:ilvl w:val="0"/>
          <w:numId w:val="2"/>
        </w:numPr>
        <w:tabs>
          <w:tab w:val="left" w:pos="284"/>
        </w:tabs>
        <w:spacing w:line="360" w:lineRule="auto"/>
        <w:ind w:left="0" w:firstLine="0"/>
        <w:jc w:val="both"/>
        <w:rPr>
          <w:rFonts w:ascii="Times New Roman" w:hAnsi="Times New Roman"/>
          <w:sz w:val="28"/>
          <w:szCs w:val="28"/>
        </w:rPr>
      </w:pPr>
      <w:r w:rsidRPr="000648D1">
        <w:rPr>
          <w:rFonts w:ascii="Times New Roman" w:hAnsi="Times New Roman"/>
          <w:sz w:val="28"/>
          <w:szCs w:val="28"/>
        </w:rPr>
        <w:t>Субъекты инновационной деятельности…………………</w:t>
      </w:r>
      <w:r w:rsidR="000648D1">
        <w:rPr>
          <w:rFonts w:ascii="Times New Roman" w:hAnsi="Times New Roman"/>
          <w:sz w:val="28"/>
          <w:szCs w:val="28"/>
        </w:rPr>
        <w:t>……………..5</w:t>
      </w:r>
    </w:p>
    <w:p w:rsidR="00BC620D" w:rsidRPr="000648D1" w:rsidRDefault="00BC620D" w:rsidP="00546774">
      <w:pPr>
        <w:pStyle w:val="a4"/>
        <w:numPr>
          <w:ilvl w:val="0"/>
          <w:numId w:val="2"/>
        </w:numPr>
        <w:tabs>
          <w:tab w:val="left" w:pos="284"/>
        </w:tabs>
        <w:spacing w:line="360" w:lineRule="auto"/>
        <w:ind w:left="0" w:firstLine="0"/>
        <w:jc w:val="both"/>
        <w:rPr>
          <w:rFonts w:ascii="Times New Roman" w:hAnsi="Times New Roman"/>
          <w:sz w:val="28"/>
          <w:szCs w:val="28"/>
        </w:rPr>
      </w:pPr>
      <w:r w:rsidRPr="000648D1">
        <w:rPr>
          <w:rFonts w:ascii="Times New Roman" w:hAnsi="Times New Roman"/>
          <w:sz w:val="28"/>
          <w:szCs w:val="28"/>
        </w:rPr>
        <w:t>Оценка научно-технического уровня</w:t>
      </w:r>
      <w:r w:rsidR="000648D1" w:rsidRPr="000648D1">
        <w:rPr>
          <w:rFonts w:ascii="Times New Roman" w:hAnsi="Times New Roman"/>
          <w:sz w:val="28"/>
          <w:szCs w:val="28"/>
        </w:rPr>
        <w:t>…</w:t>
      </w:r>
      <w:r w:rsidR="000648D1">
        <w:rPr>
          <w:rFonts w:ascii="Times New Roman" w:hAnsi="Times New Roman"/>
          <w:sz w:val="28"/>
          <w:szCs w:val="28"/>
        </w:rPr>
        <w:t>…………………………………6</w:t>
      </w:r>
    </w:p>
    <w:p w:rsidR="00BC620D" w:rsidRPr="000648D1" w:rsidRDefault="000648D1" w:rsidP="00546774">
      <w:pPr>
        <w:tabs>
          <w:tab w:val="left" w:pos="284"/>
        </w:tabs>
        <w:spacing w:line="360" w:lineRule="auto"/>
        <w:jc w:val="both"/>
        <w:rPr>
          <w:rFonts w:ascii="Times New Roman" w:hAnsi="Times New Roman"/>
          <w:sz w:val="28"/>
          <w:szCs w:val="28"/>
        </w:rPr>
      </w:pPr>
      <w:r>
        <w:rPr>
          <w:rFonts w:ascii="Times New Roman" w:hAnsi="Times New Roman"/>
          <w:sz w:val="28"/>
          <w:szCs w:val="28"/>
        </w:rPr>
        <w:t>Список использованной литературы…………………………………………..7</w:t>
      </w:r>
    </w:p>
    <w:p w:rsidR="00BC620D" w:rsidRPr="000648D1" w:rsidRDefault="00BC620D" w:rsidP="00546774">
      <w:pPr>
        <w:tabs>
          <w:tab w:val="left" w:pos="284"/>
        </w:tabs>
        <w:spacing w:line="360" w:lineRule="auto"/>
        <w:jc w:val="both"/>
        <w:rPr>
          <w:rFonts w:ascii="Times New Roman" w:hAnsi="Times New Roman"/>
          <w:sz w:val="28"/>
          <w:szCs w:val="28"/>
        </w:rPr>
      </w:pPr>
    </w:p>
    <w:p w:rsidR="00BC620D" w:rsidRDefault="00546774" w:rsidP="00546774">
      <w:pPr>
        <w:spacing w:line="360" w:lineRule="auto"/>
        <w:ind w:firstLine="709"/>
        <w:jc w:val="both"/>
        <w:rPr>
          <w:rFonts w:ascii="Times New Roman" w:hAnsi="Times New Roman"/>
          <w:sz w:val="28"/>
          <w:szCs w:val="28"/>
        </w:rPr>
      </w:pPr>
      <w:r>
        <w:rPr>
          <w:rFonts w:ascii="Times New Roman" w:hAnsi="Times New Roman"/>
          <w:sz w:val="28"/>
          <w:szCs w:val="28"/>
        </w:rPr>
        <w:br w:type="page"/>
      </w:r>
      <w:r w:rsidR="00BC620D" w:rsidRPr="000648D1">
        <w:rPr>
          <w:rFonts w:ascii="Times New Roman" w:hAnsi="Times New Roman"/>
          <w:sz w:val="28"/>
          <w:szCs w:val="28"/>
        </w:rPr>
        <w:t>История инновации</w:t>
      </w:r>
      <w:r w:rsidR="000648D1" w:rsidRPr="000648D1">
        <w:rPr>
          <w:rFonts w:ascii="Times New Roman" w:hAnsi="Times New Roman"/>
          <w:sz w:val="28"/>
          <w:szCs w:val="28"/>
        </w:rPr>
        <w:t>.</w:t>
      </w:r>
    </w:p>
    <w:p w:rsidR="00546774" w:rsidRPr="000648D1" w:rsidRDefault="00546774" w:rsidP="00546774">
      <w:pPr>
        <w:spacing w:line="360" w:lineRule="auto"/>
        <w:ind w:firstLine="709"/>
        <w:jc w:val="both"/>
        <w:rPr>
          <w:rFonts w:ascii="Times New Roman" w:hAnsi="Times New Roman"/>
          <w:sz w:val="28"/>
          <w:szCs w:val="28"/>
        </w:rPr>
      </w:pP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На некоторых картинах с библейским сюжетом апостолы, отцы церкви, монахи изображены в очках. Так, у немецкого художника Л. Кранаха (1472—1553) есть картина «Христос и блудница», один из персонажей которой держит у глаз очки. И все же нет никакого сомнения, что в те времена, к которым относится изображаемое на картинах, очки не применялись. Во всей обширной литературе древних не найти упоминаний ни об очках, ни даже об увеличительных стеклах.</w:t>
      </w:r>
    </w:p>
    <w:p w:rsidR="00BC620D" w:rsidRPr="000648D1" w:rsidRDefault="00AF285C"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Так,</w:t>
      </w:r>
      <w:r w:rsidR="00BC620D" w:rsidRPr="000648D1">
        <w:rPr>
          <w:rFonts w:ascii="Times New Roman" w:hAnsi="Times New Roman"/>
          <w:sz w:val="28"/>
          <w:szCs w:val="28"/>
        </w:rPr>
        <w:t xml:space="preserve"> когда же появились очки? Есть сведения, что еще в давние времена и греки и римляне заметили одно любопытное явление: стеклянный шар, наполненный водой, обладает способностью увеличивать предметы. Но это увеличение объясняли не выпуклой формой поверхности, а действием воды. Причем интересно, что предприимчивые владельцы харчевен украшали такими шарами свои витрины. Плоды, погруженные в воду, увеличивались в размерах, а блюда сквозь шары казались привлекательнее.</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История донесла до нас предание о знаменитом смарагде (изумруде) императора Нерона, жившего в I веке нашей эры. Известно, что Нерон смотрел на бои гладиаторов сквозь отшлифованный смарагд. Что это? Прообраз очков? Очевидно, Нерон пользовался зеленым смарагдом «для укрепления глаз». Ведь тогдашние ювелиры, работая, частенько клали около себя зеленого священного жука-скарабея. Уже тогда люди знали, что уставшие глаза при взгляде на зеленое скорее отдыхают. Известно ли было это Нерону? Наверно. Недаром же по- его приказу даже арену цирка посыпали зеленым песком из измельченного малахита, а с плеч императора всегда ниспадала зеленая мантия.</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Только в X веке появилось достаточно убедительное научное сочинение из области оптики (первое — Птолемея— сохранилось неполным). Его создал арабский ученый Ибн аль-Хайсам (Альгазен).</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Хайсаму уже известны сферические стекла. Он довольно точно излагает особенности преломления световых лучей через такие стекла и высказывает очень важную мысль: «Если смотреть через сегмент стеклянного шара, то он мог бы увеличивать предметы». Снова стеклянный шар, и снова лишь мимолетная констатация любопытного явления. И все же именно этого ученого следует считать одним из первых предшественников создателей очковой оптики.</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Вторым был францисканский монах Роджер Бэкон (1214—1294). Он тоже писал о сегменте стеклянного шара, считая его хорошим средством для тех, у кого слабые глаза.</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Изготовлять стеклянные линзы и даже посуду люди научились очень давно. Однако их делали из толстого и непрозрачного стекла. А для очков необходимо было тонкое, бесцветное и прозрачное. Секрет такого стекла был найден в ХШ веке в Венеции. Тайна эта строжайше охранялась вплоть до XVI столетия. И очки, как считают многие ученые, были изобретены скорее всего в Венеции или в Северной Италии в конце ХШ века. В начале XIV века очки уже часто упоминаются в дошедших до нас источниках.</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Самые ранние упоминания—в последней трети ХШ века, в песнях миннезингеров—немецких средневековых поэтов-певцов. А уже в 1300—1301 годах Венецианский государственный совет не разрешает употреблять для производства очков плохое стекло; для этих целей годится только хорошее, то есть хрустальное.</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Таким образом, можно считать, что в конце ХШ века в Италии очки уже хорошо известны. Однако долгое время  они были  очень дорогими, что объяснялось трудностью изготовления по-настоящему чистых и прозрачных стекол. Их наряду с драгоценностями включали в свои завещания короли, князья и другие богатые люди.</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Когда в середине XV столетия было изобретено книгопечатание, возросла и потребность в очках: их польза для страдающих дальнозоркостью становилась очевидной. Вогнутые стекла для близоруких были изобретены значительно позднее—в XVI веке. Первым научно достоверным свидетельством использования очков при близорукости считается портрет папы Льва X, выполненный Рафаэлем (1517—1519). Лев X был близорук и, отправляясь на охоту, которую очень любил, надевал очки.</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Очками теперь пользовались довольно широко, и все же долгие годы их действие связывали с какой-то волшебной, таинственной силой.</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Нет точных данных о том, когда появились первые очки на Московской Руси, однако о них уже знали в первой трети XVII века. Так, в «Расходной книге денежной казне» царя Михаила за 1614 год значится, что для царя у московского гостя были куплены «очки хрустальные с одное сторону гранены, а с другую гладкие, что, в них смотря, многое кажется».</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Несомненно, наиболее древние из всех сохранившихся до наших дней русских очков—очки Патриаршей ризницы, находящиеся в Оружейной палате. Футляр их серебряный, снаружи позолоченный, грушевидной формы, а на обеих его сторонах «резаны в травах птицы». Переносье ковано из серебра и прикреплено к роговой оправе стекол маленькими заклепками. Состоит оно из двух частей, соединенных шарниром, это дает возможность складывать очки пополам и убирать в футляр. Интересны очки, хранящиеся в Государственном ордена Ленина Историческом музее в Москве. Это первый образец очков с оглоблями и заушниками.</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До нас дошли любопытные сведения о том, что большое количество очков ввозилось в Россию из Западной Европы во второй половине XVII века. В 1670—1672 годах поступила «491 дюжина очков» (то есть 5892 пары).</w:t>
      </w:r>
    </w:p>
    <w:p w:rsidR="00BC620D" w:rsidRPr="000648D1" w:rsidRDefault="00AF285C" w:rsidP="00546774">
      <w:pPr>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00BC620D" w:rsidRPr="000648D1">
        <w:rPr>
          <w:rFonts w:ascii="Times New Roman" w:hAnsi="Times New Roman"/>
          <w:sz w:val="28"/>
          <w:szCs w:val="28"/>
        </w:rPr>
        <w:t>Казалось бы, простое дело—носить очки. Но триста лет подряд искали конструкторы способ приладить их к глазам.</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Сначала был в ходу монокль—одно стекло на длинной рукояти. Потом начали шлифовать большие двойные стекла — бинокли, делая их с двумя ручками. Такой бинокль можно было надеть на нос. Позже пытались прикреплять очки к шляпе. Вшивали очковые стекла в ременный поясок, который завязывали на затылке, словно карнавальную маску, или приделывали пружины, прижимавшиеся к вискам, оправляли стекла в железные кольца и соединяли перемычкой. Получалась как бы разновидность пенсне, но без зажима на носу. Наконец, приспособляли к очкам заушины, почти совсем, как это делается теперь.</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Диоптрическая нумерация стекол была введена в 1873 году. Но лишь в конце XIX столетия специалисты стали назначать очки, основываясь на научных данных. Было установлено, что глаз обладает рефракцией (способностью преломлять лучи света) и аккомодацией, то есть возможностью видеть предметы, расположенные на различных расстояниях.</w:t>
      </w:r>
    </w:p>
    <w:p w:rsidR="00BC620D" w:rsidRPr="000648D1" w:rsidRDefault="00BC620D"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Однако врачи заметили, что некоторым людям не помогают ни выпуклые, ни вогнутые, сферические стекла. Такой недостаток преломляющей способности глаз назвали астигматизмом (от греческого а — частица отрицания, stigme—точка); изображаемые предметы не собираются в одной точке на сетчатке: человек видит их расплывчатыми.</w:t>
      </w:r>
    </w:p>
    <w:p w:rsidR="00BC620D" w:rsidRPr="000648D1" w:rsidRDefault="00D3581A" w:rsidP="00546774">
      <w:pPr>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00BC620D" w:rsidRPr="000648D1">
        <w:rPr>
          <w:rFonts w:ascii="Times New Roman" w:hAnsi="Times New Roman"/>
          <w:sz w:val="28"/>
          <w:szCs w:val="28"/>
        </w:rPr>
        <w:t>Первым обнаружил астигматизм (у самого себя) английский естествоиспытатель Т. Юнг. А сущность и симптомы этого дефекта зрения описал голландский офтальмолог и физиолог Ф. К. Дондерс. Он доказал, что при астигматизме помогают цилиндрические стекла, сформулировал правила их подбора.</w:t>
      </w:r>
    </w:p>
    <w:p w:rsidR="00BC620D" w:rsidRDefault="00D3581A" w:rsidP="00546774">
      <w:pPr>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00BC620D" w:rsidRPr="000648D1">
        <w:rPr>
          <w:rFonts w:ascii="Times New Roman" w:hAnsi="Times New Roman"/>
          <w:sz w:val="28"/>
          <w:szCs w:val="28"/>
        </w:rPr>
        <w:t>Современная оптическая техника предлагает нам разнообразные типы очков, корригирующие любые недостатки зрения. Есть в арсенале офтальмологов и контактные линзы, которые изготовляются из легкой прозрачной пластмассы.</w:t>
      </w:r>
    </w:p>
    <w:p w:rsidR="00BC620D" w:rsidRPr="006A47C5" w:rsidRDefault="00BC620D" w:rsidP="00546774">
      <w:pPr>
        <w:spacing w:line="360" w:lineRule="auto"/>
        <w:ind w:firstLine="709"/>
        <w:jc w:val="both"/>
        <w:rPr>
          <w:rFonts w:ascii="Times New Roman" w:hAnsi="Times New Roman"/>
          <w:sz w:val="28"/>
          <w:szCs w:val="28"/>
        </w:rPr>
      </w:pPr>
    </w:p>
    <w:p w:rsidR="00BC620D" w:rsidRPr="000648D1" w:rsidRDefault="00BC620D" w:rsidP="00546774">
      <w:pPr>
        <w:pStyle w:val="a4"/>
        <w:numPr>
          <w:ilvl w:val="0"/>
          <w:numId w:val="3"/>
        </w:numPr>
        <w:spacing w:line="360" w:lineRule="auto"/>
        <w:ind w:left="0" w:firstLine="709"/>
        <w:jc w:val="both"/>
        <w:rPr>
          <w:rFonts w:ascii="Times New Roman" w:hAnsi="Times New Roman"/>
          <w:sz w:val="28"/>
          <w:szCs w:val="28"/>
        </w:rPr>
      </w:pPr>
      <w:r w:rsidRPr="000648D1">
        <w:rPr>
          <w:rFonts w:ascii="Times New Roman" w:hAnsi="Times New Roman"/>
          <w:sz w:val="28"/>
          <w:szCs w:val="28"/>
        </w:rPr>
        <w:t>Субъекты инновационной деятельности.</w:t>
      </w:r>
    </w:p>
    <w:p w:rsidR="00D3581A" w:rsidRDefault="00D3581A" w:rsidP="00546774">
      <w:pPr>
        <w:spacing w:line="360" w:lineRule="auto"/>
        <w:ind w:firstLine="709"/>
        <w:jc w:val="both"/>
        <w:rPr>
          <w:rFonts w:ascii="Times New Roman" w:hAnsi="Times New Roman"/>
          <w:sz w:val="28"/>
          <w:szCs w:val="28"/>
        </w:rPr>
      </w:pPr>
      <w:r>
        <w:rPr>
          <w:rFonts w:ascii="Times New Roman" w:hAnsi="Times New Roman"/>
          <w:sz w:val="28"/>
          <w:szCs w:val="28"/>
        </w:rPr>
        <w:t xml:space="preserve"> </w:t>
      </w:r>
    </w:p>
    <w:p w:rsidR="00BC620D" w:rsidRPr="000648D1" w:rsidRDefault="00354540" w:rsidP="00546774">
      <w:pPr>
        <w:spacing w:line="360" w:lineRule="auto"/>
        <w:ind w:firstLine="709"/>
        <w:jc w:val="both"/>
        <w:rPr>
          <w:rFonts w:ascii="Times New Roman" w:hAnsi="Times New Roman"/>
          <w:sz w:val="28"/>
          <w:szCs w:val="28"/>
        </w:rPr>
      </w:pPr>
      <w:r w:rsidRPr="000648D1">
        <w:rPr>
          <w:rFonts w:ascii="Times New Roman" w:hAnsi="Times New Roman"/>
          <w:sz w:val="28"/>
          <w:szCs w:val="28"/>
        </w:rPr>
        <w:t xml:space="preserve">Новаторами в данной области являются такие фирмы-производители как: </w:t>
      </w:r>
      <w:r w:rsidRPr="000648D1">
        <w:rPr>
          <w:rFonts w:ascii="Times New Roman" w:hAnsi="Times New Roman"/>
          <w:sz w:val="28"/>
          <w:szCs w:val="28"/>
          <w:lang w:val="en-US"/>
        </w:rPr>
        <w:t>Diva</w:t>
      </w:r>
      <w:r w:rsidRPr="000648D1">
        <w:rPr>
          <w:rFonts w:ascii="Times New Roman" w:hAnsi="Times New Roman"/>
          <w:sz w:val="28"/>
          <w:szCs w:val="28"/>
        </w:rPr>
        <w:t xml:space="preserve"> (очки </w:t>
      </w:r>
      <w:r w:rsidR="006A47C5" w:rsidRPr="000648D1">
        <w:rPr>
          <w:rFonts w:ascii="Times New Roman" w:hAnsi="Times New Roman"/>
          <w:sz w:val="28"/>
          <w:szCs w:val="28"/>
        </w:rPr>
        <w:t>с диоптриями</w:t>
      </w:r>
      <w:r w:rsidRPr="000648D1">
        <w:rPr>
          <w:rFonts w:ascii="Times New Roman" w:hAnsi="Times New Roman"/>
          <w:sz w:val="28"/>
          <w:szCs w:val="28"/>
        </w:rPr>
        <w:t xml:space="preserve">), </w:t>
      </w:r>
      <w:r w:rsidRPr="000648D1">
        <w:rPr>
          <w:rFonts w:ascii="Times New Roman" w:hAnsi="Times New Roman"/>
          <w:sz w:val="28"/>
          <w:szCs w:val="28"/>
          <w:lang w:val="en-US"/>
        </w:rPr>
        <w:t>Technika</w:t>
      </w:r>
      <w:r w:rsidRPr="000648D1">
        <w:rPr>
          <w:rFonts w:ascii="Times New Roman" w:hAnsi="Times New Roman"/>
          <w:sz w:val="28"/>
          <w:szCs w:val="28"/>
        </w:rPr>
        <w:t xml:space="preserve"> (компьютерные очки), </w:t>
      </w:r>
      <w:r w:rsidRPr="000648D1">
        <w:rPr>
          <w:rFonts w:ascii="Times New Roman" w:hAnsi="Times New Roman"/>
          <w:sz w:val="28"/>
          <w:szCs w:val="28"/>
          <w:lang w:val="en-US"/>
        </w:rPr>
        <w:t>Ray</w:t>
      </w:r>
      <w:r w:rsidRPr="000648D1">
        <w:rPr>
          <w:rFonts w:ascii="Times New Roman" w:hAnsi="Times New Roman"/>
          <w:sz w:val="28"/>
          <w:szCs w:val="28"/>
        </w:rPr>
        <w:t>-</w:t>
      </w:r>
      <w:r w:rsidRPr="000648D1">
        <w:rPr>
          <w:rFonts w:ascii="Times New Roman" w:hAnsi="Times New Roman"/>
          <w:sz w:val="28"/>
          <w:szCs w:val="28"/>
          <w:lang w:val="en-US"/>
        </w:rPr>
        <w:t>Ban</w:t>
      </w:r>
      <w:r w:rsidRPr="000648D1">
        <w:rPr>
          <w:rFonts w:ascii="Times New Roman" w:hAnsi="Times New Roman"/>
          <w:sz w:val="28"/>
          <w:szCs w:val="28"/>
        </w:rPr>
        <w:t xml:space="preserve"> (первые стали продавать очки через Интернет), осуществляющие свою деятельность первыми. Пионерами можно назвать такие фирмы как: </w:t>
      </w:r>
      <w:r w:rsidRPr="000648D1">
        <w:rPr>
          <w:rFonts w:ascii="Times New Roman" w:hAnsi="Times New Roman"/>
          <w:sz w:val="28"/>
          <w:szCs w:val="28"/>
          <w:lang w:val="en-US"/>
        </w:rPr>
        <w:t>Palaroid</w:t>
      </w:r>
      <w:r w:rsidRPr="000648D1">
        <w:rPr>
          <w:rFonts w:ascii="Times New Roman" w:hAnsi="Times New Roman"/>
          <w:sz w:val="28"/>
          <w:szCs w:val="28"/>
        </w:rPr>
        <w:t xml:space="preserve">, выпустившие на рынок первые спортивные солнцезащитные очки, </w:t>
      </w:r>
      <w:r w:rsidRPr="000648D1">
        <w:rPr>
          <w:rFonts w:ascii="Times New Roman" w:hAnsi="Times New Roman"/>
          <w:sz w:val="28"/>
          <w:szCs w:val="28"/>
          <w:lang w:val="en-US"/>
        </w:rPr>
        <w:t>Ming</w:t>
      </w:r>
      <w:r w:rsidRPr="000648D1">
        <w:rPr>
          <w:rFonts w:ascii="Times New Roman" w:hAnsi="Times New Roman"/>
          <w:sz w:val="28"/>
          <w:szCs w:val="28"/>
        </w:rPr>
        <w:t xml:space="preserve">, выпускающая все виды очков. Ранними реципиентами являются такие фирмы как: </w:t>
      </w:r>
      <w:r w:rsidRPr="000648D1">
        <w:rPr>
          <w:rFonts w:ascii="Times New Roman" w:hAnsi="Times New Roman"/>
          <w:sz w:val="28"/>
          <w:szCs w:val="28"/>
          <w:lang w:val="en-US"/>
        </w:rPr>
        <w:t>D</w:t>
      </w:r>
      <w:r w:rsidRPr="000648D1">
        <w:rPr>
          <w:rFonts w:ascii="Times New Roman" w:hAnsi="Times New Roman"/>
          <w:sz w:val="28"/>
          <w:szCs w:val="28"/>
        </w:rPr>
        <w:t>&amp;</w:t>
      </w:r>
      <w:r w:rsidRPr="000648D1">
        <w:rPr>
          <w:rFonts w:ascii="Times New Roman" w:hAnsi="Times New Roman"/>
          <w:sz w:val="28"/>
          <w:szCs w:val="28"/>
          <w:lang w:val="en-US"/>
        </w:rPr>
        <w:t>G</w:t>
      </w:r>
      <w:r w:rsidRPr="000648D1">
        <w:rPr>
          <w:rFonts w:ascii="Times New Roman" w:hAnsi="Times New Roman"/>
          <w:sz w:val="28"/>
          <w:szCs w:val="28"/>
        </w:rPr>
        <w:t xml:space="preserve">, </w:t>
      </w:r>
      <w:r w:rsidRPr="000648D1">
        <w:rPr>
          <w:rFonts w:ascii="Times New Roman" w:hAnsi="Times New Roman"/>
          <w:sz w:val="28"/>
          <w:szCs w:val="28"/>
          <w:lang w:val="en-US"/>
        </w:rPr>
        <w:t>Prada</w:t>
      </w:r>
      <w:r w:rsidRPr="000648D1">
        <w:rPr>
          <w:rFonts w:ascii="Times New Roman" w:hAnsi="Times New Roman"/>
          <w:sz w:val="28"/>
          <w:szCs w:val="28"/>
        </w:rPr>
        <w:t xml:space="preserve">, </w:t>
      </w:r>
      <w:r w:rsidRPr="000648D1">
        <w:rPr>
          <w:rFonts w:ascii="Times New Roman" w:hAnsi="Times New Roman"/>
          <w:sz w:val="28"/>
          <w:szCs w:val="28"/>
          <w:lang w:val="en-US"/>
        </w:rPr>
        <w:t>Sela</w:t>
      </w:r>
      <w:r w:rsidRPr="000648D1">
        <w:rPr>
          <w:rFonts w:ascii="Times New Roman" w:hAnsi="Times New Roman"/>
          <w:sz w:val="28"/>
          <w:szCs w:val="28"/>
        </w:rPr>
        <w:t xml:space="preserve"> и другие всем известные бренды. </w:t>
      </w:r>
      <w:r w:rsidR="005A1C1B" w:rsidRPr="000648D1">
        <w:rPr>
          <w:rFonts w:ascii="Times New Roman" w:hAnsi="Times New Roman"/>
          <w:sz w:val="28"/>
          <w:szCs w:val="28"/>
        </w:rPr>
        <w:t>Отстающими признаются все остальные фирмы- производители, в основном из стран ближнего зарубежья, СНГ, Китая, Вьетнама.</w:t>
      </w:r>
    </w:p>
    <w:p w:rsidR="00E7373C" w:rsidRPr="006A47C5" w:rsidRDefault="00E7373C" w:rsidP="00546774">
      <w:pPr>
        <w:spacing w:line="360" w:lineRule="auto"/>
        <w:ind w:firstLine="709"/>
        <w:jc w:val="both"/>
        <w:rPr>
          <w:rFonts w:ascii="Times New Roman" w:hAnsi="Times New Roman"/>
          <w:sz w:val="28"/>
          <w:szCs w:val="28"/>
        </w:rPr>
      </w:pPr>
    </w:p>
    <w:p w:rsidR="005A1C1B" w:rsidRDefault="005A1C1B" w:rsidP="00546774">
      <w:pPr>
        <w:pStyle w:val="a4"/>
        <w:numPr>
          <w:ilvl w:val="0"/>
          <w:numId w:val="3"/>
        </w:numPr>
        <w:spacing w:line="360" w:lineRule="auto"/>
        <w:ind w:left="0" w:firstLine="709"/>
        <w:jc w:val="both"/>
        <w:rPr>
          <w:rFonts w:ascii="Times New Roman" w:hAnsi="Times New Roman"/>
          <w:sz w:val="28"/>
          <w:szCs w:val="28"/>
        </w:rPr>
      </w:pPr>
      <w:r w:rsidRPr="000648D1">
        <w:rPr>
          <w:rFonts w:ascii="Times New Roman" w:hAnsi="Times New Roman"/>
          <w:sz w:val="28"/>
          <w:szCs w:val="28"/>
        </w:rPr>
        <w:t>Оценка научно-технического уровня.</w:t>
      </w:r>
    </w:p>
    <w:p w:rsidR="00D3581A" w:rsidRDefault="00D3581A" w:rsidP="00546774">
      <w:pPr>
        <w:pStyle w:val="a4"/>
        <w:spacing w:line="360" w:lineRule="auto"/>
        <w:ind w:left="0" w:firstLine="709"/>
        <w:jc w:val="both"/>
        <w:rPr>
          <w:rFonts w:ascii="Times New Roman" w:hAnsi="Times New Roman"/>
          <w:sz w:val="28"/>
          <w:szCs w:val="28"/>
        </w:rPr>
      </w:pPr>
    </w:p>
    <w:p w:rsidR="006A47C5" w:rsidRPr="006A47C5" w:rsidRDefault="006A47C5" w:rsidP="00546774">
      <w:pPr>
        <w:pStyle w:val="a4"/>
        <w:spacing w:line="360" w:lineRule="auto"/>
        <w:ind w:left="0" w:firstLine="709"/>
        <w:jc w:val="both"/>
        <w:rPr>
          <w:rFonts w:ascii="Times New Roman" w:hAnsi="Times New Roman"/>
          <w:sz w:val="28"/>
          <w:szCs w:val="28"/>
        </w:rPr>
      </w:pPr>
      <w:r>
        <w:rPr>
          <w:rFonts w:ascii="Times New Roman" w:hAnsi="Times New Roman"/>
          <w:sz w:val="28"/>
          <w:szCs w:val="28"/>
        </w:rPr>
        <w:t xml:space="preserve">Рассмотрим конкурентоспособность солнцезащитных очков фирмы </w:t>
      </w:r>
      <w:r w:rsidRPr="00240547">
        <w:rPr>
          <w:rFonts w:ascii="Times New Roman" w:hAnsi="Times New Roman"/>
          <w:sz w:val="28"/>
          <w:szCs w:val="28"/>
          <w:lang w:val="en-US"/>
        </w:rPr>
        <w:t>Polaroid</w:t>
      </w:r>
      <w:r w:rsidRPr="006A47C5">
        <w:rPr>
          <w:rFonts w:ascii="Times New Roman" w:hAnsi="Times New Roman"/>
          <w:sz w:val="28"/>
          <w:szCs w:val="28"/>
        </w:rPr>
        <w:t xml:space="preserve"> </w:t>
      </w:r>
      <w:r>
        <w:rPr>
          <w:rFonts w:ascii="Times New Roman" w:hAnsi="Times New Roman"/>
          <w:sz w:val="28"/>
          <w:szCs w:val="28"/>
        </w:rPr>
        <w:t>по сравнению с фирмами-аналогами</w:t>
      </w:r>
      <w:r w:rsidRPr="006A47C5">
        <w:rPr>
          <w:rFonts w:ascii="Times New Roman" w:hAnsi="Times New Roman"/>
          <w:sz w:val="28"/>
          <w:szCs w:val="28"/>
        </w:rPr>
        <w:t xml:space="preserve"> </w:t>
      </w:r>
      <w:r>
        <w:rPr>
          <w:rFonts w:ascii="Times New Roman" w:hAnsi="Times New Roman"/>
          <w:sz w:val="28"/>
          <w:szCs w:val="28"/>
        </w:rPr>
        <w:t xml:space="preserve">- </w:t>
      </w:r>
      <w:r w:rsidRPr="00240547">
        <w:rPr>
          <w:rFonts w:ascii="Times New Roman" w:hAnsi="Times New Roman"/>
          <w:sz w:val="28"/>
          <w:szCs w:val="28"/>
          <w:lang w:val="en-US"/>
        </w:rPr>
        <w:t>Diva</w:t>
      </w:r>
      <w:r w:rsidRPr="006A47C5">
        <w:rPr>
          <w:rFonts w:ascii="Times New Roman" w:hAnsi="Times New Roman"/>
          <w:sz w:val="28"/>
          <w:szCs w:val="28"/>
        </w:rPr>
        <w:t xml:space="preserve"> </w:t>
      </w:r>
      <w:r>
        <w:rPr>
          <w:rFonts w:ascii="Times New Roman" w:hAnsi="Times New Roman"/>
          <w:sz w:val="28"/>
          <w:szCs w:val="28"/>
        </w:rPr>
        <w:t xml:space="preserve">и </w:t>
      </w:r>
      <w:r w:rsidRPr="00240547">
        <w:rPr>
          <w:rFonts w:ascii="Times New Roman" w:hAnsi="Times New Roman"/>
          <w:sz w:val="28"/>
          <w:szCs w:val="28"/>
          <w:lang w:val="en-US"/>
        </w:rPr>
        <w:t>Ming</w:t>
      </w:r>
      <w:r>
        <w:rPr>
          <w:rFonts w:ascii="Times New Roman" w:hAnsi="Times New Roman"/>
          <w:sz w:val="28"/>
          <w:szCs w:val="28"/>
        </w:rPr>
        <w:t>:</w:t>
      </w:r>
    </w:p>
    <w:p w:rsidR="000648D1" w:rsidRPr="000648D1" w:rsidRDefault="000648D1" w:rsidP="00546774">
      <w:pPr>
        <w:spacing w:line="360" w:lineRule="auto"/>
        <w:ind w:firstLine="709"/>
        <w:jc w:val="both"/>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0"/>
        <w:gridCol w:w="1343"/>
        <w:gridCol w:w="1320"/>
        <w:gridCol w:w="1135"/>
        <w:gridCol w:w="658"/>
        <w:gridCol w:w="900"/>
        <w:gridCol w:w="1032"/>
        <w:gridCol w:w="1343"/>
      </w:tblGrid>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Параметр</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Коэф. значимости</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Направление улучшения</w:t>
            </w:r>
          </w:p>
        </w:tc>
        <w:tc>
          <w:tcPr>
            <w:tcW w:w="1135" w:type="dxa"/>
          </w:tcPr>
          <w:p w:rsidR="005A1C1B" w:rsidRPr="00D3581A" w:rsidRDefault="006A47C5" w:rsidP="00D3581A">
            <w:pPr>
              <w:rPr>
                <w:rFonts w:ascii="Times New Roman" w:hAnsi="Times New Roman"/>
                <w:sz w:val="20"/>
                <w:szCs w:val="20"/>
              </w:rPr>
            </w:pPr>
            <w:r w:rsidRPr="00D3581A">
              <w:rPr>
                <w:rFonts w:ascii="Times New Roman" w:hAnsi="Times New Roman"/>
                <w:sz w:val="20"/>
                <w:szCs w:val="20"/>
                <w:lang w:val="en-US"/>
              </w:rPr>
              <w:t>Polaroid</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lang w:val="en-US"/>
              </w:rPr>
              <w:t>Diva</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lang w:val="en-US"/>
              </w:rPr>
              <w:t>Ming</w:t>
            </w:r>
          </w:p>
        </w:tc>
        <w:tc>
          <w:tcPr>
            <w:tcW w:w="1032"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НТУ по параметру</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НТУ с учетом коэф. значимости</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Качество</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0.3</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5</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5</w:t>
            </w:r>
          </w:p>
        </w:tc>
        <w:tc>
          <w:tcPr>
            <w:tcW w:w="1032"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80%</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24%</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Цена</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0.2</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5</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2</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3</w:t>
            </w:r>
          </w:p>
        </w:tc>
        <w:tc>
          <w:tcPr>
            <w:tcW w:w="1032"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167%</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33,4%</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Дизайн</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0.2</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1032"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100%</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20%</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Дополн. принадлежности</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0.05</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3</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5</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1032"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60%</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3%</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Уровень защиты</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0.15</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2</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5</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5</w:t>
            </w:r>
          </w:p>
        </w:tc>
        <w:tc>
          <w:tcPr>
            <w:tcW w:w="1032"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40%</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6%</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Сервис</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0.05</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1032"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100%</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5%</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Упаковка</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0.05</w:t>
            </w:r>
          </w:p>
        </w:tc>
        <w:tc>
          <w:tcPr>
            <w:tcW w:w="132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w:t>
            </w:r>
          </w:p>
        </w:tc>
        <w:tc>
          <w:tcPr>
            <w:tcW w:w="1135"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3</w:t>
            </w:r>
          </w:p>
        </w:tc>
        <w:tc>
          <w:tcPr>
            <w:tcW w:w="658"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90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4</w:t>
            </w:r>
          </w:p>
        </w:tc>
        <w:tc>
          <w:tcPr>
            <w:tcW w:w="1032"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75%</w:t>
            </w: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3,75%</w:t>
            </w:r>
          </w:p>
        </w:tc>
      </w:tr>
      <w:tr w:rsidR="005A1C1B" w:rsidRPr="00D3581A">
        <w:tc>
          <w:tcPr>
            <w:tcW w:w="1840"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Итого</w:t>
            </w:r>
          </w:p>
        </w:tc>
        <w:tc>
          <w:tcPr>
            <w:tcW w:w="1343" w:type="dxa"/>
          </w:tcPr>
          <w:p w:rsidR="005A1C1B" w:rsidRPr="00D3581A" w:rsidRDefault="005A1C1B" w:rsidP="00D3581A">
            <w:pPr>
              <w:rPr>
                <w:rFonts w:ascii="Times New Roman" w:hAnsi="Times New Roman"/>
                <w:sz w:val="20"/>
                <w:szCs w:val="20"/>
              </w:rPr>
            </w:pPr>
            <w:r w:rsidRPr="00D3581A">
              <w:rPr>
                <w:rFonts w:ascii="Times New Roman" w:hAnsi="Times New Roman"/>
                <w:sz w:val="20"/>
                <w:szCs w:val="20"/>
              </w:rPr>
              <w:t>1</w:t>
            </w:r>
          </w:p>
        </w:tc>
        <w:tc>
          <w:tcPr>
            <w:tcW w:w="1320" w:type="dxa"/>
          </w:tcPr>
          <w:p w:rsidR="005A1C1B" w:rsidRPr="00D3581A" w:rsidRDefault="005A1C1B" w:rsidP="00D3581A">
            <w:pPr>
              <w:rPr>
                <w:rFonts w:ascii="Times New Roman" w:hAnsi="Times New Roman"/>
                <w:sz w:val="20"/>
                <w:szCs w:val="20"/>
              </w:rPr>
            </w:pPr>
          </w:p>
        </w:tc>
        <w:tc>
          <w:tcPr>
            <w:tcW w:w="1135" w:type="dxa"/>
          </w:tcPr>
          <w:p w:rsidR="005A1C1B" w:rsidRPr="00D3581A" w:rsidRDefault="005A1C1B" w:rsidP="00D3581A">
            <w:pPr>
              <w:rPr>
                <w:rFonts w:ascii="Times New Roman" w:hAnsi="Times New Roman"/>
                <w:sz w:val="20"/>
                <w:szCs w:val="20"/>
              </w:rPr>
            </w:pPr>
          </w:p>
        </w:tc>
        <w:tc>
          <w:tcPr>
            <w:tcW w:w="658" w:type="dxa"/>
          </w:tcPr>
          <w:p w:rsidR="005A1C1B" w:rsidRPr="00D3581A" w:rsidRDefault="005A1C1B" w:rsidP="00D3581A">
            <w:pPr>
              <w:rPr>
                <w:rFonts w:ascii="Times New Roman" w:hAnsi="Times New Roman"/>
                <w:sz w:val="20"/>
                <w:szCs w:val="20"/>
              </w:rPr>
            </w:pPr>
          </w:p>
        </w:tc>
        <w:tc>
          <w:tcPr>
            <w:tcW w:w="900" w:type="dxa"/>
          </w:tcPr>
          <w:p w:rsidR="005A1C1B" w:rsidRPr="00D3581A" w:rsidRDefault="005A1C1B" w:rsidP="00D3581A">
            <w:pPr>
              <w:rPr>
                <w:rFonts w:ascii="Times New Roman" w:hAnsi="Times New Roman"/>
                <w:sz w:val="20"/>
                <w:szCs w:val="20"/>
              </w:rPr>
            </w:pPr>
          </w:p>
        </w:tc>
        <w:tc>
          <w:tcPr>
            <w:tcW w:w="1032" w:type="dxa"/>
          </w:tcPr>
          <w:p w:rsidR="005A1C1B" w:rsidRPr="00D3581A" w:rsidRDefault="005A1C1B" w:rsidP="00D3581A">
            <w:pPr>
              <w:rPr>
                <w:rFonts w:ascii="Times New Roman" w:hAnsi="Times New Roman"/>
                <w:sz w:val="20"/>
                <w:szCs w:val="20"/>
              </w:rPr>
            </w:pPr>
          </w:p>
        </w:tc>
        <w:tc>
          <w:tcPr>
            <w:tcW w:w="1343" w:type="dxa"/>
          </w:tcPr>
          <w:p w:rsidR="005A1C1B" w:rsidRPr="00D3581A" w:rsidRDefault="000648D1" w:rsidP="00D3581A">
            <w:pPr>
              <w:rPr>
                <w:rFonts w:ascii="Times New Roman" w:hAnsi="Times New Roman"/>
                <w:sz w:val="20"/>
                <w:szCs w:val="20"/>
              </w:rPr>
            </w:pPr>
            <w:r w:rsidRPr="00D3581A">
              <w:rPr>
                <w:rFonts w:ascii="Times New Roman" w:hAnsi="Times New Roman"/>
                <w:sz w:val="20"/>
                <w:szCs w:val="20"/>
              </w:rPr>
              <w:t>95,15%</w:t>
            </w:r>
          </w:p>
        </w:tc>
      </w:tr>
    </w:tbl>
    <w:p w:rsidR="005A1C1B" w:rsidRPr="000648D1" w:rsidRDefault="005A1C1B" w:rsidP="00546774">
      <w:pPr>
        <w:spacing w:line="360" w:lineRule="auto"/>
        <w:ind w:firstLine="709"/>
        <w:jc w:val="both"/>
        <w:rPr>
          <w:rFonts w:ascii="Times New Roman" w:hAnsi="Times New Roman"/>
          <w:sz w:val="28"/>
          <w:szCs w:val="28"/>
        </w:rPr>
      </w:pPr>
    </w:p>
    <w:p w:rsidR="000648D1" w:rsidRDefault="00D3581A" w:rsidP="00546774">
      <w:pPr>
        <w:spacing w:line="360" w:lineRule="auto"/>
        <w:ind w:firstLine="709"/>
        <w:jc w:val="both"/>
        <w:rPr>
          <w:rFonts w:ascii="Times New Roman" w:hAnsi="Times New Roman"/>
          <w:sz w:val="28"/>
          <w:szCs w:val="28"/>
        </w:rPr>
      </w:pPr>
      <w:r>
        <w:rPr>
          <w:rFonts w:ascii="Times New Roman" w:hAnsi="Times New Roman"/>
          <w:sz w:val="28"/>
          <w:szCs w:val="28"/>
        </w:rPr>
        <w:t xml:space="preserve"> </w:t>
      </w:r>
      <w:r w:rsidR="000648D1" w:rsidRPr="000648D1">
        <w:rPr>
          <w:rFonts w:ascii="Times New Roman" w:hAnsi="Times New Roman"/>
          <w:sz w:val="28"/>
          <w:szCs w:val="28"/>
        </w:rPr>
        <w:t xml:space="preserve">В итоге можно сделать вывод о том, что марка </w:t>
      </w:r>
      <w:r w:rsidR="006A47C5">
        <w:rPr>
          <w:rFonts w:ascii="Times New Roman" w:hAnsi="Times New Roman"/>
          <w:sz w:val="28"/>
          <w:szCs w:val="28"/>
          <w:lang w:val="en-US"/>
        </w:rPr>
        <w:t>Po</w:t>
      </w:r>
      <w:r w:rsidR="000648D1" w:rsidRPr="000648D1">
        <w:rPr>
          <w:rFonts w:ascii="Times New Roman" w:hAnsi="Times New Roman"/>
          <w:sz w:val="28"/>
          <w:szCs w:val="28"/>
          <w:lang w:val="en-US"/>
        </w:rPr>
        <w:t>laroid</w:t>
      </w:r>
      <w:r w:rsidR="000648D1" w:rsidRPr="000648D1">
        <w:rPr>
          <w:rFonts w:ascii="Times New Roman" w:hAnsi="Times New Roman"/>
          <w:sz w:val="28"/>
          <w:szCs w:val="28"/>
        </w:rPr>
        <w:t xml:space="preserve"> является конкурентоспособной, ей лишь следует уделить внимание уровню защиты и включить дополнительные принадлежности.</w:t>
      </w:r>
    </w:p>
    <w:p w:rsidR="00E7373C" w:rsidRPr="00E7373C" w:rsidRDefault="00E7373C" w:rsidP="00546774">
      <w:pPr>
        <w:spacing w:line="360" w:lineRule="auto"/>
        <w:ind w:firstLine="709"/>
        <w:jc w:val="both"/>
        <w:rPr>
          <w:rFonts w:ascii="Times New Roman" w:hAnsi="Times New Roman"/>
          <w:sz w:val="28"/>
          <w:szCs w:val="28"/>
        </w:rPr>
      </w:pPr>
    </w:p>
    <w:p w:rsidR="000648D1" w:rsidRDefault="00D3581A" w:rsidP="00D3581A">
      <w:pPr>
        <w:spacing w:line="360" w:lineRule="auto"/>
        <w:jc w:val="both"/>
        <w:rPr>
          <w:rFonts w:ascii="Times New Roman" w:hAnsi="Times New Roman"/>
          <w:sz w:val="28"/>
          <w:szCs w:val="28"/>
        </w:rPr>
      </w:pPr>
      <w:r>
        <w:rPr>
          <w:rFonts w:ascii="Times New Roman" w:hAnsi="Times New Roman"/>
          <w:sz w:val="28"/>
          <w:szCs w:val="28"/>
        </w:rPr>
        <w:br w:type="page"/>
      </w:r>
      <w:r w:rsidR="000648D1">
        <w:rPr>
          <w:rFonts w:ascii="Times New Roman" w:hAnsi="Times New Roman"/>
          <w:sz w:val="28"/>
          <w:szCs w:val="28"/>
        </w:rPr>
        <w:t>Список использованной литературы</w:t>
      </w:r>
      <w:r w:rsidR="00E7373C">
        <w:rPr>
          <w:rFonts w:ascii="Times New Roman" w:hAnsi="Times New Roman"/>
          <w:sz w:val="28"/>
          <w:szCs w:val="28"/>
        </w:rPr>
        <w:t>.</w:t>
      </w:r>
    </w:p>
    <w:p w:rsidR="00D3581A" w:rsidRDefault="00D3581A" w:rsidP="00546774">
      <w:pPr>
        <w:spacing w:line="360" w:lineRule="auto"/>
        <w:ind w:firstLine="709"/>
        <w:jc w:val="both"/>
        <w:rPr>
          <w:rFonts w:ascii="Times New Roman" w:hAnsi="Times New Roman"/>
          <w:sz w:val="28"/>
          <w:szCs w:val="28"/>
        </w:rPr>
      </w:pPr>
    </w:p>
    <w:p w:rsidR="00E7373C" w:rsidRDefault="00E7373C" w:rsidP="00D3581A">
      <w:pPr>
        <w:pStyle w:val="a4"/>
        <w:numPr>
          <w:ilvl w:val="0"/>
          <w:numId w:val="4"/>
        </w:numPr>
        <w:spacing w:line="360" w:lineRule="auto"/>
        <w:ind w:left="0" w:firstLine="0"/>
        <w:jc w:val="both"/>
        <w:rPr>
          <w:rFonts w:ascii="Times New Roman" w:hAnsi="Times New Roman"/>
          <w:sz w:val="28"/>
          <w:szCs w:val="28"/>
        </w:rPr>
      </w:pPr>
      <w:r>
        <w:rPr>
          <w:rFonts w:ascii="Times New Roman" w:hAnsi="Times New Roman"/>
          <w:sz w:val="28"/>
          <w:szCs w:val="28"/>
        </w:rPr>
        <w:t xml:space="preserve">Большая энциклопедия Кирилла и Мефодия, </w:t>
      </w:r>
      <w:r>
        <w:rPr>
          <w:rFonts w:ascii="Times New Roman" w:hAnsi="Times New Roman"/>
          <w:sz w:val="28"/>
          <w:szCs w:val="28"/>
          <w:lang w:val="en-US"/>
        </w:rPr>
        <w:t>CD</w:t>
      </w:r>
      <w:r>
        <w:rPr>
          <w:rFonts w:ascii="Times New Roman" w:hAnsi="Times New Roman"/>
          <w:sz w:val="28"/>
          <w:szCs w:val="28"/>
        </w:rPr>
        <w:t>, 2004г.</w:t>
      </w:r>
    </w:p>
    <w:p w:rsidR="00E7373C" w:rsidRDefault="00E7373C" w:rsidP="00D3581A">
      <w:pPr>
        <w:pStyle w:val="a4"/>
        <w:numPr>
          <w:ilvl w:val="0"/>
          <w:numId w:val="4"/>
        </w:numPr>
        <w:spacing w:line="360" w:lineRule="auto"/>
        <w:ind w:left="0" w:firstLine="0"/>
        <w:jc w:val="both"/>
        <w:rPr>
          <w:rFonts w:ascii="Times New Roman" w:hAnsi="Times New Roman"/>
          <w:sz w:val="28"/>
          <w:szCs w:val="28"/>
        </w:rPr>
      </w:pPr>
      <w:r>
        <w:rPr>
          <w:rFonts w:ascii="Times New Roman" w:hAnsi="Times New Roman"/>
          <w:sz w:val="28"/>
          <w:szCs w:val="28"/>
        </w:rPr>
        <w:t xml:space="preserve">Интернет-ресурс: </w:t>
      </w:r>
      <w:r w:rsidRPr="004732DD">
        <w:rPr>
          <w:rFonts w:ascii="Times New Roman" w:hAnsi="Times New Roman"/>
          <w:sz w:val="28"/>
          <w:szCs w:val="28"/>
          <w:lang w:val="en-US"/>
        </w:rPr>
        <w:t>www.linz.ru</w:t>
      </w:r>
    </w:p>
    <w:p w:rsidR="00E7373C" w:rsidRPr="008619D3" w:rsidRDefault="00E7373C" w:rsidP="00D3581A">
      <w:pPr>
        <w:pStyle w:val="a4"/>
        <w:numPr>
          <w:ilvl w:val="0"/>
          <w:numId w:val="4"/>
        </w:numPr>
        <w:spacing w:line="360" w:lineRule="auto"/>
        <w:ind w:left="0" w:firstLine="0"/>
        <w:jc w:val="both"/>
        <w:rPr>
          <w:rFonts w:ascii="Times New Roman" w:hAnsi="Times New Roman"/>
          <w:sz w:val="28"/>
          <w:szCs w:val="28"/>
        </w:rPr>
      </w:pPr>
      <w:r>
        <w:rPr>
          <w:rFonts w:ascii="Times New Roman" w:hAnsi="Times New Roman"/>
          <w:sz w:val="28"/>
          <w:szCs w:val="28"/>
        </w:rPr>
        <w:t xml:space="preserve">Интернет-ресурс: </w:t>
      </w:r>
      <w:r w:rsidRPr="004732DD">
        <w:rPr>
          <w:rFonts w:ascii="Times New Roman" w:hAnsi="Times New Roman"/>
          <w:sz w:val="28"/>
          <w:szCs w:val="28"/>
          <w:lang w:val="en-US"/>
        </w:rPr>
        <w:t>www.ochki.by</w:t>
      </w:r>
      <w:bookmarkStart w:id="0" w:name="_GoBack"/>
      <w:bookmarkEnd w:id="0"/>
    </w:p>
    <w:sectPr w:rsidR="00E7373C" w:rsidRPr="008619D3" w:rsidSect="00546774">
      <w:footerReference w:type="even" r:id="rId7"/>
      <w:footerReference w:type="default" r:id="rId8"/>
      <w:pgSz w:w="11906" w:h="16838"/>
      <w:pgMar w:top="1134" w:right="851"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5D0" w:rsidRDefault="000B55D0">
      <w:r>
        <w:separator/>
      </w:r>
    </w:p>
  </w:endnote>
  <w:endnote w:type="continuationSeparator" w:id="0">
    <w:p w:rsidR="000B55D0" w:rsidRDefault="000B5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B97" w:rsidRDefault="00C47B97" w:rsidP="002C1669">
    <w:pPr>
      <w:pStyle w:val="a6"/>
      <w:framePr w:wrap="around" w:vAnchor="text" w:hAnchor="margin" w:xAlign="right" w:y="1"/>
      <w:rPr>
        <w:rStyle w:val="a8"/>
      </w:rPr>
    </w:pPr>
  </w:p>
  <w:p w:rsidR="00C47B97" w:rsidRDefault="00C47B97" w:rsidP="00C47B97">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B97" w:rsidRDefault="004732DD" w:rsidP="002C1669">
    <w:pPr>
      <w:pStyle w:val="a6"/>
      <w:framePr w:wrap="around" w:vAnchor="text" w:hAnchor="margin" w:xAlign="right" w:y="1"/>
      <w:rPr>
        <w:rStyle w:val="a8"/>
      </w:rPr>
    </w:pPr>
    <w:r>
      <w:rPr>
        <w:rStyle w:val="a8"/>
        <w:noProof/>
      </w:rPr>
      <w:t>1</w:t>
    </w:r>
  </w:p>
  <w:p w:rsidR="00C47B97" w:rsidRDefault="00C47B97" w:rsidP="00C47B97">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5D0" w:rsidRDefault="000B55D0">
      <w:r>
        <w:separator/>
      </w:r>
    </w:p>
  </w:footnote>
  <w:footnote w:type="continuationSeparator" w:id="0">
    <w:p w:rsidR="000B55D0" w:rsidRDefault="000B55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9C73E1"/>
    <w:multiLevelType w:val="hybridMultilevel"/>
    <w:tmpl w:val="6FA6AF3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67590103"/>
    <w:multiLevelType w:val="hybridMultilevel"/>
    <w:tmpl w:val="D5A812B2"/>
    <w:lvl w:ilvl="0" w:tplc="99CCCD3A">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69177412"/>
    <w:multiLevelType w:val="hybridMultilevel"/>
    <w:tmpl w:val="CC4C3B5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76950EA2"/>
    <w:multiLevelType w:val="hybridMultilevel"/>
    <w:tmpl w:val="1ACC5A3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2D35"/>
    <w:rsid w:val="000648D1"/>
    <w:rsid w:val="000B55D0"/>
    <w:rsid w:val="000E68E0"/>
    <w:rsid w:val="00240547"/>
    <w:rsid w:val="0027111D"/>
    <w:rsid w:val="002C1669"/>
    <w:rsid w:val="003502C8"/>
    <w:rsid w:val="00354540"/>
    <w:rsid w:val="00392D35"/>
    <w:rsid w:val="004732DD"/>
    <w:rsid w:val="004A4764"/>
    <w:rsid w:val="00546774"/>
    <w:rsid w:val="0055771C"/>
    <w:rsid w:val="005A1C1B"/>
    <w:rsid w:val="006A47C5"/>
    <w:rsid w:val="006D39BD"/>
    <w:rsid w:val="008619D3"/>
    <w:rsid w:val="008A2E73"/>
    <w:rsid w:val="00AF285C"/>
    <w:rsid w:val="00BC620D"/>
    <w:rsid w:val="00C47B97"/>
    <w:rsid w:val="00D10129"/>
    <w:rsid w:val="00D3581A"/>
    <w:rsid w:val="00E06BC8"/>
    <w:rsid w:val="00E7373C"/>
    <w:rsid w:val="00E742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A991522-0A1E-4100-9FA3-2BEE8878C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39BD"/>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1C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0648D1"/>
    <w:pPr>
      <w:ind w:left="720"/>
      <w:contextualSpacing/>
    </w:pPr>
  </w:style>
  <w:style w:type="character" w:styleId="a5">
    <w:name w:val="Hyperlink"/>
    <w:uiPriority w:val="99"/>
    <w:unhideWhenUsed/>
    <w:rsid w:val="00E7373C"/>
    <w:rPr>
      <w:rFonts w:cs="Times New Roman"/>
      <w:color w:val="0000FF"/>
      <w:u w:val="single"/>
    </w:rPr>
  </w:style>
  <w:style w:type="paragraph" w:styleId="a6">
    <w:name w:val="footer"/>
    <w:basedOn w:val="a"/>
    <w:link w:val="a7"/>
    <w:uiPriority w:val="99"/>
    <w:rsid w:val="00C47B97"/>
    <w:pPr>
      <w:tabs>
        <w:tab w:val="center" w:pos="4677"/>
        <w:tab w:val="right" w:pos="9355"/>
      </w:tabs>
    </w:pPr>
  </w:style>
  <w:style w:type="character" w:customStyle="1" w:styleId="a7">
    <w:name w:val="Нижній колонтитул Знак"/>
    <w:link w:val="a6"/>
    <w:uiPriority w:val="99"/>
    <w:semiHidden/>
    <w:rPr>
      <w:sz w:val="22"/>
      <w:szCs w:val="22"/>
      <w:lang w:eastAsia="en-US"/>
    </w:rPr>
  </w:style>
  <w:style w:type="character" w:styleId="a8">
    <w:name w:val="page number"/>
    <w:uiPriority w:val="99"/>
    <w:rsid w:val="00C47B9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1351</Words>
  <Characters>7703</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Ренат</dc:creator>
  <cp:keywords/>
  <dc:description/>
  <cp:lastModifiedBy>Irina</cp:lastModifiedBy>
  <cp:revision>2</cp:revision>
  <dcterms:created xsi:type="dcterms:W3CDTF">2014-08-08T12:22:00Z</dcterms:created>
  <dcterms:modified xsi:type="dcterms:W3CDTF">2014-08-08T12:22:00Z</dcterms:modified>
</cp:coreProperties>
</file>