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57C8" w:rsidRPr="00DA4B3C" w:rsidRDefault="009957C8" w:rsidP="00D63D7C">
      <w:pPr>
        <w:spacing w:line="360" w:lineRule="auto"/>
        <w:jc w:val="center"/>
        <w:rPr>
          <w:noProof/>
          <w:color w:val="000000"/>
          <w:sz w:val="28"/>
          <w:szCs w:val="28"/>
        </w:rPr>
      </w:pPr>
      <w:r w:rsidRPr="00DA4B3C">
        <w:rPr>
          <w:noProof/>
          <w:color w:val="000000"/>
          <w:sz w:val="28"/>
          <w:szCs w:val="28"/>
        </w:rPr>
        <w:t>Министерство образования и науки Российской Федерации</w:t>
      </w:r>
    </w:p>
    <w:p w:rsidR="009957C8" w:rsidRPr="00DA4B3C" w:rsidRDefault="009957C8" w:rsidP="00D63D7C">
      <w:pPr>
        <w:spacing w:line="360" w:lineRule="auto"/>
        <w:jc w:val="center"/>
        <w:rPr>
          <w:noProof/>
          <w:color w:val="000000"/>
          <w:sz w:val="28"/>
          <w:szCs w:val="28"/>
        </w:rPr>
      </w:pPr>
      <w:r w:rsidRPr="00DA4B3C">
        <w:rPr>
          <w:noProof/>
          <w:color w:val="000000"/>
          <w:sz w:val="28"/>
          <w:szCs w:val="28"/>
        </w:rPr>
        <w:t>Федеральное агентство по образованию ГОУ ВПО</w:t>
      </w:r>
    </w:p>
    <w:p w:rsidR="009957C8" w:rsidRPr="00DA4B3C" w:rsidRDefault="009957C8" w:rsidP="00D63D7C">
      <w:pPr>
        <w:spacing w:line="360" w:lineRule="auto"/>
        <w:jc w:val="center"/>
        <w:rPr>
          <w:noProof/>
          <w:color w:val="000000"/>
          <w:sz w:val="28"/>
          <w:szCs w:val="28"/>
        </w:rPr>
      </w:pPr>
      <w:r w:rsidRPr="00DA4B3C">
        <w:rPr>
          <w:noProof/>
          <w:color w:val="000000"/>
          <w:sz w:val="28"/>
          <w:szCs w:val="28"/>
        </w:rPr>
        <w:t>Всероссийский заочный финансово – экономический институт</w:t>
      </w: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664DCC" w:rsidRPr="00DA4B3C" w:rsidRDefault="00664DCC" w:rsidP="00D63D7C">
      <w:pPr>
        <w:spacing w:line="360" w:lineRule="auto"/>
        <w:jc w:val="center"/>
        <w:rPr>
          <w:noProof/>
          <w:color w:val="000000"/>
          <w:sz w:val="28"/>
          <w:szCs w:val="28"/>
        </w:rPr>
      </w:pPr>
    </w:p>
    <w:p w:rsidR="00D63D7C" w:rsidRPr="00DA4B3C" w:rsidRDefault="009957C8" w:rsidP="00D63D7C">
      <w:pPr>
        <w:spacing w:line="360" w:lineRule="auto"/>
        <w:jc w:val="center"/>
        <w:rPr>
          <w:noProof/>
          <w:color w:val="000000"/>
          <w:sz w:val="28"/>
          <w:szCs w:val="28"/>
        </w:rPr>
      </w:pPr>
      <w:r w:rsidRPr="00DA4B3C">
        <w:rPr>
          <w:noProof/>
          <w:color w:val="000000"/>
          <w:sz w:val="28"/>
          <w:szCs w:val="28"/>
        </w:rPr>
        <w:t>КУРСОВАЯ РАБОТА</w:t>
      </w:r>
    </w:p>
    <w:p w:rsidR="00D63D7C" w:rsidRPr="00DA4B3C" w:rsidRDefault="009957C8" w:rsidP="00D63D7C">
      <w:pPr>
        <w:spacing w:line="360" w:lineRule="auto"/>
        <w:jc w:val="center"/>
        <w:rPr>
          <w:noProof/>
          <w:color w:val="000000"/>
          <w:sz w:val="28"/>
          <w:szCs w:val="28"/>
        </w:rPr>
      </w:pPr>
      <w:r w:rsidRPr="00DA4B3C">
        <w:rPr>
          <w:noProof/>
          <w:color w:val="000000"/>
          <w:sz w:val="28"/>
          <w:szCs w:val="28"/>
        </w:rPr>
        <w:t>по экономической теории на тему</w:t>
      </w:r>
    </w:p>
    <w:p w:rsidR="009957C8" w:rsidRPr="00DA4B3C" w:rsidRDefault="009957C8" w:rsidP="00D63D7C">
      <w:pPr>
        <w:spacing w:line="360" w:lineRule="auto"/>
        <w:jc w:val="center"/>
        <w:rPr>
          <w:b/>
          <w:bCs/>
          <w:noProof/>
          <w:color w:val="000000"/>
          <w:sz w:val="28"/>
          <w:szCs w:val="28"/>
        </w:rPr>
      </w:pPr>
      <w:r w:rsidRPr="00DA4B3C">
        <w:rPr>
          <w:noProof/>
          <w:color w:val="000000"/>
          <w:sz w:val="28"/>
          <w:szCs w:val="28"/>
        </w:rPr>
        <w:t>«</w:t>
      </w:r>
      <w:r w:rsidRPr="00DA4B3C">
        <w:rPr>
          <w:b/>
          <w:bCs/>
          <w:noProof/>
          <w:color w:val="000000"/>
          <w:sz w:val="28"/>
          <w:szCs w:val="28"/>
        </w:rPr>
        <w:t>Совокупный спрос и совокупное предложение»</w:t>
      </w:r>
    </w:p>
    <w:p w:rsidR="009957C8" w:rsidRPr="00DA4B3C" w:rsidRDefault="009957C8" w:rsidP="00D63D7C">
      <w:pPr>
        <w:spacing w:line="360" w:lineRule="auto"/>
        <w:jc w:val="center"/>
        <w:rPr>
          <w:b/>
          <w:bCs/>
          <w:i/>
          <w:iCs/>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p>
    <w:p w:rsidR="009957C8" w:rsidRPr="00DA4B3C" w:rsidRDefault="009957C8" w:rsidP="00D63D7C">
      <w:pPr>
        <w:spacing w:line="360" w:lineRule="auto"/>
        <w:jc w:val="center"/>
        <w:rPr>
          <w:noProof/>
          <w:color w:val="000000"/>
          <w:sz w:val="28"/>
          <w:szCs w:val="28"/>
        </w:rPr>
      </w:pPr>
      <w:r w:rsidRPr="00DA4B3C">
        <w:rPr>
          <w:noProof/>
          <w:color w:val="000000"/>
          <w:sz w:val="28"/>
          <w:szCs w:val="28"/>
        </w:rPr>
        <w:t>Уфа - 2007</w:t>
      </w:r>
    </w:p>
    <w:p w:rsidR="009957C8" w:rsidRPr="00DA4B3C" w:rsidRDefault="00D63D7C" w:rsidP="003B33D1">
      <w:pPr>
        <w:spacing w:line="360" w:lineRule="auto"/>
        <w:ind w:firstLine="709"/>
        <w:jc w:val="both"/>
        <w:rPr>
          <w:b/>
          <w:bCs/>
          <w:noProof/>
          <w:color w:val="000000"/>
          <w:sz w:val="28"/>
          <w:szCs w:val="28"/>
        </w:rPr>
      </w:pPr>
      <w:r w:rsidRPr="00DA4B3C">
        <w:rPr>
          <w:noProof/>
          <w:color w:val="000000"/>
          <w:sz w:val="28"/>
          <w:szCs w:val="28"/>
        </w:rPr>
        <w:br w:type="page"/>
      </w:r>
      <w:r w:rsidR="009957C8" w:rsidRPr="00DA4B3C">
        <w:rPr>
          <w:b/>
          <w:bCs/>
          <w:noProof/>
          <w:color w:val="000000"/>
          <w:sz w:val="28"/>
          <w:szCs w:val="28"/>
        </w:rPr>
        <w:lastRenderedPageBreak/>
        <w:t>С</w:t>
      </w:r>
      <w:r w:rsidR="00664DCC" w:rsidRPr="00DA4B3C">
        <w:rPr>
          <w:b/>
          <w:bCs/>
          <w:noProof/>
          <w:color w:val="000000"/>
          <w:sz w:val="28"/>
          <w:szCs w:val="28"/>
        </w:rPr>
        <w:t>одержание</w:t>
      </w:r>
    </w:p>
    <w:p w:rsidR="009957C8" w:rsidRPr="00DA4B3C" w:rsidRDefault="009957C8" w:rsidP="003B33D1">
      <w:pPr>
        <w:spacing w:line="360" w:lineRule="auto"/>
        <w:ind w:firstLine="709"/>
        <w:jc w:val="both"/>
        <w:rPr>
          <w:noProof/>
          <w:color w:val="000000"/>
          <w:sz w:val="28"/>
          <w:szCs w:val="28"/>
        </w:rPr>
      </w:pPr>
    </w:p>
    <w:p w:rsidR="009957C8" w:rsidRPr="00DA4B3C" w:rsidRDefault="009957C8" w:rsidP="00664DCC">
      <w:pPr>
        <w:tabs>
          <w:tab w:val="left" w:pos="8820"/>
        </w:tabs>
        <w:spacing w:line="360" w:lineRule="auto"/>
        <w:jc w:val="both"/>
        <w:rPr>
          <w:noProof/>
          <w:color w:val="000000"/>
          <w:sz w:val="28"/>
          <w:szCs w:val="28"/>
        </w:rPr>
      </w:pPr>
      <w:r w:rsidRPr="00DA4B3C">
        <w:rPr>
          <w:noProof/>
          <w:color w:val="000000"/>
          <w:sz w:val="28"/>
          <w:szCs w:val="28"/>
        </w:rPr>
        <w:t>Введение</w:t>
      </w:r>
    </w:p>
    <w:p w:rsidR="009957C8" w:rsidRPr="00DA4B3C" w:rsidRDefault="009957C8" w:rsidP="00664DCC">
      <w:pPr>
        <w:tabs>
          <w:tab w:val="left" w:pos="8820"/>
        </w:tabs>
        <w:spacing w:line="360" w:lineRule="auto"/>
        <w:jc w:val="both"/>
        <w:rPr>
          <w:noProof/>
          <w:color w:val="000000"/>
          <w:sz w:val="28"/>
          <w:szCs w:val="28"/>
        </w:rPr>
      </w:pPr>
      <w:r w:rsidRPr="00DA4B3C">
        <w:rPr>
          <w:noProof/>
          <w:color w:val="000000"/>
          <w:sz w:val="28"/>
          <w:szCs w:val="28"/>
        </w:rPr>
        <w:t>1. Совокупный спрос, его структура и факторы его определяющие</w:t>
      </w:r>
    </w:p>
    <w:p w:rsidR="009957C8" w:rsidRPr="00DA4B3C" w:rsidRDefault="009957C8" w:rsidP="00664DCC">
      <w:pPr>
        <w:tabs>
          <w:tab w:val="left" w:pos="8820"/>
        </w:tabs>
        <w:spacing w:line="360" w:lineRule="auto"/>
        <w:jc w:val="both"/>
        <w:rPr>
          <w:noProof/>
          <w:color w:val="000000"/>
          <w:sz w:val="28"/>
          <w:szCs w:val="28"/>
        </w:rPr>
      </w:pPr>
      <w:r w:rsidRPr="00DA4B3C">
        <w:rPr>
          <w:noProof/>
          <w:color w:val="000000"/>
          <w:sz w:val="28"/>
          <w:szCs w:val="28"/>
        </w:rPr>
        <w:t>2. Совокупное предложение и факторы, влияющие на него</w:t>
      </w:r>
    </w:p>
    <w:p w:rsidR="009957C8" w:rsidRPr="00DA4B3C" w:rsidRDefault="009957C8" w:rsidP="00664DCC">
      <w:pPr>
        <w:tabs>
          <w:tab w:val="left" w:pos="8820"/>
        </w:tabs>
        <w:spacing w:line="360" w:lineRule="auto"/>
        <w:jc w:val="both"/>
        <w:rPr>
          <w:noProof/>
          <w:color w:val="000000"/>
          <w:sz w:val="28"/>
          <w:szCs w:val="28"/>
        </w:rPr>
      </w:pPr>
      <w:r w:rsidRPr="00DA4B3C">
        <w:rPr>
          <w:noProof/>
          <w:color w:val="000000"/>
          <w:sz w:val="28"/>
          <w:szCs w:val="28"/>
        </w:rPr>
        <w:t>3. Равновесие совокупного спроса и совокупного предложения и его особенности в России</w:t>
      </w:r>
    </w:p>
    <w:p w:rsidR="009957C8" w:rsidRPr="00DA4B3C" w:rsidRDefault="009957C8" w:rsidP="00664DCC">
      <w:pPr>
        <w:tabs>
          <w:tab w:val="left" w:pos="8820"/>
        </w:tabs>
        <w:spacing w:line="360" w:lineRule="auto"/>
        <w:jc w:val="both"/>
        <w:rPr>
          <w:noProof/>
          <w:color w:val="000000"/>
          <w:sz w:val="28"/>
          <w:szCs w:val="28"/>
        </w:rPr>
      </w:pPr>
      <w:r w:rsidRPr="00DA4B3C">
        <w:rPr>
          <w:noProof/>
          <w:color w:val="000000"/>
          <w:sz w:val="28"/>
          <w:szCs w:val="28"/>
        </w:rPr>
        <w:t>Заключение</w:t>
      </w:r>
    </w:p>
    <w:p w:rsidR="009957C8" w:rsidRPr="00DA4B3C" w:rsidRDefault="009957C8" w:rsidP="00664DCC">
      <w:pPr>
        <w:tabs>
          <w:tab w:val="left" w:pos="8820"/>
        </w:tabs>
        <w:spacing w:line="360" w:lineRule="auto"/>
        <w:jc w:val="both"/>
        <w:rPr>
          <w:noProof/>
          <w:color w:val="000000"/>
          <w:sz w:val="28"/>
          <w:szCs w:val="28"/>
        </w:rPr>
      </w:pPr>
      <w:r w:rsidRPr="00DA4B3C">
        <w:rPr>
          <w:noProof/>
          <w:color w:val="000000"/>
          <w:sz w:val="28"/>
          <w:szCs w:val="28"/>
        </w:rPr>
        <w:t>Литература</w:t>
      </w:r>
    </w:p>
    <w:p w:rsidR="009957C8" w:rsidRPr="00DA4B3C" w:rsidRDefault="00664DCC" w:rsidP="003B33D1">
      <w:pPr>
        <w:spacing w:line="360" w:lineRule="auto"/>
        <w:ind w:firstLine="709"/>
        <w:jc w:val="both"/>
        <w:rPr>
          <w:noProof/>
          <w:color w:val="000000"/>
          <w:sz w:val="28"/>
          <w:szCs w:val="28"/>
        </w:rPr>
      </w:pPr>
      <w:r w:rsidRPr="00DA4B3C">
        <w:rPr>
          <w:b/>
          <w:bCs/>
          <w:noProof/>
          <w:color w:val="000000"/>
          <w:sz w:val="28"/>
          <w:szCs w:val="28"/>
        </w:rPr>
        <w:br w:type="page"/>
      </w:r>
      <w:r w:rsidR="009957C8" w:rsidRPr="00DA4B3C">
        <w:rPr>
          <w:b/>
          <w:bCs/>
          <w:noProof/>
          <w:color w:val="000000"/>
          <w:sz w:val="28"/>
          <w:szCs w:val="28"/>
        </w:rPr>
        <w:lastRenderedPageBreak/>
        <w:t>Введение</w:t>
      </w:r>
    </w:p>
    <w:p w:rsidR="00664DCC" w:rsidRPr="00DA4B3C" w:rsidRDefault="00664DCC" w:rsidP="003B33D1">
      <w:pPr>
        <w:spacing w:line="360" w:lineRule="auto"/>
        <w:ind w:firstLine="709"/>
        <w:jc w:val="both"/>
        <w:rPr>
          <w:noProof/>
          <w:color w:val="000000"/>
          <w:sz w:val="28"/>
          <w:szCs w:val="28"/>
        </w:rPr>
      </w:pPr>
    </w:p>
    <w:p w:rsidR="003B33D1" w:rsidRPr="00DA4B3C" w:rsidRDefault="009957C8" w:rsidP="003B33D1">
      <w:pPr>
        <w:spacing w:line="360" w:lineRule="auto"/>
        <w:ind w:firstLine="709"/>
        <w:jc w:val="both"/>
        <w:rPr>
          <w:noProof/>
          <w:color w:val="000000"/>
          <w:sz w:val="28"/>
          <w:szCs w:val="28"/>
        </w:rPr>
      </w:pPr>
      <w:r w:rsidRPr="00DA4B3C">
        <w:rPr>
          <w:noProof/>
          <w:color w:val="000000"/>
          <w:sz w:val="28"/>
          <w:szCs w:val="28"/>
        </w:rPr>
        <w:t>Изучение процессов совокупного спроса и совокупного предложения как факторов, влияющих на экономическое равновесие, является важнейшей задачей для экономистов любой страны.</w:t>
      </w:r>
    </w:p>
    <w:p w:rsidR="003B33D1" w:rsidRPr="00DA4B3C" w:rsidRDefault="009957C8" w:rsidP="003B33D1">
      <w:pPr>
        <w:spacing w:line="360" w:lineRule="auto"/>
        <w:ind w:firstLine="709"/>
        <w:jc w:val="both"/>
        <w:rPr>
          <w:noProof/>
          <w:color w:val="000000"/>
          <w:sz w:val="28"/>
          <w:szCs w:val="28"/>
        </w:rPr>
      </w:pPr>
      <w:r w:rsidRPr="00DA4B3C">
        <w:rPr>
          <w:noProof/>
          <w:color w:val="000000"/>
          <w:sz w:val="28"/>
          <w:szCs w:val="28"/>
        </w:rPr>
        <w:t>Данные категории являются одними из важнейших в макроэкономике, они освещаются практически в любом пособии, посвящённом макроэкономическому анализу, как отечественных, так и зарубежных экономистов.</w:t>
      </w:r>
    </w:p>
    <w:p w:rsidR="003B33D1" w:rsidRPr="00DA4B3C" w:rsidRDefault="009957C8" w:rsidP="003B33D1">
      <w:pPr>
        <w:spacing w:line="360" w:lineRule="auto"/>
        <w:ind w:firstLine="709"/>
        <w:jc w:val="both"/>
        <w:rPr>
          <w:noProof/>
          <w:color w:val="000000"/>
          <w:sz w:val="28"/>
          <w:szCs w:val="28"/>
        </w:rPr>
      </w:pPr>
      <w:r w:rsidRPr="00DA4B3C">
        <w:rPr>
          <w:noProof/>
          <w:color w:val="000000"/>
          <w:sz w:val="28"/>
          <w:szCs w:val="28"/>
        </w:rPr>
        <w:t>Современная теория равновесия совокупного спроса и предложения представляется моделью AD-AS. На рынках спроса и предложения механизм ценообразования решает три основных вопроса рыночного хозяйства: что, как и для кого производить. Но, равновесия на товарных рынках недостаточно для нормального развития экономики. Необходимо достижение равновесия и на денежном рынке. Только при одновременном достижении равновесия на товарном и денежном рынках экономика развивается бескризисно.</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Модель AD-AS является базовой для изучения колебаний объема выпуска товарного рынка в зависимости от уровня цен в экономике в целом; а также для изучения причин и последствий этих изменений. Исходя из этого, с помощью модели можно описать различные варианты экономической политики государства. Поэтому главная задача данной работы – определить структуры совокупного спроса и совокупного предложения; раскрыть принципы их взаимовлияния и равновесия; описать основные выводы, вытекающие из анализа модели AD-AS; доказать их необходимость и значимость для современного общества.</w:t>
      </w:r>
    </w:p>
    <w:p w:rsidR="009957C8" w:rsidRPr="00DA4B3C" w:rsidRDefault="00664DCC" w:rsidP="003B33D1">
      <w:pPr>
        <w:spacing w:line="360" w:lineRule="auto"/>
        <w:ind w:firstLine="709"/>
        <w:jc w:val="both"/>
        <w:outlineLvl w:val="0"/>
        <w:rPr>
          <w:b/>
          <w:bCs/>
          <w:noProof/>
          <w:color w:val="000000"/>
          <w:sz w:val="28"/>
          <w:szCs w:val="28"/>
        </w:rPr>
      </w:pPr>
      <w:r w:rsidRPr="00DA4B3C">
        <w:rPr>
          <w:b/>
          <w:bCs/>
          <w:noProof/>
          <w:color w:val="000000"/>
          <w:sz w:val="28"/>
          <w:szCs w:val="28"/>
        </w:rPr>
        <w:br w:type="page"/>
      </w:r>
      <w:r w:rsidR="009957C8" w:rsidRPr="00DA4B3C">
        <w:rPr>
          <w:b/>
          <w:bCs/>
          <w:noProof/>
          <w:color w:val="000000"/>
          <w:sz w:val="28"/>
          <w:szCs w:val="28"/>
        </w:rPr>
        <w:lastRenderedPageBreak/>
        <w:t>1. Совокупный спрос, его структура и факторы его определяющие</w:t>
      </w:r>
    </w:p>
    <w:p w:rsidR="00664DCC" w:rsidRPr="00DA4B3C" w:rsidRDefault="00664DCC" w:rsidP="003B33D1">
      <w:pPr>
        <w:spacing w:line="360" w:lineRule="auto"/>
        <w:ind w:firstLine="709"/>
        <w:jc w:val="both"/>
        <w:rPr>
          <w:b/>
          <w:bCs/>
          <w:noProof/>
          <w:color w:val="000000"/>
          <w:sz w:val="28"/>
          <w:szCs w:val="28"/>
        </w:rPr>
      </w:pPr>
    </w:p>
    <w:p w:rsidR="009957C8" w:rsidRPr="00DA4B3C" w:rsidRDefault="009957C8" w:rsidP="003B33D1">
      <w:pPr>
        <w:spacing w:line="360" w:lineRule="auto"/>
        <w:ind w:firstLine="709"/>
        <w:jc w:val="both"/>
        <w:rPr>
          <w:noProof/>
          <w:color w:val="000000"/>
          <w:sz w:val="28"/>
          <w:szCs w:val="28"/>
        </w:rPr>
      </w:pPr>
      <w:r w:rsidRPr="00DA4B3C">
        <w:rPr>
          <w:b/>
          <w:bCs/>
          <w:noProof/>
          <w:color w:val="000000"/>
          <w:sz w:val="28"/>
          <w:szCs w:val="28"/>
        </w:rPr>
        <w:t xml:space="preserve">Совокупный спрос </w:t>
      </w:r>
      <w:r w:rsidRPr="00DA4B3C">
        <w:rPr>
          <w:noProof/>
          <w:color w:val="000000"/>
          <w:sz w:val="28"/>
          <w:szCs w:val="28"/>
        </w:rPr>
        <w:t>представляет собой сумму всех расходов на конечные товары и услуги, произведенные в экономике. Он отражает связь между объемом совокупного выпуска, на который предъявлен спрос экономическими агентами, и общим уровнем цен в экономике.</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При отсутствии ограничений со стороны производства, а также при отсутствии сильной инфляции рост совокупного спроса стимулирует увеличение объема выпуска и занятости, оказывая незначительное влияние на уровень цен. Такое воздействие на экономику в период кризиса 30-х годов оказала государственная политика стимулирования совокупного спроса в США.</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Если экономика близка к состоянию полной занятости, то рост совокупного спроса вызовет не столько увеличение объема выпуска (так как практически все мощности уже задействованы), сколько рост цен.</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В структуре совокупного спроса можно выделить:</w:t>
      </w:r>
    </w:p>
    <w:p w:rsidR="009957C8" w:rsidRPr="00DA4B3C" w:rsidRDefault="009957C8" w:rsidP="003B33D1">
      <w:pPr>
        <w:numPr>
          <w:ilvl w:val="0"/>
          <w:numId w:val="1"/>
        </w:numPr>
        <w:spacing w:line="360" w:lineRule="auto"/>
        <w:ind w:left="0" w:firstLine="709"/>
        <w:jc w:val="both"/>
        <w:rPr>
          <w:noProof/>
          <w:color w:val="000000"/>
          <w:sz w:val="28"/>
          <w:szCs w:val="28"/>
        </w:rPr>
      </w:pPr>
      <w:r w:rsidRPr="00DA4B3C">
        <w:rPr>
          <w:noProof/>
          <w:color w:val="000000"/>
          <w:sz w:val="28"/>
          <w:szCs w:val="28"/>
        </w:rPr>
        <w:t>спрос на потребительские товары и услуги;</w:t>
      </w:r>
    </w:p>
    <w:p w:rsidR="009957C8" w:rsidRPr="00DA4B3C" w:rsidRDefault="009957C8" w:rsidP="003B33D1">
      <w:pPr>
        <w:numPr>
          <w:ilvl w:val="0"/>
          <w:numId w:val="1"/>
        </w:numPr>
        <w:spacing w:line="360" w:lineRule="auto"/>
        <w:ind w:left="0" w:firstLine="709"/>
        <w:jc w:val="both"/>
        <w:rPr>
          <w:noProof/>
          <w:color w:val="000000"/>
          <w:sz w:val="28"/>
          <w:szCs w:val="28"/>
        </w:rPr>
      </w:pPr>
      <w:r w:rsidRPr="00DA4B3C">
        <w:rPr>
          <w:noProof/>
          <w:color w:val="000000"/>
          <w:sz w:val="28"/>
          <w:szCs w:val="28"/>
        </w:rPr>
        <w:t>спрос на инвестиционные товары;</w:t>
      </w:r>
    </w:p>
    <w:p w:rsidR="009957C8" w:rsidRPr="00DA4B3C" w:rsidRDefault="009957C8" w:rsidP="003B33D1">
      <w:pPr>
        <w:numPr>
          <w:ilvl w:val="0"/>
          <w:numId w:val="1"/>
        </w:numPr>
        <w:spacing w:line="360" w:lineRule="auto"/>
        <w:ind w:left="0" w:firstLine="709"/>
        <w:jc w:val="both"/>
        <w:rPr>
          <w:noProof/>
          <w:color w:val="000000"/>
          <w:sz w:val="28"/>
          <w:szCs w:val="28"/>
        </w:rPr>
      </w:pPr>
      <w:r w:rsidRPr="00DA4B3C">
        <w:rPr>
          <w:noProof/>
          <w:color w:val="000000"/>
          <w:sz w:val="28"/>
          <w:szCs w:val="28"/>
        </w:rPr>
        <w:t>спрос на товары и услуги со стороны государства;</w:t>
      </w:r>
    </w:p>
    <w:p w:rsidR="009957C8" w:rsidRPr="00DA4B3C" w:rsidRDefault="009957C8" w:rsidP="003B33D1">
      <w:pPr>
        <w:numPr>
          <w:ilvl w:val="0"/>
          <w:numId w:val="1"/>
        </w:numPr>
        <w:spacing w:line="360" w:lineRule="auto"/>
        <w:ind w:left="0" w:firstLine="709"/>
        <w:jc w:val="both"/>
        <w:rPr>
          <w:noProof/>
          <w:color w:val="000000"/>
          <w:sz w:val="28"/>
          <w:szCs w:val="28"/>
        </w:rPr>
      </w:pPr>
      <w:r w:rsidRPr="00DA4B3C">
        <w:rPr>
          <w:noProof/>
          <w:color w:val="000000"/>
          <w:sz w:val="28"/>
          <w:szCs w:val="28"/>
        </w:rPr>
        <w:t>спрос на наш экспорт со стороны иностранцев (или спрос на чистый экспорт, если спрос на импорт входит в первые три компонента совокупного спроса).</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Одни компоненты совокупного спроса относительно стабильны, изменяются медленно, например потребительские расходы. Другие – более динамичны, например инвестиционные расходы, их изменения вызывают колебания экономической активности.</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Кривая совокупного спроса AD (от английского aggregate demand) показывает количество товаров и услуг, которое потребители готовы приобрести при каждом возможном уровне цен.</w:t>
      </w:r>
      <w:r w:rsidR="003B33D1" w:rsidRPr="00DA4B3C">
        <w:rPr>
          <w:noProof/>
          <w:color w:val="000000"/>
          <w:sz w:val="28"/>
          <w:szCs w:val="28"/>
        </w:rPr>
        <w:t xml:space="preserve"> </w:t>
      </w:r>
      <w:r w:rsidRPr="00DA4B3C">
        <w:rPr>
          <w:noProof/>
          <w:color w:val="000000"/>
          <w:sz w:val="28"/>
          <w:szCs w:val="28"/>
        </w:rPr>
        <w:t xml:space="preserve">Она дает такие комбинации </w:t>
      </w:r>
      <w:r w:rsidRPr="00DA4B3C">
        <w:rPr>
          <w:noProof/>
          <w:color w:val="000000"/>
          <w:sz w:val="28"/>
          <w:szCs w:val="28"/>
        </w:rPr>
        <w:lastRenderedPageBreak/>
        <w:t>объема выпуска и общего уровня цен в экономике, при которых товарный и денежный рынки находятся в равновесии.</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Движение вдоль кривой AD отражает изменение совокупного спроса в зависимости от динамики общего уровня цен. Наиболее простое выражение этой зависимости можно получить из уравнения количественной теории денег:</w:t>
      </w:r>
    </w:p>
    <w:p w:rsidR="00664DCC" w:rsidRPr="00DA4B3C" w:rsidRDefault="009957C8" w:rsidP="003B33D1">
      <w:pPr>
        <w:spacing w:line="360" w:lineRule="auto"/>
        <w:ind w:firstLine="709"/>
        <w:jc w:val="both"/>
        <w:outlineLvl w:val="0"/>
        <w:rPr>
          <w:noProof/>
          <w:color w:val="000000"/>
          <w:sz w:val="28"/>
          <w:szCs w:val="28"/>
        </w:rPr>
      </w:pPr>
      <w:r w:rsidRPr="00DA4B3C">
        <w:rPr>
          <w:noProof/>
          <w:color w:val="000000"/>
          <w:sz w:val="28"/>
          <w:szCs w:val="28"/>
        </w:rPr>
        <w:t xml:space="preserve">MV=PY, отсюда </w:t>
      </w:r>
    </w:p>
    <w:p w:rsidR="00664DCC" w:rsidRPr="00DA4B3C" w:rsidRDefault="00664DCC" w:rsidP="003B33D1">
      <w:pPr>
        <w:spacing w:line="360" w:lineRule="auto"/>
        <w:ind w:firstLine="709"/>
        <w:jc w:val="both"/>
        <w:outlineLvl w:val="0"/>
        <w:rPr>
          <w:noProof/>
          <w:color w:val="000000"/>
          <w:sz w:val="28"/>
          <w:szCs w:val="28"/>
        </w:rPr>
      </w:pPr>
    </w:p>
    <w:p w:rsidR="00664DCC" w:rsidRPr="00DA4B3C" w:rsidRDefault="009311B5" w:rsidP="003B33D1">
      <w:pPr>
        <w:spacing w:line="360" w:lineRule="auto"/>
        <w:ind w:firstLine="709"/>
        <w:jc w:val="both"/>
        <w:outlineLvl w:val="0"/>
        <w:rPr>
          <w:noProof/>
          <w:color w:val="000000"/>
          <w:sz w:val="28"/>
          <w:szCs w:val="28"/>
        </w:rPr>
      </w:pPr>
      <w:r w:rsidRPr="00DA4B3C">
        <w:rPr>
          <w:noProof/>
          <w:color w:val="000000"/>
          <w:sz w:val="28"/>
          <w:szCs w:val="28"/>
        </w:rPr>
        <w:object w:dxaOrig="9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30.75pt" o:ole="">
            <v:imagedata r:id="rId7" o:title=""/>
          </v:shape>
          <o:OLEObject Type="Embed" ProgID="Equation.3" ShapeID="_x0000_i1025" DrawAspect="Content" ObjectID="_1458054609" r:id="rId8"/>
        </w:object>
      </w:r>
    </w:p>
    <w:p w:rsidR="00664DCC" w:rsidRPr="00DA4B3C" w:rsidRDefault="00664DCC" w:rsidP="003B33D1">
      <w:pPr>
        <w:spacing w:line="360" w:lineRule="auto"/>
        <w:ind w:firstLine="709"/>
        <w:jc w:val="both"/>
        <w:outlineLvl w:val="0"/>
        <w:rPr>
          <w:noProof/>
          <w:color w:val="000000"/>
          <w:sz w:val="28"/>
          <w:szCs w:val="28"/>
        </w:rPr>
      </w:pPr>
    </w:p>
    <w:p w:rsidR="00664DCC" w:rsidRPr="00DA4B3C" w:rsidRDefault="009957C8" w:rsidP="003B33D1">
      <w:pPr>
        <w:spacing w:line="360" w:lineRule="auto"/>
        <w:ind w:firstLine="709"/>
        <w:jc w:val="both"/>
        <w:outlineLvl w:val="0"/>
        <w:rPr>
          <w:noProof/>
          <w:color w:val="000000"/>
          <w:sz w:val="28"/>
          <w:szCs w:val="28"/>
        </w:rPr>
      </w:pPr>
      <w:r w:rsidRPr="00DA4B3C">
        <w:rPr>
          <w:noProof/>
          <w:color w:val="000000"/>
          <w:sz w:val="28"/>
          <w:szCs w:val="28"/>
        </w:rPr>
        <w:t xml:space="preserve">или </w:t>
      </w:r>
    </w:p>
    <w:p w:rsidR="00664DCC" w:rsidRPr="00DA4B3C" w:rsidRDefault="00664DCC" w:rsidP="003B33D1">
      <w:pPr>
        <w:spacing w:line="360" w:lineRule="auto"/>
        <w:ind w:firstLine="709"/>
        <w:jc w:val="both"/>
        <w:outlineLvl w:val="0"/>
        <w:rPr>
          <w:noProof/>
          <w:color w:val="000000"/>
          <w:sz w:val="28"/>
          <w:szCs w:val="28"/>
        </w:rPr>
      </w:pPr>
    </w:p>
    <w:p w:rsidR="00664DCC" w:rsidRPr="00DA4B3C" w:rsidRDefault="009311B5" w:rsidP="003B33D1">
      <w:pPr>
        <w:spacing w:line="360" w:lineRule="auto"/>
        <w:ind w:firstLine="709"/>
        <w:jc w:val="both"/>
        <w:outlineLvl w:val="0"/>
        <w:rPr>
          <w:noProof/>
          <w:color w:val="000000"/>
          <w:sz w:val="28"/>
          <w:szCs w:val="28"/>
        </w:rPr>
      </w:pPr>
      <w:r w:rsidRPr="00DA4B3C">
        <w:rPr>
          <w:noProof/>
          <w:color w:val="000000"/>
          <w:sz w:val="28"/>
          <w:szCs w:val="28"/>
        </w:rPr>
        <w:object w:dxaOrig="900" w:dyaOrig="620">
          <v:shape id="_x0000_i1026" type="#_x0000_t75" style="width:45pt;height:30.75pt" o:ole="">
            <v:imagedata r:id="rId9" o:title=""/>
          </v:shape>
          <o:OLEObject Type="Embed" ProgID="Equation.3" ShapeID="_x0000_i1026" DrawAspect="Content" ObjectID="_1458054610" r:id="rId10"/>
        </w:object>
      </w:r>
      <w:r w:rsidR="009957C8" w:rsidRPr="00DA4B3C">
        <w:rPr>
          <w:noProof/>
          <w:color w:val="000000"/>
          <w:sz w:val="28"/>
          <w:szCs w:val="28"/>
        </w:rPr>
        <w:t xml:space="preserve">, </w:t>
      </w:r>
    </w:p>
    <w:p w:rsidR="00664DCC" w:rsidRPr="00DA4B3C" w:rsidRDefault="00664DCC" w:rsidP="003B33D1">
      <w:pPr>
        <w:spacing w:line="360" w:lineRule="auto"/>
        <w:ind w:firstLine="709"/>
        <w:jc w:val="both"/>
        <w:outlineLvl w:val="0"/>
        <w:rPr>
          <w:noProof/>
          <w:color w:val="000000"/>
          <w:sz w:val="28"/>
          <w:szCs w:val="28"/>
        </w:rPr>
      </w:pPr>
    </w:p>
    <w:p w:rsidR="009957C8" w:rsidRPr="00DA4B3C" w:rsidRDefault="009957C8" w:rsidP="003B33D1">
      <w:pPr>
        <w:spacing w:line="360" w:lineRule="auto"/>
        <w:ind w:firstLine="709"/>
        <w:jc w:val="both"/>
        <w:outlineLvl w:val="0"/>
        <w:rPr>
          <w:noProof/>
          <w:color w:val="000000"/>
          <w:sz w:val="28"/>
          <w:szCs w:val="28"/>
        </w:rPr>
      </w:pPr>
      <w:r w:rsidRPr="00DA4B3C">
        <w:rPr>
          <w:noProof/>
          <w:color w:val="000000"/>
          <w:sz w:val="28"/>
          <w:szCs w:val="28"/>
        </w:rPr>
        <w:t>где</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P – уровень цен в экономике, в данном случае – индекс цен;</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Y – реальный объем выпуска, на который предъявлен спрос;</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M – количество денег в экономике;</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V – скорость обращения денег.</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 xml:space="preserve">Отрицательный наклон кривой AD объясняется следующим образом: чем выше уровень цен P, тем меньше реальные запасы денежных средств </w:t>
      </w:r>
      <w:r w:rsidR="009311B5" w:rsidRPr="00DA4B3C">
        <w:rPr>
          <w:noProof/>
          <w:color w:val="000000"/>
          <w:sz w:val="28"/>
          <w:szCs w:val="28"/>
        </w:rPr>
        <w:object w:dxaOrig="360" w:dyaOrig="620">
          <v:shape id="_x0000_i1027" type="#_x0000_t75" style="width:18pt;height:30.75pt" o:ole="">
            <v:imagedata r:id="rId11" o:title=""/>
          </v:shape>
          <o:OLEObject Type="Embed" ProgID="Equation.3" ShapeID="_x0000_i1027" DrawAspect="Content" ObjectID="_1458054611" r:id="rId12"/>
        </w:object>
      </w:r>
      <w:r w:rsidRPr="00DA4B3C">
        <w:rPr>
          <w:noProof/>
          <w:color w:val="000000"/>
          <w:sz w:val="28"/>
          <w:szCs w:val="28"/>
        </w:rPr>
        <w:t xml:space="preserve"> (кривая AD строится при условии фиксированного предложения денег M и скорости их обращения V), а следовательно, меньше и количество товаров и услуг, на которые предъявлен спрос Y.</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Обратная зависимость между величиной совокупного спроса</w:t>
      </w:r>
      <w:r w:rsidR="003B33D1" w:rsidRPr="00DA4B3C">
        <w:rPr>
          <w:noProof/>
          <w:color w:val="000000"/>
          <w:sz w:val="28"/>
          <w:szCs w:val="28"/>
        </w:rPr>
        <w:t xml:space="preserve"> </w:t>
      </w:r>
      <w:r w:rsidRPr="00DA4B3C">
        <w:rPr>
          <w:noProof/>
          <w:color w:val="000000"/>
          <w:sz w:val="28"/>
          <w:szCs w:val="28"/>
        </w:rPr>
        <w:t xml:space="preserve">и уровнем цен объясняется также эффектом процентной ставки, эффектом богатства, эффектом импортных закупок. Например, рост цен увеличивает спрос на деньги. При неизменном предложении денег рост спроса на них увеличивает </w:t>
      </w:r>
      <w:r w:rsidRPr="00DA4B3C">
        <w:rPr>
          <w:noProof/>
          <w:color w:val="000000"/>
          <w:sz w:val="28"/>
          <w:szCs w:val="28"/>
        </w:rPr>
        <w:lastRenderedPageBreak/>
        <w:t>процентную ставку, что сокращает расходы экономических агентов, связанные с получением кредита, а значит, снижает объем совокупного спроса. Рост цен снижает также реальную покупательскую способность накопленных финансовых активов с фиксированной стоимостью (облигации, срочные счета), что делает их владельцев беднее и побуждает к сокращению расходов. Рост цен внутри страны при стабильных ценах на импорт перекладывает часть спроса с внутренних товаров на импортные и сокращает экспорт, что также снижает совокупный спрос в экономике.</w:t>
      </w:r>
    </w:p>
    <w:p w:rsidR="00664DCC" w:rsidRPr="00DA4B3C" w:rsidRDefault="009957C8" w:rsidP="003B33D1">
      <w:pPr>
        <w:spacing w:line="360" w:lineRule="auto"/>
        <w:ind w:firstLine="709"/>
        <w:jc w:val="both"/>
        <w:rPr>
          <w:noProof/>
          <w:color w:val="000000"/>
          <w:sz w:val="28"/>
          <w:szCs w:val="28"/>
        </w:rPr>
      </w:pPr>
      <w:r w:rsidRPr="00DA4B3C">
        <w:rPr>
          <w:noProof/>
          <w:color w:val="000000"/>
          <w:sz w:val="28"/>
          <w:szCs w:val="28"/>
        </w:rPr>
        <w:t xml:space="preserve">К </w:t>
      </w:r>
      <w:r w:rsidRPr="00DA4B3C">
        <w:rPr>
          <w:b/>
          <w:bCs/>
          <w:noProof/>
          <w:color w:val="000000"/>
          <w:sz w:val="28"/>
          <w:szCs w:val="28"/>
        </w:rPr>
        <w:t>неценовым факторам</w:t>
      </w:r>
      <w:r w:rsidRPr="00DA4B3C">
        <w:rPr>
          <w:noProof/>
          <w:color w:val="000000"/>
          <w:sz w:val="28"/>
          <w:szCs w:val="28"/>
        </w:rPr>
        <w:t>, влияющим на совокупный спрос, относится все, что воздействует на потребительские расходы домашних хозяйств, инвестиционные расходы фирм, государственные расходы, чистый экспорт: благосостояние потребителей, их ожидания, налоги, процентные ставки, субсидии и льготные кредиты инвесторам, колебания валютных курсов, условия на внешних рынках и т.д. Уравнение количественной теории денег дает также два неценовых фактора совокупного спроса: предложение денег M и скорость их обращения V. Изменение неценовых факторов отражается на графике сдвигом кривой AD. Например, увеличение предложения денег (или скорость их обращения) и соответствующий рост платежеспособного спроса в экономике отразятся на графике сдвигом кривой AD вправо (рис. №1), а снижение спроса на нефть на мировом рынке и соответствующее сокращение экспорта отразятся графически сдвигом AD влево (рис. №2).</w:t>
      </w:r>
    </w:p>
    <w:p w:rsidR="00664DCC" w:rsidRPr="00DA4B3C" w:rsidRDefault="00664DCC" w:rsidP="003B33D1">
      <w:pPr>
        <w:spacing w:line="360" w:lineRule="auto"/>
        <w:ind w:firstLine="709"/>
        <w:jc w:val="both"/>
        <w:rPr>
          <w:noProof/>
          <w:color w:val="000000"/>
          <w:sz w:val="28"/>
          <w:szCs w:val="28"/>
        </w:rPr>
      </w:pPr>
      <w:r w:rsidRPr="00DA4B3C">
        <w:rPr>
          <w:noProof/>
          <w:color w:val="000000"/>
          <w:sz w:val="28"/>
          <w:szCs w:val="28"/>
        </w:rPr>
        <w:br w:type="page"/>
      </w:r>
      <w:r w:rsidR="00497971">
        <w:rPr>
          <w:noProof/>
        </w:rPr>
        <w:lastRenderedPageBreak/>
        <w:pict>
          <v:shapetype id="_x0000_t202" coordsize="21600,21600" o:spt="202" path="m,l,21600r21600,l21600,xe">
            <v:stroke joinstyle="miter"/>
            <v:path gradientshapeok="t" o:connecttype="rect"/>
          </v:shapetype>
          <v:shape id="_x0000_s1026" type="#_x0000_t202" style="position:absolute;left:0;text-align:left;margin-left:234pt;margin-top:208.5pt;width:36pt;height:27pt;z-index:251654144" stroked="f">
            <v:textbox>
              <w:txbxContent>
                <w:p w:rsidR="009957C8" w:rsidRPr="003A1425" w:rsidRDefault="009957C8" w:rsidP="009957C8">
                  <w:pPr>
                    <w:rPr>
                      <w:lang w:val="en-US"/>
                    </w:rPr>
                  </w:pPr>
                  <w:r>
                    <w:rPr>
                      <w:lang w:val="en-US"/>
                    </w:rPr>
                    <w:t>Y</w:t>
                  </w:r>
                </w:p>
              </w:txbxContent>
            </v:textbox>
            <w10:wrap side="left"/>
          </v:shape>
        </w:pict>
      </w:r>
      <w:r w:rsidR="00497971">
        <w:rPr>
          <w:noProof/>
          <w:color w:val="000000"/>
          <w:sz w:val="28"/>
          <w:szCs w:val="28"/>
        </w:rPr>
      </w:r>
      <w:r w:rsidR="00497971">
        <w:rPr>
          <w:noProof/>
          <w:color w:val="000000"/>
          <w:sz w:val="28"/>
          <w:szCs w:val="28"/>
        </w:rPr>
        <w:pict>
          <v:group id="_x0000_s1027" style="width:278.7pt;height:243.3pt;mso-position-horizontal-relative:char;mso-position-vertical-relative:line" coordorigin="3120,6429" coordsize="4800,4471">
            <v:group id="_x0000_s1028" style="position:absolute;left:3120;top:6429;width:4800;height:3762" coordorigin="3120,6429" coordsize="4800,3762">
              <v:line id="_x0000_s1029" style="position:absolute;flip:y" from="3544,6429" to="3544,10191">
                <v:stroke endarrow="block"/>
              </v:line>
              <v:line id="_x0000_s1030" style="position:absolute" from="3544,10191" to="7920,10191">
                <v:stroke endarrow="block"/>
              </v:line>
              <v:line id="_x0000_s1031" style="position:absolute" from="3826,7822" to="5944,9913"/>
              <v:line id="_x0000_s1032" style="position:absolute" from="4532,7125" to="6649,9216"/>
              <v:line id="_x0000_s1033" style="position:absolute" from="4249,8101" to="5379,8101">
                <v:stroke endarrow="block"/>
              </v:line>
              <v:shape id="_x0000_s1034" type="#_x0000_t202" style="position:absolute;left:3120;top:6568;width:423;height:418" stroked="f">
                <v:textbox style="mso-next-textbox:#_x0000_s1034" inset="2.00667mm,1.0033mm,2.00667mm,1.0033mm">
                  <w:txbxContent>
                    <w:p w:rsidR="009957C8" w:rsidRPr="000B3A83" w:rsidRDefault="009957C8" w:rsidP="009957C8">
                      <w:pPr>
                        <w:rPr>
                          <w:sz w:val="21"/>
                          <w:szCs w:val="21"/>
                          <w:lang w:val="en-US"/>
                        </w:rPr>
                      </w:pPr>
                      <w:r w:rsidRPr="000B3A83">
                        <w:rPr>
                          <w:sz w:val="21"/>
                          <w:szCs w:val="21"/>
                          <w:lang w:val="en-US"/>
                        </w:rPr>
                        <w:t>P</w:t>
                      </w:r>
                    </w:p>
                  </w:txbxContent>
                </v:textbox>
              </v:shape>
              <v:shape id="_x0000_s1035" type="#_x0000_t202" style="position:absolute;left:5802;top:9495;width:706;height:557" stroked="f">
                <v:textbox style="mso-next-textbox:#_x0000_s1035" inset="2.00667mm,1.0033mm,2.00667mm,1.0033mm">
                  <w:txbxContent>
                    <w:p w:rsidR="009957C8" w:rsidRPr="000B3A83" w:rsidRDefault="009957C8" w:rsidP="009957C8">
                      <w:pPr>
                        <w:rPr>
                          <w:sz w:val="21"/>
                          <w:szCs w:val="21"/>
                          <w:vertAlign w:val="subscript"/>
                          <w:lang w:val="en-US"/>
                        </w:rPr>
                      </w:pPr>
                      <w:r w:rsidRPr="000B3A83">
                        <w:rPr>
                          <w:sz w:val="21"/>
                          <w:szCs w:val="21"/>
                          <w:lang w:val="en-US"/>
                        </w:rPr>
                        <w:t>AD</w:t>
                      </w:r>
                      <w:r w:rsidRPr="000B3A83">
                        <w:rPr>
                          <w:sz w:val="21"/>
                          <w:szCs w:val="21"/>
                          <w:vertAlign w:val="subscript"/>
                          <w:lang w:val="en-US"/>
                        </w:rPr>
                        <w:t>1</w:t>
                      </w:r>
                    </w:p>
                  </w:txbxContent>
                </v:textbox>
              </v:shape>
              <v:shape id="_x0000_s1036" type="#_x0000_t202" style="position:absolute;left:6508;top:8798;width:706;height:557" stroked="f">
                <v:textbox style="mso-next-textbox:#_x0000_s1036" inset="2.00667mm,1.0033mm,2.00667mm,1.0033mm">
                  <w:txbxContent>
                    <w:p w:rsidR="009957C8" w:rsidRPr="000B3A83" w:rsidRDefault="009957C8" w:rsidP="009957C8">
                      <w:pPr>
                        <w:rPr>
                          <w:sz w:val="21"/>
                          <w:szCs w:val="21"/>
                          <w:vertAlign w:val="subscript"/>
                          <w:lang w:val="en-US"/>
                        </w:rPr>
                      </w:pPr>
                      <w:r w:rsidRPr="000B3A83">
                        <w:rPr>
                          <w:sz w:val="21"/>
                          <w:szCs w:val="21"/>
                          <w:lang w:val="en-US"/>
                        </w:rPr>
                        <w:t>AD</w:t>
                      </w:r>
                      <w:r w:rsidRPr="000B3A83">
                        <w:rPr>
                          <w:sz w:val="21"/>
                          <w:szCs w:val="21"/>
                          <w:vertAlign w:val="subscript"/>
                          <w:lang w:val="en-US"/>
                        </w:rPr>
                        <w:t>2</w:t>
                      </w:r>
                    </w:p>
                  </w:txbxContent>
                </v:textbox>
              </v:shape>
            </v:group>
            <v:shape id="_x0000_s1037" type="#_x0000_t202" style="position:absolute;left:3600;top:10402;width:3519;height:498" stroked="f">
              <v:textbox style="mso-next-textbox:#_x0000_s1037" inset="2.35103mm,1.1755mm,2.35103mm,1.1755mm">
                <w:txbxContent>
                  <w:p w:rsidR="009957C8" w:rsidRPr="00C625D0" w:rsidRDefault="009957C8" w:rsidP="009957C8">
                    <w:pPr>
                      <w:jc w:val="center"/>
                    </w:pPr>
                    <w:r w:rsidRPr="00C625D0">
                      <w:t>Рис. №1</w:t>
                    </w:r>
                  </w:p>
                  <w:p w:rsidR="009957C8" w:rsidRPr="000B3A83" w:rsidRDefault="009957C8" w:rsidP="009957C8">
                    <w:pPr>
                      <w:rPr>
                        <w:sz w:val="22"/>
                        <w:szCs w:val="22"/>
                      </w:rPr>
                    </w:pPr>
                  </w:p>
                  <w:p w:rsidR="009957C8" w:rsidRPr="000B3A83" w:rsidRDefault="009957C8" w:rsidP="009957C8">
                    <w:pPr>
                      <w:rPr>
                        <w:sz w:val="22"/>
                        <w:szCs w:val="22"/>
                      </w:rPr>
                    </w:pPr>
                  </w:p>
                  <w:p w:rsidR="009957C8" w:rsidRPr="000B3A83" w:rsidRDefault="009957C8" w:rsidP="009957C8">
                    <w:pPr>
                      <w:rPr>
                        <w:sz w:val="22"/>
                        <w:szCs w:val="22"/>
                      </w:rPr>
                    </w:pPr>
                  </w:p>
                </w:txbxContent>
              </v:textbox>
            </v:shape>
            <w10:wrap type="none" side="left"/>
            <w10:anchorlock/>
          </v:group>
        </w:pict>
      </w:r>
    </w:p>
    <w:p w:rsidR="00664DCC" w:rsidRPr="00DA4B3C" w:rsidRDefault="00664DCC" w:rsidP="003B33D1">
      <w:pPr>
        <w:spacing w:line="360" w:lineRule="auto"/>
        <w:ind w:firstLine="709"/>
        <w:jc w:val="both"/>
        <w:rPr>
          <w:noProof/>
          <w:color w:val="000000"/>
          <w:sz w:val="28"/>
          <w:szCs w:val="28"/>
        </w:rPr>
      </w:pPr>
    </w:p>
    <w:p w:rsidR="009957C8" w:rsidRPr="00DA4B3C" w:rsidRDefault="00497971" w:rsidP="003B33D1">
      <w:pPr>
        <w:spacing w:line="360" w:lineRule="auto"/>
        <w:ind w:firstLine="709"/>
        <w:jc w:val="both"/>
        <w:rPr>
          <w:noProof/>
          <w:color w:val="000000"/>
          <w:sz w:val="28"/>
          <w:szCs w:val="28"/>
        </w:rPr>
      </w:pPr>
      <w:r>
        <w:rPr>
          <w:noProof/>
          <w:color w:val="000000"/>
          <w:sz w:val="28"/>
          <w:szCs w:val="28"/>
        </w:rPr>
      </w:r>
      <w:r>
        <w:rPr>
          <w:noProof/>
          <w:color w:val="000000"/>
          <w:sz w:val="28"/>
          <w:szCs w:val="28"/>
        </w:rPr>
        <w:pict>
          <v:group id="_x0000_s1038" style="width:278.85pt;height:230.45pt;mso-position-horizontal-relative:char;mso-position-vertical-relative:line" coordorigin="4941,7434" coordsize="5225,4475">
            <v:group id="_x0000_s1039" style="position:absolute;left:4941;top:7434;width:5152;height:3892" coordorigin="3120,6429" coordsize="4800,3762">
              <v:line id="_x0000_s1040" style="position:absolute;flip:y" from="3544,6429" to="3544,10191">
                <v:stroke endarrow="block"/>
              </v:line>
              <v:line id="_x0000_s1041" style="position:absolute" from="3544,10191" to="7920,10191">
                <v:stroke endarrow="block"/>
              </v:line>
              <v:line id="_x0000_s1042" style="position:absolute" from="3826,7822" to="5944,9913"/>
              <v:line id="_x0000_s1043" style="position:absolute" from="4532,7125" to="6649,9216"/>
              <v:line id="_x0000_s1044" style="position:absolute" from="4249,8101" to="5379,8101">
                <v:stroke startarrow="block"/>
              </v:line>
              <v:shape id="_x0000_s1045" type="#_x0000_t202" style="position:absolute;left:3120;top:6568;width:423;height:418" stroked="f">
                <v:textbox style="mso-next-textbox:#_x0000_s1045" inset="2.06456mm,1.03225mm,2.06456mm,1.03225mm">
                  <w:txbxContent>
                    <w:p w:rsidR="009957C8" w:rsidRPr="000B3A83" w:rsidRDefault="009957C8" w:rsidP="009957C8">
                      <w:pPr>
                        <w:rPr>
                          <w:sz w:val="21"/>
                          <w:szCs w:val="21"/>
                          <w:lang w:val="en-US"/>
                        </w:rPr>
                      </w:pPr>
                      <w:r w:rsidRPr="000B3A83">
                        <w:rPr>
                          <w:sz w:val="21"/>
                          <w:szCs w:val="21"/>
                          <w:lang w:val="en-US"/>
                        </w:rPr>
                        <w:t>P</w:t>
                      </w:r>
                    </w:p>
                  </w:txbxContent>
                </v:textbox>
              </v:shape>
              <v:shape id="_x0000_s1046" type="#_x0000_t202" style="position:absolute;left:5802;top:9495;width:706;height:557" stroked="f">
                <v:textbox style="mso-next-textbox:#_x0000_s1046" inset="2.06456mm,1.03225mm,2.06456mm,1.03225mm">
                  <w:txbxContent>
                    <w:p w:rsidR="009957C8" w:rsidRPr="000B3A83" w:rsidRDefault="009957C8" w:rsidP="009957C8">
                      <w:pPr>
                        <w:rPr>
                          <w:sz w:val="21"/>
                          <w:szCs w:val="21"/>
                          <w:vertAlign w:val="subscript"/>
                        </w:rPr>
                      </w:pPr>
                      <w:r w:rsidRPr="000B3A83">
                        <w:rPr>
                          <w:sz w:val="21"/>
                          <w:szCs w:val="21"/>
                          <w:lang w:val="en-US"/>
                        </w:rPr>
                        <w:t>AD</w:t>
                      </w:r>
                      <w:r w:rsidRPr="000B3A83">
                        <w:rPr>
                          <w:sz w:val="21"/>
                          <w:szCs w:val="21"/>
                          <w:vertAlign w:val="subscript"/>
                        </w:rPr>
                        <w:t>2</w:t>
                      </w:r>
                    </w:p>
                  </w:txbxContent>
                </v:textbox>
              </v:shape>
              <v:shape id="_x0000_s1047" type="#_x0000_t202" style="position:absolute;left:6508;top:8798;width:706;height:557" stroked="f">
                <v:textbox style="mso-next-textbox:#_x0000_s1047" inset="2.06456mm,1.03225mm,2.06456mm,1.03225mm">
                  <w:txbxContent>
                    <w:p w:rsidR="009957C8" w:rsidRPr="000B3A83" w:rsidRDefault="009957C8" w:rsidP="009957C8">
                      <w:pPr>
                        <w:rPr>
                          <w:sz w:val="21"/>
                          <w:szCs w:val="21"/>
                          <w:vertAlign w:val="subscript"/>
                        </w:rPr>
                      </w:pPr>
                      <w:r w:rsidRPr="000B3A83">
                        <w:rPr>
                          <w:sz w:val="21"/>
                          <w:szCs w:val="21"/>
                          <w:lang w:val="en-US"/>
                        </w:rPr>
                        <w:t>AD</w:t>
                      </w:r>
                      <w:r w:rsidRPr="000B3A83">
                        <w:rPr>
                          <w:sz w:val="21"/>
                          <w:szCs w:val="21"/>
                          <w:vertAlign w:val="subscript"/>
                        </w:rPr>
                        <w:t>1</w:t>
                      </w:r>
                    </w:p>
                  </w:txbxContent>
                </v:textbox>
              </v:shape>
            </v:group>
            <v:shape id="_x0000_s1048" type="#_x0000_t202" style="position:absolute;left:5661;top:11394;width:3778;height:515" stroked="f">
              <v:textbox style="mso-next-textbox:#_x0000_s1048" inset="2.41886mm,1.2094mm,2.41886mm,1.2094mm">
                <w:txbxContent>
                  <w:p w:rsidR="009957C8" w:rsidRPr="00C625D0" w:rsidRDefault="009957C8" w:rsidP="009957C8">
                    <w:pPr>
                      <w:jc w:val="center"/>
                      <w:rPr>
                        <w:lang w:val="en-US"/>
                      </w:rPr>
                    </w:pPr>
                    <w:r w:rsidRPr="00C625D0">
                      <w:t>Рис</w:t>
                    </w:r>
                    <w:r w:rsidRPr="00C625D0">
                      <w:rPr>
                        <w:lang w:val="en-US"/>
                      </w:rPr>
                      <w:t>. №2</w:t>
                    </w:r>
                  </w:p>
                  <w:p w:rsidR="009957C8" w:rsidRPr="00C625D0" w:rsidRDefault="009957C8" w:rsidP="009957C8">
                    <w:pPr>
                      <w:rPr>
                        <w:sz w:val="22"/>
                        <w:szCs w:val="22"/>
                        <w:lang w:val="en-US"/>
                      </w:rPr>
                    </w:pPr>
                  </w:p>
                  <w:p w:rsidR="009957C8" w:rsidRPr="00C625D0" w:rsidRDefault="009957C8" w:rsidP="009957C8">
                    <w:pPr>
                      <w:rPr>
                        <w:sz w:val="22"/>
                        <w:szCs w:val="22"/>
                        <w:lang w:val="en-US"/>
                      </w:rPr>
                    </w:pPr>
                  </w:p>
                  <w:p w:rsidR="009957C8" w:rsidRPr="00C625D0" w:rsidRDefault="009957C8" w:rsidP="009957C8">
                    <w:pPr>
                      <w:rPr>
                        <w:sz w:val="22"/>
                        <w:szCs w:val="22"/>
                        <w:lang w:val="en-US"/>
                      </w:rPr>
                    </w:pPr>
                  </w:p>
                </w:txbxContent>
              </v:textbox>
            </v:shape>
            <v:shape id="_x0000_s1049" type="#_x0000_t202" style="position:absolute;left:9261;top:11394;width:905;height:452" filled="f" stroked="f">
              <v:textbox style="mso-next-textbox:#_x0000_s1049" inset="3.21803mm,1.609mm,3.21803mm,1.609mm">
                <w:txbxContent>
                  <w:p w:rsidR="009957C8" w:rsidRPr="000B3A83" w:rsidRDefault="009957C8" w:rsidP="009957C8">
                    <w:pPr>
                      <w:rPr>
                        <w:sz w:val="22"/>
                        <w:szCs w:val="22"/>
                        <w:lang w:val="en-US"/>
                      </w:rPr>
                    </w:pPr>
                    <w:r w:rsidRPr="000B3A83">
                      <w:rPr>
                        <w:sz w:val="22"/>
                        <w:szCs w:val="22"/>
                        <w:lang w:val="en-US"/>
                      </w:rPr>
                      <w:t>Y</w:t>
                    </w:r>
                  </w:p>
                </w:txbxContent>
              </v:textbox>
            </v:shape>
            <w10:wrap type="none"/>
            <w10:anchorlock/>
          </v:group>
        </w:pict>
      </w:r>
    </w:p>
    <w:p w:rsidR="00664DCC" w:rsidRPr="00DA4B3C" w:rsidRDefault="00664DCC" w:rsidP="003B33D1">
      <w:pPr>
        <w:spacing w:line="360" w:lineRule="auto"/>
        <w:ind w:firstLine="709"/>
        <w:jc w:val="both"/>
        <w:rPr>
          <w:noProof/>
          <w:color w:val="000000"/>
          <w:sz w:val="28"/>
          <w:szCs w:val="28"/>
        </w:rPr>
      </w:pP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 xml:space="preserve">Часто непосредственное воздействие какого-либо неценового фактора на совокупный спрос оказывается не единственным, и для оценки итогового эффекта требуется дополнительный анализ. Так, увеличение государственных расходов непосредственно ведет к росту совокупного спроса. Но, финансируя эти расходы через продажу облигаций, государство забирает часть ресурсов с денежного рынка, что при неизменном общем предложении денег в экономике и спросе на них со стороны частного сектора увеличивает ставку процента. Это, в свою очередь, затрудняет </w:t>
      </w:r>
      <w:r w:rsidRPr="00DA4B3C">
        <w:rPr>
          <w:noProof/>
          <w:color w:val="000000"/>
          <w:sz w:val="28"/>
          <w:szCs w:val="28"/>
        </w:rPr>
        <w:lastRenderedPageBreak/>
        <w:t>инвестиционную деятельность частного сектора, покупку дорогостоящих товаров потребителями и т.д., то есть сокращает другие компоненты совокупного спроса. [2, 105]</w:t>
      </w:r>
    </w:p>
    <w:p w:rsidR="009957C8" w:rsidRPr="00DA4B3C" w:rsidRDefault="009957C8" w:rsidP="003B33D1">
      <w:pPr>
        <w:spacing w:line="360" w:lineRule="auto"/>
        <w:ind w:firstLine="709"/>
        <w:jc w:val="both"/>
        <w:rPr>
          <w:noProof/>
          <w:color w:val="000000"/>
          <w:sz w:val="28"/>
          <w:szCs w:val="28"/>
        </w:rPr>
      </w:pPr>
    </w:p>
    <w:p w:rsidR="009957C8" w:rsidRPr="00DA4B3C" w:rsidRDefault="009957C8" w:rsidP="003B33D1">
      <w:pPr>
        <w:spacing w:line="360" w:lineRule="auto"/>
        <w:ind w:firstLine="709"/>
        <w:jc w:val="both"/>
        <w:rPr>
          <w:b/>
          <w:bCs/>
          <w:noProof/>
          <w:color w:val="000000"/>
          <w:sz w:val="28"/>
          <w:szCs w:val="28"/>
        </w:rPr>
      </w:pPr>
      <w:r w:rsidRPr="00DA4B3C">
        <w:rPr>
          <w:b/>
          <w:bCs/>
          <w:noProof/>
          <w:color w:val="000000"/>
          <w:sz w:val="28"/>
          <w:szCs w:val="28"/>
        </w:rPr>
        <w:t>2. Совокупное предложение и факторы, влияющие на него</w:t>
      </w:r>
    </w:p>
    <w:p w:rsidR="00664DCC" w:rsidRPr="00DA4B3C" w:rsidRDefault="00664DCC" w:rsidP="003B33D1">
      <w:pPr>
        <w:spacing w:line="360" w:lineRule="auto"/>
        <w:ind w:firstLine="709"/>
        <w:jc w:val="both"/>
        <w:rPr>
          <w:b/>
          <w:bCs/>
          <w:noProof/>
          <w:color w:val="000000"/>
          <w:sz w:val="28"/>
          <w:szCs w:val="28"/>
        </w:rPr>
      </w:pPr>
    </w:p>
    <w:p w:rsidR="009957C8" w:rsidRPr="00DA4B3C" w:rsidRDefault="009957C8" w:rsidP="003B33D1">
      <w:pPr>
        <w:spacing w:line="360" w:lineRule="auto"/>
        <w:ind w:firstLine="709"/>
        <w:jc w:val="both"/>
        <w:rPr>
          <w:noProof/>
          <w:color w:val="000000"/>
          <w:sz w:val="28"/>
          <w:szCs w:val="28"/>
        </w:rPr>
      </w:pPr>
      <w:r w:rsidRPr="00DA4B3C">
        <w:rPr>
          <w:b/>
          <w:bCs/>
          <w:noProof/>
          <w:color w:val="000000"/>
          <w:sz w:val="28"/>
          <w:szCs w:val="28"/>
        </w:rPr>
        <w:t>Совокупное предложение</w:t>
      </w:r>
      <w:r w:rsidR="003B33D1" w:rsidRPr="00DA4B3C">
        <w:rPr>
          <w:b/>
          <w:bCs/>
          <w:noProof/>
          <w:color w:val="000000"/>
          <w:sz w:val="28"/>
          <w:szCs w:val="28"/>
        </w:rPr>
        <w:t xml:space="preserve"> </w:t>
      </w:r>
      <w:r w:rsidRPr="00DA4B3C">
        <w:rPr>
          <w:b/>
          <w:bCs/>
          <w:noProof/>
          <w:color w:val="000000"/>
          <w:sz w:val="28"/>
          <w:szCs w:val="28"/>
        </w:rPr>
        <w:t xml:space="preserve">- </w:t>
      </w:r>
      <w:r w:rsidRPr="00DA4B3C">
        <w:rPr>
          <w:noProof/>
          <w:color w:val="000000"/>
          <w:sz w:val="28"/>
          <w:szCs w:val="28"/>
        </w:rPr>
        <w:t>это общее количество товаров и услуг, произведенных в экономике (в стоимостном выражении). Это понятие часто используется как синоним валового внутреннего продукта.</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 xml:space="preserve">Кривая совокупного предложения </w:t>
      </w:r>
      <w:r w:rsidRPr="00DA4B3C">
        <w:rPr>
          <w:b/>
          <w:bCs/>
          <w:noProof/>
          <w:color w:val="000000"/>
          <w:sz w:val="28"/>
          <w:szCs w:val="28"/>
        </w:rPr>
        <w:t xml:space="preserve">AS </w:t>
      </w:r>
      <w:r w:rsidRPr="00DA4B3C">
        <w:rPr>
          <w:noProof/>
          <w:color w:val="000000"/>
          <w:sz w:val="28"/>
          <w:szCs w:val="28"/>
        </w:rPr>
        <w:t>(от английского aggregate supply) показывает, какой объем совокупного выпуска может быть предложен на рынок производителями при разных значениях общего уровня цен в экономике.</w:t>
      </w:r>
    </w:p>
    <w:p w:rsidR="009957C8" w:rsidRPr="00DA4B3C" w:rsidRDefault="009957C8" w:rsidP="003B33D1">
      <w:pPr>
        <w:spacing w:line="360" w:lineRule="auto"/>
        <w:ind w:firstLine="709"/>
        <w:jc w:val="both"/>
        <w:rPr>
          <w:noProof/>
          <w:color w:val="000000"/>
          <w:sz w:val="28"/>
          <w:szCs w:val="28"/>
        </w:rPr>
      </w:pPr>
      <w:r w:rsidRPr="00DA4B3C">
        <w:rPr>
          <w:b/>
          <w:bCs/>
          <w:noProof/>
          <w:color w:val="000000"/>
          <w:sz w:val="28"/>
          <w:szCs w:val="28"/>
        </w:rPr>
        <w:t xml:space="preserve">Неценовыми факторами совокупного предложения </w:t>
      </w:r>
      <w:r w:rsidRPr="00DA4B3C">
        <w:rPr>
          <w:noProof/>
          <w:color w:val="000000"/>
          <w:sz w:val="28"/>
          <w:szCs w:val="28"/>
        </w:rPr>
        <w:t>являются</w:t>
      </w:r>
      <w:r w:rsidRPr="00DA4B3C">
        <w:rPr>
          <w:b/>
          <w:bCs/>
          <w:noProof/>
          <w:color w:val="000000"/>
          <w:sz w:val="28"/>
          <w:szCs w:val="28"/>
        </w:rPr>
        <w:t xml:space="preserve"> </w:t>
      </w:r>
      <w:r w:rsidRPr="00DA4B3C">
        <w:rPr>
          <w:noProof/>
          <w:color w:val="000000"/>
          <w:sz w:val="28"/>
          <w:szCs w:val="28"/>
        </w:rPr>
        <w:t>изменения в технологии, ценах ресурсов, налогообложении фирм и т.д., что графически отражается сдвигом кривой AS. Например, резкое повышение цен на нефть и нефтепродукты приводит к росту издержек и снижению объема предложения при каждом данном уровне цен в экономике, что графически интерпретируется сдвигом кривой AS влево. Высокий урожай, вызванный неожиданно благоприятными погодными условиями, увеличит объем совокупного предложения и отразится на графике сдвигом кривой AS вправо.</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Форма кривой AS интерпретируется по-разному в классической и кейнсианской школах. Изменения величины совокупного предложения под влиянием одного и того же фактора, скажем, совокупного спроса, могут оказаться различными. Это зависит от того, учитываем ли мы изменения предложения, произошедшие за короткий отрезок времени или же нас интересуют долгосрочные последствия воздействия колебаний совокупного спроса.</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lastRenderedPageBreak/>
        <w:t xml:space="preserve">Различие между </w:t>
      </w:r>
      <w:r w:rsidRPr="00DA4B3C">
        <w:rPr>
          <w:i/>
          <w:iCs/>
          <w:noProof/>
          <w:color w:val="000000"/>
          <w:sz w:val="28"/>
          <w:szCs w:val="28"/>
        </w:rPr>
        <w:t xml:space="preserve">краткосрочным </w:t>
      </w:r>
      <w:r w:rsidRPr="00DA4B3C">
        <w:rPr>
          <w:noProof/>
          <w:color w:val="000000"/>
          <w:sz w:val="28"/>
          <w:szCs w:val="28"/>
        </w:rPr>
        <w:t xml:space="preserve">(обычно до 2-3 лет) и </w:t>
      </w:r>
      <w:r w:rsidRPr="00DA4B3C">
        <w:rPr>
          <w:i/>
          <w:iCs/>
          <w:noProof/>
          <w:color w:val="000000"/>
          <w:sz w:val="28"/>
          <w:szCs w:val="28"/>
        </w:rPr>
        <w:t xml:space="preserve">долгосрочным </w:t>
      </w:r>
      <w:r w:rsidRPr="00DA4B3C">
        <w:rPr>
          <w:noProof/>
          <w:color w:val="000000"/>
          <w:sz w:val="28"/>
          <w:szCs w:val="28"/>
        </w:rPr>
        <w:t>периодами в макроэкономике связывают главным образом с поведение номинальных и реальных переменных. В краткосрочном периоде номинальные величины (цены, номинальная з/п, номинальная ставка процента) под воздействие рыночных колебаний изменяются медленно, обычно говорят об их относительной «жесткости». Реальные величины (объ</w:t>
      </w:r>
      <w:r w:rsidR="003104F9" w:rsidRPr="00DA4B3C">
        <w:rPr>
          <w:noProof/>
          <w:color w:val="000000"/>
          <w:sz w:val="28"/>
          <w:szCs w:val="28"/>
        </w:rPr>
        <w:t>е</w:t>
      </w:r>
      <w:r w:rsidRPr="00DA4B3C">
        <w:rPr>
          <w:noProof/>
          <w:color w:val="000000"/>
          <w:sz w:val="28"/>
          <w:szCs w:val="28"/>
        </w:rPr>
        <w:t>м выпуска, уровень занятости, реальная ставка процента) – более подвижные, «гибкие». В долгосрочном периоде, наоборот, номинальные величины в итоге изменяются достаточно сильно – их считают «гибкими», а реальные меняются крайне медленно; так что для удобства анализа их рассматривают как постоянные.</w:t>
      </w:r>
    </w:p>
    <w:p w:rsidR="009957C8" w:rsidRPr="00DA4B3C" w:rsidRDefault="009957C8" w:rsidP="003B33D1">
      <w:pPr>
        <w:spacing w:line="360" w:lineRule="auto"/>
        <w:ind w:firstLine="709"/>
        <w:jc w:val="both"/>
        <w:rPr>
          <w:noProof/>
          <w:color w:val="000000"/>
          <w:sz w:val="28"/>
          <w:szCs w:val="28"/>
        </w:rPr>
      </w:pPr>
      <w:r w:rsidRPr="00DA4B3C">
        <w:rPr>
          <w:b/>
          <w:bCs/>
          <w:noProof/>
          <w:color w:val="000000"/>
          <w:sz w:val="28"/>
          <w:szCs w:val="28"/>
        </w:rPr>
        <w:t xml:space="preserve">Классическая модель </w:t>
      </w:r>
      <w:r w:rsidRPr="00DA4B3C">
        <w:rPr>
          <w:noProof/>
          <w:color w:val="000000"/>
          <w:sz w:val="28"/>
          <w:szCs w:val="28"/>
        </w:rPr>
        <w:t>описывает поведение экономики в долгосрочном периоде. Анализ совокупного предложения в классической теории строится исходя из следующих условий:</w:t>
      </w:r>
    </w:p>
    <w:p w:rsidR="009957C8" w:rsidRPr="00DA4B3C" w:rsidRDefault="009957C8" w:rsidP="003B33D1">
      <w:pPr>
        <w:numPr>
          <w:ilvl w:val="0"/>
          <w:numId w:val="2"/>
        </w:numPr>
        <w:spacing w:line="360" w:lineRule="auto"/>
        <w:ind w:left="0" w:firstLine="709"/>
        <w:jc w:val="both"/>
        <w:rPr>
          <w:noProof/>
          <w:color w:val="000000"/>
          <w:sz w:val="28"/>
          <w:szCs w:val="28"/>
        </w:rPr>
      </w:pPr>
      <w:r w:rsidRPr="00DA4B3C">
        <w:rPr>
          <w:noProof/>
          <w:color w:val="000000"/>
          <w:sz w:val="28"/>
          <w:szCs w:val="28"/>
        </w:rPr>
        <w:t>рынки являются конкурентными;</w:t>
      </w:r>
    </w:p>
    <w:p w:rsidR="009957C8" w:rsidRPr="00DA4B3C" w:rsidRDefault="009957C8" w:rsidP="003B33D1">
      <w:pPr>
        <w:numPr>
          <w:ilvl w:val="0"/>
          <w:numId w:val="2"/>
        </w:numPr>
        <w:spacing w:line="360" w:lineRule="auto"/>
        <w:ind w:left="0" w:firstLine="709"/>
        <w:jc w:val="both"/>
        <w:rPr>
          <w:noProof/>
          <w:color w:val="000000"/>
          <w:sz w:val="28"/>
          <w:szCs w:val="28"/>
        </w:rPr>
      </w:pPr>
      <w:r w:rsidRPr="00DA4B3C">
        <w:rPr>
          <w:noProof/>
          <w:color w:val="000000"/>
          <w:sz w:val="28"/>
          <w:szCs w:val="28"/>
        </w:rPr>
        <w:t>объем выпуска зависит только от количества факторов производства (труда и капитала) и технологии и не зависит от уровня цен;</w:t>
      </w:r>
    </w:p>
    <w:p w:rsidR="009957C8" w:rsidRPr="00DA4B3C" w:rsidRDefault="009957C8" w:rsidP="003B33D1">
      <w:pPr>
        <w:numPr>
          <w:ilvl w:val="0"/>
          <w:numId w:val="2"/>
        </w:numPr>
        <w:spacing w:line="360" w:lineRule="auto"/>
        <w:ind w:left="0" w:firstLine="709"/>
        <w:jc w:val="both"/>
        <w:rPr>
          <w:noProof/>
          <w:color w:val="000000"/>
          <w:sz w:val="28"/>
          <w:szCs w:val="28"/>
        </w:rPr>
      </w:pPr>
      <w:r w:rsidRPr="00DA4B3C">
        <w:rPr>
          <w:noProof/>
          <w:color w:val="000000"/>
          <w:sz w:val="28"/>
          <w:szCs w:val="28"/>
        </w:rPr>
        <w:t>изменения в факторах производства и технологии происходят медленно;</w:t>
      </w:r>
    </w:p>
    <w:p w:rsidR="009957C8" w:rsidRPr="00DA4B3C" w:rsidRDefault="009957C8" w:rsidP="003B33D1">
      <w:pPr>
        <w:numPr>
          <w:ilvl w:val="0"/>
          <w:numId w:val="2"/>
        </w:numPr>
        <w:spacing w:line="360" w:lineRule="auto"/>
        <w:ind w:left="0" w:firstLine="709"/>
        <w:jc w:val="both"/>
        <w:rPr>
          <w:noProof/>
          <w:color w:val="000000"/>
          <w:sz w:val="28"/>
          <w:szCs w:val="28"/>
        </w:rPr>
      </w:pPr>
      <w:r w:rsidRPr="00DA4B3C">
        <w:rPr>
          <w:noProof/>
          <w:color w:val="000000"/>
          <w:sz w:val="28"/>
          <w:szCs w:val="28"/>
        </w:rPr>
        <w:t>экономика функционирует в условиях полной занятости факторов производства, следовательно, объем выпуска равен потенциальному;</w:t>
      </w:r>
    </w:p>
    <w:p w:rsidR="009957C8" w:rsidRPr="00DA4B3C" w:rsidRDefault="009957C8" w:rsidP="003B33D1">
      <w:pPr>
        <w:numPr>
          <w:ilvl w:val="0"/>
          <w:numId w:val="2"/>
        </w:numPr>
        <w:spacing w:line="360" w:lineRule="auto"/>
        <w:ind w:left="0" w:firstLine="709"/>
        <w:jc w:val="both"/>
        <w:rPr>
          <w:noProof/>
          <w:color w:val="000000"/>
          <w:sz w:val="28"/>
          <w:szCs w:val="28"/>
        </w:rPr>
      </w:pPr>
      <w:r w:rsidRPr="00DA4B3C">
        <w:rPr>
          <w:noProof/>
          <w:color w:val="000000"/>
          <w:sz w:val="28"/>
          <w:szCs w:val="28"/>
        </w:rPr>
        <w:t>цены и номинальная заработная плата – гибкие, их изменения поддерживают равновесия на рынках.</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Кривая AS</w:t>
      </w:r>
      <w:r w:rsidR="003B33D1" w:rsidRPr="00DA4B3C">
        <w:rPr>
          <w:noProof/>
          <w:color w:val="000000"/>
          <w:sz w:val="28"/>
          <w:szCs w:val="28"/>
        </w:rPr>
        <w:t xml:space="preserve"> </w:t>
      </w:r>
      <w:r w:rsidRPr="00DA4B3C">
        <w:rPr>
          <w:noProof/>
          <w:color w:val="000000"/>
          <w:sz w:val="28"/>
          <w:szCs w:val="28"/>
        </w:rPr>
        <w:t xml:space="preserve">в этих условиях </w:t>
      </w:r>
      <w:r w:rsidRPr="00DA4B3C">
        <w:rPr>
          <w:i/>
          <w:iCs/>
          <w:noProof/>
          <w:color w:val="000000"/>
          <w:sz w:val="28"/>
          <w:szCs w:val="28"/>
        </w:rPr>
        <w:t xml:space="preserve">вертикальна </w:t>
      </w:r>
      <w:r w:rsidRPr="00DA4B3C">
        <w:rPr>
          <w:noProof/>
          <w:color w:val="000000"/>
          <w:sz w:val="28"/>
          <w:szCs w:val="28"/>
        </w:rPr>
        <w:t>на уровне выпуска при полной занятости факторов.</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Объяснение формы кривой AS в классической модели связано с анализом рынка труда, поскольку труд считается главным фактором, изменения которого могут влиять на уровень выпуска в краткосрочном периоде.</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lastRenderedPageBreak/>
        <w:t>Рост общего уровня цен снижает реальную заработную плату, следовательно, спрос на труд превысит предложение на рынке труда (рабочие и предприниматели реагируют на изменение реальной а не номинальной з/п). Это вызовет рост номинальной заработной платы. В результате реальная повысится до исходного уровня, что восстановит равновесие на рынке труда, прежний уровень занятости, а следовательно, объем выпуска практически не изменится (возможны лишь незначительные краткосрочные колебания). Корректировки номинальной заработной платы происходят быстро, поэтому при любом изменении уровня цен совокупное предложение</w:t>
      </w:r>
      <w:r w:rsidR="003B33D1" w:rsidRPr="00DA4B3C">
        <w:rPr>
          <w:noProof/>
          <w:color w:val="000000"/>
          <w:sz w:val="28"/>
          <w:szCs w:val="28"/>
        </w:rPr>
        <w:t xml:space="preserve"> </w:t>
      </w:r>
      <w:r w:rsidRPr="00DA4B3C">
        <w:rPr>
          <w:noProof/>
          <w:color w:val="000000"/>
          <w:sz w:val="28"/>
          <w:szCs w:val="28"/>
        </w:rPr>
        <w:t>(объем выпуска) останется неизменным на уровне потенциала (Y*).</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Сдвиги AS возможны лишь при изменении величины факторов производства или технологии. Если такие изменения отсутствуют, то кривая AS в долгосрочном периоде (LRAS – от англ. Long run aggregate supply curve) фиксирована на уровне потенциального выпуска, и любые колебания совокупного спроса отражаются лишь на уровне цен (рис. №3).</w:t>
      </w:r>
    </w:p>
    <w:p w:rsidR="003104F9" w:rsidRPr="00DA4B3C" w:rsidRDefault="003104F9" w:rsidP="003B33D1">
      <w:pPr>
        <w:spacing w:line="360" w:lineRule="auto"/>
        <w:ind w:firstLine="709"/>
        <w:jc w:val="both"/>
        <w:rPr>
          <w:noProof/>
          <w:color w:val="000000"/>
          <w:sz w:val="28"/>
          <w:szCs w:val="28"/>
        </w:rPr>
      </w:pPr>
    </w:p>
    <w:p w:rsidR="009957C8" w:rsidRPr="00DA4B3C" w:rsidRDefault="00497971" w:rsidP="003B33D1">
      <w:pPr>
        <w:spacing w:line="360" w:lineRule="auto"/>
        <w:ind w:firstLine="709"/>
        <w:jc w:val="both"/>
        <w:rPr>
          <w:noProof/>
          <w:color w:val="000000"/>
          <w:sz w:val="28"/>
          <w:szCs w:val="28"/>
        </w:rPr>
      </w:pPr>
      <w:r>
        <w:rPr>
          <w:noProof/>
          <w:color w:val="000000"/>
          <w:sz w:val="28"/>
          <w:szCs w:val="28"/>
        </w:rPr>
      </w:r>
      <w:r>
        <w:rPr>
          <w:noProof/>
          <w:color w:val="000000"/>
          <w:sz w:val="28"/>
          <w:szCs w:val="28"/>
        </w:rPr>
        <w:pict>
          <v:group id="_x0000_s1050" editas="canvas" style="width:342pt;height:283.35pt;mso-position-horizontal-relative:char;mso-position-vertical-relative:line" coordorigin="1991,5680" coordsize="6070,4888">
            <o:lock v:ext="edit" aspectratio="t"/>
            <v:shape id="_x0000_s1051" type="#_x0000_t75" style="position:absolute;left:1991;top:5680;width:6070;height:4888" o:preferrelative="f">
              <v:fill o:detectmouseclick="t"/>
              <v:path o:extrusionok="t" o:connecttype="none"/>
              <o:lock v:ext="edit" text="t"/>
            </v:shape>
            <v:group id="_x0000_s1052" style="position:absolute;left:2414;top:6104;width:5224;height:4165" coordorigin="2414,6104" coordsize="5224,4165">
              <v:line id="_x0000_s1053" style="position:absolute;flip:y" from="2979,6104" to="2979,9448">
                <v:stroke endarrow="block"/>
              </v:line>
              <v:line id="_x0000_s1054" style="position:absolute" from="2979,9448" to="7214,9448">
                <v:stroke endarrow="block"/>
              </v:line>
              <v:shape id="_x0000_s1055" style="position:absolute;left:3544;top:6940;width:2823;height:2230;mso-wrap-style:square;mso-wrap-distance-left:9pt;mso-wrap-distance-top:0;mso-wrap-distance-right:9pt;mso-wrap-distance-bottom:0;mso-position-horizontal:absolute;mso-position-vertical:absolute;mso-position-vertical-relative:text;v-text-anchor:top" coordsize="3600,2880" path="m,c150,840,300,1680,900,2160v600,480,1650,600,2700,720e" filled="f">
                <v:path arrowok="t"/>
              </v:shape>
              <v:shape id="_x0000_s1056" style="position:absolute;left:4108;top:6382;width:2822;height:2231;mso-wrap-style:square;mso-wrap-distance-left:9pt;mso-wrap-distance-top:0;mso-wrap-distance-right:9pt;mso-wrap-distance-bottom:0;mso-position-horizontal:absolute;mso-position-vertical:absolute;mso-position-vertical-relative:text;v-text-anchor:top" coordsize="3600,2880" path="m,c150,840,300,1680,900,2160v600,480,1650,600,2700,720e" filled="f">
                <v:path arrowok="t"/>
              </v:shape>
              <v:line id="_x0000_s1057" style="position:absolute;flip:y" from="4673,6661" to="4673,9448"/>
              <v:line id="_x0000_s1058" style="position:absolute;flip:x" from="3826,6940" to="4108,7497">
                <v:stroke endarrow="block"/>
              </v:line>
              <v:line id="_x0000_s1059" style="position:absolute;flip:x" from="5802,8612" to="5943,9030">
                <v:stroke endarrow="block"/>
              </v:line>
              <v:shape id="_x0000_s1060" type="#_x0000_t202" style="position:absolute;left:6649;top:9448;width:566;height:418" stroked="f">
                <v:textbox inset="2.25256mm,1.12625mm,2.25256mm,1.12625mm">
                  <w:txbxContent>
                    <w:p w:rsidR="009957C8" w:rsidRPr="009E7255" w:rsidRDefault="009957C8" w:rsidP="009957C8">
                      <w:pPr>
                        <w:rPr>
                          <w:b/>
                          <w:bCs/>
                          <w:sz w:val="25"/>
                          <w:szCs w:val="25"/>
                          <w:lang w:val="en-US"/>
                        </w:rPr>
                      </w:pPr>
                      <w:r w:rsidRPr="009E7255">
                        <w:rPr>
                          <w:b/>
                          <w:bCs/>
                          <w:sz w:val="25"/>
                          <w:szCs w:val="25"/>
                          <w:lang w:val="en-US"/>
                        </w:rPr>
                        <w:t>Y</w:t>
                      </w:r>
                    </w:p>
                  </w:txbxContent>
                </v:textbox>
              </v:shape>
              <v:line id="_x0000_s1061" style="position:absolute" from="2979,9448" to="7214,9448">
                <v:stroke endarrow="block"/>
              </v:line>
              <v:shape id="_x0000_s1062" type="#_x0000_t202" style="position:absolute;left:4391;top:9588;width:564;height:418" stroked="f">
                <v:textbox inset="2.25256mm,1.12625mm,2.25256mm,1.12625mm">
                  <w:txbxContent>
                    <w:p w:rsidR="009957C8" w:rsidRPr="009E7255" w:rsidRDefault="009957C8" w:rsidP="009957C8">
                      <w:pPr>
                        <w:rPr>
                          <w:b/>
                          <w:bCs/>
                          <w:sz w:val="25"/>
                          <w:szCs w:val="25"/>
                          <w:lang w:val="en-US"/>
                        </w:rPr>
                      </w:pPr>
                      <w:r w:rsidRPr="009E7255">
                        <w:rPr>
                          <w:b/>
                          <w:bCs/>
                          <w:sz w:val="25"/>
                          <w:szCs w:val="25"/>
                          <w:lang w:val="en-US"/>
                        </w:rPr>
                        <w:t>Y*</w:t>
                      </w:r>
                    </w:p>
                  </w:txbxContent>
                </v:textbox>
              </v:shape>
              <v:line id="_x0000_s1063" style="position:absolute" from="4249,9448" to="5238,9448"/>
              <v:line id="_x0000_s1064" style="position:absolute" from="4391,9448" to="5097,9448"/>
              <v:line id="_x0000_s1065" style="position:absolute" from="4391,9448" to="5097,9448"/>
              <v:line id="_x0000_s1066" style="position:absolute" from="4391,9448" to="4955,9448"/>
              <v:shape id="_x0000_s1067" type="#_x0000_t202" style="position:absolute;left:2555;top:6243;width:424;height:418" stroked="f">
                <v:textbox inset="2.25256mm,1.12625mm,2.25256mm,1.12625mm">
                  <w:txbxContent>
                    <w:p w:rsidR="009957C8" w:rsidRPr="009E7255" w:rsidRDefault="009957C8" w:rsidP="009957C8">
                      <w:pPr>
                        <w:rPr>
                          <w:b/>
                          <w:bCs/>
                          <w:sz w:val="25"/>
                          <w:szCs w:val="25"/>
                          <w:lang w:val="en-US"/>
                        </w:rPr>
                      </w:pPr>
                      <w:r w:rsidRPr="009E7255">
                        <w:rPr>
                          <w:b/>
                          <w:bCs/>
                          <w:sz w:val="25"/>
                          <w:szCs w:val="25"/>
                          <w:lang w:val="en-US"/>
                        </w:rPr>
                        <w:t>P</w:t>
                      </w:r>
                    </w:p>
                  </w:txbxContent>
                </v:textbox>
              </v:shape>
              <v:shape id="_x0000_s1068" type="#_x0000_t202" style="position:absolute;left:4249;top:6382;width:850;height:418" stroked="f">
                <v:textbox inset="2.25256mm,1.12625mm,2.25256mm,1.12625mm">
                  <w:txbxContent>
                    <w:p w:rsidR="009957C8" w:rsidRPr="009E7255" w:rsidRDefault="009957C8" w:rsidP="009957C8">
                      <w:pPr>
                        <w:rPr>
                          <w:sz w:val="25"/>
                          <w:szCs w:val="25"/>
                          <w:lang w:val="en-US"/>
                        </w:rPr>
                      </w:pPr>
                      <w:r w:rsidRPr="009E7255">
                        <w:rPr>
                          <w:sz w:val="25"/>
                          <w:szCs w:val="25"/>
                          <w:lang w:val="en-US"/>
                        </w:rPr>
                        <w:t>LRAS</w:t>
                      </w:r>
                    </w:p>
                  </w:txbxContent>
                </v:textbox>
              </v:shape>
              <v:shape id="_x0000_s1069" type="#_x0000_t202" style="position:absolute;left:6932;top:8333;width:706;height:418" stroked="f">
                <v:textbox inset="2.25256mm,1.12625mm,2.25256mm,1.12625mm">
                  <w:txbxContent>
                    <w:p w:rsidR="009957C8" w:rsidRPr="009E7255" w:rsidRDefault="009957C8" w:rsidP="009957C8">
                      <w:pPr>
                        <w:rPr>
                          <w:sz w:val="25"/>
                          <w:szCs w:val="25"/>
                          <w:vertAlign w:val="subscript"/>
                          <w:lang w:val="en-US"/>
                        </w:rPr>
                      </w:pPr>
                      <w:r w:rsidRPr="009E7255">
                        <w:rPr>
                          <w:sz w:val="25"/>
                          <w:szCs w:val="25"/>
                          <w:lang w:val="en-US"/>
                        </w:rPr>
                        <w:t>AD</w:t>
                      </w:r>
                      <w:r w:rsidRPr="009E7255">
                        <w:rPr>
                          <w:sz w:val="25"/>
                          <w:szCs w:val="25"/>
                          <w:vertAlign w:val="subscript"/>
                          <w:lang w:val="en-US"/>
                        </w:rPr>
                        <w:t>1</w:t>
                      </w:r>
                    </w:p>
                  </w:txbxContent>
                </v:textbox>
              </v:shape>
              <v:shape id="_x0000_s1070" type="#_x0000_t202" style="position:absolute;left:6367;top:8891;width:706;height:418" stroked="f">
                <v:textbox inset="2.25256mm,1.12625mm,2.25256mm,1.12625mm">
                  <w:txbxContent>
                    <w:p w:rsidR="009957C8" w:rsidRPr="009E7255" w:rsidRDefault="009957C8" w:rsidP="009957C8">
                      <w:pPr>
                        <w:rPr>
                          <w:sz w:val="25"/>
                          <w:szCs w:val="25"/>
                          <w:vertAlign w:val="subscript"/>
                          <w:lang w:val="en-US"/>
                        </w:rPr>
                      </w:pPr>
                      <w:r w:rsidRPr="009E7255">
                        <w:rPr>
                          <w:sz w:val="25"/>
                          <w:szCs w:val="25"/>
                          <w:lang w:val="en-US"/>
                        </w:rPr>
                        <w:t>AD</w:t>
                      </w:r>
                      <w:r w:rsidRPr="009E7255">
                        <w:rPr>
                          <w:sz w:val="25"/>
                          <w:szCs w:val="25"/>
                          <w:vertAlign w:val="subscript"/>
                          <w:lang w:val="en-US"/>
                        </w:rPr>
                        <w:t>2</w:t>
                      </w:r>
                    </w:p>
                  </w:txbxContent>
                </v:textbox>
              </v:shape>
              <v:shape id="_x0000_s1071" type="#_x0000_t202" style="position:absolute;left:4814;top:7637;width:565;height:415" stroked="f">
                <v:textbox inset="2.25256mm,1.12625mm,2.25256mm,1.12625mm">
                  <w:txbxContent>
                    <w:p w:rsidR="009957C8" w:rsidRPr="009E7255" w:rsidRDefault="009957C8" w:rsidP="009957C8">
                      <w:pPr>
                        <w:rPr>
                          <w:sz w:val="25"/>
                          <w:szCs w:val="25"/>
                          <w:vertAlign w:val="subscript"/>
                          <w:lang w:val="en-US"/>
                        </w:rPr>
                      </w:pPr>
                      <w:r w:rsidRPr="009E7255">
                        <w:rPr>
                          <w:sz w:val="25"/>
                          <w:szCs w:val="25"/>
                          <w:lang w:val="en-US"/>
                        </w:rPr>
                        <w:t>E</w:t>
                      </w:r>
                      <w:r w:rsidRPr="009E7255">
                        <w:rPr>
                          <w:sz w:val="25"/>
                          <w:szCs w:val="25"/>
                          <w:vertAlign w:val="subscript"/>
                          <w:lang w:val="en-US"/>
                        </w:rPr>
                        <w:t>1</w:t>
                      </w:r>
                    </w:p>
                  </w:txbxContent>
                </v:textbox>
              </v:shape>
              <v:shape id="_x0000_s1072" type="#_x0000_t202" style="position:absolute;left:4108;top:8891;width:565;height:421" stroked="f">
                <v:textbox inset="2.25256mm,1.12625mm,2.25256mm,1.12625mm">
                  <w:txbxContent>
                    <w:p w:rsidR="009957C8" w:rsidRPr="009E7255" w:rsidRDefault="009957C8" w:rsidP="009957C8">
                      <w:pPr>
                        <w:rPr>
                          <w:sz w:val="25"/>
                          <w:szCs w:val="25"/>
                          <w:vertAlign w:val="subscript"/>
                          <w:lang w:val="en-US"/>
                        </w:rPr>
                      </w:pPr>
                      <w:r w:rsidRPr="009E7255">
                        <w:rPr>
                          <w:sz w:val="25"/>
                          <w:szCs w:val="25"/>
                          <w:lang w:val="en-US"/>
                        </w:rPr>
                        <w:t>E</w:t>
                      </w:r>
                      <w:r w:rsidRPr="009E7255">
                        <w:rPr>
                          <w:sz w:val="25"/>
                          <w:szCs w:val="25"/>
                          <w:vertAlign w:val="subscript"/>
                          <w:lang w:val="en-US"/>
                        </w:rPr>
                        <w:t>2</w:t>
                      </w:r>
                    </w:p>
                  </w:txbxContent>
                </v:textbox>
              </v:shape>
              <v:shape id="_x0000_s1073" type="#_x0000_t202" style="position:absolute;left:4814;top:9588;width:1835;height:418" stroked="f">
                <v:textbox inset="2.25256mm,1.12625mm,2.25256mm,1.12625mm">
                  <w:txbxContent>
                    <w:p w:rsidR="009957C8" w:rsidRPr="009E7255" w:rsidRDefault="009957C8" w:rsidP="009957C8">
                      <w:pPr>
                        <w:rPr>
                          <w:i/>
                          <w:iCs/>
                          <w:sz w:val="21"/>
                          <w:szCs w:val="21"/>
                        </w:rPr>
                      </w:pPr>
                      <w:r w:rsidRPr="009E7255">
                        <w:rPr>
                          <w:i/>
                          <w:iCs/>
                          <w:sz w:val="21"/>
                          <w:szCs w:val="21"/>
                        </w:rPr>
                        <w:t>Доход, выпуск</w:t>
                      </w:r>
                    </w:p>
                  </w:txbxContent>
                </v:textbox>
              </v:shape>
              <v:shape id="_x0000_s1074" type="#_x0000_t202" style="position:absolute;left:2414;top:7079;width:424;height:1120" stroked="f">
                <v:textbox style="layout-flow:vertical;mso-layout-flow-alt:bottom-to-top" inset="2.25256mm,1.12625mm,2.25256mm,1.12625mm">
                  <w:txbxContent>
                    <w:p w:rsidR="009957C8" w:rsidRPr="009E7255" w:rsidRDefault="009957C8" w:rsidP="009957C8">
                      <w:pPr>
                        <w:rPr>
                          <w:i/>
                          <w:iCs/>
                          <w:sz w:val="21"/>
                          <w:szCs w:val="21"/>
                        </w:rPr>
                      </w:pPr>
                      <w:r w:rsidRPr="009E7255">
                        <w:rPr>
                          <w:i/>
                          <w:iCs/>
                          <w:sz w:val="21"/>
                          <w:szCs w:val="21"/>
                        </w:rPr>
                        <w:t>Уровень цен</w:t>
                      </w:r>
                    </w:p>
                  </w:txbxContent>
                </v:textbox>
              </v:shape>
              <v:shape id="_x0000_s1075" type="#_x0000_t202" style="position:absolute;left:4250;top:9858;width:1552;height:411" stroked="f">
                <v:textbox inset="2.25256mm,1.12625mm,2.25256mm,1.12625mm">
                  <w:txbxContent>
                    <w:p w:rsidR="009957C8" w:rsidRPr="009E7255" w:rsidRDefault="009957C8" w:rsidP="009957C8">
                      <w:pPr>
                        <w:rPr>
                          <w:sz w:val="25"/>
                          <w:szCs w:val="25"/>
                        </w:rPr>
                      </w:pPr>
                      <w:r>
                        <w:rPr>
                          <w:sz w:val="25"/>
                          <w:szCs w:val="25"/>
                        </w:rPr>
                        <w:t>Рис.</w:t>
                      </w:r>
                      <w:r w:rsidRPr="009E7255">
                        <w:rPr>
                          <w:sz w:val="25"/>
                          <w:szCs w:val="25"/>
                        </w:rPr>
                        <w:t xml:space="preserve"> №3</w:t>
                      </w:r>
                    </w:p>
                  </w:txbxContent>
                </v:textbox>
              </v:shape>
            </v:group>
            <w10:wrap type="none" side="left"/>
            <w10:anchorlock/>
          </v:group>
        </w:pict>
      </w:r>
    </w:p>
    <w:p w:rsidR="009957C8" w:rsidRPr="00DA4B3C" w:rsidRDefault="003104F9" w:rsidP="003B33D1">
      <w:pPr>
        <w:spacing w:line="360" w:lineRule="auto"/>
        <w:ind w:firstLine="709"/>
        <w:jc w:val="both"/>
        <w:rPr>
          <w:noProof/>
          <w:color w:val="000000"/>
          <w:sz w:val="28"/>
          <w:szCs w:val="28"/>
        </w:rPr>
      </w:pPr>
      <w:r w:rsidRPr="00DA4B3C">
        <w:rPr>
          <w:b/>
          <w:bCs/>
          <w:noProof/>
          <w:color w:val="000000"/>
          <w:sz w:val="28"/>
          <w:szCs w:val="28"/>
        </w:rPr>
        <w:br w:type="page"/>
      </w:r>
      <w:r w:rsidR="009957C8" w:rsidRPr="00DA4B3C">
        <w:rPr>
          <w:b/>
          <w:bCs/>
          <w:noProof/>
          <w:color w:val="000000"/>
          <w:sz w:val="28"/>
          <w:szCs w:val="28"/>
        </w:rPr>
        <w:lastRenderedPageBreak/>
        <w:t xml:space="preserve">Кейнсианская модель </w:t>
      </w:r>
      <w:r w:rsidR="009957C8" w:rsidRPr="00DA4B3C">
        <w:rPr>
          <w:noProof/>
          <w:color w:val="000000"/>
          <w:sz w:val="28"/>
          <w:szCs w:val="28"/>
        </w:rPr>
        <w:t>рассматривает функционирование экономики на сравнительно коротких отрезках времени. Анализ совокупного предложения базируется на следующих предпосылках:</w:t>
      </w:r>
    </w:p>
    <w:p w:rsidR="009957C8" w:rsidRPr="00DA4B3C" w:rsidRDefault="009957C8" w:rsidP="003B33D1">
      <w:pPr>
        <w:numPr>
          <w:ilvl w:val="0"/>
          <w:numId w:val="3"/>
        </w:numPr>
        <w:spacing w:line="360" w:lineRule="auto"/>
        <w:ind w:left="0" w:firstLine="709"/>
        <w:jc w:val="both"/>
        <w:rPr>
          <w:noProof/>
          <w:color w:val="000000"/>
          <w:sz w:val="28"/>
          <w:szCs w:val="28"/>
        </w:rPr>
      </w:pPr>
      <w:r w:rsidRPr="00DA4B3C">
        <w:rPr>
          <w:noProof/>
          <w:color w:val="000000"/>
          <w:sz w:val="28"/>
          <w:szCs w:val="28"/>
        </w:rPr>
        <w:t>экономика функционирует в условиях неполной занятости факторов производства;</w:t>
      </w:r>
    </w:p>
    <w:p w:rsidR="009957C8" w:rsidRPr="00DA4B3C" w:rsidRDefault="009957C8" w:rsidP="003B33D1">
      <w:pPr>
        <w:numPr>
          <w:ilvl w:val="0"/>
          <w:numId w:val="3"/>
        </w:numPr>
        <w:spacing w:line="360" w:lineRule="auto"/>
        <w:ind w:left="0" w:firstLine="709"/>
        <w:jc w:val="both"/>
        <w:rPr>
          <w:noProof/>
          <w:color w:val="000000"/>
          <w:sz w:val="28"/>
          <w:szCs w:val="28"/>
        </w:rPr>
      </w:pPr>
      <w:r w:rsidRPr="00DA4B3C">
        <w:rPr>
          <w:noProof/>
          <w:color w:val="000000"/>
          <w:sz w:val="28"/>
          <w:szCs w:val="28"/>
        </w:rPr>
        <w:t>цены, номинальная заработная плата и другие номинальные величины – относительно жесткие, медленно реагируют на рыночные колебания;</w:t>
      </w:r>
    </w:p>
    <w:p w:rsidR="009957C8" w:rsidRPr="00DA4B3C" w:rsidRDefault="009957C8" w:rsidP="003B33D1">
      <w:pPr>
        <w:numPr>
          <w:ilvl w:val="0"/>
          <w:numId w:val="3"/>
        </w:numPr>
        <w:spacing w:line="360" w:lineRule="auto"/>
        <w:ind w:left="0" w:firstLine="709"/>
        <w:jc w:val="both"/>
        <w:rPr>
          <w:noProof/>
          <w:color w:val="000000"/>
          <w:sz w:val="28"/>
          <w:szCs w:val="28"/>
        </w:rPr>
      </w:pPr>
      <w:r w:rsidRPr="00DA4B3C">
        <w:rPr>
          <w:noProof/>
          <w:color w:val="000000"/>
          <w:sz w:val="28"/>
          <w:szCs w:val="28"/>
        </w:rPr>
        <w:t>реальные величины (объем выпуска, занятость, реальная заработная плата и др.) более подвижны, быстрее реагируют на рыночные колебания.</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Кривая AS</w:t>
      </w:r>
      <w:r w:rsidR="003B33D1" w:rsidRPr="00DA4B3C">
        <w:rPr>
          <w:noProof/>
          <w:color w:val="000000"/>
          <w:sz w:val="28"/>
          <w:szCs w:val="28"/>
        </w:rPr>
        <w:t xml:space="preserve"> </w:t>
      </w:r>
      <w:r w:rsidRPr="00DA4B3C">
        <w:rPr>
          <w:noProof/>
          <w:color w:val="000000"/>
          <w:sz w:val="28"/>
          <w:szCs w:val="28"/>
        </w:rPr>
        <w:t xml:space="preserve">в кейнсианской модели </w:t>
      </w:r>
      <w:r w:rsidRPr="00DA4B3C">
        <w:rPr>
          <w:i/>
          <w:iCs/>
          <w:noProof/>
          <w:color w:val="000000"/>
          <w:sz w:val="28"/>
          <w:szCs w:val="28"/>
        </w:rPr>
        <w:t xml:space="preserve">горизонтальна </w:t>
      </w:r>
      <w:r w:rsidRPr="00DA4B3C">
        <w:rPr>
          <w:noProof/>
          <w:color w:val="000000"/>
          <w:sz w:val="28"/>
          <w:szCs w:val="28"/>
        </w:rPr>
        <w:t xml:space="preserve">(в крайнем случае – при жестких ценах и номинальной з/п) или имеет </w:t>
      </w:r>
      <w:r w:rsidRPr="00DA4B3C">
        <w:rPr>
          <w:i/>
          <w:iCs/>
          <w:noProof/>
          <w:color w:val="000000"/>
          <w:sz w:val="28"/>
          <w:szCs w:val="28"/>
        </w:rPr>
        <w:t xml:space="preserve">положительный наклон </w:t>
      </w:r>
      <w:r w:rsidRPr="00DA4B3C">
        <w:rPr>
          <w:noProof/>
          <w:color w:val="000000"/>
          <w:sz w:val="28"/>
          <w:szCs w:val="28"/>
        </w:rPr>
        <w:t>(при жесткой номинальной з/п и относительно подвижных ценах).</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Причинами относительной жесткости величин в краткосрочном периоде служат: длительность трудовых договоров, государственное регулирование номинальной з/п, ступенчатый характер изменения цен и заработной платы (когда фирмы меняют цены и з/п постепенно, «порциями», с оглядкой на конкурентов), сроки действия контрактов на поставку сырья и готовой продукции, деятельность профсоюзов, эффект «меню» и т.д.</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Например, если издержки переиздания каталогов с ценами на выпускаемую продукцию достаточно велики и сам процесс переиздания требует определенного времени (эффект «меню»), то при увеличении спроса фирмы в течении некоторого времени будут стремиться нанять дополнительное количество рабочих, нарастить выпуск и удовлетворит спрос покупателей при прежнем уровне цен. В таком экстремальном случае абсолютно жестких цен краткосрочная кривая AS будет горизонтальной.</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 xml:space="preserve">Если номинальная заработная плата достаточно жесткая, а цены относительно гибкие, то их рост, вызванный увеличением совокупного спроса, приведет к падению реальной заработной платы, труд станет </w:t>
      </w:r>
      <w:r w:rsidRPr="00DA4B3C">
        <w:rPr>
          <w:noProof/>
          <w:color w:val="000000"/>
          <w:sz w:val="28"/>
          <w:szCs w:val="28"/>
        </w:rPr>
        <w:lastRenderedPageBreak/>
        <w:t>дешевле, что будет способствовать росту спроса на труд со стороны фирм. Использование большего количества труда приведет к увеличению выпуска. Таким образом в период, когда номинальная заработная плата не меняется, появляется положительная зависимость между уровнем цен и объемом выпуска. Кривая AS в этих условиях имеет положительный наклон (рис. №4).</w:t>
      </w:r>
    </w:p>
    <w:p w:rsidR="003104F9" w:rsidRPr="00DA4B3C" w:rsidRDefault="003104F9" w:rsidP="003B33D1">
      <w:pPr>
        <w:spacing w:line="360" w:lineRule="auto"/>
        <w:ind w:firstLine="709"/>
        <w:jc w:val="both"/>
        <w:rPr>
          <w:noProof/>
          <w:color w:val="000000"/>
          <w:sz w:val="28"/>
          <w:szCs w:val="28"/>
        </w:rPr>
      </w:pPr>
    </w:p>
    <w:p w:rsidR="009957C8" w:rsidRPr="00DA4B3C" w:rsidRDefault="00497971" w:rsidP="003B33D1">
      <w:pPr>
        <w:spacing w:line="360" w:lineRule="auto"/>
        <w:ind w:firstLine="709"/>
        <w:jc w:val="both"/>
        <w:rPr>
          <w:noProof/>
          <w:color w:val="000000"/>
          <w:sz w:val="28"/>
          <w:szCs w:val="28"/>
        </w:rPr>
      </w:pPr>
      <w:r>
        <w:rPr>
          <w:noProof/>
          <w:color w:val="000000"/>
          <w:sz w:val="28"/>
          <w:szCs w:val="28"/>
        </w:rPr>
      </w:r>
      <w:r>
        <w:rPr>
          <w:noProof/>
          <w:color w:val="000000"/>
          <w:sz w:val="28"/>
          <w:szCs w:val="28"/>
        </w:rPr>
        <w:pict>
          <v:group id="_x0000_s1076" editas="canvas" style="width:243pt;height:220.25pt;mso-position-horizontal-relative:char;mso-position-vertical-relative:line" coordorigin="2273,2935" coordsize="4525,4048">
            <o:lock v:ext="edit" aspectratio="t"/>
            <v:shape id="_x0000_s1077" type="#_x0000_t75" style="position:absolute;left:2273;top:2935;width:4525;height:4048" o:preferrelative="f">
              <v:fill o:detectmouseclick="t"/>
              <v:path o:extrusionok="t" o:connecttype="none"/>
              <o:lock v:ext="edit" text="t"/>
            </v:shape>
            <v:group id="_x0000_s1078" style="position:absolute;left:2273;top:2942;width:4518;height:4041" coordorigin="2273,2942" coordsize="4518,4041">
              <v:line id="_x0000_s1079" style="position:absolute;flip:y" from="2697,2942" to="2697,6426">
                <v:stroke endarrow="block"/>
              </v:line>
              <v:line id="_x0000_s1080" style="position:absolute;flip:y" from="3120,4057" to="5661,6008"/>
              <v:shape id="_x0000_s1081" type="#_x0000_t202" style="position:absolute;left:6085;top:6426;width:564;height:415" stroked="f">
                <v:textbox inset="2.12597mm,1.063mm,2.12597mm,1.063mm">
                  <w:txbxContent>
                    <w:p w:rsidR="009957C8" w:rsidRPr="00E82D72" w:rsidRDefault="009957C8" w:rsidP="009957C8">
                      <w:pPr>
                        <w:rPr>
                          <w:b/>
                          <w:bCs/>
                          <w:sz w:val="23"/>
                          <w:szCs w:val="23"/>
                          <w:lang w:val="en-US"/>
                        </w:rPr>
                      </w:pPr>
                      <w:r w:rsidRPr="00E82D72">
                        <w:rPr>
                          <w:b/>
                          <w:bCs/>
                          <w:sz w:val="23"/>
                          <w:szCs w:val="23"/>
                          <w:lang w:val="en-US"/>
                        </w:rPr>
                        <w:t>Y</w:t>
                      </w:r>
                    </w:p>
                  </w:txbxContent>
                </v:textbox>
              </v:shape>
              <v:line id="_x0000_s1082" style="position:absolute" from="2697,6426" to="6791,6426">
                <v:stroke endarrow="block"/>
              </v:line>
              <v:shape id="_x0000_s1083" type="#_x0000_t202" style="position:absolute;left:2273;top:3081;width:424;height:418" stroked="f">
                <v:textbox inset="2.12597mm,1.063mm,2.12597mm,1.063mm">
                  <w:txbxContent>
                    <w:p w:rsidR="009957C8" w:rsidRPr="00E82D72" w:rsidRDefault="009957C8" w:rsidP="009957C8">
                      <w:pPr>
                        <w:rPr>
                          <w:b/>
                          <w:bCs/>
                          <w:sz w:val="23"/>
                          <w:szCs w:val="23"/>
                          <w:lang w:val="en-US"/>
                        </w:rPr>
                      </w:pPr>
                      <w:r w:rsidRPr="00E82D72">
                        <w:rPr>
                          <w:b/>
                          <w:bCs/>
                          <w:sz w:val="23"/>
                          <w:szCs w:val="23"/>
                          <w:lang w:val="en-US"/>
                        </w:rPr>
                        <w:t>P</w:t>
                      </w:r>
                    </w:p>
                  </w:txbxContent>
                </v:textbox>
              </v:shape>
              <v:shape id="_x0000_s1084" type="#_x0000_t202" style="position:absolute;left:5520;top:3638;width:706;height:420" stroked="f">
                <v:textbox inset="2.12597mm,1.063mm,2.12597mm,1.063mm">
                  <w:txbxContent>
                    <w:p w:rsidR="009957C8" w:rsidRPr="00E82D72" w:rsidRDefault="009957C8" w:rsidP="009957C8">
                      <w:pPr>
                        <w:rPr>
                          <w:sz w:val="23"/>
                          <w:szCs w:val="23"/>
                          <w:lang w:val="en-US"/>
                        </w:rPr>
                      </w:pPr>
                      <w:r w:rsidRPr="00E82D72">
                        <w:rPr>
                          <w:sz w:val="23"/>
                          <w:szCs w:val="23"/>
                          <w:lang w:val="en-US"/>
                        </w:rPr>
                        <w:t>AS</w:t>
                      </w:r>
                    </w:p>
                  </w:txbxContent>
                </v:textbox>
              </v:shape>
              <v:shape id="_x0000_s1085" type="#_x0000_t202" style="position:absolute;left:3967;top:6565;width:1413;height:418" stroked="f">
                <v:textbox inset="2.12597mm,1.063mm,2.12597mm,1.063mm">
                  <w:txbxContent>
                    <w:p w:rsidR="009957C8" w:rsidRPr="00E82D72" w:rsidRDefault="009957C8" w:rsidP="009957C8">
                      <w:pPr>
                        <w:rPr>
                          <w:sz w:val="23"/>
                          <w:szCs w:val="23"/>
                        </w:rPr>
                      </w:pPr>
                      <w:r>
                        <w:rPr>
                          <w:sz w:val="23"/>
                          <w:szCs w:val="23"/>
                        </w:rPr>
                        <w:t>Рис.</w:t>
                      </w:r>
                      <w:r w:rsidRPr="00E82D72">
                        <w:rPr>
                          <w:sz w:val="23"/>
                          <w:szCs w:val="23"/>
                        </w:rPr>
                        <w:t xml:space="preserve"> №4</w:t>
                      </w:r>
                    </w:p>
                  </w:txbxContent>
                </v:textbox>
              </v:shape>
            </v:group>
            <w10:wrap type="none" side="left"/>
            <w10:anchorlock/>
          </v:group>
        </w:pict>
      </w:r>
    </w:p>
    <w:p w:rsidR="003104F9" w:rsidRPr="00DA4B3C" w:rsidRDefault="003104F9" w:rsidP="003B33D1">
      <w:pPr>
        <w:spacing w:line="360" w:lineRule="auto"/>
        <w:ind w:firstLine="709"/>
        <w:jc w:val="both"/>
        <w:rPr>
          <w:noProof/>
          <w:color w:val="000000"/>
          <w:sz w:val="28"/>
          <w:szCs w:val="28"/>
        </w:rPr>
      </w:pP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Разумность предположений об относительной жесткости цен на коротких временных интервалах подтверждается типичным поведением бизнеса. В обычных условиях у большинства фирм имеются избыточные мощности, запасы готовой продукции на складах, а также возможность использовать сверхурочную работу или нанять дополнительных работников (особенно в условиях неполной занятости). Поэтому в краткосрочном периоде расширение спроса всегда может быть встречено увеличением объема продаж без какого-либо существенного изменения цен.</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Следует обратить внимание на то, что в кейнсианской модели кривая AS ограничена справа уровнем потенциального выпуска, после чего она приобретает вид вертикальной прямой, т.е. фактически совпадает с долгосрочной кривой AS. [1, 73]</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 xml:space="preserve">Таким образом, объем совокупного предложения в краткосрочном периоде зависит главным образом от величины совокупного спроса. В </w:t>
      </w:r>
      <w:r w:rsidRPr="00DA4B3C">
        <w:rPr>
          <w:noProof/>
          <w:color w:val="000000"/>
          <w:sz w:val="28"/>
          <w:szCs w:val="28"/>
        </w:rPr>
        <w:lastRenderedPageBreak/>
        <w:t>условиях неполной занятости факторов производства и жесткости цен колебания совокупного спроса вызывают прежде всего изменения объема выпуска (предложения) и лишь в последствии могут отразиться на уровне цен (Рис. №5, где SRAS – краткосрочная кривая совокупного предложения, от англ. short run aggregate supply curve). Эмпирические данные подтверждают это положение.</w:t>
      </w:r>
    </w:p>
    <w:p w:rsidR="003104F9" w:rsidRPr="00DA4B3C" w:rsidRDefault="003104F9" w:rsidP="003B33D1">
      <w:pPr>
        <w:spacing w:line="360" w:lineRule="auto"/>
        <w:ind w:firstLine="709"/>
        <w:jc w:val="both"/>
        <w:rPr>
          <w:noProof/>
          <w:color w:val="000000"/>
          <w:sz w:val="28"/>
          <w:szCs w:val="28"/>
        </w:rPr>
      </w:pPr>
    </w:p>
    <w:p w:rsidR="009957C8" w:rsidRPr="00DA4B3C" w:rsidRDefault="00497971" w:rsidP="003B33D1">
      <w:pPr>
        <w:spacing w:line="360" w:lineRule="auto"/>
        <w:ind w:firstLine="709"/>
        <w:jc w:val="both"/>
        <w:rPr>
          <w:noProof/>
          <w:color w:val="000000"/>
          <w:sz w:val="28"/>
          <w:szCs w:val="28"/>
        </w:rPr>
      </w:pPr>
      <w:r>
        <w:rPr>
          <w:noProof/>
          <w:color w:val="000000"/>
          <w:sz w:val="28"/>
          <w:szCs w:val="28"/>
        </w:rPr>
      </w:r>
      <w:r>
        <w:rPr>
          <w:noProof/>
          <w:color w:val="000000"/>
          <w:sz w:val="28"/>
          <w:szCs w:val="28"/>
        </w:rPr>
        <w:pict>
          <v:group id="_x0000_s1086" editas="canvas" style="width:306pt;height:241.65pt;mso-position-horizontal-relative:char;mso-position-vertical-relative:line" coordorigin="2555,9882" coordsize="5372,4188">
            <o:lock v:ext="edit" aspectratio="t"/>
            <v:shape id="_x0000_s1087" type="#_x0000_t75" style="position:absolute;left:2555;top:9882;width:5372;height:4188" o:preferrelative="f">
              <v:fill o:detectmouseclick="t"/>
              <v:path o:extrusionok="t" o:connecttype="none"/>
              <o:lock v:ext="edit" text="t"/>
            </v:shape>
            <v:line id="_x0000_s1088" style="position:absolute;flip:y" from="2979,9889" to="2979,13373">
              <v:stroke endarrow="block"/>
            </v:line>
            <v:shape id="_x0000_s1089" type="#_x0000_t202" style="position:absolute;left:2555;top:10029;width:424;height:418" stroked="f">
              <v:textbox inset="2.25756mm,1.12875mm,2.25756mm,1.12875mm">
                <w:txbxContent>
                  <w:p w:rsidR="009957C8" w:rsidRPr="0010779C" w:rsidRDefault="009957C8" w:rsidP="009957C8">
                    <w:pPr>
                      <w:rPr>
                        <w:b/>
                        <w:bCs/>
                        <w:sz w:val="25"/>
                        <w:szCs w:val="25"/>
                        <w:lang w:val="en-US"/>
                      </w:rPr>
                    </w:pPr>
                    <w:r w:rsidRPr="0010779C">
                      <w:rPr>
                        <w:b/>
                        <w:bCs/>
                        <w:sz w:val="25"/>
                        <w:szCs w:val="25"/>
                        <w:lang w:val="en-US"/>
                      </w:rPr>
                      <w:t>P</w:t>
                    </w:r>
                  </w:p>
                </w:txbxContent>
              </v:textbox>
            </v:shape>
            <v:group id="_x0000_s1090" style="position:absolute;left:2979;top:10168;width:4518;height:3623" coordorigin="2979,10168" coordsize="4518,3623">
              <v:shape id="_x0000_s1091" style="position:absolute;left:3402;top:10725;width:2824;height:2370;mso-wrap-style:square;mso-wrap-distance-left:9pt;mso-wrap-distance-top:0;mso-wrap-distance-right:9pt;mso-wrap-distance-bottom:0;mso-position-horizontal:absolute;mso-position-vertical:absolute;mso-position-vertical-relative:text;v-text-anchor:top" coordsize="3600,3060" path="m,c150,1005,300,2010,900,2520v600,510,1650,525,2700,540e" filled="f">
                <v:path arrowok="t"/>
              </v:shape>
              <v:shape id="_x0000_s1092" style="position:absolute;left:3967;top:10168;width:2824;height:2371;mso-wrap-style:square;mso-wrap-distance-left:9pt;mso-wrap-distance-top:0;mso-wrap-distance-right:9pt;mso-wrap-distance-bottom:0;mso-position-horizontal:absolute;mso-position-vertical:absolute;mso-position-vertical-relative:text;v-text-anchor:top" coordsize="3600,3060" path="m,c150,1005,300,2010,900,2520v600,510,1650,525,2700,540e" filled="f">
                <v:path arrowok="t"/>
              </v:shape>
              <v:line id="_x0000_s1093" style="position:absolute" from="2979,11980" to="7355,11980"/>
              <v:line id="_x0000_s1094" style="position:absolute" from="3685,11980" to="3685,13373">
                <v:stroke dashstyle="dash" startarrow="oval"/>
              </v:line>
              <v:line id="_x0000_s1095" style="position:absolute" from="4532,11980" to="4532,13373">
                <v:stroke dashstyle="dash" startarrow="oval"/>
              </v:line>
              <v:line id="_x0000_s1096" style="position:absolute;flip:y" from="3685,11283" to="3967,11562">
                <v:stroke endarrow="block"/>
              </v:line>
              <v:line id="_x0000_s1097" style="position:absolute;flip:y" from="5802,12676" to="6085,12955">
                <v:stroke endarrow="block"/>
              </v:line>
              <v:shape id="_x0000_s1098" type="#_x0000_t202" style="position:absolute;left:3402;top:13373;width:566;height:418" stroked="f">
                <v:textbox inset="2.25756mm,1.12875mm,2.25756mm,1.12875mm">
                  <w:txbxContent>
                    <w:p w:rsidR="009957C8" w:rsidRPr="0010779C" w:rsidRDefault="009957C8" w:rsidP="009957C8">
                      <w:pPr>
                        <w:rPr>
                          <w:b/>
                          <w:bCs/>
                          <w:sz w:val="25"/>
                          <w:szCs w:val="25"/>
                          <w:vertAlign w:val="subscript"/>
                          <w:lang w:val="en-US"/>
                        </w:rPr>
                      </w:pPr>
                      <w:r w:rsidRPr="0010779C">
                        <w:rPr>
                          <w:b/>
                          <w:bCs/>
                          <w:sz w:val="25"/>
                          <w:szCs w:val="25"/>
                          <w:lang w:val="en-US"/>
                        </w:rPr>
                        <w:t>Y</w:t>
                      </w:r>
                      <w:r w:rsidRPr="0010779C">
                        <w:rPr>
                          <w:b/>
                          <w:bCs/>
                          <w:sz w:val="25"/>
                          <w:szCs w:val="25"/>
                          <w:vertAlign w:val="subscript"/>
                          <w:lang w:val="en-US"/>
                        </w:rPr>
                        <w:t>1</w:t>
                      </w:r>
                    </w:p>
                  </w:txbxContent>
                </v:textbox>
              </v:shape>
              <v:shape id="_x0000_s1099" type="#_x0000_t202" style="position:absolute;left:4249;top:13373;width:566;height:418" stroked="f">
                <v:textbox inset="2.25756mm,1.12875mm,2.25756mm,1.12875mm">
                  <w:txbxContent>
                    <w:p w:rsidR="009957C8" w:rsidRPr="0010779C" w:rsidRDefault="009957C8" w:rsidP="009957C8">
                      <w:pPr>
                        <w:rPr>
                          <w:b/>
                          <w:bCs/>
                          <w:sz w:val="25"/>
                          <w:szCs w:val="25"/>
                          <w:vertAlign w:val="subscript"/>
                          <w:lang w:val="en-US"/>
                        </w:rPr>
                      </w:pPr>
                      <w:r w:rsidRPr="0010779C">
                        <w:rPr>
                          <w:b/>
                          <w:bCs/>
                          <w:sz w:val="25"/>
                          <w:szCs w:val="25"/>
                          <w:lang w:val="en-US"/>
                        </w:rPr>
                        <w:t>Y</w:t>
                      </w:r>
                      <w:r w:rsidRPr="0010779C">
                        <w:rPr>
                          <w:b/>
                          <w:bCs/>
                          <w:sz w:val="25"/>
                          <w:szCs w:val="25"/>
                          <w:vertAlign w:val="subscript"/>
                          <w:lang w:val="en-US"/>
                        </w:rPr>
                        <w:t>2</w:t>
                      </w:r>
                    </w:p>
                  </w:txbxContent>
                </v:textbox>
              </v:shape>
              <v:shape id="_x0000_s1100" type="#_x0000_t202" style="position:absolute;left:6367;top:11562;width:847;height:418" stroked="f">
                <v:textbox inset="2.25756mm,1.12875mm,2.25756mm,1.12875mm">
                  <w:txbxContent>
                    <w:p w:rsidR="009957C8" w:rsidRPr="0010779C" w:rsidRDefault="009957C8" w:rsidP="009957C8">
                      <w:pPr>
                        <w:rPr>
                          <w:sz w:val="25"/>
                          <w:szCs w:val="25"/>
                          <w:lang w:val="en-US"/>
                        </w:rPr>
                      </w:pPr>
                      <w:r w:rsidRPr="0010779C">
                        <w:rPr>
                          <w:sz w:val="25"/>
                          <w:szCs w:val="25"/>
                          <w:lang w:val="en-US"/>
                        </w:rPr>
                        <w:t>SRAS</w:t>
                      </w:r>
                    </w:p>
                  </w:txbxContent>
                </v:textbox>
              </v:shape>
              <v:shape id="_x0000_s1101" type="#_x0000_t202" style="position:absolute;left:6791;top:12258;width:706;height:418" stroked="f">
                <v:textbox inset="2.25756mm,1.12875mm,2.25756mm,1.12875mm">
                  <w:txbxContent>
                    <w:p w:rsidR="009957C8" w:rsidRPr="0010779C" w:rsidRDefault="009957C8" w:rsidP="009957C8">
                      <w:pPr>
                        <w:rPr>
                          <w:sz w:val="25"/>
                          <w:szCs w:val="25"/>
                          <w:vertAlign w:val="subscript"/>
                          <w:lang w:val="en-US"/>
                        </w:rPr>
                      </w:pPr>
                      <w:r w:rsidRPr="0010779C">
                        <w:rPr>
                          <w:sz w:val="25"/>
                          <w:szCs w:val="25"/>
                          <w:lang w:val="en-US"/>
                        </w:rPr>
                        <w:t>AD</w:t>
                      </w:r>
                      <w:r w:rsidRPr="0010779C">
                        <w:rPr>
                          <w:sz w:val="25"/>
                          <w:szCs w:val="25"/>
                          <w:vertAlign w:val="subscript"/>
                          <w:lang w:val="en-US"/>
                        </w:rPr>
                        <w:t>2</w:t>
                      </w:r>
                    </w:p>
                  </w:txbxContent>
                </v:textbox>
              </v:shape>
              <v:shape id="_x0000_s1102" type="#_x0000_t202" style="position:absolute;left:6226;top:12816;width:706;height:418" stroked="f">
                <v:textbox inset="2.25756mm,1.12875mm,2.25756mm,1.12875mm">
                  <w:txbxContent>
                    <w:p w:rsidR="009957C8" w:rsidRPr="0010779C" w:rsidRDefault="009957C8" w:rsidP="009957C8">
                      <w:pPr>
                        <w:rPr>
                          <w:sz w:val="25"/>
                          <w:szCs w:val="25"/>
                          <w:vertAlign w:val="subscript"/>
                          <w:lang w:val="en-US"/>
                        </w:rPr>
                      </w:pPr>
                      <w:r w:rsidRPr="0010779C">
                        <w:rPr>
                          <w:sz w:val="25"/>
                          <w:szCs w:val="25"/>
                          <w:lang w:val="en-US"/>
                        </w:rPr>
                        <w:t>AD</w:t>
                      </w:r>
                      <w:r w:rsidRPr="0010779C">
                        <w:rPr>
                          <w:sz w:val="25"/>
                          <w:szCs w:val="25"/>
                          <w:vertAlign w:val="subscript"/>
                          <w:lang w:val="en-US"/>
                        </w:rPr>
                        <w:t>1</w:t>
                      </w:r>
                    </w:p>
                  </w:txbxContent>
                </v:textbox>
              </v:shape>
              <v:shape id="_x0000_s1103" type="#_x0000_t202" style="position:absolute;left:3120;top:12119;width:565;height:418" stroked="f">
                <v:textbox inset="2.25756mm,1.12875mm,2.25756mm,1.12875mm">
                  <w:txbxContent>
                    <w:p w:rsidR="009957C8" w:rsidRPr="0010779C" w:rsidRDefault="009957C8" w:rsidP="009957C8">
                      <w:pPr>
                        <w:rPr>
                          <w:sz w:val="25"/>
                          <w:szCs w:val="25"/>
                          <w:vertAlign w:val="subscript"/>
                          <w:lang w:val="en-US"/>
                        </w:rPr>
                      </w:pPr>
                      <w:r w:rsidRPr="0010779C">
                        <w:rPr>
                          <w:sz w:val="25"/>
                          <w:szCs w:val="25"/>
                          <w:lang w:val="en-US"/>
                        </w:rPr>
                        <w:t>E</w:t>
                      </w:r>
                      <w:r w:rsidRPr="0010779C">
                        <w:rPr>
                          <w:sz w:val="25"/>
                          <w:szCs w:val="25"/>
                          <w:vertAlign w:val="subscript"/>
                          <w:lang w:val="en-US"/>
                        </w:rPr>
                        <w:t>1</w:t>
                      </w:r>
                    </w:p>
                  </w:txbxContent>
                </v:textbox>
              </v:shape>
              <v:shape id="_x0000_s1104" type="#_x0000_t202" style="position:absolute;left:4532;top:11422;width:565;height:418" stroked="f">
                <v:textbox inset="2.25756mm,1.12875mm,2.25756mm,1.12875mm">
                  <w:txbxContent>
                    <w:p w:rsidR="009957C8" w:rsidRPr="0010779C" w:rsidRDefault="009957C8" w:rsidP="009957C8">
                      <w:pPr>
                        <w:rPr>
                          <w:sz w:val="25"/>
                          <w:szCs w:val="25"/>
                          <w:vertAlign w:val="subscript"/>
                          <w:lang w:val="en-US"/>
                        </w:rPr>
                      </w:pPr>
                      <w:r w:rsidRPr="0010779C">
                        <w:rPr>
                          <w:sz w:val="25"/>
                          <w:szCs w:val="25"/>
                          <w:lang w:val="en-US"/>
                        </w:rPr>
                        <w:t>E</w:t>
                      </w:r>
                      <w:r w:rsidRPr="0010779C">
                        <w:rPr>
                          <w:sz w:val="25"/>
                          <w:szCs w:val="25"/>
                          <w:vertAlign w:val="subscript"/>
                          <w:lang w:val="en-US"/>
                        </w:rPr>
                        <w:t>2</w:t>
                      </w:r>
                    </w:p>
                  </w:txbxContent>
                </v:textbox>
              </v:shape>
              <v:shape id="_x0000_s1105" type="#_x0000_t202" style="position:absolute;left:5238;top:13373;width:1411;height:418" stroked="f">
                <v:textbox inset="2.25756mm,1.12875mm,2.25756mm,1.12875mm">
                  <w:txbxContent>
                    <w:p w:rsidR="009957C8" w:rsidRPr="0010779C" w:rsidRDefault="009957C8" w:rsidP="009957C8">
                      <w:pPr>
                        <w:rPr>
                          <w:i/>
                          <w:iCs/>
                          <w:sz w:val="21"/>
                          <w:szCs w:val="21"/>
                        </w:rPr>
                      </w:pPr>
                      <w:r w:rsidRPr="0010779C">
                        <w:rPr>
                          <w:i/>
                          <w:iCs/>
                          <w:sz w:val="21"/>
                          <w:szCs w:val="21"/>
                        </w:rPr>
                        <w:t>Доход, выпуск</w:t>
                      </w:r>
                    </w:p>
                  </w:txbxContent>
                </v:textbox>
              </v:shape>
            </v:group>
            <v:line id="_x0000_s1106" style="position:absolute" from="2979,13373" to="7920,13373">
              <v:stroke endarrow="block"/>
            </v:line>
            <v:shape id="_x0000_s1107" type="#_x0000_t202" style="position:absolute;left:2555;top:10725;width:424;height:1116" stroked="f">
              <v:textbox style="layout-flow:vertical;mso-layout-flow-alt:bottom-to-top" inset="2.25756mm,1.12875mm,2.25756mm,1.12875mm">
                <w:txbxContent>
                  <w:p w:rsidR="009957C8" w:rsidRPr="0010779C" w:rsidRDefault="009957C8" w:rsidP="009957C8">
                    <w:pPr>
                      <w:rPr>
                        <w:i/>
                        <w:iCs/>
                        <w:sz w:val="21"/>
                        <w:szCs w:val="21"/>
                      </w:rPr>
                    </w:pPr>
                    <w:r w:rsidRPr="0010779C">
                      <w:rPr>
                        <w:i/>
                        <w:iCs/>
                        <w:sz w:val="21"/>
                        <w:szCs w:val="21"/>
                      </w:rPr>
                      <w:t>Уровень цен</w:t>
                    </w:r>
                  </w:p>
                </w:txbxContent>
              </v:textbox>
            </v:shape>
            <v:shape id="_x0000_s1108" type="#_x0000_t202" style="position:absolute;left:4532;top:13652;width:1694;height:418" stroked="f">
              <v:textbox inset="2.25756mm,1.12875mm,2.25756mm,1.12875mm">
                <w:txbxContent>
                  <w:p w:rsidR="009957C8" w:rsidRPr="0010779C" w:rsidRDefault="009957C8" w:rsidP="009957C8">
                    <w:pPr>
                      <w:rPr>
                        <w:sz w:val="25"/>
                        <w:szCs w:val="25"/>
                      </w:rPr>
                    </w:pPr>
                    <w:r>
                      <w:rPr>
                        <w:sz w:val="25"/>
                        <w:szCs w:val="25"/>
                      </w:rPr>
                      <w:t>Рис. №5</w:t>
                    </w:r>
                  </w:p>
                </w:txbxContent>
              </v:textbox>
            </v:shape>
            <w10:wrap type="none" side="left"/>
            <w10:anchorlock/>
          </v:group>
        </w:pict>
      </w:r>
    </w:p>
    <w:p w:rsidR="003104F9" w:rsidRPr="00DA4B3C" w:rsidRDefault="003104F9" w:rsidP="003B33D1">
      <w:pPr>
        <w:spacing w:line="360" w:lineRule="auto"/>
        <w:ind w:firstLine="709"/>
        <w:jc w:val="both"/>
        <w:rPr>
          <w:noProof/>
          <w:color w:val="000000"/>
          <w:sz w:val="28"/>
          <w:szCs w:val="28"/>
        </w:rPr>
      </w:pP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Если правительство хочет увеличить объем выпуска в экономике, то, согласно кейнсианскому подходу, оно должно стимулировать совокупный спрос при помощи фискальной и денежной политики – например, увеличить государственные расходы, снизить налоги, расширить предложение денег и т.п. (см. рис. №5).</w:t>
      </w:r>
    </w:p>
    <w:p w:rsidR="009957C8" w:rsidRPr="00DA4B3C" w:rsidRDefault="009957C8" w:rsidP="003B33D1">
      <w:pPr>
        <w:spacing w:line="360" w:lineRule="auto"/>
        <w:ind w:firstLine="709"/>
        <w:jc w:val="both"/>
        <w:rPr>
          <w:noProof/>
          <w:color w:val="000000"/>
          <w:sz w:val="28"/>
          <w:szCs w:val="28"/>
        </w:rPr>
      </w:pPr>
    </w:p>
    <w:p w:rsidR="009957C8" w:rsidRPr="00DA4B3C" w:rsidRDefault="009957C8" w:rsidP="003B33D1">
      <w:pPr>
        <w:spacing w:line="360" w:lineRule="auto"/>
        <w:ind w:firstLine="709"/>
        <w:jc w:val="both"/>
        <w:rPr>
          <w:b/>
          <w:bCs/>
          <w:noProof/>
          <w:color w:val="000000"/>
          <w:sz w:val="28"/>
          <w:szCs w:val="28"/>
        </w:rPr>
      </w:pPr>
      <w:r w:rsidRPr="00DA4B3C">
        <w:rPr>
          <w:b/>
          <w:bCs/>
          <w:noProof/>
          <w:color w:val="000000"/>
          <w:sz w:val="28"/>
          <w:szCs w:val="28"/>
        </w:rPr>
        <w:t>3. Равновесие совокупного спроса и совокупного предложения и его особенности в России</w:t>
      </w:r>
    </w:p>
    <w:p w:rsidR="003104F9" w:rsidRPr="00DA4B3C" w:rsidRDefault="003104F9" w:rsidP="003B33D1">
      <w:pPr>
        <w:spacing w:line="360" w:lineRule="auto"/>
        <w:ind w:firstLine="709"/>
        <w:jc w:val="both"/>
        <w:rPr>
          <w:noProof/>
          <w:color w:val="000000"/>
          <w:sz w:val="28"/>
          <w:szCs w:val="28"/>
        </w:rPr>
      </w:pP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 xml:space="preserve">Встречаясь на рынке, у покупателя и продавца возникают различные мотивы. Покупатель хочет купить товар дешевле и более хорошего качества. Продавец (производитель) же преследует другую цель – продать товар </w:t>
      </w:r>
      <w:r w:rsidRPr="00DA4B3C">
        <w:rPr>
          <w:noProof/>
          <w:color w:val="000000"/>
          <w:sz w:val="28"/>
          <w:szCs w:val="28"/>
        </w:rPr>
        <w:lastRenderedPageBreak/>
        <w:t>подороже и с минимальными затратами. Таким образом формируется рыночное равновесие спроса и предложения, возникает равновесная цена P</w:t>
      </w:r>
      <w:r w:rsidRPr="00DA4B3C">
        <w:rPr>
          <w:noProof/>
          <w:color w:val="000000"/>
          <w:sz w:val="28"/>
          <w:szCs w:val="28"/>
          <w:vertAlign w:val="subscript"/>
        </w:rPr>
        <w:t>E</w:t>
      </w:r>
      <w:r w:rsidRPr="00DA4B3C">
        <w:rPr>
          <w:noProof/>
          <w:color w:val="000000"/>
          <w:sz w:val="28"/>
          <w:szCs w:val="28"/>
        </w:rPr>
        <w:t xml:space="preserve"> (рис. №6).</w:t>
      </w:r>
    </w:p>
    <w:p w:rsidR="003104F9" w:rsidRPr="00DA4B3C" w:rsidRDefault="003104F9" w:rsidP="003B33D1">
      <w:pPr>
        <w:spacing w:line="360" w:lineRule="auto"/>
        <w:ind w:firstLine="709"/>
        <w:jc w:val="both"/>
        <w:rPr>
          <w:noProof/>
          <w:color w:val="000000"/>
          <w:sz w:val="28"/>
          <w:szCs w:val="28"/>
        </w:rPr>
      </w:pPr>
    </w:p>
    <w:p w:rsidR="009957C8" w:rsidRPr="00DA4B3C" w:rsidRDefault="00497971" w:rsidP="003B33D1">
      <w:pPr>
        <w:spacing w:line="360" w:lineRule="auto"/>
        <w:ind w:firstLine="709"/>
        <w:jc w:val="both"/>
        <w:rPr>
          <w:noProof/>
          <w:color w:val="000000"/>
          <w:sz w:val="28"/>
          <w:szCs w:val="28"/>
        </w:rPr>
      </w:pPr>
      <w:r>
        <w:rPr>
          <w:noProof/>
          <w:color w:val="000000"/>
          <w:sz w:val="28"/>
          <w:szCs w:val="28"/>
        </w:rPr>
      </w:r>
      <w:r>
        <w:rPr>
          <w:noProof/>
          <w:color w:val="000000"/>
          <w:sz w:val="28"/>
          <w:szCs w:val="28"/>
        </w:rPr>
        <w:pict>
          <v:group id="_x0000_s1109" editas="canvas" style="width:252pt;height:228.4pt;mso-position-horizontal-relative:char;mso-position-vertical-relative:line" coordorigin="2557,5396" coordsize="4525,4048">
            <o:lock v:ext="edit" aspectratio="t"/>
            <v:shape id="_x0000_s1110" type="#_x0000_t75" style="position:absolute;left:2557;top:5396;width:4525;height:4048" o:preferrelative="f">
              <v:fill o:detectmouseclick="t"/>
              <v:path o:extrusionok="t" o:connecttype="none"/>
              <o:lock v:ext="edit" text="t"/>
            </v:shape>
            <v:group id="_x0000_s1111" style="position:absolute;left:2557;top:5403;width:4518;height:4041" coordorigin="2557,5403" coordsize="4518,4041">
              <v:line id="_x0000_s1112" style="position:absolute;flip:y" from="3828,6378" to="5804,8190"/>
              <v:line id="_x0000_s1113" style="position:absolute" from="4816,7354" to="4816,8747">
                <v:stroke dashstyle="dash"/>
              </v:line>
              <v:line id="_x0000_s1114" style="position:absolute;flip:x" from="2981,7354" to="4816,7354">
                <v:stroke dashstyle="dash" startarrow="oval"/>
              </v:line>
              <v:line id="_x0000_s1115" style="position:absolute" from="3828,6239" to="5663,8329"/>
              <v:shape id="_x0000_s1116" type="#_x0000_t202" style="position:absolute;left:6228;top:8747;width:565;height:418" stroked="f">
                <v:textbox style="mso-next-textbox:#_x0000_s1116" inset="2.20181mm,1.1009mm,2.20181mm,1.1009mm">
                  <w:txbxContent>
                    <w:p w:rsidR="009957C8" w:rsidRPr="00F97C29" w:rsidRDefault="009957C8" w:rsidP="009957C8">
                      <w:pPr>
                        <w:rPr>
                          <w:b/>
                          <w:bCs/>
                          <w:lang w:val="en-US"/>
                        </w:rPr>
                      </w:pPr>
                      <w:r w:rsidRPr="00F97C29">
                        <w:rPr>
                          <w:b/>
                          <w:bCs/>
                          <w:lang w:val="en-US"/>
                        </w:rPr>
                        <w:t>Y</w:t>
                      </w:r>
                    </w:p>
                  </w:txbxContent>
                </v:textbox>
              </v:shape>
              <v:shape id="_x0000_s1117" type="#_x0000_t202" style="position:absolute;left:4534;top:8747;width:565;height:418" stroked="f">
                <v:textbox style="mso-next-textbox:#_x0000_s1117" inset="2.20181mm,1.1009mm,2.20181mm,1.1009mm">
                  <w:txbxContent>
                    <w:p w:rsidR="009957C8" w:rsidRPr="00F97C29" w:rsidRDefault="009957C8" w:rsidP="009957C8">
                      <w:pPr>
                        <w:rPr>
                          <w:b/>
                          <w:bCs/>
                          <w:vertAlign w:val="subscript"/>
                          <w:lang w:val="en-US"/>
                        </w:rPr>
                      </w:pPr>
                      <w:r w:rsidRPr="00F97C29">
                        <w:rPr>
                          <w:b/>
                          <w:bCs/>
                          <w:lang w:val="en-US"/>
                        </w:rPr>
                        <w:t>Y</w:t>
                      </w:r>
                      <w:r w:rsidRPr="00F97C29">
                        <w:rPr>
                          <w:b/>
                          <w:bCs/>
                          <w:vertAlign w:val="subscript"/>
                          <w:lang w:val="en-US"/>
                        </w:rPr>
                        <w:t>E</w:t>
                      </w:r>
                    </w:p>
                  </w:txbxContent>
                </v:textbox>
              </v:shape>
              <v:shape id="_x0000_s1118" type="#_x0000_t202" style="position:absolute;left:2557;top:5681;width:424;height:558" stroked="f">
                <v:textbox style="mso-next-textbox:#_x0000_s1118" inset="2.20181mm,1.1009mm,2.20181mm,1.1009mm">
                  <w:txbxContent>
                    <w:p w:rsidR="009957C8" w:rsidRPr="00F97C29" w:rsidRDefault="009957C8" w:rsidP="009957C8">
                      <w:pPr>
                        <w:rPr>
                          <w:b/>
                          <w:bCs/>
                          <w:lang w:val="en-US"/>
                        </w:rPr>
                      </w:pPr>
                      <w:r w:rsidRPr="00F97C29">
                        <w:rPr>
                          <w:b/>
                          <w:bCs/>
                          <w:lang w:val="en-US"/>
                        </w:rPr>
                        <w:t>P</w:t>
                      </w:r>
                    </w:p>
                  </w:txbxContent>
                </v:textbox>
              </v:shape>
              <v:shape id="_x0000_s1119" type="#_x0000_t202" style="position:absolute;left:2557;top:7214;width:565;height:418" stroked="f">
                <v:textbox style="mso-next-textbox:#_x0000_s1119" inset="2.20181mm,1.1009mm,2.20181mm,1.1009mm">
                  <w:txbxContent>
                    <w:p w:rsidR="009957C8" w:rsidRPr="00F97C29" w:rsidRDefault="009957C8" w:rsidP="009957C8">
                      <w:pPr>
                        <w:rPr>
                          <w:b/>
                          <w:bCs/>
                          <w:vertAlign w:val="subscript"/>
                          <w:lang w:val="en-US"/>
                        </w:rPr>
                      </w:pPr>
                      <w:r w:rsidRPr="00F97C29">
                        <w:rPr>
                          <w:b/>
                          <w:bCs/>
                          <w:lang w:val="en-US"/>
                        </w:rPr>
                        <w:t>P</w:t>
                      </w:r>
                      <w:r w:rsidRPr="00F97C29">
                        <w:rPr>
                          <w:b/>
                          <w:bCs/>
                          <w:vertAlign w:val="subscript"/>
                          <w:lang w:val="en-US"/>
                        </w:rPr>
                        <w:t>E</w:t>
                      </w:r>
                    </w:p>
                  </w:txbxContent>
                </v:textbox>
              </v:shape>
              <v:line id="_x0000_s1120" style="position:absolute;flip:y" from="2981,5403" to="2981,8747">
                <v:stroke endarrow="block"/>
              </v:line>
              <v:line id="_x0000_s1121" style="position:absolute" from="2981,8747" to="7075,8747">
                <v:stroke endarrow="block"/>
              </v:line>
              <v:shape id="_x0000_s1122" type="#_x0000_t202" style="position:absolute;left:5663;top:8050;width:706;height:419" stroked="f">
                <v:textbox style="mso-next-textbox:#_x0000_s1122" inset="2.20181mm,1.1009mm,2.20181mm,1.1009mm">
                  <w:txbxContent>
                    <w:p w:rsidR="009957C8" w:rsidRPr="00F97C29" w:rsidRDefault="009957C8" w:rsidP="009957C8">
                      <w:pPr>
                        <w:rPr>
                          <w:lang w:val="en-US"/>
                        </w:rPr>
                      </w:pPr>
                      <w:r w:rsidRPr="00F97C29">
                        <w:rPr>
                          <w:lang w:val="en-US"/>
                        </w:rPr>
                        <w:t>AD</w:t>
                      </w:r>
                    </w:p>
                  </w:txbxContent>
                </v:textbox>
              </v:shape>
              <v:shape id="_x0000_s1123" type="#_x0000_t202" style="position:absolute;left:5804;top:6239;width:706;height:418" stroked="f">
                <v:textbox style="mso-next-textbox:#_x0000_s1123" inset="2.20181mm,1.1009mm,2.20181mm,1.1009mm">
                  <w:txbxContent>
                    <w:p w:rsidR="009957C8" w:rsidRPr="00F97C29" w:rsidRDefault="009957C8" w:rsidP="009957C8">
                      <w:pPr>
                        <w:rPr>
                          <w:lang w:val="en-US"/>
                        </w:rPr>
                      </w:pPr>
                      <w:r w:rsidRPr="00F97C29">
                        <w:rPr>
                          <w:lang w:val="en-US"/>
                        </w:rPr>
                        <w:t>AS</w:t>
                      </w:r>
                    </w:p>
                  </w:txbxContent>
                </v:textbox>
              </v:shape>
              <v:shape id="_x0000_s1124" type="#_x0000_t202" style="position:absolute;left:5099;top:7214;width:562;height:418" stroked="f">
                <v:textbox style="mso-next-textbox:#_x0000_s1124" inset="2.20181mm,1.1009mm,2.20181mm,1.1009mm">
                  <w:txbxContent>
                    <w:p w:rsidR="009957C8" w:rsidRPr="00F97C29" w:rsidRDefault="009957C8" w:rsidP="009957C8">
                      <w:pPr>
                        <w:rPr>
                          <w:lang w:val="en-US"/>
                        </w:rPr>
                      </w:pPr>
                      <w:r w:rsidRPr="00F97C29">
                        <w:rPr>
                          <w:lang w:val="en-US"/>
                        </w:rPr>
                        <w:t>E</w:t>
                      </w:r>
                    </w:p>
                  </w:txbxContent>
                </v:textbox>
              </v:shape>
              <v:shape id="_x0000_s1125" type="#_x0000_t202" style="position:absolute;left:4110;top:9026;width:1553;height:418" stroked="f">
                <v:textbox style="mso-next-textbox:#_x0000_s1125" inset="2.20181mm,1.1009mm,2.20181mm,1.1009mm">
                  <w:txbxContent>
                    <w:p w:rsidR="009957C8" w:rsidRPr="00F97C29" w:rsidRDefault="009957C8" w:rsidP="009957C8">
                      <w:r>
                        <w:t>Рис.</w:t>
                      </w:r>
                      <w:r w:rsidRPr="00F97C29">
                        <w:t xml:space="preserve"> №6</w:t>
                      </w:r>
                    </w:p>
                  </w:txbxContent>
                </v:textbox>
              </v:shape>
            </v:group>
            <w10:wrap type="none" side="left"/>
            <w10:anchorlock/>
          </v:group>
        </w:pict>
      </w:r>
    </w:p>
    <w:p w:rsidR="003104F9" w:rsidRPr="00DA4B3C" w:rsidRDefault="003104F9" w:rsidP="003B33D1">
      <w:pPr>
        <w:spacing w:line="360" w:lineRule="auto"/>
        <w:ind w:firstLine="709"/>
        <w:jc w:val="both"/>
        <w:rPr>
          <w:noProof/>
          <w:color w:val="000000"/>
          <w:sz w:val="28"/>
          <w:szCs w:val="28"/>
        </w:rPr>
      </w:pP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При нарушении данного равновесия возможны две ситуации:</w:t>
      </w:r>
    </w:p>
    <w:p w:rsidR="003B33D1" w:rsidRPr="00DA4B3C" w:rsidRDefault="009957C8" w:rsidP="003B33D1">
      <w:pPr>
        <w:numPr>
          <w:ilvl w:val="0"/>
          <w:numId w:val="4"/>
        </w:numPr>
        <w:spacing w:line="360" w:lineRule="auto"/>
        <w:ind w:left="0" w:firstLine="709"/>
        <w:jc w:val="both"/>
        <w:rPr>
          <w:b/>
          <w:bCs/>
          <w:i/>
          <w:iCs/>
          <w:noProof/>
          <w:color w:val="000000"/>
          <w:sz w:val="28"/>
          <w:szCs w:val="28"/>
        </w:rPr>
      </w:pPr>
      <w:r w:rsidRPr="00DA4B3C">
        <w:rPr>
          <w:b/>
          <w:bCs/>
          <w:i/>
          <w:iCs/>
          <w:noProof/>
          <w:color w:val="000000"/>
          <w:sz w:val="28"/>
          <w:szCs w:val="28"/>
        </w:rPr>
        <w:t>Превышение предложения над спросом</w:t>
      </w:r>
      <w:r w:rsidRPr="00DA4B3C">
        <w:rPr>
          <w:noProof/>
          <w:color w:val="000000"/>
          <w:sz w:val="28"/>
          <w:szCs w:val="28"/>
        </w:rPr>
        <w:t>, тогда возникает избыток товаров и услуг, нарастает конкуренция продавцов в результате которой некоторые из них снижают цену и привлекают покупателей, а остальные уходят с рынка, в результате предложение сокращается и рынок возвращается к равновесию.</w:t>
      </w:r>
    </w:p>
    <w:p w:rsidR="009957C8" w:rsidRPr="00DA4B3C" w:rsidRDefault="009957C8" w:rsidP="003B33D1">
      <w:pPr>
        <w:numPr>
          <w:ilvl w:val="0"/>
          <w:numId w:val="4"/>
        </w:numPr>
        <w:spacing w:line="360" w:lineRule="auto"/>
        <w:ind w:left="0" w:firstLine="709"/>
        <w:jc w:val="both"/>
        <w:rPr>
          <w:b/>
          <w:bCs/>
          <w:i/>
          <w:iCs/>
          <w:noProof/>
          <w:color w:val="000000"/>
          <w:sz w:val="28"/>
          <w:szCs w:val="28"/>
        </w:rPr>
      </w:pPr>
      <w:r w:rsidRPr="00DA4B3C">
        <w:rPr>
          <w:b/>
          <w:bCs/>
          <w:i/>
          <w:iCs/>
          <w:noProof/>
          <w:color w:val="000000"/>
          <w:sz w:val="28"/>
          <w:szCs w:val="28"/>
        </w:rPr>
        <w:t xml:space="preserve">Спрос больше предложения </w:t>
      </w:r>
      <w:r w:rsidRPr="00DA4B3C">
        <w:rPr>
          <w:noProof/>
          <w:color w:val="000000"/>
          <w:sz w:val="28"/>
          <w:szCs w:val="28"/>
        </w:rPr>
        <w:t>– характеризует систему как дефицитную; нарастает конкуренция покупателей при которой некоторые потребители готовы переплачивать. В итоге повышение цены стимулирует предложение и рынок приходит к равновесию. [3, 182]</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 xml:space="preserve">Пересечение кривых AD и AS определяет </w:t>
      </w:r>
      <w:r w:rsidRPr="00DA4B3C">
        <w:rPr>
          <w:i/>
          <w:iCs/>
          <w:noProof/>
          <w:color w:val="000000"/>
          <w:sz w:val="28"/>
          <w:szCs w:val="28"/>
        </w:rPr>
        <w:t xml:space="preserve">равновесный объем выпуска и уровень цен </w:t>
      </w:r>
      <w:r w:rsidRPr="00DA4B3C">
        <w:rPr>
          <w:noProof/>
          <w:color w:val="000000"/>
          <w:sz w:val="28"/>
          <w:szCs w:val="28"/>
        </w:rPr>
        <w:t xml:space="preserve">в экономике. При нарушении равновесия в экономике, близкой к полной занятости, например, в результате изменения совокупного спроса, вслед за непосредственной реакцией и установлением краткосрочного равновесия продолжается движение к состоянию устойчивого долгосрочного </w:t>
      </w:r>
      <w:r w:rsidRPr="00DA4B3C">
        <w:rPr>
          <w:noProof/>
          <w:color w:val="000000"/>
          <w:sz w:val="28"/>
          <w:szCs w:val="28"/>
        </w:rPr>
        <w:lastRenderedPageBreak/>
        <w:t xml:space="preserve">равновесия. Этот переход осуществляется через </w:t>
      </w:r>
      <w:r w:rsidRPr="00DA4B3C">
        <w:rPr>
          <w:i/>
          <w:iCs/>
          <w:noProof/>
          <w:color w:val="000000"/>
          <w:sz w:val="28"/>
          <w:szCs w:val="28"/>
        </w:rPr>
        <w:t>корректировку цен</w:t>
      </w:r>
      <w:r w:rsidRPr="00DA4B3C">
        <w:rPr>
          <w:noProof/>
          <w:color w:val="000000"/>
          <w:sz w:val="28"/>
          <w:szCs w:val="28"/>
        </w:rPr>
        <w:t xml:space="preserve"> (см. рис. №7).</w:t>
      </w:r>
    </w:p>
    <w:p w:rsidR="003104F9" w:rsidRPr="00DA4B3C" w:rsidRDefault="003104F9" w:rsidP="003B33D1">
      <w:pPr>
        <w:spacing w:line="360" w:lineRule="auto"/>
        <w:ind w:firstLine="709"/>
        <w:jc w:val="both"/>
        <w:rPr>
          <w:noProof/>
          <w:color w:val="000000"/>
          <w:sz w:val="28"/>
          <w:szCs w:val="28"/>
        </w:rPr>
      </w:pPr>
    </w:p>
    <w:p w:rsidR="009957C8" w:rsidRPr="00DA4B3C" w:rsidRDefault="00497971" w:rsidP="003B33D1">
      <w:pPr>
        <w:spacing w:line="360" w:lineRule="auto"/>
        <w:ind w:firstLine="709"/>
        <w:jc w:val="both"/>
        <w:rPr>
          <w:noProof/>
          <w:color w:val="000000"/>
          <w:sz w:val="28"/>
          <w:szCs w:val="28"/>
        </w:rPr>
      </w:pPr>
      <w:r>
        <w:rPr>
          <w:noProof/>
          <w:color w:val="000000"/>
          <w:sz w:val="28"/>
          <w:szCs w:val="28"/>
        </w:rPr>
      </w:r>
      <w:r>
        <w:rPr>
          <w:noProof/>
          <w:color w:val="000000"/>
          <w:sz w:val="28"/>
          <w:szCs w:val="28"/>
        </w:rPr>
        <w:pict>
          <v:group id="_x0000_s1126" editas="canvas" style="width:297pt;height:240.35pt;mso-position-horizontal-relative:char;mso-position-vertical-relative:line" coordorigin="2555,5676" coordsize="5231,4179">
            <o:lock v:ext="edit" aspectratio="t"/>
            <v:shape id="_x0000_s1127" type="#_x0000_t75" style="position:absolute;left:2555;top:5676;width:5231;height:4179" o:preferrelative="f">
              <v:fill o:detectmouseclick="t"/>
              <v:path o:extrusionok="t" o:connecttype="none"/>
              <o:lock v:ext="edit" text="t"/>
            </v:shape>
            <v:shape id="_x0000_s1128" type="#_x0000_t202" style="position:absolute;left:4108;top:5676;width:989;height:418" stroked="f">
              <v:textbox inset="2.25856mm,1.1293mm,2.25856mm,1.1293mm">
                <w:txbxContent>
                  <w:p w:rsidR="009957C8" w:rsidRPr="00784DFD" w:rsidRDefault="009957C8" w:rsidP="009957C8">
                    <w:pPr>
                      <w:rPr>
                        <w:sz w:val="25"/>
                        <w:szCs w:val="25"/>
                        <w:lang w:val="en-US"/>
                      </w:rPr>
                    </w:pPr>
                    <w:r w:rsidRPr="00784DFD">
                      <w:rPr>
                        <w:sz w:val="25"/>
                        <w:szCs w:val="25"/>
                        <w:lang w:val="en-US"/>
                      </w:rPr>
                      <w:t>LRAS</w:t>
                    </w:r>
                  </w:p>
                </w:txbxContent>
              </v:textbox>
            </v:shape>
            <v:group id="_x0000_s1129" style="position:absolute;left:2555;top:5816;width:5224;height:3623" coordorigin="2555,5816" coordsize="5224,3623">
              <v:line id="_x0000_s1130" style="position:absolute;flip:y" from="2979,5816" to="2979,9021">
                <v:stroke endarrow="block"/>
              </v:line>
              <v:shape id="_x0000_s1131" style="position:absolute;left:3402;top:6234;width:2684;height:2370;mso-wrap-style:square;mso-wrap-distance-left:9pt;mso-wrap-distance-top:0;mso-wrap-distance-right:9pt;mso-wrap-distance-bottom:0;mso-position-horizontal:absolute;mso-position-vertical:absolute;mso-position-vertical-relative:text;v-text-anchor:top" coordsize="3420,3060" path="m,c75,915,150,1830,720,2340v570,510,1635,615,2700,720e" filled="f">
                <v:path arrowok="t"/>
              </v:shape>
              <v:shape id="_x0000_s1132" style="position:absolute;left:3826;top:5955;width:2685;height:2370;mso-wrap-style:square;mso-wrap-distance-left:9pt;mso-wrap-distance-top:0;mso-wrap-distance-right:9pt;mso-wrap-distance-bottom:0;mso-position-horizontal:absolute;mso-position-vertical:absolute;mso-position-vertical-relative:text;v-text-anchor:top" coordsize="3420,3060" path="m,c75,915,150,1830,720,2340v570,510,1635,615,2700,720e" filled="f">
                <v:path arrowok="t"/>
              </v:shape>
              <v:line id="_x0000_s1133" style="position:absolute;flip:y" from="4108,5816" to="4108,9021"/>
              <v:line id="_x0000_s1134" style="position:absolute" from="2979,8185" to="7355,8185"/>
              <v:line id="_x0000_s1135" style="position:absolute;flip:y" from="3544,6373" to="3826,6791">
                <v:stroke endarrow="block"/>
              </v:line>
              <v:line id="_x0000_s1136" style="position:absolute;flip:y" from="5520,8324" to="5661,8463">
                <v:stroke endarrow="block"/>
              </v:line>
              <v:line id="_x0000_s1137" style="position:absolute" from="4108,8185" to="4391,8185">
                <v:stroke endarrow="block"/>
              </v:line>
              <v:line id="_x0000_s1138" style="position:absolute" from="4532,8185" to="4673,8185">
                <v:stroke endarrow="block"/>
              </v:line>
              <v:line id="_x0000_s1139" style="position:absolute" from="4814,8185" to="5097,8185">
                <v:stroke endarrow="block"/>
              </v:line>
              <v:line id="_x0000_s1140" style="position:absolute" from="4249,7627" to="4249,7627">
                <v:stroke endarrow="block"/>
              </v:line>
              <v:line id="_x0000_s1141" style="position:absolute" from="4249,7627" to="4249,7627">
                <v:stroke endarrow="block"/>
              </v:line>
              <v:line id="_x0000_s1142" style="position:absolute;flip:x y" from="4955,8072" to="5379,8185">
                <v:stroke endarrow="block"/>
              </v:line>
              <v:line id="_x0000_s1143" style="position:absolute;flip:x y" from="4168,7488" to="4249,7627">
                <v:stroke endarrow="block"/>
              </v:line>
              <v:shape id="_x0000_s1144" type="#_x0000_t202" style="position:absolute;left:6649;top:9021;width:565;height:418" stroked="f">
                <v:textbox inset="2.25856mm,1.1293mm,2.25856mm,1.1293mm">
                  <w:txbxContent>
                    <w:p w:rsidR="009957C8" w:rsidRPr="00784DFD" w:rsidRDefault="009957C8" w:rsidP="009957C8">
                      <w:pPr>
                        <w:rPr>
                          <w:b/>
                          <w:bCs/>
                          <w:sz w:val="25"/>
                          <w:szCs w:val="25"/>
                          <w:lang w:val="en-US"/>
                        </w:rPr>
                      </w:pPr>
                      <w:r w:rsidRPr="00784DFD">
                        <w:rPr>
                          <w:b/>
                          <w:bCs/>
                          <w:sz w:val="25"/>
                          <w:szCs w:val="25"/>
                          <w:lang w:val="en-US"/>
                        </w:rPr>
                        <w:t>Y</w:t>
                      </w:r>
                    </w:p>
                  </w:txbxContent>
                </v:textbox>
              </v:shape>
              <v:shape id="_x0000_s1145" type="#_x0000_t202" style="position:absolute;left:3826;top:9021;width:565;height:418" stroked="f">
                <v:textbox inset="2.25856mm,1.1293mm,2.25856mm,1.1293mm">
                  <w:txbxContent>
                    <w:p w:rsidR="009957C8" w:rsidRPr="00784DFD" w:rsidRDefault="009957C8" w:rsidP="009957C8">
                      <w:pPr>
                        <w:rPr>
                          <w:b/>
                          <w:bCs/>
                          <w:sz w:val="25"/>
                          <w:szCs w:val="25"/>
                          <w:lang w:val="en-US"/>
                        </w:rPr>
                      </w:pPr>
                      <w:r w:rsidRPr="00784DFD">
                        <w:rPr>
                          <w:b/>
                          <w:bCs/>
                          <w:sz w:val="25"/>
                          <w:szCs w:val="25"/>
                          <w:lang w:val="en-US"/>
                        </w:rPr>
                        <w:t>Y*</w:t>
                      </w:r>
                    </w:p>
                  </w:txbxContent>
                </v:textbox>
              </v:shape>
              <v:shape id="_x0000_s1146" type="#_x0000_t202" style="position:absolute;left:2555;top:5955;width:424;height:418" stroked="f">
                <v:textbox inset="2.25856mm,1.1293mm,2.25856mm,1.1293mm">
                  <w:txbxContent>
                    <w:p w:rsidR="009957C8" w:rsidRPr="00784DFD" w:rsidRDefault="009957C8" w:rsidP="009957C8">
                      <w:pPr>
                        <w:rPr>
                          <w:b/>
                          <w:bCs/>
                          <w:sz w:val="25"/>
                          <w:szCs w:val="25"/>
                          <w:lang w:val="en-US"/>
                        </w:rPr>
                      </w:pPr>
                      <w:r w:rsidRPr="00784DFD">
                        <w:rPr>
                          <w:b/>
                          <w:bCs/>
                          <w:sz w:val="25"/>
                          <w:szCs w:val="25"/>
                          <w:lang w:val="en-US"/>
                        </w:rPr>
                        <w:t>P</w:t>
                      </w:r>
                    </w:p>
                  </w:txbxContent>
                </v:textbox>
              </v:shape>
              <v:shape id="_x0000_s1147" type="#_x0000_t202" style="position:absolute;left:6791;top:7767;width:988;height:418" stroked="f">
                <v:textbox inset="2.25856mm,1.1293mm,2.25856mm,1.1293mm">
                  <w:txbxContent>
                    <w:p w:rsidR="009957C8" w:rsidRPr="00784DFD" w:rsidRDefault="009957C8" w:rsidP="009957C8">
                      <w:pPr>
                        <w:rPr>
                          <w:sz w:val="25"/>
                          <w:szCs w:val="25"/>
                          <w:lang w:val="en-US"/>
                        </w:rPr>
                      </w:pPr>
                      <w:r w:rsidRPr="00784DFD">
                        <w:rPr>
                          <w:sz w:val="25"/>
                          <w:szCs w:val="25"/>
                          <w:lang w:val="en-US"/>
                        </w:rPr>
                        <w:t>SRAS</w:t>
                      </w:r>
                    </w:p>
                  </w:txbxContent>
                </v:textbox>
              </v:shape>
              <v:shape id="_x0000_s1148" type="#_x0000_t202" style="position:absolute;left:4249;top:6931;width:565;height:418" stroked="f">
                <v:textbox inset="2.25856mm,1.1293mm,2.25856mm,1.1293mm">
                  <w:txbxContent>
                    <w:p w:rsidR="009957C8" w:rsidRPr="00784DFD" w:rsidRDefault="009957C8" w:rsidP="009957C8">
                      <w:pPr>
                        <w:rPr>
                          <w:sz w:val="25"/>
                          <w:szCs w:val="25"/>
                          <w:lang w:val="en-US"/>
                        </w:rPr>
                      </w:pPr>
                      <w:r w:rsidRPr="00784DFD">
                        <w:rPr>
                          <w:sz w:val="25"/>
                          <w:szCs w:val="25"/>
                          <w:lang w:val="en-US"/>
                        </w:rPr>
                        <w:t>C</w:t>
                      </w:r>
                    </w:p>
                  </w:txbxContent>
                </v:textbox>
              </v:shape>
              <v:shape id="_x0000_s1149" type="#_x0000_t202" style="position:absolute;left:5379;top:7767;width:423;height:418" stroked="f">
                <v:textbox inset="2.25856mm,1.1293mm,2.25856mm,1.1293mm">
                  <w:txbxContent>
                    <w:p w:rsidR="009957C8" w:rsidRPr="00784DFD" w:rsidRDefault="009957C8" w:rsidP="009957C8">
                      <w:pPr>
                        <w:rPr>
                          <w:sz w:val="25"/>
                          <w:szCs w:val="25"/>
                          <w:lang w:val="en-US"/>
                        </w:rPr>
                      </w:pPr>
                      <w:r w:rsidRPr="00784DFD">
                        <w:rPr>
                          <w:sz w:val="25"/>
                          <w:szCs w:val="25"/>
                          <w:lang w:val="en-US"/>
                        </w:rPr>
                        <w:t>B</w:t>
                      </w:r>
                    </w:p>
                  </w:txbxContent>
                </v:textbox>
              </v:shape>
              <v:shape id="_x0000_s1150" type="#_x0000_t202" style="position:absolute;left:3685;top:8185;width:422;height:418" stroked="f">
                <v:textbox inset="2.25856mm,1.1293mm,2.25856mm,1.1293mm">
                  <w:txbxContent>
                    <w:p w:rsidR="009957C8" w:rsidRPr="00784DFD" w:rsidRDefault="009957C8" w:rsidP="009957C8">
                      <w:pPr>
                        <w:rPr>
                          <w:sz w:val="25"/>
                          <w:szCs w:val="25"/>
                          <w:lang w:val="en-US"/>
                        </w:rPr>
                      </w:pPr>
                      <w:r w:rsidRPr="00784DFD">
                        <w:rPr>
                          <w:sz w:val="25"/>
                          <w:szCs w:val="25"/>
                          <w:lang w:val="en-US"/>
                        </w:rPr>
                        <w:t>A</w:t>
                      </w:r>
                    </w:p>
                  </w:txbxContent>
                </v:textbox>
              </v:shape>
              <v:line id="_x0000_s1151" style="position:absolute;flip:x" from="3402,8185" to="4108,8185"/>
              <v:shape id="_x0000_s1152" type="#_x0000_t202" style="position:absolute;left:4814;top:9021;width:1412;height:418" stroked="f">
                <v:textbox inset="2.25856mm,1.1293mm,2.25856mm,1.1293mm">
                  <w:txbxContent>
                    <w:p w:rsidR="009957C8" w:rsidRPr="00784DFD" w:rsidRDefault="009957C8" w:rsidP="009957C8">
                      <w:pPr>
                        <w:rPr>
                          <w:i/>
                          <w:iCs/>
                          <w:sz w:val="22"/>
                          <w:szCs w:val="22"/>
                        </w:rPr>
                      </w:pPr>
                      <w:r w:rsidRPr="00784DFD">
                        <w:rPr>
                          <w:i/>
                          <w:iCs/>
                          <w:sz w:val="22"/>
                          <w:szCs w:val="22"/>
                        </w:rPr>
                        <w:t>Доход, выпуск</w:t>
                      </w:r>
                    </w:p>
                  </w:txbxContent>
                </v:textbox>
              </v:shape>
              <v:line id="_x0000_s1153" style="position:absolute" from="2979,9021" to="7779,9021">
                <v:stroke endarrow="block"/>
              </v:line>
              <v:shape id="_x0000_s1154" type="#_x0000_t202" style="position:absolute;left:2555;top:6373;width:424;height:1394" stroked="f">
                <v:textbox style="layout-flow:vertical;mso-layout-flow-alt:bottom-to-top" inset="2.25856mm,1.1293mm,2.25856mm,1.1293mm">
                  <w:txbxContent>
                    <w:p w:rsidR="009957C8" w:rsidRPr="00784DFD" w:rsidRDefault="009957C8" w:rsidP="009957C8">
                      <w:pPr>
                        <w:rPr>
                          <w:i/>
                          <w:iCs/>
                          <w:sz w:val="22"/>
                          <w:szCs w:val="22"/>
                        </w:rPr>
                      </w:pPr>
                      <w:r w:rsidRPr="00784DFD">
                        <w:rPr>
                          <w:i/>
                          <w:iCs/>
                          <w:sz w:val="22"/>
                          <w:szCs w:val="22"/>
                        </w:rPr>
                        <w:t>Уровень цен</w:t>
                      </w:r>
                    </w:p>
                  </w:txbxContent>
                </v:textbox>
              </v:shape>
            </v:group>
            <v:shape id="_x0000_s1155" type="#_x0000_t202" style="position:absolute;left:4532;top:9300;width:1554;height:555" stroked="f">
              <v:textbox inset="2.25856mm,1.1293mm,2.25856mm,1.1293mm">
                <w:txbxContent>
                  <w:p w:rsidR="009957C8" w:rsidRPr="00784DFD" w:rsidRDefault="009957C8" w:rsidP="009957C8">
                    <w:pPr>
                      <w:rPr>
                        <w:sz w:val="25"/>
                        <w:szCs w:val="25"/>
                      </w:rPr>
                    </w:pPr>
                    <w:r>
                      <w:rPr>
                        <w:sz w:val="25"/>
                        <w:szCs w:val="25"/>
                      </w:rPr>
                      <w:t>Рис. №7</w:t>
                    </w:r>
                  </w:p>
                </w:txbxContent>
              </v:textbox>
            </v:shape>
            <w10:wrap type="none" side="left"/>
            <w10:anchorlock/>
          </v:group>
        </w:pict>
      </w:r>
    </w:p>
    <w:p w:rsidR="003104F9" w:rsidRPr="00DA4B3C" w:rsidRDefault="003104F9" w:rsidP="003B33D1">
      <w:pPr>
        <w:spacing w:line="360" w:lineRule="auto"/>
        <w:ind w:firstLine="709"/>
        <w:jc w:val="both"/>
        <w:rPr>
          <w:noProof/>
          <w:color w:val="000000"/>
          <w:sz w:val="28"/>
          <w:szCs w:val="28"/>
        </w:rPr>
      </w:pP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Например,</w:t>
      </w:r>
      <w:r w:rsidR="003B33D1" w:rsidRPr="00DA4B3C">
        <w:rPr>
          <w:noProof/>
          <w:color w:val="000000"/>
          <w:sz w:val="28"/>
          <w:szCs w:val="28"/>
        </w:rPr>
        <w:t xml:space="preserve"> </w:t>
      </w:r>
      <w:r w:rsidRPr="00DA4B3C">
        <w:rPr>
          <w:noProof/>
          <w:color w:val="000000"/>
          <w:sz w:val="28"/>
          <w:szCs w:val="28"/>
        </w:rPr>
        <w:t>в результате роста денежной массы произошло увеличение совокупного спроса (AD</w:t>
      </w:r>
      <w:r w:rsidRPr="00DA4B3C">
        <w:rPr>
          <w:noProof/>
          <w:color w:val="000000"/>
          <w:sz w:val="28"/>
          <w:szCs w:val="28"/>
          <w:vertAlign w:val="subscript"/>
        </w:rPr>
        <w:t xml:space="preserve">1 → </w:t>
      </w:r>
      <w:r w:rsidRPr="00DA4B3C">
        <w:rPr>
          <w:noProof/>
          <w:color w:val="000000"/>
          <w:sz w:val="28"/>
          <w:szCs w:val="28"/>
        </w:rPr>
        <w:t>AD</w:t>
      </w:r>
      <w:r w:rsidRPr="00DA4B3C">
        <w:rPr>
          <w:noProof/>
          <w:color w:val="000000"/>
          <w:sz w:val="28"/>
          <w:szCs w:val="28"/>
          <w:vertAlign w:val="subscript"/>
        </w:rPr>
        <w:t>2</w:t>
      </w:r>
      <w:r w:rsidRPr="00DA4B3C">
        <w:rPr>
          <w:noProof/>
          <w:color w:val="000000"/>
          <w:sz w:val="28"/>
          <w:szCs w:val="28"/>
        </w:rPr>
        <w:t>), и краткосрочное равновесие установилось в точке B, где Y&gt;Y*, а уровень цен остался неизменным. Под влияние высокого уровня спроса увеличивается объем производства, но некоторое время продукция реализуется по старым ценам. Однако постепенно начинают расти издержки: при отсутствии достаточного количества свободных ресурсов и росте спроса на них увеличивается их цена, например, растет заработная плата. Это ведет к росту цен на готовую продукцию. Величина спроса в результате начинает снижаться (движение вдоль кривой AD</w:t>
      </w:r>
      <w:r w:rsidRPr="00DA4B3C">
        <w:rPr>
          <w:noProof/>
          <w:color w:val="000000"/>
          <w:sz w:val="28"/>
          <w:szCs w:val="28"/>
          <w:vertAlign w:val="subscript"/>
        </w:rPr>
        <w:t>2</w:t>
      </w:r>
      <w:r w:rsidR="003B33D1" w:rsidRPr="00DA4B3C">
        <w:rPr>
          <w:noProof/>
          <w:color w:val="000000"/>
          <w:sz w:val="28"/>
          <w:szCs w:val="28"/>
          <w:vertAlign w:val="subscript"/>
        </w:rPr>
        <w:t xml:space="preserve"> </w:t>
      </w:r>
      <w:r w:rsidRPr="00DA4B3C">
        <w:rPr>
          <w:noProof/>
          <w:color w:val="000000"/>
          <w:sz w:val="28"/>
          <w:szCs w:val="28"/>
        </w:rPr>
        <w:t>от точки B к точке C), и экономика возвращается к прежнему уровню выпуска, но при более высоком уровне цен. Долгосрочное равновесие устанавливается в точке С. Корректировка цен в ответ на колебания AD происходит постепенно, тогда как приспособление объема выпуска и занятости к новым условиям осуществляется гораздо быстрее. Эмпирические факты подтверждают, что, независимо от причин, вызвавших изменение совокупного спроса и отклонение от исходного равновесия, в долгосрочном периоде экономика путем саморегуляции возвращается к уровню потенциала, заданного имеющимся количеством факторов производства и технологией.</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В условиях неполной занятости факторов рост совокупного спроса может длительное время стимулировать увеличение совокупного предложения, вплоть до достижения потенциального уровня выпуска. Дальнейшее увеличение совокупного спроса приведет к последствиям, описанным выше (см. рис. №7).</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Заметим, сто в случае сокращения совокупного спроса (уменьшение предложения денег, падение государственных расходов, увеличение налогов и т.д.) кривая AD сдвигается влево, показывая снижение выпуска в краткосрочном периоде при относительной устойчивости цен. В дальнейшем корректировка цен в сторону понижения (при Y&lt;Y*, увеличении безработицы, снижения заработной платы и других издержек) постепенно вернет экономику к исходному уровню выпуска. На графике это отразится движением вниз вдоль новой кривой AD до уровня Y*. Но в реальной экономике цены не всегда также легко снижаются, как и растут, поэтому вполне возможно, что величина выпуска восстановится на исходном уровне Y* при более высоком уровне цен, чем это предполагалось теоретически.</w:t>
      </w:r>
    </w:p>
    <w:p w:rsidR="003B33D1" w:rsidRPr="00DA4B3C" w:rsidRDefault="009957C8" w:rsidP="003B33D1">
      <w:pPr>
        <w:pStyle w:val="a3"/>
        <w:spacing w:before="0" w:beforeAutospacing="0" w:after="0" w:afterAutospacing="0" w:line="360" w:lineRule="auto"/>
        <w:ind w:firstLine="709"/>
        <w:jc w:val="both"/>
        <w:rPr>
          <w:noProof/>
          <w:color w:val="000000"/>
          <w:sz w:val="28"/>
          <w:szCs w:val="28"/>
        </w:rPr>
      </w:pPr>
      <w:r w:rsidRPr="00DA4B3C">
        <w:rPr>
          <w:noProof/>
          <w:color w:val="000000"/>
          <w:sz w:val="28"/>
          <w:szCs w:val="28"/>
        </w:rPr>
        <w:t>В российской экономике появились достаточно серьезные признаки того, что достигнутое ранее общехозяйственное равновесие спроса и предложения может быть нарушено. В основе этого лежит накапливавшаяся несколько последних лет диспропорция между быстрым ростом реальных располагаемых доходов населения и отстающей динамикой производства товаров и услуг, а также производительности труда.</w:t>
      </w:r>
    </w:p>
    <w:p w:rsidR="009957C8" w:rsidRPr="00DA4B3C" w:rsidRDefault="009957C8" w:rsidP="003B33D1">
      <w:pPr>
        <w:pStyle w:val="a3"/>
        <w:spacing w:before="0" w:beforeAutospacing="0" w:after="0" w:afterAutospacing="0" w:line="360" w:lineRule="auto"/>
        <w:ind w:firstLine="709"/>
        <w:jc w:val="both"/>
        <w:rPr>
          <w:noProof/>
          <w:color w:val="000000"/>
          <w:sz w:val="28"/>
          <w:szCs w:val="28"/>
        </w:rPr>
      </w:pPr>
      <w:r w:rsidRPr="00DA4B3C">
        <w:rPr>
          <w:noProof/>
          <w:color w:val="000000"/>
          <w:sz w:val="28"/>
          <w:szCs w:val="28"/>
        </w:rPr>
        <w:t>По разным подсчетам, начиная с 1999 до 2005 года доходы населения возросли в 1,6-1,8 раза, в то время как прирост производства едва добирается до 30 процентов. Причем, эти показатели не являются точными данными, поскольку с учетом доходов теневой экономики и других статистических погрешностей могут иметь и несколько иные значения. Тем не менее наличие самой тенденции неоднократно признавалось как официальными, так и независимыми экономистами и вряд ли может быть оспорено.</w:t>
      </w:r>
    </w:p>
    <w:p w:rsidR="003B33D1" w:rsidRPr="00DA4B3C" w:rsidRDefault="009957C8" w:rsidP="003B33D1">
      <w:pPr>
        <w:pStyle w:val="a3"/>
        <w:spacing w:before="0" w:beforeAutospacing="0" w:after="0" w:afterAutospacing="0" w:line="360" w:lineRule="auto"/>
        <w:ind w:firstLine="709"/>
        <w:jc w:val="both"/>
        <w:rPr>
          <w:noProof/>
          <w:color w:val="000000"/>
          <w:sz w:val="28"/>
          <w:szCs w:val="28"/>
        </w:rPr>
      </w:pPr>
      <w:r w:rsidRPr="00DA4B3C">
        <w:rPr>
          <w:noProof/>
          <w:color w:val="000000"/>
          <w:sz w:val="28"/>
          <w:szCs w:val="28"/>
        </w:rPr>
        <w:t>Дело в том, что в конце нынешнего года значительно возросла нестабильность конъюнктуры отдельных сегментов внутреннего рынка, неопределенность прогнозов основных макропоказателей и внешнеэкономических условий воспроизводства национального капитала.</w:t>
      </w:r>
    </w:p>
    <w:p w:rsidR="009957C8" w:rsidRPr="00DA4B3C" w:rsidRDefault="009957C8" w:rsidP="003B33D1">
      <w:pPr>
        <w:pStyle w:val="a3"/>
        <w:spacing w:before="0" w:beforeAutospacing="0" w:after="0" w:afterAutospacing="0" w:line="360" w:lineRule="auto"/>
        <w:ind w:firstLine="709"/>
        <w:jc w:val="both"/>
        <w:rPr>
          <w:noProof/>
          <w:color w:val="000000"/>
          <w:sz w:val="28"/>
          <w:szCs w:val="28"/>
        </w:rPr>
      </w:pPr>
      <w:r w:rsidRPr="00DA4B3C">
        <w:rPr>
          <w:noProof/>
          <w:color w:val="000000"/>
          <w:sz w:val="28"/>
          <w:szCs w:val="28"/>
        </w:rPr>
        <w:t>Основным раздражителем, видимым по крайней мере для большинства населения, является напряженность на валютном рынке. Обильный приток иностранной валюты и укрепление рубля спровоцировали</w:t>
      </w:r>
      <w:r w:rsidR="003B33D1" w:rsidRPr="00DA4B3C">
        <w:rPr>
          <w:noProof/>
          <w:color w:val="000000"/>
          <w:sz w:val="28"/>
          <w:szCs w:val="28"/>
        </w:rPr>
        <w:t xml:space="preserve"> </w:t>
      </w:r>
      <w:r w:rsidRPr="00DA4B3C">
        <w:rPr>
          <w:noProof/>
          <w:color w:val="000000"/>
          <w:sz w:val="28"/>
          <w:szCs w:val="28"/>
        </w:rPr>
        <w:t>первую волну бегства от доллара и вынудили Банк России вернуться к политике массированных интервенций. Характерно, что случилось это после того, как Центробанк вполне успешно осуществил</w:t>
      </w:r>
      <w:r w:rsidR="003B33D1" w:rsidRPr="00DA4B3C">
        <w:rPr>
          <w:noProof/>
          <w:color w:val="000000"/>
          <w:sz w:val="28"/>
          <w:szCs w:val="28"/>
        </w:rPr>
        <w:t xml:space="preserve"> </w:t>
      </w:r>
      <w:r w:rsidRPr="00DA4B3C">
        <w:rPr>
          <w:noProof/>
          <w:color w:val="000000"/>
          <w:sz w:val="28"/>
          <w:szCs w:val="28"/>
        </w:rPr>
        <w:t>ограничение динамики денежного предложения и внутреннего кредита. Главный банк страны является отнюдь не тем учреждением, где политика меняется каждый год, не говоря уже о месяцах. Поэтому гигантская интервенция в середине декабря объемом 2,5 миллиарда долларов в рублевом эквиваленте свидетельствует не только и не столько о серьезности текущей ситуации, сколько о неопределенности перспектив. Любой экономист знает, что когда меняются фундаментальные основы психологии рынка, то его никакими интервенциями не остановишь. По сути дела, сейчас осталось надеяться лишь на падение цен на нефть либо на понимание всеми российскими владельцами долларов того факта, что их массированный сброс ударит прежде всего по их личному карману. И то, и другое выглядит весьма проблематичным.</w:t>
      </w:r>
    </w:p>
    <w:p w:rsidR="009957C8" w:rsidRPr="00DA4B3C" w:rsidRDefault="009957C8" w:rsidP="003B33D1">
      <w:pPr>
        <w:pStyle w:val="a3"/>
        <w:spacing w:before="0" w:beforeAutospacing="0" w:after="0" w:afterAutospacing="0" w:line="360" w:lineRule="auto"/>
        <w:ind w:firstLine="709"/>
        <w:jc w:val="both"/>
        <w:rPr>
          <w:noProof/>
          <w:color w:val="000000"/>
          <w:sz w:val="28"/>
          <w:szCs w:val="28"/>
        </w:rPr>
      </w:pPr>
      <w:r w:rsidRPr="00DA4B3C">
        <w:rPr>
          <w:noProof/>
          <w:color w:val="000000"/>
          <w:sz w:val="28"/>
          <w:szCs w:val="28"/>
        </w:rPr>
        <w:t>К тому же никуда не деться и от традиционных сезонных выплат. Причем ныне они обещают раза в 1,5 большими, чем в прошлом году. Стимулы сбережения сейчас ослаблены как валютными факторами, так и дешевизной и доступностью потребительского кредита. Разогрев потребительского рынка даст выгоду прежде всего торговле и импортерам, а вполне очевидное сохранение политики доходов будет препятствовать снижению инфляции.</w:t>
      </w:r>
    </w:p>
    <w:p w:rsidR="003B33D1" w:rsidRPr="00DA4B3C" w:rsidRDefault="009957C8" w:rsidP="003B33D1">
      <w:pPr>
        <w:pStyle w:val="a3"/>
        <w:spacing w:before="0" w:beforeAutospacing="0" w:after="0" w:afterAutospacing="0" w:line="360" w:lineRule="auto"/>
        <w:ind w:firstLine="709"/>
        <w:jc w:val="both"/>
        <w:rPr>
          <w:noProof/>
          <w:color w:val="000000"/>
          <w:sz w:val="28"/>
          <w:szCs w:val="28"/>
        </w:rPr>
      </w:pPr>
      <w:r w:rsidRPr="00DA4B3C">
        <w:rPr>
          <w:noProof/>
          <w:color w:val="000000"/>
          <w:sz w:val="28"/>
          <w:szCs w:val="28"/>
        </w:rPr>
        <w:t>Эксперты, опрошенные агентством "РосБизнесКонсалтинг" полагают, что после выборов Президента Правительство прекратит сдерживать рост тарифов на услуги естественных монополий, что приведет к росту цен. Эксперты отмечают, что только благодаря замороженным тарифам на услуги ЖКХ Правительству в 2005 году удалось сдержать инфляцию в рамках запланированных 12 процентов. Однако ограничение роста тарифов противоречит самой идее реформирования жилищно-коммунального хозяйства, поэтому потребует корректировки.</w:t>
      </w:r>
    </w:p>
    <w:p w:rsidR="003B33D1" w:rsidRPr="00DA4B3C" w:rsidRDefault="009957C8" w:rsidP="003B33D1">
      <w:pPr>
        <w:pStyle w:val="a3"/>
        <w:spacing w:before="0" w:beforeAutospacing="0" w:after="0" w:afterAutospacing="0" w:line="360" w:lineRule="auto"/>
        <w:ind w:firstLine="709"/>
        <w:jc w:val="both"/>
        <w:rPr>
          <w:noProof/>
          <w:color w:val="000000"/>
          <w:sz w:val="28"/>
          <w:szCs w:val="28"/>
        </w:rPr>
      </w:pPr>
      <w:r w:rsidRPr="00DA4B3C">
        <w:rPr>
          <w:noProof/>
          <w:color w:val="000000"/>
          <w:sz w:val="28"/>
          <w:szCs w:val="28"/>
        </w:rPr>
        <w:t>Для сохранения же политики доходов есть вероятность того, что будут приняты или анонсированы какие-то реальные меры перераспределения так называемой природной ренты. Президент Путин В.В. в принципе поддерживает идею перераспределения большей части сверхприбыли сырьевых отраслей с оговоркой, что это надо делать без вреда для их собственного развития. В среднесрочной программе Правительства также предусмотрена возможность разработки такого механизма, причем не только на рыночных принципах.</w:t>
      </w:r>
    </w:p>
    <w:p w:rsidR="003B33D1" w:rsidRPr="00DA4B3C" w:rsidRDefault="009957C8" w:rsidP="003B33D1">
      <w:pPr>
        <w:pStyle w:val="a3"/>
        <w:spacing w:before="0" w:beforeAutospacing="0" w:after="0" w:afterAutospacing="0" w:line="360" w:lineRule="auto"/>
        <w:ind w:firstLine="709"/>
        <w:jc w:val="both"/>
        <w:rPr>
          <w:noProof/>
          <w:color w:val="000000"/>
          <w:sz w:val="28"/>
          <w:szCs w:val="28"/>
        </w:rPr>
      </w:pPr>
      <w:r w:rsidRPr="00DA4B3C">
        <w:rPr>
          <w:noProof/>
          <w:color w:val="000000"/>
          <w:sz w:val="28"/>
          <w:szCs w:val="28"/>
        </w:rPr>
        <w:t>Сдерживает в данном случае лишь одно: на слушаниях о природной ренте в Совете Федерации выяснилось, что изъять-то ренту можно, а с ее эффективным использованием возникают большие проблемы.</w:t>
      </w:r>
    </w:p>
    <w:p w:rsidR="009957C8" w:rsidRPr="00DA4B3C" w:rsidRDefault="009957C8" w:rsidP="003B33D1">
      <w:pPr>
        <w:pStyle w:val="a3"/>
        <w:spacing w:before="0" w:beforeAutospacing="0" w:after="0" w:afterAutospacing="0" w:line="360" w:lineRule="auto"/>
        <w:ind w:firstLine="709"/>
        <w:jc w:val="both"/>
        <w:rPr>
          <w:noProof/>
          <w:color w:val="000000"/>
          <w:sz w:val="28"/>
          <w:szCs w:val="28"/>
        </w:rPr>
      </w:pPr>
      <w:r w:rsidRPr="00DA4B3C">
        <w:rPr>
          <w:noProof/>
          <w:color w:val="000000"/>
          <w:sz w:val="28"/>
          <w:szCs w:val="28"/>
        </w:rPr>
        <w:t>Чисто теоретически, правда, природной ренты как таковой в России нет, хотя экономика в целом носит, безусловно, рентный характер. Дополнительные доходы от высоких цен на нефть и некоторые другие ресурсы есть не что иное, как дополнительная добавленная стоимость, которая, как мы видим, уже ничего хорошего экономике не приносит. Большой вопрос в том, производит ли, и сколько, добавленную стоимость остальной сектор экономики вообще. Ренту же получают не предприниматели, а собственники, сами не участвующие в процессе производства, а делегирующие это право другим. Проще говоря, жить, не работая, а доход получать. Даже самый отъявленный популист скажет, что наименьшая часть таких людей в России находится в предпринимательском сословии. Сверхдоходы сырьевиков - вещь временная, а вот сверхприбыли монополий и посредников душат на корню производство и инновации.</w:t>
      </w:r>
    </w:p>
    <w:p w:rsidR="009957C8" w:rsidRPr="00DA4B3C" w:rsidRDefault="009957C8" w:rsidP="003B33D1">
      <w:pPr>
        <w:pStyle w:val="a3"/>
        <w:spacing w:before="0" w:beforeAutospacing="0" w:after="0" w:afterAutospacing="0" w:line="360" w:lineRule="auto"/>
        <w:ind w:firstLine="709"/>
        <w:jc w:val="both"/>
        <w:rPr>
          <w:noProof/>
          <w:color w:val="000000"/>
          <w:sz w:val="28"/>
          <w:szCs w:val="28"/>
        </w:rPr>
      </w:pPr>
      <w:r w:rsidRPr="00DA4B3C">
        <w:rPr>
          <w:noProof/>
          <w:color w:val="000000"/>
          <w:sz w:val="28"/>
          <w:szCs w:val="28"/>
        </w:rPr>
        <w:t>Впрочем, это соображения скорее политико-экономического характера, которые инвесторы, конечно, имеют в виду, но приоритет отдается все же проводимой реальной экономической политике. А здесь наибольшее беспокойство внушает, как уже говорилось, нарастающее отставание производства от доходов. И пока не ясно, каким образом этот разрыв в ближайшем будущем может быть хотя бы уменьшен. [6]</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Россия пустилась в плавание по волнам мировой экономики, не завершив по-настоящему индустриальный этап развития. Не приходится удивляться, что наша конкурентоспособность оказалась ограниченной продукцией ТЭК, сырьевых отраслей, а также ряда предприятий оборонно-промышленного комплекса. Это положение сохраняется и сейчас, о чем красноречиво говорят цифры, отражающие динамику импорта. Более половины его составляют современное оборудование, технологические линии и электроника.</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Таким образом, причины усиления сырьевой направленности отечественной экономики не в приоритетном развитии сырьевых отраслей, которое в свою очередь будто бы является результатом происков "сырьевых олигархов". Причины технологического, экономического и социального отставания России от ведущих государств мира коренятся в устарелых технологиях, отсталых организационных структурах основной части народного хозяйства, что обусловлено недостаточной развитостью высокотехнологичных отраслей, низким спросом на инновации со стороны предприятий и слабостью инновационной деятельности, неэффективностью государственного и корпоративного управления.</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Нравится это кому-то или нет, но в итоге Россия интересна миру главным образом в двух отношениях: как один из крупнейших на планете экспортеров энергоносителей и сырья и как обширный рынок для производственных и потребительских товаров. Такова объективная ситуация, из которой следует исходить, размышляя над нашими среднесрочными и долгосрочными перспективами.</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Россия не может и не должна мириться со сложившейся структурой народного хозяйства, возводить развитие топливной и добывающей промышленности, обслуживающих ее отраслей в ранг стратегического приоритета. Сегодня и в ближайшие 10-15 лет эти отрасли будут играть решающую роль в обеспечении экономической и социальной стабильности страны. Но такая направленность развития противоречит национальным интересам страны.</w:t>
      </w:r>
    </w:p>
    <w:p w:rsidR="003B33D1" w:rsidRPr="00DA4B3C" w:rsidRDefault="009957C8" w:rsidP="003B33D1">
      <w:pPr>
        <w:spacing w:line="360" w:lineRule="auto"/>
        <w:ind w:firstLine="709"/>
        <w:jc w:val="both"/>
        <w:rPr>
          <w:noProof/>
          <w:color w:val="000000"/>
          <w:sz w:val="28"/>
          <w:szCs w:val="28"/>
        </w:rPr>
      </w:pPr>
      <w:r w:rsidRPr="00DA4B3C">
        <w:rPr>
          <w:noProof/>
          <w:color w:val="000000"/>
          <w:sz w:val="28"/>
          <w:szCs w:val="28"/>
        </w:rPr>
        <w:t>Российские предприниматели, даже если они действуют в ТЭК и сырьевом секторе экономики, хотят видеть Россию страной с экономикой современного типа, базирующейся на передовых технологиях, с высоким удельным весом предприятий, выпускающих наукоемкую продукцию. Только такая экономика сможет упрочить позиции страны в мировом сообществе, придать устойчивую динамику развитию страны, обеспечить достойный уровень жизни населения. Последнее особенно важно. Ибо благосостояние народа - это и важнейший фактор роста экономики, и залог общественно-политической стабильности, и ключ к улучшению показателей здоровья, общего и профессионального образования населения, что является необходимым условием конкурентоспособности нации.</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Россия нуждается в ясном образе своего будущего, российская власть - в стратегическом мышлении. [5]</w:t>
      </w:r>
    </w:p>
    <w:p w:rsidR="009957C8" w:rsidRPr="00DA4B3C" w:rsidRDefault="003104F9" w:rsidP="003B33D1">
      <w:pPr>
        <w:spacing w:line="360" w:lineRule="auto"/>
        <w:ind w:firstLine="709"/>
        <w:jc w:val="both"/>
        <w:rPr>
          <w:b/>
          <w:bCs/>
          <w:noProof/>
          <w:color w:val="000000"/>
          <w:sz w:val="28"/>
          <w:szCs w:val="28"/>
        </w:rPr>
      </w:pPr>
      <w:r w:rsidRPr="00DA4B3C">
        <w:rPr>
          <w:b/>
          <w:bCs/>
          <w:noProof/>
          <w:color w:val="000000"/>
          <w:sz w:val="28"/>
          <w:szCs w:val="28"/>
        </w:rPr>
        <w:br w:type="page"/>
      </w:r>
      <w:r w:rsidR="009957C8" w:rsidRPr="00DA4B3C">
        <w:rPr>
          <w:b/>
          <w:bCs/>
          <w:noProof/>
          <w:color w:val="000000"/>
          <w:sz w:val="28"/>
          <w:szCs w:val="28"/>
        </w:rPr>
        <w:t>Заключение</w:t>
      </w:r>
    </w:p>
    <w:p w:rsidR="003104F9" w:rsidRPr="00DA4B3C" w:rsidRDefault="003104F9" w:rsidP="003B33D1">
      <w:pPr>
        <w:spacing w:line="360" w:lineRule="auto"/>
        <w:ind w:firstLine="709"/>
        <w:jc w:val="both"/>
        <w:rPr>
          <w:noProof/>
          <w:color w:val="000000"/>
          <w:sz w:val="28"/>
          <w:szCs w:val="28"/>
        </w:rPr>
      </w:pPr>
    </w:p>
    <w:p w:rsidR="003B33D1" w:rsidRPr="00DA4B3C" w:rsidRDefault="009957C8" w:rsidP="003B33D1">
      <w:pPr>
        <w:spacing w:line="360" w:lineRule="auto"/>
        <w:ind w:firstLine="709"/>
        <w:jc w:val="both"/>
        <w:rPr>
          <w:noProof/>
          <w:color w:val="000000"/>
          <w:sz w:val="28"/>
          <w:szCs w:val="28"/>
        </w:rPr>
      </w:pPr>
      <w:r w:rsidRPr="00DA4B3C">
        <w:rPr>
          <w:noProof/>
          <w:color w:val="000000"/>
          <w:sz w:val="28"/>
          <w:szCs w:val="28"/>
        </w:rPr>
        <w:t>В работе было показано, что на любом рынке формируется спрос, предложение и поддерживается стремление к рыночному равновесию. Так же было рассмотрено действие закона спроса и закона предложения.</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По закону спроса основным фактором воздействия на спрос является цена, при этом зависимость между ценой и спросом обратная (с повышение цены спрос понижается). Кроме цены на спрос влияют и неценовые факторы (детерминанты спроса) – это доходы потребителя, их вкусы, предпочтения, степень удовлетворения, инфляционные ожидания; изменение числа покупателей, изменение цен на сопряженные товары и т.д.</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Согласно закону предложения главное воздействие на количество предлагаемых товаров и услуг также оказывает цена, причем здесь зависимость уже будет прямой (с повышением цены предложение увеличивается). В качестве неценовых факторов, смещающих предложение будут являться следующие детерминанты: стоимость ресурсов(издержек производства), уровень развития производства, изменение числа производителей, степень научно – технического прогресса, уровень налогообложения, инвестиционный климат, погодные условия и т.д.</w:t>
      </w:r>
    </w:p>
    <w:p w:rsidR="009957C8" w:rsidRPr="00DA4B3C" w:rsidRDefault="009957C8" w:rsidP="003B33D1">
      <w:pPr>
        <w:spacing w:line="360" w:lineRule="auto"/>
        <w:ind w:firstLine="709"/>
        <w:jc w:val="both"/>
        <w:rPr>
          <w:noProof/>
          <w:color w:val="000000"/>
          <w:sz w:val="28"/>
          <w:szCs w:val="28"/>
        </w:rPr>
      </w:pPr>
      <w:r w:rsidRPr="00DA4B3C">
        <w:rPr>
          <w:noProof/>
          <w:color w:val="000000"/>
          <w:sz w:val="28"/>
          <w:szCs w:val="28"/>
        </w:rPr>
        <w:t>Совокупный спрос и совокупное предложение, в свою очередь, определяют рыночную цену. Причем особенность в том, что делают они это совместно, устанавливая на рынке один-единственный ценовой уровень, наиболее приемлемый как для производителей (продавцов), так и для самих потребителей. Эта компромиссная цена называется равновесной рыночной ценой, так как при ней суммы спроса и предложения уравновешиваются. Нельзя не оговориться, что равновесная цена устанавливается не сразу и не всегда. Возможны периоды купли – продажи товаров и услуг по другим, неуравновешенным ценам. Однако в этих случаях неизбежны либо избыток, либо нехватка товара и саморегулирующееся изменения текущих цен в сторону равновесного уровня.</w:t>
      </w:r>
    </w:p>
    <w:p w:rsidR="009957C8" w:rsidRPr="00DA4B3C" w:rsidRDefault="003104F9" w:rsidP="003B33D1">
      <w:pPr>
        <w:spacing w:line="360" w:lineRule="auto"/>
        <w:ind w:firstLine="709"/>
        <w:jc w:val="both"/>
        <w:rPr>
          <w:b/>
          <w:bCs/>
          <w:noProof/>
          <w:color w:val="000000"/>
          <w:sz w:val="28"/>
          <w:szCs w:val="28"/>
        </w:rPr>
      </w:pPr>
      <w:r w:rsidRPr="00DA4B3C">
        <w:rPr>
          <w:b/>
          <w:bCs/>
          <w:noProof/>
          <w:color w:val="000000"/>
          <w:sz w:val="28"/>
          <w:szCs w:val="28"/>
        </w:rPr>
        <w:br w:type="page"/>
        <w:t>Литература</w:t>
      </w:r>
    </w:p>
    <w:p w:rsidR="003104F9" w:rsidRPr="00DA4B3C" w:rsidRDefault="003104F9" w:rsidP="003B33D1">
      <w:pPr>
        <w:spacing w:line="360" w:lineRule="auto"/>
        <w:ind w:firstLine="709"/>
        <w:jc w:val="both"/>
        <w:rPr>
          <w:b/>
          <w:bCs/>
          <w:noProof/>
          <w:color w:val="000000"/>
          <w:sz w:val="28"/>
          <w:szCs w:val="28"/>
        </w:rPr>
      </w:pPr>
    </w:p>
    <w:p w:rsidR="009957C8" w:rsidRPr="00DA4B3C" w:rsidRDefault="009957C8" w:rsidP="003104F9">
      <w:pPr>
        <w:spacing w:line="360" w:lineRule="auto"/>
        <w:jc w:val="both"/>
        <w:rPr>
          <w:b/>
          <w:bCs/>
          <w:noProof/>
          <w:color w:val="000000"/>
          <w:sz w:val="28"/>
          <w:szCs w:val="28"/>
        </w:rPr>
      </w:pPr>
      <w:r w:rsidRPr="00DA4B3C">
        <w:rPr>
          <w:b/>
          <w:bCs/>
          <w:noProof/>
          <w:color w:val="000000"/>
          <w:sz w:val="28"/>
          <w:szCs w:val="28"/>
        </w:rPr>
        <w:t>Учебники, монографии, сборники научных трудов</w:t>
      </w:r>
    </w:p>
    <w:p w:rsidR="009957C8" w:rsidRPr="00DA4B3C" w:rsidRDefault="009957C8" w:rsidP="003104F9">
      <w:pPr>
        <w:spacing w:line="360" w:lineRule="auto"/>
        <w:jc w:val="both"/>
        <w:rPr>
          <w:noProof/>
          <w:color w:val="000000"/>
          <w:sz w:val="28"/>
          <w:szCs w:val="28"/>
        </w:rPr>
      </w:pPr>
      <w:r w:rsidRPr="00DA4B3C">
        <w:rPr>
          <w:noProof/>
          <w:color w:val="000000"/>
          <w:sz w:val="28"/>
          <w:szCs w:val="28"/>
        </w:rPr>
        <w:t>1) Агапова Т.А., Серегина С.Ф. Макроэкономика: Учебник/Под ред. А.В. Сидоровича; МГУ им. М.В. Ломоносова. – М.: Дело и Сервис, 2004. – 448с.</w:t>
      </w:r>
    </w:p>
    <w:p w:rsidR="009957C8" w:rsidRPr="00DA4B3C" w:rsidRDefault="009957C8" w:rsidP="003104F9">
      <w:pPr>
        <w:spacing w:line="360" w:lineRule="auto"/>
        <w:jc w:val="both"/>
        <w:rPr>
          <w:noProof/>
          <w:color w:val="000000"/>
          <w:sz w:val="28"/>
          <w:szCs w:val="28"/>
        </w:rPr>
      </w:pPr>
      <w:r w:rsidRPr="00DA4B3C">
        <w:rPr>
          <w:noProof/>
          <w:color w:val="000000"/>
          <w:sz w:val="28"/>
          <w:szCs w:val="28"/>
        </w:rPr>
        <w:t>2) Борисов Е. Ф. Экономическая теория: Учеб. пособие – М.: Юрайт, 1999. – 384с.</w:t>
      </w:r>
    </w:p>
    <w:p w:rsidR="009957C8" w:rsidRPr="00DA4B3C" w:rsidRDefault="009957C8" w:rsidP="003104F9">
      <w:pPr>
        <w:spacing w:line="360" w:lineRule="auto"/>
        <w:jc w:val="both"/>
        <w:rPr>
          <w:noProof/>
          <w:color w:val="000000"/>
          <w:sz w:val="28"/>
          <w:szCs w:val="28"/>
        </w:rPr>
      </w:pPr>
      <w:r w:rsidRPr="00DA4B3C">
        <w:rPr>
          <w:noProof/>
          <w:color w:val="000000"/>
          <w:sz w:val="28"/>
          <w:szCs w:val="28"/>
        </w:rPr>
        <w:t>3) Куликов Л.М. Основы экономической теории: Учеб. пособие. – М.: Финансы и статистика, 2004. – 400с.</w:t>
      </w:r>
    </w:p>
    <w:p w:rsidR="009957C8" w:rsidRPr="00DA4B3C" w:rsidRDefault="009957C8" w:rsidP="003104F9">
      <w:pPr>
        <w:spacing w:line="360" w:lineRule="auto"/>
        <w:jc w:val="both"/>
        <w:rPr>
          <w:noProof/>
          <w:color w:val="000000"/>
          <w:sz w:val="28"/>
          <w:szCs w:val="28"/>
        </w:rPr>
      </w:pPr>
      <w:r w:rsidRPr="00DA4B3C">
        <w:rPr>
          <w:noProof/>
          <w:color w:val="000000"/>
          <w:sz w:val="28"/>
          <w:szCs w:val="28"/>
        </w:rPr>
        <w:t>4) Теория переходной экономики: Учебное пособие/Под ред. Николаевой И.П. – М.: ЮНИТИ-ДАНА, 2001. – 487с.</w:t>
      </w:r>
    </w:p>
    <w:p w:rsidR="009957C8" w:rsidRPr="00DA4B3C" w:rsidRDefault="009957C8" w:rsidP="003104F9">
      <w:pPr>
        <w:spacing w:line="360" w:lineRule="auto"/>
        <w:jc w:val="both"/>
        <w:rPr>
          <w:b/>
          <w:bCs/>
          <w:noProof/>
          <w:color w:val="000000"/>
          <w:sz w:val="28"/>
          <w:szCs w:val="28"/>
        </w:rPr>
      </w:pPr>
      <w:r w:rsidRPr="00DA4B3C">
        <w:rPr>
          <w:b/>
          <w:bCs/>
          <w:noProof/>
          <w:color w:val="000000"/>
          <w:sz w:val="28"/>
          <w:szCs w:val="28"/>
        </w:rPr>
        <w:t>Статьи из журналов и газет</w:t>
      </w:r>
    </w:p>
    <w:p w:rsidR="009957C8" w:rsidRPr="00DA4B3C" w:rsidRDefault="009957C8" w:rsidP="003104F9">
      <w:pPr>
        <w:spacing w:line="360" w:lineRule="auto"/>
        <w:jc w:val="both"/>
        <w:rPr>
          <w:noProof/>
          <w:color w:val="000000"/>
          <w:sz w:val="28"/>
          <w:szCs w:val="28"/>
        </w:rPr>
      </w:pPr>
      <w:r w:rsidRPr="00DA4B3C">
        <w:rPr>
          <w:noProof/>
          <w:color w:val="000000"/>
          <w:sz w:val="28"/>
          <w:szCs w:val="28"/>
        </w:rPr>
        <w:t>5)</w:t>
      </w:r>
      <w:r w:rsidR="003B33D1" w:rsidRPr="00DA4B3C">
        <w:rPr>
          <w:noProof/>
          <w:color w:val="000000"/>
          <w:sz w:val="28"/>
          <w:szCs w:val="28"/>
        </w:rPr>
        <w:t xml:space="preserve"> </w:t>
      </w:r>
      <w:r w:rsidRPr="00DA4B3C">
        <w:rPr>
          <w:noProof/>
          <w:color w:val="000000"/>
          <w:sz w:val="28"/>
          <w:szCs w:val="28"/>
        </w:rPr>
        <w:t>Ралиф Сафин. Капкан туманного горизонта // "Российская бизнес-газета" 2003</w:t>
      </w:r>
      <w:r w:rsidR="003B33D1" w:rsidRPr="00DA4B3C">
        <w:rPr>
          <w:noProof/>
          <w:color w:val="000000"/>
          <w:sz w:val="28"/>
          <w:szCs w:val="28"/>
        </w:rPr>
        <w:t xml:space="preserve"> </w:t>
      </w:r>
      <w:r w:rsidRPr="00DA4B3C">
        <w:rPr>
          <w:noProof/>
          <w:color w:val="000000"/>
          <w:sz w:val="28"/>
          <w:szCs w:val="28"/>
        </w:rPr>
        <w:t>г., №120</w:t>
      </w:r>
    </w:p>
    <w:p w:rsidR="009957C8" w:rsidRPr="00DA4B3C" w:rsidRDefault="009957C8" w:rsidP="003104F9">
      <w:pPr>
        <w:spacing w:line="360" w:lineRule="auto"/>
        <w:jc w:val="both"/>
        <w:rPr>
          <w:noProof/>
          <w:color w:val="000000"/>
          <w:sz w:val="28"/>
          <w:szCs w:val="28"/>
        </w:rPr>
      </w:pPr>
      <w:r w:rsidRPr="00DA4B3C">
        <w:rPr>
          <w:noProof/>
          <w:color w:val="000000"/>
          <w:sz w:val="28"/>
          <w:szCs w:val="28"/>
        </w:rPr>
        <w:t xml:space="preserve">6) </w:t>
      </w:r>
      <w:hyperlink r:id="rId13" w:history="1">
        <w:r w:rsidRPr="00DA4B3C">
          <w:rPr>
            <w:rStyle w:val="a4"/>
            <w:noProof/>
            <w:color w:val="000000"/>
            <w:sz w:val="28"/>
            <w:szCs w:val="28"/>
          </w:rPr>
          <w:t>Евгений Васильчук</w:t>
        </w:r>
      </w:hyperlink>
      <w:r w:rsidRPr="00DA4B3C">
        <w:rPr>
          <w:noProof/>
          <w:color w:val="000000"/>
          <w:sz w:val="28"/>
          <w:szCs w:val="28"/>
        </w:rPr>
        <w:t>. Вдогонку за спросом // "Российская бизнес-газета" 2005г., №440</w:t>
      </w:r>
      <w:bookmarkStart w:id="0" w:name="_GoBack"/>
      <w:bookmarkEnd w:id="0"/>
    </w:p>
    <w:sectPr w:rsidR="009957C8" w:rsidRPr="00DA4B3C" w:rsidSect="003B33D1">
      <w:footerReference w:type="default" r:id="rId14"/>
      <w:type w:val="continuous"/>
      <w:pgSz w:w="11906" w:h="16838" w:code="9"/>
      <w:pgMar w:top="1134" w:right="851" w:bottom="1134" w:left="1701" w:header="680" w:footer="68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7FA6" w:rsidRDefault="003F7FA6">
      <w:r>
        <w:separator/>
      </w:r>
    </w:p>
  </w:endnote>
  <w:endnote w:type="continuationSeparator" w:id="0">
    <w:p w:rsidR="003F7FA6" w:rsidRDefault="003F7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33D1" w:rsidRDefault="003B33D1" w:rsidP="00710981">
    <w:pPr>
      <w:pStyle w:val="a8"/>
      <w:framePr w:wrap="auto"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497971">
      <w:rPr>
        <w:rStyle w:val="a7"/>
        <w:noProof/>
      </w:rPr>
      <w:t>12</w:t>
    </w:r>
    <w:r>
      <w:rPr>
        <w:rStyle w:val="a7"/>
      </w:rPr>
      <w:fldChar w:fldCharType="end"/>
    </w:r>
  </w:p>
  <w:p w:rsidR="003B33D1" w:rsidRDefault="003B33D1" w:rsidP="003B33D1">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7FA6" w:rsidRDefault="003F7FA6">
      <w:r>
        <w:separator/>
      </w:r>
    </w:p>
  </w:footnote>
  <w:footnote w:type="continuationSeparator" w:id="0">
    <w:p w:rsidR="003F7FA6" w:rsidRDefault="003F7F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072389"/>
    <w:multiLevelType w:val="hybridMultilevel"/>
    <w:tmpl w:val="619E7A52"/>
    <w:lvl w:ilvl="0" w:tplc="1470670C">
      <w:start w:val="1"/>
      <w:numFmt w:val="decimal"/>
      <w:lvlText w:val="%1)"/>
      <w:lvlJc w:val="left"/>
      <w:pPr>
        <w:tabs>
          <w:tab w:val="num" w:pos="1260"/>
        </w:tabs>
        <w:ind w:left="1260" w:hanging="360"/>
      </w:pPr>
      <w:rPr>
        <w:b w:val="0"/>
        <w:bCs w:val="0"/>
        <w:i w:val="0"/>
        <w:iCs w:val="0"/>
      </w:r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1">
    <w:nsid w:val="3101357A"/>
    <w:multiLevelType w:val="hybridMultilevel"/>
    <w:tmpl w:val="AA3EBCB2"/>
    <w:lvl w:ilvl="0" w:tplc="0419000B">
      <w:start w:val="1"/>
      <w:numFmt w:val="bullet"/>
      <w:lvlText w:val=""/>
      <w:lvlJc w:val="left"/>
      <w:pPr>
        <w:tabs>
          <w:tab w:val="num" w:pos="1260"/>
        </w:tabs>
        <w:ind w:left="1260" w:hanging="360"/>
      </w:pPr>
      <w:rPr>
        <w:rFonts w:ascii="Wingdings" w:hAnsi="Wingdings" w:cs="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abstractNum w:abstractNumId="2">
    <w:nsid w:val="56EC74BB"/>
    <w:multiLevelType w:val="hybridMultilevel"/>
    <w:tmpl w:val="EC0E9700"/>
    <w:lvl w:ilvl="0" w:tplc="04190011">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3">
    <w:nsid w:val="672F4DB2"/>
    <w:multiLevelType w:val="hybridMultilevel"/>
    <w:tmpl w:val="D624CFFE"/>
    <w:lvl w:ilvl="0" w:tplc="0419000B">
      <w:start w:val="1"/>
      <w:numFmt w:val="bullet"/>
      <w:lvlText w:val=""/>
      <w:lvlJc w:val="left"/>
      <w:pPr>
        <w:tabs>
          <w:tab w:val="num" w:pos="1260"/>
        </w:tabs>
        <w:ind w:left="1260" w:hanging="360"/>
      </w:pPr>
      <w:rPr>
        <w:rFonts w:ascii="Wingdings" w:hAnsi="Wingdings" w:cs="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0"/>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57C8"/>
    <w:rsid w:val="00023C7F"/>
    <w:rsid w:val="000B3A83"/>
    <w:rsid w:val="0010779C"/>
    <w:rsid w:val="00127ADA"/>
    <w:rsid w:val="001A5D6C"/>
    <w:rsid w:val="00292F45"/>
    <w:rsid w:val="002B68B7"/>
    <w:rsid w:val="002D0009"/>
    <w:rsid w:val="003104F9"/>
    <w:rsid w:val="003344C3"/>
    <w:rsid w:val="0036492D"/>
    <w:rsid w:val="00391FA1"/>
    <w:rsid w:val="003A1425"/>
    <w:rsid w:val="003B33D1"/>
    <w:rsid w:val="003C0ADD"/>
    <w:rsid w:val="003C3B99"/>
    <w:rsid w:val="003F20CE"/>
    <w:rsid w:val="003F61C3"/>
    <w:rsid w:val="003F7FA6"/>
    <w:rsid w:val="004551C2"/>
    <w:rsid w:val="00463035"/>
    <w:rsid w:val="00477118"/>
    <w:rsid w:val="00481672"/>
    <w:rsid w:val="00497971"/>
    <w:rsid w:val="004E4C46"/>
    <w:rsid w:val="00522847"/>
    <w:rsid w:val="00532E90"/>
    <w:rsid w:val="005411F1"/>
    <w:rsid w:val="005B1DC1"/>
    <w:rsid w:val="005C7C97"/>
    <w:rsid w:val="00664DCC"/>
    <w:rsid w:val="006741E3"/>
    <w:rsid w:val="006B6105"/>
    <w:rsid w:val="00710981"/>
    <w:rsid w:val="0074383E"/>
    <w:rsid w:val="007515E3"/>
    <w:rsid w:val="0075208F"/>
    <w:rsid w:val="0077399B"/>
    <w:rsid w:val="00784DFD"/>
    <w:rsid w:val="00785EE1"/>
    <w:rsid w:val="007932B7"/>
    <w:rsid w:val="008A07FA"/>
    <w:rsid w:val="008A4DB9"/>
    <w:rsid w:val="008F4DB0"/>
    <w:rsid w:val="009311B5"/>
    <w:rsid w:val="0097522C"/>
    <w:rsid w:val="00987E1E"/>
    <w:rsid w:val="009957C8"/>
    <w:rsid w:val="009B2975"/>
    <w:rsid w:val="009E16B5"/>
    <w:rsid w:val="009E7255"/>
    <w:rsid w:val="00A274F5"/>
    <w:rsid w:val="00A3540E"/>
    <w:rsid w:val="00AA0505"/>
    <w:rsid w:val="00BB3A36"/>
    <w:rsid w:val="00BC5B3C"/>
    <w:rsid w:val="00C625D0"/>
    <w:rsid w:val="00C71838"/>
    <w:rsid w:val="00D30520"/>
    <w:rsid w:val="00D63D7C"/>
    <w:rsid w:val="00D929B7"/>
    <w:rsid w:val="00DA4B3C"/>
    <w:rsid w:val="00E63C55"/>
    <w:rsid w:val="00E82D72"/>
    <w:rsid w:val="00E90F5D"/>
    <w:rsid w:val="00E91C76"/>
    <w:rsid w:val="00EC3ACC"/>
    <w:rsid w:val="00EC74D3"/>
    <w:rsid w:val="00F540BB"/>
    <w:rsid w:val="00F97C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60"/>
    <o:shapelayout v:ext="edit">
      <o:idmap v:ext="edit" data="1"/>
    </o:shapelayout>
  </w:shapeDefaults>
  <w:decimalSymbol w:val=","/>
  <w:listSeparator w:val=";"/>
  <w14:defaultImageDpi w14:val="0"/>
  <w15:chartTrackingRefBased/>
  <w15:docId w15:val="{E4E50341-F4D1-47A6-BE34-7FBC4AB08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57C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957C8"/>
    <w:pPr>
      <w:spacing w:before="100" w:beforeAutospacing="1" w:after="100" w:afterAutospacing="1"/>
    </w:pPr>
  </w:style>
  <w:style w:type="character" w:styleId="a4">
    <w:name w:val="Hyperlink"/>
    <w:uiPriority w:val="99"/>
    <w:rsid w:val="009957C8"/>
    <w:rPr>
      <w:color w:val="0000FF"/>
      <w:u w:val="single"/>
    </w:rPr>
  </w:style>
  <w:style w:type="paragraph" w:styleId="a5">
    <w:name w:val="header"/>
    <w:basedOn w:val="a"/>
    <w:link w:val="a6"/>
    <w:uiPriority w:val="99"/>
    <w:rsid w:val="009957C8"/>
    <w:pPr>
      <w:tabs>
        <w:tab w:val="center" w:pos="4677"/>
        <w:tab w:val="right" w:pos="9355"/>
      </w:tabs>
    </w:pPr>
  </w:style>
  <w:style w:type="character" w:customStyle="1" w:styleId="a6">
    <w:name w:val="Верхний колонтитул Знак"/>
    <w:link w:val="a5"/>
    <w:uiPriority w:val="99"/>
    <w:semiHidden/>
    <w:rPr>
      <w:sz w:val="24"/>
      <w:szCs w:val="24"/>
    </w:rPr>
  </w:style>
  <w:style w:type="character" w:styleId="a7">
    <w:name w:val="page number"/>
    <w:uiPriority w:val="99"/>
    <w:rsid w:val="009957C8"/>
  </w:style>
  <w:style w:type="paragraph" w:styleId="a8">
    <w:name w:val="footer"/>
    <w:basedOn w:val="a"/>
    <w:link w:val="a9"/>
    <w:uiPriority w:val="99"/>
    <w:rsid w:val="003B33D1"/>
    <w:pPr>
      <w:tabs>
        <w:tab w:val="center" w:pos="4677"/>
        <w:tab w:val="right" w:pos="9355"/>
      </w:tabs>
    </w:pPr>
  </w:style>
  <w:style w:type="character" w:customStyle="1" w:styleId="a9">
    <w:name w:val="Нижний колонтитул Знак"/>
    <w:link w:val="a8"/>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www.rg.ru/tema/avtor-Evgenij-Vasilchuk/index.html" TargetMode="Externa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4312</Words>
  <Characters>24580</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Office</Company>
  <LinksUpToDate>false</LinksUpToDate>
  <CharactersWithSpaces>28835</CharactersWithSpaces>
  <SharedDoc>false</SharedDoc>
  <HLinks>
    <vt:vector size="6" baseType="variant">
      <vt:variant>
        <vt:i4>5963797</vt:i4>
      </vt:variant>
      <vt:variant>
        <vt:i4>30</vt:i4>
      </vt:variant>
      <vt:variant>
        <vt:i4>0</vt:i4>
      </vt:variant>
      <vt:variant>
        <vt:i4>5</vt:i4>
      </vt:variant>
      <vt:variant>
        <vt:lpwstr>http://www.rg.ru/tema/avtor-Evgenij-Vasilchuk/index.html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admin</dc:creator>
  <cp:keywords/>
  <dc:description/>
  <cp:lastModifiedBy>admin</cp:lastModifiedBy>
  <cp:revision>2</cp:revision>
  <dcterms:created xsi:type="dcterms:W3CDTF">2014-04-03T15:24:00Z</dcterms:created>
  <dcterms:modified xsi:type="dcterms:W3CDTF">2014-04-03T15:24:00Z</dcterms:modified>
</cp:coreProperties>
</file>