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49C" w:rsidRPr="002F52C7" w:rsidRDefault="0050449C" w:rsidP="0050449C">
      <w:pPr>
        <w:spacing w:before="120"/>
        <w:jc w:val="center"/>
        <w:rPr>
          <w:b/>
          <w:sz w:val="32"/>
        </w:rPr>
      </w:pPr>
      <w:r w:rsidRPr="002F52C7">
        <w:rPr>
          <w:b/>
          <w:sz w:val="32"/>
        </w:rPr>
        <w:t>Об автобиографизме пушкинской лирики михайловского периода</w:t>
      </w:r>
    </w:p>
    <w:p w:rsidR="0050449C" w:rsidRPr="002F52C7" w:rsidRDefault="0050449C" w:rsidP="0050449C">
      <w:pPr>
        <w:spacing w:before="120"/>
        <w:jc w:val="center"/>
        <w:rPr>
          <w:sz w:val="28"/>
        </w:rPr>
      </w:pPr>
      <w:r w:rsidRPr="002F52C7">
        <w:rPr>
          <w:sz w:val="28"/>
        </w:rPr>
        <w:t>Кибальник С.А.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Если в южной лирике Пушкина значительную роль играет так называемая «биографическая легенда»</w:t>
      </w:r>
      <w:r>
        <w:t xml:space="preserve">,  </w:t>
      </w:r>
      <w:r w:rsidRPr="00853441">
        <w:t>то в Михайловский период сознательного мистифицирования читателя</w:t>
      </w:r>
      <w:r>
        <w:t xml:space="preserve">, </w:t>
      </w:r>
      <w:r w:rsidRPr="00853441">
        <w:t>способствования автором создания вокруг его лирики ореола таинственности</w:t>
      </w:r>
      <w:r>
        <w:t xml:space="preserve">, </w:t>
      </w:r>
      <w:r w:rsidRPr="00853441">
        <w:t>романтичности мы не найдем. В лирике этого периода присутствуют лишь два других типа художественного автобиографизма: так называемый императивный биографизм текста</w:t>
      </w:r>
      <w:r>
        <w:t xml:space="preserve">,  </w:t>
      </w:r>
      <w:r w:rsidRPr="00853441">
        <w:t>когда «стихи пишутся как бы в расчете на то</w:t>
      </w:r>
      <w:r>
        <w:t xml:space="preserve">, </w:t>
      </w:r>
      <w:r w:rsidRPr="00853441">
        <w:t>что читателю кое-что известно из биографии автора»</w:t>
      </w:r>
      <w:r>
        <w:t xml:space="preserve">, </w:t>
      </w:r>
      <w:r w:rsidRPr="00853441">
        <w:t>а также наиболее распространенный тип автобиографизма</w:t>
      </w:r>
      <w:r>
        <w:t xml:space="preserve">, </w:t>
      </w:r>
      <w:r w:rsidRPr="00853441">
        <w:t>при котором реальные личные обстоятельства</w:t>
      </w:r>
      <w:r>
        <w:t xml:space="preserve">, </w:t>
      </w:r>
      <w:r w:rsidRPr="00853441">
        <w:t>в которых создавалось лирическое произведение</w:t>
      </w:r>
      <w:r>
        <w:t xml:space="preserve">, </w:t>
      </w:r>
      <w:r w:rsidRPr="00853441">
        <w:t>предстают в нем значительно трансформированными в соответствии с авторским замыслом и литературными моделями</w:t>
      </w:r>
      <w:r>
        <w:t xml:space="preserve">, </w:t>
      </w:r>
      <w:r w:rsidRPr="00853441">
        <w:t>так сказать «олитературенными».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Последний тип автобиографизма мы находим</w:t>
      </w:r>
      <w:r>
        <w:t xml:space="preserve">, </w:t>
      </w:r>
      <w:r w:rsidRPr="00853441">
        <w:t>например</w:t>
      </w:r>
      <w:r>
        <w:t xml:space="preserve">, </w:t>
      </w:r>
      <w:r w:rsidRPr="00853441">
        <w:t>в стихотворении «Виноград»</w:t>
      </w:r>
      <w:r>
        <w:t xml:space="preserve">, </w:t>
      </w:r>
      <w:r w:rsidRPr="00853441">
        <w:t xml:space="preserve">написанном осенью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 xml:space="preserve">. (черновой автограф датируется началом ноября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 – II</w:t>
      </w:r>
      <w:r>
        <w:t xml:space="preserve">, </w:t>
      </w:r>
      <w:r w:rsidRPr="00853441">
        <w:t>1145). На первый взгляд</w:t>
      </w:r>
      <w:r>
        <w:t xml:space="preserve">, </w:t>
      </w:r>
      <w:r w:rsidRPr="00853441">
        <w:t>проблема автобиографизма в связи с «Виноградом» даже и не встает</w:t>
      </w:r>
      <w:r>
        <w:t xml:space="preserve">, </w:t>
      </w:r>
      <w:r w:rsidRPr="00853441">
        <w:t>однако в действительности без решения ее стихотворение останется непонятным.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Так</w:t>
      </w:r>
      <w:r>
        <w:t xml:space="preserve">, </w:t>
      </w:r>
      <w:r w:rsidRPr="00853441">
        <w:t>центральной темой «Винограда» обыкновенно полагается тема жизненной зрелости</w:t>
      </w:r>
      <w:r>
        <w:t xml:space="preserve">, </w:t>
      </w:r>
      <w:r w:rsidRPr="00853441">
        <w:t>сменяющей быстро уходящую молодость. Например</w:t>
      </w:r>
      <w:r>
        <w:t xml:space="preserve">, </w:t>
      </w:r>
      <w:r w:rsidRPr="00853441">
        <w:t>по мнению А.Л.Слонимского</w:t>
      </w:r>
      <w:r>
        <w:t xml:space="preserve">, </w:t>
      </w:r>
      <w:r w:rsidRPr="00853441">
        <w:t>«весна» (с эпитетом «легкая») имеет в стихотворении «двойной смысл: в сочетании с «увядшими розами» это молодость с ее легкомыслием; вместе с тем это и реальное время года</w:t>
      </w:r>
      <w:r>
        <w:t xml:space="preserve">, </w:t>
      </w:r>
      <w:r w:rsidRPr="00853441">
        <w:t>сопоставляемое с такой же реальною «осенью златой»</w:t>
      </w:r>
      <w:r>
        <w:t xml:space="preserve">, </w:t>
      </w:r>
      <w:r w:rsidRPr="00853441">
        <w:t>которая аналогична поре зрелости и связанным с нею творческим трудам».</w:t>
      </w:r>
      <w:r>
        <w:t xml:space="preserve"> </w:t>
      </w:r>
      <w:r w:rsidRPr="00853441">
        <w:t xml:space="preserve"> Стихотворение трактуется также как «ранее осмысление роли именно Михайловской осени в творчестве Пушкина».</w:t>
      </w:r>
      <w:r>
        <w:t xml:space="preserve"> </w:t>
      </w:r>
      <w:r w:rsidRPr="00853441">
        <w:t xml:space="preserve"> Между тем Б.В.Томашевский видел ключ к «Винограду» в заключительном сравнении</w:t>
      </w:r>
      <w:r>
        <w:t xml:space="preserve"> </w:t>
      </w:r>
      <w:r w:rsidRPr="00853441">
        <w:t xml:space="preserve"> (в черновике оно стояло в начале текста):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Похожий дивно&lt;ю&gt; красой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На персты девы молодой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</w:t>
      </w:r>
      <w:r>
        <w:t xml:space="preserve">, </w:t>
      </w:r>
      <w:r w:rsidRPr="00853441">
        <w:t>870)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В самом деле</w:t>
      </w:r>
      <w:r>
        <w:t xml:space="preserve">, </w:t>
      </w:r>
      <w:r w:rsidRPr="00853441">
        <w:t>поэтическая мысль этого «пронизанного хафизовским пафосом намека»</w:t>
      </w:r>
      <w:r>
        <w:t xml:space="preserve"> </w:t>
      </w:r>
      <w:r w:rsidRPr="00853441">
        <w:t xml:space="preserve"> стихотворения</w:t>
      </w:r>
      <w:r>
        <w:t xml:space="preserve">, </w:t>
      </w:r>
      <w:r w:rsidRPr="00853441">
        <w:t>скорее заключается в предпочтении зрелой красоты красоте юной</w:t>
      </w:r>
      <w:r>
        <w:t xml:space="preserve">, </w:t>
      </w:r>
      <w:r w:rsidRPr="00853441">
        <w:t>рано отцветающей. В самом общем плане оно типологически близко к стихотворению К.Н.Батюшкова «К постарелой красавице» («Тебе ль оплакивать утрату юных дней»);</w:t>
      </w:r>
      <w:r>
        <w:t xml:space="preserve"> </w:t>
      </w:r>
      <w:r w:rsidRPr="00853441">
        <w:t xml:space="preserve"> впоследствии у самого Пушкина этот мотив в трансформированном виде отразился в стихотворении «Нет</w:t>
      </w:r>
      <w:r>
        <w:t xml:space="preserve">, </w:t>
      </w:r>
      <w:r w:rsidRPr="00853441">
        <w:t>я не дорожу мятежным наслажденьем». Однако увидеть и понять это предпочтение в «Винограде» можно</w:t>
      </w:r>
      <w:r>
        <w:t xml:space="preserve">, </w:t>
      </w:r>
      <w:r w:rsidRPr="00853441">
        <w:t>только если иметь в виду</w:t>
      </w:r>
      <w:r>
        <w:t xml:space="preserve">, </w:t>
      </w:r>
      <w:r w:rsidRPr="00853441">
        <w:t>что речь идет об увлечении женщиной</w:t>
      </w:r>
      <w:r>
        <w:t xml:space="preserve">, </w:t>
      </w:r>
      <w:r w:rsidRPr="00853441">
        <w:t>с которой лирический герой был знаком в ее ранней юности</w:t>
      </w:r>
      <w:r>
        <w:t xml:space="preserve">, </w:t>
      </w:r>
      <w:r w:rsidRPr="00853441">
        <w:t>но любовь к которой зародилась в нем позже</w:t>
      </w:r>
      <w:r>
        <w:t xml:space="preserve">, </w:t>
      </w:r>
      <w:r w:rsidRPr="00853441">
        <w:t>уже в пору ее зрелости. Именно этот смысл</w:t>
      </w:r>
      <w:r>
        <w:t xml:space="preserve">, </w:t>
      </w:r>
      <w:r w:rsidRPr="00853441">
        <w:t>по-видимому</w:t>
      </w:r>
      <w:r>
        <w:t xml:space="preserve">, </w:t>
      </w:r>
      <w:r w:rsidRPr="00853441">
        <w:t>имеет начальное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Не стану я жалеть о розах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Увядших с легкою весной…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</w:t>
      </w:r>
      <w:r>
        <w:t xml:space="preserve">, </w:t>
      </w:r>
      <w:r w:rsidRPr="00853441">
        <w:t>342)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И здесь совершенно необходимым является предположение о том</w:t>
      </w:r>
      <w:r>
        <w:t xml:space="preserve">, </w:t>
      </w:r>
      <w:r w:rsidRPr="00853441">
        <w:t>что в основе этой тонкой аллегории отношения с А.Н.Вульф</w:t>
      </w:r>
      <w:r>
        <w:t xml:space="preserve">, </w:t>
      </w:r>
      <w:r w:rsidRPr="00853441">
        <w:t xml:space="preserve">с которой Пушкин познакомился еще летом </w:t>
      </w:r>
      <w:smartTag w:uri="urn:schemas-microsoft-com:office:smarttags" w:element="metricconverter">
        <w:smartTagPr>
          <w:attr w:name="ProductID" w:val="1817 г"/>
        </w:smartTagPr>
        <w:r w:rsidRPr="00853441">
          <w:t>1817 г</w:t>
        </w:r>
      </w:smartTag>
      <w:r w:rsidRPr="00853441">
        <w:t>.</w:t>
      </w:r>
      <w:r>
        <w:t xml:space="preserve">, </w:t>
      </w:r>
      <w:r w:rsidRPr="00853441">
        <w:t>когда ей было 17 лет</w:t>
      </w:r>
      <w:r>
        <w:t xml:space="preserve">, </w:t>
      </w:r>
      <w:r w:rsidRPr="00853441">
        <w:t>и встречался в Тригорском в последующие годы</w:t>
      </w:r>
      <w:r>
        <w:t xml:space="preserve">, </w:t>
      </w:r>
      <w:r w:rsidRPr="00853441">
        <w:t xml:space="preserve">но любовная связь с которой возникла у него только осенью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Один и тот же тип отношений лирического героя</w:t>
      </w:r>
      <w:r>
        <w:t xml:space="preserve">, </w:t>
      </w:r>
      <w:r w:rsidRPr="00853441">
        <w:t>восходящий к вполне конкретным отношениям автора</w:t>
      </w:r>
      <w:r>
        <w:t xml:space="preserve">, </w:t>
      </w:r>
      <w:r w:rsidRPr="00853441">
        <w:t>обыкновенно варьируется у Пушкина неоднократно в зависимости от поворота авторского замысла</w:t>
      </w:r>
      <w:r>
        <w:t xml:space="preserve">, </w:t>
      </w:r>
      <w:r w:rsidRPr="00853441">
        <w:t>преломления литературными традициями</w:t>
      </w:r>
      <w:r>
        <w:t xml:space="preserve">, </w:t>
      </w:r>
      <w:r w:rsidRPr="00853441">
        <w:t>изменений в самих этих отношениях. В этом плане доказательством правильности предложенной выше интерпретации стихотворения «Виноград» может послужить сопоставление его с другим стихотворением</w:t>
      </w:r>
      <w:r>
        <w:t xml:space="preserve">, </w:t>
      </w:r>
      <w:r w:rsidRPr="00853441">
        <w:t xml:space="preserve">уже определенно обращенным к Анне Вульф. – «Я был свидетелем златой твоей весны» (январь – февраль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.). «Виноград» написан двумя- тремя месяцами ранее</w:t>
      </w:r>
      <w:r>
        <w:t xml:space="preserve">, </w:t>
      </w:r>
      <w:r w:rsidRPr="00853441">
        <w:t>и тем не менее он обнаруживает немалое сходство с «Я был свидетелем…». Ведь строки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Не стану я жалеть о розах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Увядших с легкою весной;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Мне мил и виноград на лозах</w:t>
      </w:r>
      <w:r>
        <w:t xml:space="preserve">, </w:t>
      </w:r>
    </w:p>
    <w:p w:rsidR="0050449C" w:rsidRPr="00853441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 xml:space="preserve">В кистях созревший под горой… – 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в сущности довольно близки к следующим: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Я был свидетелем златой твоей весны;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Тогда напрасен ум</w:t>
      </w:r>
      <w:r>
        <w:t xml:space="preserve">, </w:t>
      </w:r>
      <w:r w:rsidRPr="00853441">
        <w:t>искусства не нужны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 самой красоте семнадцать лет замена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Но время протекло</w:t>
      </w:r>
      <w:r>
        <w:t xml:space="preserve">, </w:t>
      </w:r>
      <w:r w:rsidRPr="00853441">
        <w:t>настала перемена</w:t>
      </w:r>
      <w:r>
        <w:t xml:space="preserve">, </w:t>
      </w:r>
    </w:p>
    <w:p w:rsidR="0050449C" w:rsidRPr="00853441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Ты приближаешься к сомнительной поре…</w:t>
      </w:r>
      <w:r>
        <w:t xml:space="preserve"> - 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Только с противоположной оценкой происшедшей перемены. В первом случае это гордое равнодушие: лирическому герою мила и поздняя красоты возлюбленной</w:t>
      </w:r>
      <w:r>
        <w:t xml:space="preserve">, </w:t>
      </w:r>
      <w:r w:rsidRPr="00853441">
        <w:t>во втором случае – теплое</w:t>
      </w:r>
      <w:r>
        <w:t xml:space="preserve">, </w:t>
      </w:r>
      <w:r w:rsidRPr="00853441">
        <w:t>дружеское сочувствие в утрате молодости и красоты: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Что делать – утешься и смирись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От милых сердцу прав заранее откажись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Ищи других побед – успехи пред тобою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Я счастия тебе желаю всей душою…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  </w:t>
      </w:r>
      <w:r w:rsidRPr="00853441">
        <w:t>(II</w:t>
      </w:r>
      <w:r>
        <w:t xml:space="preserve">, </w:t>
      </w:r>
      <w:r w:rsidRPr="00853441">
        <w:t>383)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Эти изменения вполне соответствуют тем реальным переменам в отношениях Пушкина с Анной Вульф</w:t>
      </w:r>
      <w:r>
        <w:t xml:space="preserve">, </w:t>
      </w:r>
      <w:r w:rsidRPr="00853441">
        <w:t xml:space="preserve">которые произошли с начала ноября по январь – февраль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 Вот так стихотворение</w:t>
      </w:r>
      <w:r>
        <w:t xml:space="preserve">, </w:t>
      </w:r>
      <w:r w:rsidRPr="00853441">
        <w:t>отнюдь не подходящее под тип «императивного биографизма»</w:t>
      </w:r>
      <w:r>
        <w:t xml:space="preserve">, </w:t>
      </w:r>
      <w:r w:rsidRPr="00853441">
        <w:t>оказывается</w:t>
      </w:r>
      <w:r>
        <w:t xml:space="preserve">, </w:t>
      </w:r>
      <w:r w:rsidRPr="00853441">
        <w:t>нуждается в биографическом комментарии отнюдь не в меньшей степени</w:t>
      </w:r>
      <w:r>
        <w:t xml:space="preserve">, </w:t>
      </w:r>
      <w:r w:rsidRPr="00853441">
        <w:t>чем</w:t>
      </w:r>
      <w:r>
        <w:t xml:space="preserve">, </w:t>
      </w:r>
      <w:r w:rsidRPr="00853441">
        <w:t>например</w:t>
      </w:r>
      <w:r>
        <w:t xml:space="preserve">, </w:t>
      </w:r>
      <w:r w:rsidRPr="00853441">
        <w:t>следующее</w:t>
      </w:r>
      <w:r>
        <w:t xml:space="preserve">, </w:t>
      </w:r>
      <w:r w:rsidRPr="00853441">
        <w:t>явно обращенное к какому-то конкретному лицу: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Нет ни в чем вам благодати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С счастием у вас разлад: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 прекрасны вы не к стати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 умны вы не в попад.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</w:t>
      </w:r>
      <w:r>
        <w:t xml:space="preserve">, </w:t>
      </w:r>
      <w:r w:rsidRPr="00853441">
        <w:t>457)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Стихотворение это</w:t>
      </w:r>
      <w:r>
        <w:t xml:space="preserve">, </w:t>
      </w:r>
      <w:r w:rsidRPr="00853441">
        <w:t>скорее всего</w:t>
      </w:r>
      <w:r>
        <w:t xml:space="preserve">, </w:t>
      </w:r>
      <w:r w:rsidRPr="00853441">
        <w:t>также относится к А.Н.Вульф.</w:t>
      </w:r>
      <w:r>
        <w:t xml:space="preserve"> </w:t>
      </w:r>
      <w:r w:rsidRPr="00853441">
        <w:t xml:space="preserve"> Дело в том</w:t>
      </w:r>
      <w:r>
        <w:t xml:space="preserve">, </w:t>
      </w:r>
      <w:r w:rsidRPr="00853441">
        <w:t>что имя Анна на древнееврейском языке означает «благодать». Так</w:t>
      </w:r>
      <w:r>
        <w:t xml:space="preserve">, </w:t>
      </w:r>
      <w:r w:rsidRPr="00853441">
        <w:t>в стихотворении «Хотя стишки на именины» (1825)</w:t>
      </w:r>
      <w:r>
        <w:t xml:space="preserve">, </w:t>
      </w:r>
      <w:r w:rsidRPr="00853441">
        <w:t>определенно обращенном к Анне Вульф</w:t>
      </w:r>
      <w:r>
        <w:t xml:space="preserve">, </w:t>
      </w:r>
      <w:r w:rsidRPr="00853441">
        <w:t>читаем: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Когда я знаю</w:t>
      </w:r>
      <w:r>
        <w:t xml:space="preserve">, </w:t>
      </w:r>
      <w:r w:rsidRPr="00853441">
        <w:t>почему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Вас окрестили благодатью!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</w:t>
      </w:r>
      <w:r>
        <w:t xml:space="preserve">, </w:t>
      </w:r>
      <w:r w:rsidRPr="00853441">
        <w:t>446)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Стихи «Нет ни в чем вам благодати» вполне соответствуют характеру отношений Пушкина с А.Н.Вульф</w:t>
      </w:r>
      <w:r>
        <w:t xml:space="preserve">, </w:t>
      </w:r>
      <w:r w:rsidRPr="00853441">
        <w:t xml:space="preserve">установившихся после кратковременного романа с ней осенью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</w:t>
      </w:r>
      <w:r>
        <w:t xml:space="preserve">, </w:t>
      </w:r>
      <w:r w:rsidRPr="00853441">
        <w:t>и являются одним из тех «суровых уроков»</w:t>
      </w:r>
      <w:r>
        <w:t xml:space="preserve">, </w:t>
      </w:r>
      <w:r w:rsidRPr="00853441">
        <w:t>которые наряду с «часто злым</w:t>
      </w:r>
      <w:r>
        <w:t xml:space="preserve">, </w:t>
      </w:r>
      <w:r w:rsidRPr="00853441">
        <w:t>отталкивающим словом»</w:t>
      </w:r>
      <w:r>
        <w:t xml:space="preserve">, </w:t>
      </w:r>
      <w:r w:rsidRPr="00853441">
        <w:t>по словам П.В.Анненкова</w:t>
      </w:r>
      <w:r>
        <w:t xml:space="preserve">, </w:t>
      </w:r>
      <w:r w:rsidRPr="00853441">
        <w:t>приходились «на долю энтузиазма и самоотвержения» Анны Вульф и которые «только изредка выкупались счастливыми минутами доверия и признательности».</w:t>
      </w:r>
      <w:r>
        <w:t xml:space="preserve"> </w:t>
      </w:r>
      <w:r w:rsidRPr="00853441">
        <w:t xml:space="preserve"> Эти соображения</w:t>
      </w:r>
      <w:r>
        <w:t xml:space="preserve">, </w:t>
      </w:r>
      <w:r w:rsidRPr="00853441">
        <w:t>кстати</w:t>
      </w:r>
      <w:r>
        <w:t xml:space="preserve">, </w:t>
      </w:r>
      <w:r w:rsidRPr="00853441">
        <w:t>позволяют предположительно сузить датировку стихотворения «Нет ни в чем вам благодати»</w:t>
      </w:r>
      <w:r>
        <w:t xml:space="preserve">, </w:t>
      </w:r>
      <w:r w:rsidRPr="00853441">
        <w:t xml:space="preserve">которая в «большом» Академическом собрании сочинений простирается от июня </w:t>
      </w:r>
      <w:smartTag w:uri="urn:schemas-microsoft-com:office:smarttags" w:element="metricconverter">
        <w:smartTagPr>
          <w:attr w:name="ProductID" w:val="1817 г"/>
        </w:smartTagPr>
        <w:r w:rsidRPr="00853441">
          <w:t>1817 г</w:t>
        </w:r>
      </w:smartTag>
      <w:r w:rsidRPr="00853441">
        <w:t xml:space="preserve">. до ноября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 (II</w:t>
      </w:r>
      <w:r>
        <w:t xml:space="preserve">, </w:t>
      </w:r>
      <w:r w:rsidRPr="00853441">
        <w:t>1177)</w:t>
      </w:r>
      <w:r>
        <w:t xml:space="preserve">, </w:t>
      </w:r>
      <w:r w:rsidRPr="00853441">
        <w:t>приблизив ее ко времени создания стихотворения «Хотя стишки на именины»</w:t>
      </w:r>
      <w:r>
        <w:t xml:space="preserve">, </w:t>
      </w:r>
      <w:r w:rsidRPr="00853441">
        <w:t xml:space="preserve">т.е. к началу февраля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 Поскольку вряд ли этот довольно-таки «суровый урок» мог быть сочинен до охлаждения к А.Н.Вульф</w:t>
      </w:r>
      <w:r>
        <w:t xml:space="preserve">, </w:t>
      </w:r>
      <w:r w:rsidRPr="00853441">
        <w:t xml:space="preserve">то его предположительно следовало бы датировать январем – ноябрем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Удельный вес стихотворений с «императивным биографизмом» в лирике</w:t>
      </w:r>
      <w:r>
        <w:t xml:space="preserve">, </w:t>
      </w:r>
      <w:r w:rsidRPr="00853441">
        <w:t>созданной в Михайловском</w:t>
      </w:r>
      <w:r>
        <w:t xml:space="preserve">, </w:t>
      </w:r>
      <w:r w:rsidRPr="00853441">
        <w:t>где Пушкин находился в постоянном близком общении с семейством Осиповых – Вульф</w:t>
      </w:r>
      <w:r>
        <w:t xml:space="preserve">, </w:t>
      </w:r>
      <w:r w:rsidRPr="00853441">
        <w:t>вообще довольно велик. Стихи же</w:t>
      </w:r>
      <w:r>
        <w:t xml:space="preserve">, </w:t>
      </w:r>
      <w:r w:rsidRPr="00853441">
        <w:t>имеющие на первый взгляд отвлеченный характер</w:t>
      </w:r>
      <w:r>
        <w:t xml:space="preserve">, </w:t>
      </w:r>
      <w:r w:rsidRPr="00853441">
        <w:t>в действительности также в конечном итоге вызваны вполне конкретными отношениями.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Например</w:t>
      </w:r>
      <w:r>
        <w:t xml:space="preserve">, </w:t>
      </w:r>
      <w:r w:rsidRPr="00853441">
        <w:t>стихотворение «Твое соседство нам опасно» (1824 – 1825) явно обращено к какому-то конкретному лицу. На основании стихов чернового автографа «Напрасно вас 16 лет</w:t>
      </w:r>
      <w:r>
        <w:t xml:space="preserve">, </w:t>
      </w:r>
      <w:r w:rsidRPr="00853441">
        <w:t>// Напрасно милы вы как роза» (II</w:t>
      </w:r>
      <w:r>
        <w:t xml:space="preserve">,  </w:t>
      </w:r>
      <w:r w:rsidRPr="00853441">
        <w:t>922) С.А.Фомичев предположил</w:t>
      </w:r>
      <w:r>
        <w:t xml:space="preserve">, </w:t>
      </w:r>
      <w:r w:rsidRPr="00853441">
        <w:t>что оно обращено к Е.Н.Вульф.</w:t>
      </w:r>
      <w:r>
        <w:t xml:space="preserve"> </w:t>
      </w:r>
      <w:r w:rsidRPr="00853441">
        <w:t xml:space="preserve"> Предположение это представляется более чем вероятным. Правда</w:t>
      </w:r>
      <w:r>
        <w:t xml:space="preserve">, </w:t>
      </w:r>
      <w:r w:rsidRPr="00853441">
        <w:t xml:space="preserve">в декабре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 – времени</w:t>
      </w:r>
      <w:r>
        <w:t xml:space="preserve">, </w:t>
      </w:r>
      <w:r w:rsidRPr="00853441">
        <w:t xml:space="preserve">к которому исследователь относит стихотворение (конец декабря 1824 – начало января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 – II</w:t>
      </w:r>
      <w:r>
        <w:t xml:space="preserve">, </w:t>
      </w:r>
      <w:r w:rsidRPr="00853441">
        <w:t>1154)</w:t>
      </w:r>
      <w:r>
        <w:t xml:space="preserve">, </w:t>
      </w:r>
      <w:r w:rsidRPr="00853441">
        <w:t>– Евпраксии Вульф было пятнадцать лет (причем исполнилось только недавно – 12 октября). Вполне возможно</w:t>
      </w:r>
      <w:r>
        <w:t xml:space="preserve">, </w:t>
      </w:r>
      <w:r w:rsidRPr="00853441">
        <w:t>впрочем</w:t>
      </w:r>
      <w:r>
        <w:t xml:space="preserve">, </w:t>
      </w:r>
      <w:r w:rsidRPr="00853441">
        <w:t>что «16 лет» это описка или ошибка: в противном случае датировка пьесы нуждается в пересмотре. К аргументации исследователя можно добавить также и то</w:t>
      </w:r>
      <w:r>
        <w:t xml:space="preserve">, </w:t>
      </w:r>
      <w:r w:rsidRPr="00853441">
        <w:t>что строка чернового текста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 xml:space="preserve">Соседство ваше всем сердцам </w:t>
      </w:r>
    </w:p>
    <w:p w:rsidR="0050449C" w:rsidRPr="00853441" w:rsidRDefault="0050449C" w:rsidP="0050449C">
      <w:pPr>
        <w:spacing w:before="120"/>
        <w:ind w:firstLine="567"/>
        <w:jc w:val="both"/>
      </w:pPr>
      <w:r>
        <w:t xml:space="preserve">           </w:t>
      </w:r>
      <w:r w:rsidRPr="00853441">
        <w:t>опасно</w:t>
      </w:r>
      <w:r>
        <w:t xml:space="preserve"> -  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по смыслу перекликается с окончанием стихотворения «Вот</w:t>
      </w:r>
      <w:r>
        <w:t xml:space="preserve">, </w:t>
      </w:r>
      <w:r w:rsidRPr="00853441">
        <w:t>Зина</w:t>
      </w:r>
      <w:r>
        <w:t xml:space="preserve">, </w:t>
      </w:r>
      <w:r w:rsidRPr="00853441">
        <w:t>вам совет: играйте»</w:t>
      </w:r>
      <w:r>
        <w:t xml:space="preserve">, </w:t>
      </w:r>
      <w:r w:rsidRPr="00853441">
        <w:t>записанного в альбом Е.Н.Вульф: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 впредь у нас не разрывайте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Ни мадригалов</w:t>
      </w:r>
      <w:r>
        <w:t xml:space="preserve">, </w:t>
      </w:r>
      <w:r w:rsidRPr="00853441">
        <w:t>ни сердец!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(III</w:t>
      </w:r>
      <w:r>
        <w:t xml:space="preserve">, </w:t>
      </w:r>
      <w:r w:rsidRPr="00853441">
        <w:t>13)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Любопытно</w:t>
      </w:r>
      <w:r>
        <w:t xml:space="preserve">, </w:t>
      </w:r>
      <w:r w:rsidRPr="00853441">
        <w:t>что в обоих этих стихотворениях</w:t>
      </w:r>
      <w:r>
        <w:t xml:space="preserve">, </w:t>
      </w:r>
      <w:r w:rsidRPr="00853441">
        <w:t>а также в стихотворении «Играй</w:t>
      </w:r>
      <w:r>
        <w:t xml:space="preserve">, </w:t>
      </w:r>
      <w:r w:rsidRPr="00853441">
        <w:t>прелестное дитя»</w:t>
      </w:r>
      <w:r>
        <w:t xml:space="preserve"> </w:t>
      </w:r>
      <w:r w:rsidRPr="00853441">
        <w:t>(31 декабря 1824 – 1 января 1825) мы встречаем образ «роза»: «Напрасно милы вы как роза»</w:t>
      </w:r>
      <w:r>
        <w:t xml:space="preserve">, </w:t>
      </w:r>
      <w:r w:rsidRPr="00853441">
        <w:t>«из роз веселых заплетайте»</w:t>
      </w:r>
      <w:r>
        <w:t xml:space="preserve">, </w:t>
      </w:r>
      <w:r w:rsidRPr="00853441">
        <w:t>«Поймай</w:t>
      </w:r>
      <w:r>
        <w:t xml:space="preserve">, </w:t>
      </w:r>
      <w:r w:rsidRPr="00853441">
        <w:t>поймай &lt;ее&gt; (бабочку</w:t>
      </w:r>
      <w:r>
        <w:t xml:space="preserve">, </w:t>
      </w:r>
      <w:r w:rsidRPr="00853441">
        <w:t>– С.К.) шутя // Над розой колючей». Разумеется</w:t>
      </w:r>
      <w:r>
        <w:t xml:space="preserve">, </w:t>
      </w:r>
      <w:r w:rsidRPr="00853441">
        <w:t>образ этот настолько распространенный</w:t>
      </w:r>
      <w:r>
        <w:t xml:space="preserve">, </w:t>
      </w:r>
      <w:r w:rsidRPr="00853441">
        <w:t>что видеть в нем «примету» какого-либо конкретного прототипа в лирике Пушкина вообще было бы нелепо</w:t>
      </w:r>
      <w:r>
        <w:t xml:space="preserve">, </w:t>
      </w:r>
      <w:r w:rsidRPr="00853441">
        <w:t>однако есть основания предполагать</w:t>
      </w:r>
      <w:r>
        <w:t xml:space="preserve">, </w:t>
      </w:r>
      <w:r w:rsidRPr="00853441">
        <w:t>что в своем определенном значении – как символ юности</w:t>
      </w:r>
      <w:r>
        <w:t xml:space="preserve">, </w:t>
      </w:r>
      <w:r w:rsidRPr="00853441">
        <w:t xml:space="preserve">чистоты – в конце 1824 –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 он был «приметой» юной Е.Н.Вульф.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В этом плане аналогичное предположение возникает и относительно стихотворения «О дева-роза</w:t>
      </w:r>
      <w:r>
        <w:t xml:space="preserve">, </w:t>
      </w:r>
      <w:r w:rsidRPr="00853441">
        <w:t>я в оковах». Правда</w:t>
      </w:r>
      <w:r>
        <w:t xml:space="preserve">, </w:t>
      </w:r>
      <w:r w:rsidRPr="00853441">
        <w:t>«роза» здесь появляется как атрибут традиционного сюжета о соловье</w:t>
      </w:r>
      <w:r>
        <w:t xml:space="preserve">, </w:t>
      </w:r>
      <w:r w:rsidRPr="00853441">
        <w:t>влюбленном в розу. И если даже видеть в пьесе «не обычное</w:t>
      </w:r>
      <w:r>
        <w:t xml:space="preserve">, </w:t>
      </w:r>
      <w:r w:rsidRPr="00853441">
        <w:t>традиционное</w:t>
      </w:r>
      <w:r>
        <w:t xml:space="preserve">, </w:t>
      </w:r>
      <w:r w:rsidRPr="00853441">
        <w:t>а именно хафизовское восприятие привычного</w:t>
      </w:r>
      <w:r>
        <w:t xml:space="preserve">, </w:t>
      </w:r>
      <w:r w:rsidRPr="00853441">
        <w:t>многократно повторяемого в восточной поэзии образа соловья и розы»</w:t>
      </w:r>
      <w:r>
        <w:t xml:space="preserve">,  </w:t>
      </w:r>
      <w:r w:rsidRPr="00853441">
        <w:t>то все же нет никаких оснований отрицать явное наличие определенного</w:t>
      </w:r>
      <w:r>
        <w:t xml:space="preserve">, </w:t>
      </w:r>
      <w:r w:rsidRPr="00853441">
        <w:t>вполне конкретного адресата у этого стихотворения</w:t>
      </w:r>
      <w:r>
        <w:t xml:space="preserve">, </w:t>
      </w:r>
      <w:r w:rsidRPr="00853441">
        <w:t>которое</w:t>
      </w:r>
      <w:r>
        <w:t xml:space="preserve">, </w:t>
      </w:r>
      <w:r w:rsidRPr="00853441">
        <w:t>впрочем</w:t>
      </w:r>
      <w:r>
        <w:t xml:space="preserve">, </w:t>
      </w:r>
      <w:r w:rsidRPr="00853441">
        <w:t>отнюдь не само «как бы обрастает необходимым биографическим комментарием».</w:t>
      </w:r>
      <w:r>
        <w:t xml:space="preserve">  </w:t>
      </w:r>
      <w:r w:rsidRPr="00853441">
        <w:t>Чисто поэтический</w:t>
      </w:r>
      <w:r>
        <w:t xml:space="preserve">, </w:t>
      </w:r>
      <w:r w:rsidRPr="00853441">
        <w:t>отвлеченный смысл стихотворения вполне понятен и без биографического комментария; тем не менее</w:t>
      </w:r>
      <w:r>
        <w:t xml:space="preserve">, </w:t>
      </w:r>
      <w:r w:rsidRPr="00853441">
        <w:t>наличие в нем и более конкретного</w:t>
      </w:r>
      <w:r>
        <w:t xml:space="preserve">, </w:t>
      </w:r>
      <w:r w:rsidRPr="00853441">
        <w:t>чисто личного содержания также ощутимо. Если же учесть</w:t>
      </w:r>
      <w:r>
        <w:t xml:space="preserve">, </w:t>
      </w:r>
      <w:r w:rsidRPr="00853441">
        <w:t>что стихи «Близ розы гордой и прекрасной // В неволе сладостной» и проч. (II</w:t>
      </w:r>
      <w:r>
        <w:t xml:space="preserve">, </w:t>
      </w:r>
      <w:r w:rsidRPr="00853441">
        <w:t>339) весьма корреспондируют со словами П.В.Анненкова о том</w:t>
      </w:r>
      <w:r>
        <w:t xml:space="preserve">, </w:t>
      </w:r>
      <w:r w:rsidRPr="00853441">
        <w:t>что «равнодушию» Е.Н.Вульф «оставалась лучшая доля постоянного внимания</w:t>
      </w:r>
      <w:r>
        <w:t xml:space="preserve">, </w:t>
      </w:r>
      <w:r w:rsidRPr="00853441">
        <w:t>неизменной ласки и льстивого ухаживания»</w:t>
      </w:r>
      <w:r>
        <w:t xml:space="preserve">,  </w:t>
      </w:r>
      <w:r w:rsidRPr="00853441">
        <w:t>то весьма вероятной представляется связь автобиографической основы и этого стихотворения с увлечением Е.Е.Вульф. В свою очередь это является дополнительным основанием к тому</w:t>
      </w:r>
      <w:r>
        <w:t xml:space="preserve">, </w:t>
      </w:r>
      <w:r w:rsidRPr="00853441">
        <w:t xml:space="preserve">чтобы пересмотреть предположительную датировку пьесы в Академическом собрании сочинений: вторая половина октября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 Ранее она уже была пересмотрена С.А.Фомичевым: на основании того</w:t>
      </w:r>
      <w:r>
        <w:t xml:space="preserve">, </w:t>
      </w:r>
      <w:r w:rsidRPr="00853441">
        <w:t>что произведение это «не упомянуто в капнистовской тетради</w:t>
      </w:r>
      <w:r>
        <w:t xml:space="preserve">, </w:t>
      </w:r>
      <w:r w:rsidRPr="00853441">
        <w:t>но вошло в первое издание стихотворений Пушкина»</w:t>
      </w:r>
      <w:r>
        <w:t xml:space="preserve">, </w:t>
      </w:r>
      <w:r w:rsidRPr="00853441">
        <w:t xml:space="preserve">его следует датировать мартом – маем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>.</w:t>
      </w:r>
      <w:r>
        <w:t xml:space="preserve"> </w:t>
      </w:r>
      <w:r w:rsidRPr="00853441">
        <w:t xml:space="preserve"> Действительно</w:t>
      </w:r>
      <w:r>
        <w:t xml:space="preserve">, </w:t>
      </w:r>
      <w:r w:rsidRPr="00853441">
        <w:t>если наше предположение об автобиографической основе пьесы справедливо</w:t>
      </w:r>
      <w:r>
        <w:t xml:space="preserve">, </w:t>
      </w:r>
      <w:r w:rsidRPr="00853441">
        <w:t xml:space="preserve">то вряд ли она была написана ранее декабря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Анализ биографической основы стихотворений</w:t>
      </w:r>
      <w:r>
        <w:t xml:space="preserve">, </w:t>
      </w:r>
      <w:r w:rsidRPr="00853441">
        <w:t>в которых реальные отношения и обстоятельства автора существенно преломлены</w:t>
      </w:r>
      <w:r>
        <w:t xml:space="preserve">, </w:t>
      </w:r>
      <w:r w:rsidRPr="00853441">
        <w:t>необходимо должен включать и учет литературной основы текста (в том случае</w:t>
      </w:r>
      <w:r>
        <w:t xml:space="preserve">, </w:t>
      </w:r>
      <w:r w:rsidRPr="00853441">
        <w:t>когда она есть). Ведь именно скрещивание той или другой порождает стихи не в прямой</w:t>
      </w:r>
      <w:r>
        <w:t xml:space="preserve">, </w:t>
      </w:r>
      <w:r w:rsidRPr="00853441">
        <w:t>а в преломленной форме отражающие подлинные чувства автора. При этом именно биографический фон стихотворения</w:t>
      </w:r>
      <w:r>
        <w:t xml:space="preserve">, </w:t>
      </w:r>
      <w:r w:rsidRPr="00853441">
        <w:t>будучи выражен в формах</w:t>
      </w:r>
      <w:r>
        <w:t xml:space="preserve">, </w:t>
      </w:r>
      <w:r w:rsidRPr="00853441">
        <w:t>предписываемых литературным источником или моделью</w:t>
      </w:r>
      <w:r>
        <w:t xml:space="preserve">, </w:t>
      </w:r>
      <w:r w:rsidRPr="00853441">
        <w:t>и подвергается определенной трансформации. В результате биографический подтекст подчас труднее определить</w:t>
      </w:r>
      <w:r>
        <w:t xml:space="preserve">, </w:t>
      </w:r>
      <w:r w:rsidRPr="00853441">
        <w:t>но зато в случае успеха становятся ясны реальные</w:t>
      </w:r>
      <w:r>
        <w:t xml:space="preserve">, </w:t>
      </w:r>
      <w:r w:rsidRPr="00853441">
        <w:t>жизненные импульсы</w:t>
      </w:r>
      <w:r>
        <w:t xml:space="preserve">, </w:t>
      </w:r>
      <w:r w:rsidRPr="00853441">
        <w:t>которые толкали поэта на создание произведения. Существенно</w:t>
      </w:r>
      <w:r>
        <w:t xml:space="preserve">, </w:t>
      </w:r>
      <w:r w:rsidRPr="00853441">
        <w:t>что если в творчестве южного периода</w:t>
      </w:r>
      <w:r>
        <w:t xml:space="preserve">, </w:t>
      </w:r>
      <w:r w:rsidRPr="00853441">
        <w:t>отмеченном печатью романтизма</w:t>
      </w:r>
      <w:r>
        <w:t xml:space="preserve">, </w:t>
      </w:r>
      <w:r w:rsidRPr="00853441">
        <w:t>реальные биографические основания чувств и отношений поэта иногда подвергались под воздействием «форм необходимости»</w:t>
      </w:r>
      <w:r>
        <w:t xml:space="preserve"> </w:t>
      </w:r>
      <w:r w:rsidRPr="00853441">
        <w:t xml:space="preserve"> определенным деформациям</w:t>
      </w:r>
      <w:r>
        <w:t xml:space="preserve">,  </w:t>
      </w:r>
      <w:r w:rsidRPr="00853441">
        <w:t>то в Михайловский период этого не происходит.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Так</w:t>
      </w:r>
      <w:r>
        <w:t xml:space="preserve">, </w:t>
      </w:r>
      <w:r w:rsidRPr="00853441">
        <w:t>например</w:t>
      </w:r>
      <w:r>
        <w:t xml:space="preserve">, </w:t>
      </w:r>
      <w:r w:rsidRPr="00853441">
        <w:t>стихотворение</w:t>
      </w:r>
      <w:r>
        <w:t xml:space="preserve">, </w:t>
      </w:r>
      <w:r w:rsidRPr="00853441">
        <w:t>подобное «Вертограду моей сестры» (1825)</w:t>
      </w:r>
      <w:r>
        <w:t xml:space="preserve">, </w:t>
      </w:r>
      <w:r w:rsidRPr="00853441">
        <w:t>поэт более отвлеченного склада мог бы</w:t>
      </w:r>
      <w:r>
        <w:t xml:space="preserve">, </w:t>
      </w:r>
      <w:r w:rsidRPr="00853441">
        <w:t>очевидно</w:t>
      </w:r>
      <w:r>
        <w:t xml:space="preserve">, </w:t>
      </w:r>
      <w:r w:rsidRPr="00853441">
        <w:t>написать просто под влиянием увлечения стилем и образами «Песни песней». Однако у пушкина сам выбор перелагаемого места</w:t>
      </w:r>
      <w:r>
        <w:t xml:space="preserve">, </w:t>
      </w:r>
      <w:r w:rsidRPr="00853441">
        <w:t>как правило</w:t>
      </w:r>
      <w:r>
        <w:t xml:space="preserve">, </w:t>
      </w:r>
      <w:r w:rsidRPr="00853441">
        <w:t>определяется созвучием его собственным отношениям и настроению. В этом плане вряд ли излишним в комментарии к стихотворению будет предположение о том</w:t>
      </w:r>
      <w:r>
        <w:t xml:space="preserve">, </w:t>
      </w:r>
      <w:r w:rsidRPr="00853441">
        <w:t>что причиной обращения Пушкина именно к образам «заключенного вертограда» и «запечатленного источника» из «Песни песней»</w:t>
      </w:r>
      <w:r>
        <w:t xml:space="preserve">, </w:t>
      </w:r>
      <w:r w:rsidRPr="00853441">
        <w:t>символизирующих девственную чистоту возлюбленной</w:t>
      </w:r>
      <w:r>
        <w:t xml:space="preserve">, </w:t>
      </w:r>
      <w:r w:rsidRPr="00853441">
        <w:t>была «рифмуемость» этих образов в сознании поэта с Е.Н.Вульф. В сущности</w:t>
      </w:r>
      <w:r>
        <w:t xml:space="preserve">, </w:t>
      </w:r>
      <w:r w:rsidRPr="00853441">
        <w:t>стихотворение представляет собой аллегорическое описание лирическим героем невинности и красоты его возлюбленной. Постоянно общавшегося с сестрами Вульф Пушкина могло занимать в «Песни песней» и обозначение «возлюбленной» как «сестры».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 xml:space="preserve">Довольно непосредственно какие-то отношения Пушкина к Е.Н.Вульф выражены в стихотворении «Лизе страшно полюбить» (начало декабря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.).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Лизе страшно полюбить.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Полно</w:t>
      </w:r>
      <w:r>
        <w:t xml:space="preserve">, </w:t>
      </w:r>
      <w:r w:rsidRPr="00853441">
        <w:t>нет ли тут обмана?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Берегитесь – может быть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Эта новая Диана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Притаила нежну страсть –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 стыдливыми глазами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Ищет робко между вами</w:t>
      </w:r>
      <w:r>
        <w:t xml:space="preserve">, 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</w:t>
      </w:r>
      <w:r w:rsidRPr="00853441">
        <w:t>Кто бы ей помог упасть.</w:t>
      </w:r>
    </w:p>
    <w:p w:rsidR="0050449C" w:rsidRDefault="0050449C" w:rsidP="0050449C">
      <w:pPr>
        <w:spacing w:before="120"/>
        <w:ind w:firstLine="567"/>
        <w:jc w:val="both"/>
      </w:pPr>
      <w:r>
        <w:t xml:space="preserve">         </w:t>
      </w:r>
      <w:r w:rsidRPr="00853441">
        <w:t>(II</w:t>
      </w:r>
      <w:r>
        <w:t xml:space="preserve">, </w:t>
      </w:r>
      <w:r w:rsidRPr="00853441">
        <w:t>359)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Своего рода комментарием к этим стихам могут послужить слова П.В.Анненкова о Е.Н.Вульф: «… она &lt;…&gt; постоянно отворачивалась от романтических ухаживаний за собой и комплиментов</w:t>
      </w:r>
      <w:r>
        <w:t xml:space="preserve">, </w:t>
      </w:r>
      <w:r w:rsidRPr="00853441">
        <w:t>словно ждала чего-либо более серьезного и дельного от судьбы».</w:t>
      </w:r>
      <w:r>
        <w:t xml:space="preserve"> </w:t>
      </w:r>
      <w:r w:rsidRPr="00853441">
        <w:t xml:space="preserve"> В семье ее звали «Зина»; по отношению к этому имени «Лиза»</w:t>
      </w:r>
      <w:r>
        <w:t xml:space="preserve"> - </w:t>
      </w:r>
      <w:r w:rsidRPr="00853441">
        <w:t>почти анаграмма. К тому же отношение Пушкина к Е.Н.Вульф не было лишено иронии и насмешки. Именно в таком духе поэт писал о ней Л.С.Пушкину в письмах от первой половины ноября</w:t>
      </w:r>
      <w:r>
        <w:t xml:space="preserve">, </w:t>
      </w:r>
      <w:r w:rsidRPr="00853441">
        <w:t xml:space="preserve">20-хчисел ноября и около 20 декабря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 Некоторым образом стихотворение «Лизе страшно полюбить» соответствует и тому типу отношений поэта</w:t>
      </w:r>
      <w:r>
        <w:t xml:space="preserve">, </w:t>
      </w:r>
      <w:r w:rsidRPr="00853441">
        <w:t>который проявился в стихотворении «Если жизнь тебя обманет»</w:t>
      </w:r>
      <w:r>
        <w:t xml:space="preserve">, </w:t>
      </w:r>
      <w:r w:rsidRPr="00853441">
        <w:t>вписанном в альбом Е.Н.Вульф.</w:t>
      </w:r>
      <w:r>
        <w:t xml:space="preserve"> </w:t>
      </w:r>
      <w:r w:rsidRPr="00853441">
        <w:t xml:space="preserve"> Призыв не бояться жизненных обманов уместен именно по отношению к той</w:t>
      </w:r>
      <w:r>
        <w:t xml:space="preserve">, </w:t>
      </w:r>
      <w:r w:rsidRPr="00853441">
        <w:t>кому «страшно полюбить».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Выше уже шла речь о варьировании Пушкиным в разных стихотворениях одного и того же типа отношений</w:t>
      </w:r>
      <w:r>
        <w:t xml:space="preserve">, </w:t>
      </w:r>
      <w:r w:rsidRPr="00853441">
        <w:t>то выражаемых прямо и непосредственно</w:t>
      </w:r>
      <w:r>
        <w:t xml:space="preserve">, </w:t>
      </w:r>
      <w:r w:rsidRPr="00853441">
        <w:t>то преломленных воздействием литературной основы. Любопытно</w:t>
      </w:r>
      <w:r>
        <w:t xml:space="preserve">, </w:t>
      </w:r>
      <w:r w:rsidRPr="00853441">
        <w:t>что преломленные отражения у Пушкина</w:t>
      </w:r>
      <w:r>
        <w:t xml:space="preserve">, </w:t>
      </w:r>
      <w:r w:rsidRPr="00853441">
        <w:t>как правило</w:t>
      </w:r>
      <w:r>
        <w:t xml:space="preserve">, </w:t>
      </w:r>
      <w:r w:rsidRPr="00853441">
        <w:t>предшествуют прямым. Так</w:t>
      </w:r>
      <w:r>
        <w:t xml:space="preserve">, </w:t>
      </w:r>
      <w:r w:rsidRPr="00853441">
        <w:t>вначале было написано стихотворение «Виноград»</w:t>
      </w:r>
      <w:r>
        <w:t xml:space="preserve">, </w:t>
      </w:r>
      <w:r w:rsidRPr="00853441">
        <w:t>а затем – «Я был свидетелем златой твоей весны»; вначале – «О дева-роза</w:t>
      </w:r>
      <w:r>
        <w:t xml:space="preserve">, </w:t>
      </w:r>
      <w:r w:rsidRPr="00853441">
        <w:t>я в оковах»</w:t>
      </w:r>
      <w:r>
        <w:t xml:space="preserve">, </w:t>
      </w:r>
      <w:r w:rsidRPr="00853441">
        <w:t>а затем – «Твое соседство нам опасно». Аналогичным образом «ревнивая печаль» Пушкина в связи с увлечением А.Н.Вульфа А.И.Осиповой вначале в глубоко закамуфлированной форме воплотилась в стихотворении «Ты вянешь и молчишь; печаль тебя снедает» (1824)</w:t>
      </w:r>
      <w:r>
        <w:t xml:space="preserve">,  </w:t>
      </w:r>
      <w:r w:rsidRPr="00853441">
        <w:t>а уже затем откровенно была высказана в «Признании» (1824 – 1826).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Необходимость одновременного рассмотрения биографического и литературного фона стихотворения</w:t>
      </w:r>
      <w:r>
        <w:t xml:space="preserve">, </w:t>
      </w:r>
      <w:r w:rsidRPr="00853441">
        <w:t>при котором первый помогает понять</w:t>
      </w:r>
      <w:r>
        <w:t xml:space="preserve">, </w:t>
      </w:r>
      <w:r w:rsidRPr="00853441">
        <w:t>что подвергается трансформации</w:t>
      </w:r>
      <w:r>
        <w:t xml:space="preserve">, </w:t>
      </w:r>
      <w:r w:rsidRPr="00853441">
        <w:t>а второй – почему именно в этом</w:t>
      </w:r>
      <w:r>
        <w:t xml:space="preserve">, </w:t>
      </w:r>
      <w:r w:rsidRPr="00853441">
        <w:t>а не в каком-либо другом направлении может быть проиллюстрирована на примере стихотворения «Сафо»</w:t>
      </w:r>
      <w:r>
        <w:t xml:space="preserve">, </w:t>
      </w:r>
      <w:r w:rsidRPr="00853441">
        <w:t>вероятно</w:t>
      </w:r>
      <w:r>
        <w:t xml:space="preserve">, </w:t>
      </w:r>
      <w:r w:rsidRPr="00853441">
        <w:t>также связанного с А.Н.Вульфом. Биографизм его не носит строго «императивного» характера</w:t>
      </w:r>
      <w:r>
        <w:t xml:space="preserve">, </w:t>
      </w:r>
      <w:r w:rsidRPr="00853441">
        <w:t>и тем не менее вряд ли может оказаться убедительным предположение о том</w:t>
      </w:r>
      <w:r>
        <w:t xml:space="preserve">, </w:t>
      </w:r>
      <w:r w:rsidRPr="00853441">
        <w:t>что это стихотворение совершенно свободно от каких-либо личных впечатлений Пушкина. Те литературные модели</w:t>
      </w:r>
      <w:r>
        <w:t xml:space="preserve">, </w:t>
      </w:r>
      <w:r w:rsidRPr="00853441">
        <w:t>которые</w:t>
      </w:r>
      <w:r>
        <w:t xml:space="preserve">, </w:t>
      </w:r>
      <w:r w:rsidRPr="00853441">
        <w:t>по всей видимости</w:t>
      </w:r>
      <w:r>
        <w:t xml:space="preserve">, </w:t>
      </w:r>
      <w:r w:rsidRPr="00853441">
        <w:t>были в поле зрения автора</w:t>
      </w:r>
      <w:r>
        <w:t xml:space="preserve">, </w:t>
      </w:r>
      <w:r w:rsidRPr="00853441">
        <w:t>когда он писал это стихотворение</w:t>
      </w:r>
      <w:r>
        <w:t xml:space="preserve">, - </w:t>
      </w:r>
      <w:r w:rsidRPr="00853441">
        <w:t>4-й отрывок Анакреона («О дитя с взглядом девичьим») и строки идиллии А.Шенье «Лидия»</w:t>
      </w:r>
      <w:r>
        <w:t xml:space="preserve">,  </w:t>
      </w:r>
      <w:r w:rsidRPr="00853441">
        <w:t>– разумеется</w:t>
      </w:r>
      <w:r>
        <w:t xml:space="preserve">, </w:t>
      </w:r>
      <w:r w:rsidRPr="00853441">
        <w:t>смогли сами сформировать пушкинский замысел создания аналогичного «отрывка»</w:t>
      </w:r>
      <w:r>
        <w:t xml:space="preserve">, </w:t>
      </w:r>
      <w:r w:rsidRPr="00853441">
        <w:t>однако содержанием для него все равно должны были послужить его собственные отношения или впечатления.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Биографическим импульсом к его созданию</w:t>
      </w:r>
      <w:r>
        <w:t xml:space="preserve">, </w:t>
      </w:r>
      <w:r w:rsidRPr="00853441">
        <w:t>скорее всего</w:t>
      </w:r>
      <w:r>
        <w:t xml:space="preserve">, </w:t>
      </w:r>
      <w:r w:rsidRPr="00853441">
        <w:t>послужили впечатления Пушкина от общения с А.Н.Вульфом</w:t>
      </w:r>
      <w:r>
        <w:t xml:space="preserve">, </w:t>
      </w:r>
      <w:r w:rsidRPr="00853441">
        <w:t xml:space="preserve">приехавшим в Тригорское на каникулы из Дерпта и постоянно встречавшимся с Пушкиным с середины декабря 1824 по середину января </w:t>
      </w:r>
      <w:smartTag w:uri="urn:schemas-microsoft-com:office:smarttags" w:element="metricconverter">
        <w:smartTagPr>
          <w:attr w:name="ProductID" w:val="1825 г"/>
        </w:smartTagPr>
        <w:r w:rsidRPr="00853441">
          <w:t>1825 г</w:t>
        </w:r>
      </w:smartTag>
      <w:r w:rsidRPr="00853441">
        <w:t xml:space="preserve">. В декабре </w:t>
      </w:r>
      <w:smartTag w:uri="urn:schemas-microsoft-com:office:smarttags" w:element="metricconverter">
        <w:smartTagPr>
          <w:attr w:name="ProductID" w:val="1824 г"/>
        </w:smartTagPr>
        <w:r w:rsidRPr="00853441">
          <w:t>1824 г</w:t>
        </w:r>
      </w:smartTag>
      <w:r w:rsidRPr="00853441">
        <w:t>. Вульфу исполнилось 19 лет</w:t>
      </w:r>
      <w:r>
        <w:t xml:space="preserve">, </w:t>
      </w:r>
      <w:r w:rsidRPr="00853441">
        <w:t xml:space="preserve">на Пушкина он произвел самое благоприятное впечатление. </w:t>
      </w:r>
    </w:p>
    <w:p w:rsidR="0050449C" w:rsidRDefault="0050449C" w:rsidP="0050449C">
      <w:pPr>
        <w:spacing w:before="120"/>
        <w:ind w:firstLine="567"/>
        <w:jc w:val="both"/>
      </w:pPr>
      <w:r w:rsidRPr="00853441">
        <w:t xml:space="preserve">При публикации пьесы в «стихотворениях А.Пушкина» </w:t>
      </w:r>
      <w:smartTag w:uri="urn:schemas-microsoft-com:office:smarttags" w:element="metricconverter">
        <w:smartTagPr>
          <w:attr w:name="ProductID" w:val="1826 г"/>
        </w:smartTagPr>
        <w:r w:rsidRPr="00853441">
          <w:t>1826 г</w:t>
        </w:r>
      </w:smartTag>
      <w:r w:rsidRPr="00853441">
        <w:t>. поэт добавил к первоначальному ее заглавию «Юноша» подзаголовок «Сафо» (только в оглавлении</w:t>
      </w:r>
      <w:r>
        <w:t xml:space="preserve">, </w:t>
      </w:r>
      <w:r w:rsidRPr="00853441">
        <w:t>так как в тексте</w:t>
      </w:r>
      <w:r>
        <w:t xml:space="preserve">, </w:t>
      </w:r>
      <w:r w:rsidRPr="00853441">
        <w:t>должно быть</w:t>
      </w:r>
      <w:r>
        <w:t xml:space="preserve">, </w:t>
      </w:r>
      <w:r w:rsidRPr="00853441">
        <w:t>по недосмотру это исполнено не было). Подзаголовок переключает стихотворение из субъективного в объективно-исторический план: с ним оно обретает характер поэтического воплощения темы любви Сапфо к Фаону. Известно</w:t>
      </w:r>
      <w:r>
        <w:t xml:space="preserve">, </w:t>
      </w:r>
      <w:r w:rsidRPr="00853441">
        <w:t>что при окончательной обработке стихотворений Пушкин</w:t>
      </w:r>
      <w:r>
        <w:t xml:space="preserve">, </w:t>
      </w:r>
      <w:r w:rsidRPr="00853441">
        <w:t>как правило</w:t>
      </w:r>
      <w:r>
        <w:t xml:space="preserve">, </w:t>
      </w:r>
      <w:r w:rsidRPr="00853441">
        <w:t>убирал большую часть имеющихся автобиографических деталей. Нетрудно заметить</w:t>
      </w:r>
      <w:r>
        <w:t xml:space="preserve">, </w:t>
      </w:r>
      <w:r w:rsidRPr="00853441">
        <w:t>что добавление подзаголовка одновременно уничтожало возможность автобиографического истолкования пьесы. Это лишнее свидетельство того</w:t>
      </w:r>
      <w:r>
        <w:t xml:space="preserve">, </w:t>
      </w:r>
      <w:r w:rsidRPr="00853441">
        <w:t>что первоначально автобиографическое зерно в ней все же присутствовало.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Отрицание необходимости и даже правомерности анализа подобного скрытого и трансформированного биографизма базируется обыкновенно на том</w:t>
      </w:r>
      <w:r>
        <w:t xml:space="preserve">, </w:t>
      </w:r>
      <w:r w:rsidRPr="00853441">
        <w:t>что биографический подтекст в таких случаях не входит в непосредственное поэтическое содержание стихотворений. «Нужно расшифровывать то</w:t>
      </w:r>
      <w:r>
        <w:t xml:space="preserve">, </w:t>
      </w:r>
      <w:r w:rsidRPr="00853441">
        <w:t>что предусмотрено автором &lt;…&gt;</w:t>
      </w:r>
      <w:r>
        <w:t xml:space="preserve">, - </w:t>
      </w:r>
      <w:r w:rsidRPr="00853441">
        <w:t>пишет</w:t>
      </w:r>
      <w:r>
        <w:t xml:space="preserve">, </w:t>
      </w:r>
      <w:r w:rsidRPr="00853441">
        <w:t>например</w:t>
      </w:r>
      <w:r>
        <w:t xml:space="preserve">, </w:t>
      </w:r>
      <w:r w:rsidRPr="00853441">
        <w:t>Г.П. Макогоненко. – Но если стихотворение пишется с заранее поставленной целью – исключить из восприятия читателя саму возможность догадок об имени</w:t>
      </w:r>
      <w:r>
        <w:t xml:space="preserve">, </w:t>
      </w:r>
      <w:r w:rsidRPr="00853441">
        <w:t>утаенном поэтом</w:t>
      </w:r>
      <w:r>
        <w:t xml:space="preserve">, </w:t>
      </w:r>
      <w:r w:rsidRPr="00853441">
        <w:t>о биографических намеках</w:t>
      </w:r>
      <w:r>
        <w:t xml:space="preserve">, </w:t>
      </w:r>
      <w:r w:rsidRPr="00853441">
        <w:t>чтобы сосредоточить все его внимание на поэтическом содержании</w:t>
      </w:r>
      <w:r>
        <w:t xml:space="preserve">, </w:t>
      </w:r>
      <w:r w:rsidRPr="00853441">
        <w:t>то в подобных случаях</w:t>
      </w:r>
      <w:r>
        <w:t xml:space="preserve"> </w:t>
      </w:r>
      <w:r w:rsidRPr="00853441">
        <w:t>вторжение</w:t>
      </w:r>
      <w:r>
        <w:t xml:space="preserve"> </w:t>
      </w:r>
      <w:r w:rsidRPr="00853441">
        <w:t>комментатора</w:t>
      </w:r>
      <w:r>
        <w:t xml:space="preserve">, </w:t>
      </w:r>
      <w:r w:rsidRPr="00853441">
        <w:t>изыскателя должно быть исключено».</w:t>
      </w:r>
      <w:r>
        <w:t xml:space="preserve"> </w:t>
      </w:r>
      <w:r w:rsidRPr="00853441">
        <w:t xml:space="preserve"> Ученому нельзя отказать в последовательности: раз в непосредственном эстетическом переживании лирического произведения реально участвуют только элементы «императивного биографизма»</w:t>
      </w:r>
      <w:r>
        <w:t xml:space="preserve">, </w:t>
      </w:r>
      <w:r w:rsidRPr="00853441">
        <w:t>значит</w:t>
      </w:r>
      <w:r>
        <w:t xml:space="preserve">, </w:t>
      </w:r>
      <w:r w:rsidRPr="00853441">
        <w:t>и содержанием комментария должны быть только эти «императивно» требуемые сведения. Однако стихотворение</w:t>
      </w:r>
      <w:r>
        <w:t xml:space="preserve">, </w:t>
      </w:r>
      <w:r w:rsidRPr="00853441">
        <w:t>кажется</w:t>
      </w:r>
      <w:r>
        <w:t xml:space="preserve">, </w:t>
      </w:r>
      <w:r w:rsidRPr="00853441">
        <w:t>никогда не пишется с целью «исключить &lt;…&gt; саму возможность догадок</w:t>
      </w:r>
      <w:r>
        <w:t xml:space="preserve"> </w:t>
      </w:r>
      <w:r w:rsidRPr="00853441">
        <w:t>&lt;…&gt; о биографических намеках»; автор может лишь стремиться к тому</w:t>
      </w:r>
      <w:r>
        <w:t xml:space="preserve">, </w:t>
      </w:r>
      <w:r w:rsidRPr="00853441">
        <w:t>чтобы приглушить их в окончательном тексте. К тому же задачей научного комментария</w:t>
      </w:r>
      <w:r>
        <w:t xml:space="preserve">, </w:t>
      </w:r>
      <w:r w:rsidRPr="00853441">
        <w:t>как известно</w:t>
      </w:r>
      <w:r>
        <w:t xml:space="preserve">, </w:t>
      </w:r>
      <w:r w:rsidRPr="00853441">
        <w:t>является также и выяснение многого из того</w:t>
      </w:r>
      <w:r>
        <w:t xml:space="preserve">, </w:t>
      </w:r>
      <w:r w:rsidRPr="00853441">
        <w:t>что не входит в непосредственное поэтическое содержание стихотворения.</w:t>
      </w:r>
    </w:p>
    <w:p w:rsidR="0050449C" w:rsidRDefault="0050449C" w:rsidP="0050449C">
      <w:pPr>
        <w:spacing w:before="120"/>
        <w:ind w:firstLine="567"/>
        <w:jc w:val="both"/>
      </w:pPr>
      <w:r w:rsidRPr="00853441">
        <w:t>Следует иметь в виду и то</w:t>
      </w:r>
      <w:r>
        <w:t xml:space="preserve">, </w:t>
      </w:r>
      <w:r w:rsidRPr="00853441">
        <w:t>что «востребуемость» биографического подтекста в случаях «неимперативного» биографизма оказывается разной. Например</w:t>
      </w:r>
      <w:r>
        <w:t xml:space="preserve">, </w:t>
      </w:r>
      <w:r w:rsidRPr="00853441">
        <w:t>стихотворения «О дева-роза</w:t>
      </w:r>
      <w:r>
        <w:t xml:space="preserve">, </w:t>
      </w:r>
      <w:r w:rsidRPr="00853441">
        <w:t>я в оковах» или «Ты</w:t>
      </w:r>
      <w:r>
        <w:t xml:space="preserve"> </w:t>
      </w:r>
      <w:r w:rsidRPr="00853441">
        <w:t>вянешь и молчишь» вполне понятны и без биографического комментария. Пьесы же «Виноград» и «Вертоград моей сестры» в силу их особой аллегорической природы нуждаются в истолковании. Разумеется</w:t>
      </w:r>
      <w:r>
        <w:t xml:space="preserve">, </w:t>
      </w:r>
      <w:r w:rsidRPr="00853441">
        <w:t>расшифровка аллегорического смысла образов «винограда» и «вертограда уединенного» избавляет от необходимости в биографическом истолковании стихотворения</w:t>
      </w:r>
      <w:r>
        <w:t xml:space="preserve">, </w:t>
      </w:r>
      <w:r w:rsidRPr="00853441">
        <w:t>но сам-то этот смысл нам удается уточнить именно в процессе определения автобиографического подтекста. Вне этого процесса аллегорические образы стихотворения «Виноград»</w:t>
      </w:r>
      <w:r>
        <w:t xml:space="preserve">, </w:t>
      </w:r>
      <w:r w:rsidRPr="00853441">
        <w:t>например</w:t>
      </w:r>
      <w:r>
        <w:t xml:space="preserve">, </w:t>
      </w:r>
      <w:r w:rsidRPr="00853441">
        <w:t>были поняты превратно. Таким образом</w:t>
      </w:r>
      <w:r>
        <w:t xml:space="preserve">, </w:t>
      </w:r>
      <w:r w:rsidRPr="00853441">
        <w:t>в рамках «неимперативного» биографизма речь должна идти не об «излишности» биографического комментария</w:t>
      </w:r>
      <w:r>
        <w:t xml:space="preserve">, </w:t>
      </w:r>
      <w:r w:rsidRPr="00853441">
        <w:t>а о большей или меньшей его обязательности.</w:t>
      </w:r>
    </w:p>
    <w:p w:rsidR="0050449C" w:rsidRPr="00853441" w:rsidRDefault="0050449C" w:rsidP="0050449C">
      <w:pPr>
        <w:spacing w:before="120"/>
        <w:ind w:firstLine="567"/>
        <w:jc w:val="both"/>
      </w:pPr>
      <w:r w:rsidRPr="00853441">
        <w:t>Приведенные соображения призваны проиллюстрировать справедливость суждения С.Л.Франка: «В основе художественного творчества лежит</w:t>
      </w:r>
      <w:r>
        <w:t xml:space="preserve">, </w:t>
      </w:r>
      <w:r w:rsidRPr="00853441">
        <w:t>правда</w:t>
      </w:r>
      <w:r>
        <w:t xml:space="preserve">, </w:t>
      </w:r>
      <w:r w:rsidRPr="00853441">
        <w:t>не личный эмпирический опыт творца</w:t>
      </w:r>
      <w:r>
        <w:t xml:space="preserve">, </w:t>
      </w:r>
      <w:r w:rsidRPr="00853441">
        <w:t>но все же всегда его духовный опыт. В этом более глубоком и широком смысле автобиографизм</w:t>
      </w:r>
      <w:r>
        <w:t xml:space="preserve">, </w:t>
      </w:r>
      <w:r w:rsidRPr="00853441">
        <w:t>в частности поэзии Пушкина</w:t>
      </w:r>
      <w:r>
        <w:t xml:space="preserve">, </w:t>
      </w:r>
      <w:r w:rsidRPr="00853441">
        <w:t>не подлежит ни малейшему сомнению. Можно смело утверждать</w:t>
      </w:r>
      <w:r>
        <w:t xml:space="preserve">, </w:t>
      </w:r>
      <w:r w:rsidRPr="00853441">
        <w:t>что все основные мотивы его лирики выражают то</w:t>
      </w:r>
      <w:r>
        <w:t xml:space="preserve">, </w:t>
      </w:r>
      <w:r w:rsidRPr="00853441">
        <w:t>что было “всерьез”</w:t>
      </w:r>
      <w:r>
        <w:t xml:space="preserve">, </w:t>
      </w:r>
      <w:r w:rsidRPr="00853441">
        <w:t>глубоко и жизненно прочувствовано и продумано для себя самого Пушкиным</w:t>
      </w:r>
      <w:r>
        <w:t xml:space="preserve">, </w:t>
      </w:r>
      <w:r w:rsidRPr="00853441">
        <w:t>и что большинство мотивов и идей его поэм</w:t>
      </w:r>
      <w:r>
        <w:t xml:space="preserve">, </w:t>
      </w:r>
      <w:r w:rsidRPr="00853441">
        <w:t>драм и повестей стоит в непосредственной связи с личным духовным миром поэта».</w:t>
      </w:r>
      <w:r>
        <w:t xml:space="preserve"> </w:t>
      </w:r>
      <w:r w:rsidRPr="00853441">
        <w:t xml:space="preserve"> Не следует</w:t>
      </w:r>
      <w:r>
        <w:t xml:space="preserve">, </w:t>
      </w:r>
      <w:r w:rsidRPr="00853441">
        <w:t>разумеется</w:t>
      </w:r>
      <w:r>
        <w:t xml:space="preserve">, </w:t>
      </w:r>
      <w:r w:rsidRPr="00853441">
        <w:t>забывать о том</w:t>
      </w:r>
      <w:r>
        <w:t xml:space="preserve">, </w:t>
      </w:r>
      <w:r w:rsidRPr="00853441">
        <w:t>что входит</w:t>
      </w:r>
      <w:r>
        <w:t xml:space="preserve">, </w:t>
      </w:r>
      <w:r w:rsidRPr="00853441">
        <w:t>а что не входит в стихотворение при непосредственном восприятии</w:t>
      </w:r>
      <w:r>
        <w:t xml:space="preserve">, </w:t>
      </w:r>
      <w:r w:rsidRPr="00853441">
        <w:t>на которое оно и рассчитано. И тем не менее</w:t>
      </w:r>
      <w:r>
        <w:t xml:space="preserve">, </w:t>
      </w:r>
      <w:r w:rsidRPr="00853441">
        <w:t>было бы непростительно отказаться от биографического комментария в том случае</w:t>
      </w:r>
      <w:r>
        <w:t xml:space="preserve">, </w:t>
      </w:r>
      <w:r w:rsidRPr="00853441">
        <w:t>когда только он может пролить на свет на обстоятельства</w:t>
      </w:r>
      <w:r>
        <w:t xml:space="preserve">, </w:t>
      </w:r>
      <w:r w:rsidRPr="00853441">
        <w:t>а то и на смысл произведения.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49C"/>
    <w:rsid w:val="001A35F6"/>
    <w:rsid w:val="002F52C7"/>
    <w:rsid w:val="0050449C"/>
    <w:rsid w:val="00584C62"/>
    <w:rsid w:val="00811DD4"/>
    <w:rsid w:val="00853441"/>
    <w:rsid w:val="00937BD1"/>
    <w:rsid w:val="009B2950"/>
    <w:rsid w:val="00CE6668"/>
    <w:rsid w:val="00EC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38119D0-190A-480C-81D0-CA636F6D4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49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0449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2818</Words>
  <Characters>16065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автобиографизме пушкинской лирики михайловского периода</vt:lpstr>
    </vt:vector>
  </TitlesOfParts>
  <Company>Home</Company>
  <LinksUpToDate>false</LinksUpToDate>
  <CharactersWithSpaces>18846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автобиографизме пушкинской лирики михайловского периода</dc:title>
  <dc:subject/>
  <dc:creator>User</dc:creator>
  <cp:keywords/>
  <dc:description/>
  <cp:lastModifiedBy>admin</cp:lastModifiedBy>
  <cp:revision>2</cp:revision>
  <dcterms:created xsi:type="dcterms:W3CDTF">2014-02-20T06:47:00Z</dcterms:created>
  <dcterms:modified xsi:type="dcterms:W3CDTF">2014-02-20T06:47:00Z</dcterms:modified>
</cp:coreProperties>
</file>