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13E9" w:rsidRDefault="00CF6ACB">
      <w:pPr>
        <w:pStyle w:val="a3"/>
      </w:pPr>
      <w:r>
        <w:br/>
      </w:r>
      <w:r>
        <w:br/>
        <w:t>План</w:t>
      </w:r>
      <w:r>
        <w:br/>
        <w:t xml:space="preserve">Введение </w:t>
      </w:r>
      <w:r>
        <w:br/>
      </w:r>
      <w:r>
        <w:rPr>
          <w:b/>
          <w:bCs/>
        </w:rPr>
        <w:t xml:space="preserve">1 Предпосылки </w:t>
      </w:r>
      <w:r>
        <w:rPr>
          <w:b/>
          <w:bCs/>
        </w:rPr>
        <w:br/>
        <w:t>1.1 Присоединение Бессарабии к Румынии</w:t>
      </w:r>
      <w:r>
        <w:rPr>
          <w:b/>
          <w:bCs/>
        </w:rPr>
        <w:br/>
        <w:t>1.2 Политический спор вокруг Бессарабии</w:t>
      </w:r>
      <w:r>
        <w:rPr>
          <w:b/>
          <w:bCs/>
        </w:rPr>
        <w:br/>
      </w:r>
      <w:r>
        <w:br/>
      </w:r>
      <w:r>
        <w:rPr>
          <w:b/>
          <w:bCs/>
        </w:rPr>
        <w:t xml:space="preserve">2 Конфликт </w:t>
      </w:r>
      <w:r>
        <w:rPr>
          <w:b/>
          <w:bCs/>
        </w:rPr>
        <w:br/>
        <w:t>2.1 Подготовка к боевым действиям</w:t>
      </w:r>
      <w:r>
        <w:rPr>
          <w:b/>
          <w:bCs/>
        </w:rPr>
        <w:br/>
        <w:t>2.2 Вступление советских войск в Бессарабию</w:t>
      </w:r>
      <w:r>
        <w:rPr>
          <w:b/>
          <w:bCs/>
        </w:rPr>
        <w:br/>
        <w:t>2.3 После окончания операции</w:t>
      </w:r>
      <w:r>
        <w:rPr>
          <w:b/>
          <w:bCs/>
        </w:rPr>
        <w:br/>
      </w:r>
      <w:r>
        <w:br/>
      </w:r>
      <w:r>
        <w:rPr>
          <w:b/>
          <w:bCs/>
        </w:rPr>
        <w:t xml:space="preserve">3 Депортации и репрессии </w:t>
      </w:r>
      <w:r>
        <w:rPr>
          <w:b/>
          <w:bCs/>
        </w:rPr>
        <w:br/>
        <w:t>3.1 Депортации в СССР</w:t>
      </w:r>
      <w:r>
        <w:rPr>
          <w:b/>
          <w:bCs/>
        </w:rPr>
        <w:br/>
        <w:t>3.2 Репрессии бессарабцев в Румынии</w:t>
      </w:r>
      <w:r>
        <w:rPr>
          <w:b/>
          <w:bCs/>
        </w:rPr>
        <w:br/>
      </w:r>
      <w:r>
        <w:br/>
      </w:r>
      <w:r>
        <w:rPr>
          <w:b/>
          <w:bCs/>
        </w:rPr>
        <w:t xml:space="preserve">4 Итог </w:t>
      </w:r>
      <w:r>
        <w:rPr>
          <w:b/>
          <w:bCs/>
        </w:rPr>
        <w:br/>
        <w:t>4.1 Военно-стратегическое значение операции</w:t>
      </w:r>
      <w:r>
        <w:rPr>
          <w:b/>
          <w:bCs/>
        </w:rPr>
        <w:br/>
        <w:t>4.2 Историческое значение операции</w:t>
      </w:r>
      <w:r>
        <w:rPr>
          <w:b/>
          <w:bCs/>
        </w:rPr>
        <w:br/>
      </w:r>
      <w:r>
        <w:br/>
      </w:r>
      <w:r>
        <w:rPr>
          <w:b/>
          <w:bCs/>
        </w:rPr>
        <w:t>5 Бессарабское имущество</w:t>
      </w:r>
      <w:r>
        <w:br/>
      </w:r>
      <w:r>
        <w:br/>
      </w:r>
      <w:r>
        <w:rPr>
          <w:b/>
          <w:bCs/>
        </w:rPr>
        <w:t>Список литературы</w:t>
      </w:r>
      <w:r>
        <w:br/>
      </w:r>
      <w:r>
        <w:br/>
      </w:r>
      <w:r>
        <w:br/>
      </w:r>
      <w:r>
        <w:br/>
        <w:t xml:space="preserve">Присоединение Бессарабии и Северной Буковины к СССР </w:t>
      </w:r>
    </w:p>
    <w:p w:rsidR="005A13E9" w:rsidRDefault="00CF6ACB">
      <w:pPr>
        <w:pStyle w:val="21"/>
        <w:pageBreakBefore/>
        <w:numPr>
          <w:ilvl w:val="0"/>
          <w:numId w:val="0"/>
        </w:numPr>
      </w:pPr>
      <w:r>
        <w:t>Введение</w:t>
      </w:r>
    </w:p>
    <w:p w:rsidR="005A13E9" w:rsidRDefault="00CF6ACB">
      <w:pPr>
        <w:pStyle w:val="a3"/>
      </w:pPr>
      <w:r>
        <w:t>Присоединение Бессарабии и Северной Буковины к СССР (также Бессарабская операция, Бессарабский поход, Прутский поход 1940, присоединение Северной Буковины к СССР и Бессарабская кампания) — передача Бессарабии и Северной Буковины Румынией СССР в 1940 году. Советской стороной планировалось как военное вторжение в Румынию, но, за несколько часов до начала операции, король Румынии Кароль II принял ультимативную ноту советской стороны и передал Бессарабию и Северную Буковину СССР. Операция по занятию территории советскими войсками продлилась 6 дней</w:t>
      </w:r>
      <w:r>
        <w:rPr>
          <w:position w:val="10"/>
        </w:rPr>
        <w:t>[1]</w:t>
      </w:r>
      <w:r>
        <w:t>.</w:t>
      </w:r>
    </w:p>
    <w:p w:rsidR="005A13E9" w:rsidRDefault="00CF6ACB">
      <w:pPr>
        <w:pStyle w:val="21"/>
        <w:pageBreakBefore/>
        <w:numPr>
          <w:ilvl w:val="0"/>
          <w:numId w:val="0"/>
        </w:numPr>
      </w:pPr>
      <w:r>
        <w:t xml:space="preserve">1. Предпосылки </w:t>
      </w:r>
    </w:p>
    <w:p w:rsidR="005A13E9" w:rsidRDefault="00CF6ACB">
      <w:pPr>
        <w:pStyle w:val="31"/>
        <w:numPr>
          <w:ilvl w:val="0"/>
          <w:numId w:val="0"/>
        </w:numPr>
      </w:pPr>
      <w:r>
        <w:t>1.1. Присоединение Бессарабии к Румынии</w:t>
      </w:r>
    </w:p>
    <w:p w:rsidR="005A13E9" w:rsidRDefault="00CF6ACB">
      <w:pPr>
        <w:pStyle w:val="a3"/>
      </w:pPr>
      <w:r>
        <w:t>В 1918 году Румыния объявила западноевропейским государствам о том, что не исключает аннексии Буковины и Бессарабии. В тот момент Бессарабия находилась под управлением Молдавской Демократической Республики, руководимой лояльным Румынии Сфатул Цэрий.</w:t>
      </w:r>
    </w:p>
    <w:p w:rsidR="005A13E9" w:rsidRDefault="00CF6ACB">
      <w:pPr>
        <w:pStyle w:val="a3"/>
      </w:pPr>
      <w:r>
        <w:t>Воспользовавшись гражданской войной в России и анархией, румынские войска в январе того же года пересекли реки Дунай и Прут и дошли до Днестра. Со Сфатул Цэрий был подписан договор об объединении Бессарабии с Румынией. Новая граница с ОСР и УНР, потом с УССР и Молдавской АССР в составе СССР до 1940 года проходила по линии Днестра. Она не была признана советским правительством. РСФСР также категорически отказалась признать эти территории за Румынией. В ответ румынские власти 28 октября 1920 года в Париже подписали Бессарабский протокол. С одной стороны подписалась Румыния, с другой — Великобритания, Франция, Италия и Япония. Протокол признавал присоединение Бессарабии к Румынии законным. Так как в подписании протокола не принимала участия РСФСР, а румынские власти отказались провести плебисцит в регионе, Франция ратифицировала его в 1924 году, а Италия — в 1927. Япония протокол не ратифицировала</w:t>
      </w:r>
      <w:r>
        <w:rPr>
          <w:position w:val="10"/>
        </w:rPr>
        <w:t>[2]</w:t>
      </w:r>
      <w:r>
        <w:t>, в результате чего он так и не вступил в силу. 1 ноября 1920 года правительства УССР и РСФСР заявили правительствам Румынии, Италии, Франции и Великобритании, что они не могут признать имеющим какую-либо силу этот протокол, так как он был принят без их участия</w:t>
      </w:r>
      <w:r>
        <w:rPr>
          <w:position w:val="10"/>
        </w:rPr>
        <w:t>[1]</w:t>
      </w:r>
      <w:r>
        <w:t>. В дальнейшем это было подтверждено на многочисленных международных конференциях</w:t>
      </w:r>
      <w:r>
        <w:rPr>
          <w:position w:val="10"/>
        </w:rPr>
        <w:t>[2]</w:t>
      </w:r>
      <w:r>
        <w:t>.</w:t>
      </w:r>
    </w:p>
    <w:p w:rsidR="005A13E9" w:rsidRDefault="00CF6ACB">
      <w:pPr>
        <w:pStyle w:val="31"/>
        <w:numPr>
          <w:ilvl w:val="0"/>
          <w:numId w:val="0"/>
        </w:numPr>
      </w:pPr>
      <w:r>
        <w:t>1.2. Политический спор вокруг Бессарабии</w:t>
      </w:r>
    </w:p>
    <w:p w:rsidR="005A13E9" w:rsidRDefault="00CF6ACB">
      <w:pPr>
        <w:pStyle w:val="a3"/>
      </w:pPr>
      <w:r>
        <w:t>Вопрос о Бессарабии был не только территориальным, но и национальным. Бессарабия являлась бывшей российской губернией, поэтому, по мнению правительства новообразованного СССР, должна была войти в его состав. Кроме того, большинство населения Бессарабии не были ни румынами, ни молдаванами. В соответствии с переписью 1897 года «47,6 % жителей Бессарабии были молдаванами, 19,6 — украинцами, 8 — русскими, 11,8 — евреями, 5,3 — болгарами, 3,1 — немцами, 2,9 — гагаузами»</w:t>
      </w:r>
      <w:r>
        <w:rPr>
          <w:position w:val="10"/>
        </w:rPr>
        <w:t>[3]</w:t>
      </w:r>
      <w:r>
        <w:t>.</w:t>
      </w:r>
    </w:p>
    <w:p w:rsidR="005A13E9" w:rsidRDefault="00CF6ACB">
      <w:pPr>
        <w:pStyle w:val="a3"/>
      </w:pPr>
      <w:r>
        <w:t>Сами молдаване желали создания национального молдавского государства отдельного от Румынии, даже если оно будет в составе СССР</w:t>
      </w:r>
      <w:r>
        <w:rPr>
          <w:position w:val="10"/>
        </w:rPr>
        <w:t>[2]</w:t>
      </w:r>
      <w:r>
        <w:t>. Местное население страдало от румынизации, особенно русские, украинцы, болгары, гагаузы, немцы и другие народы.</w:t>
      </w:r>
    </w:p>
    <w:p w:rsidR="005A13E9" w:rsidRDefault="00CF6ACB">
      <w:pPr>
        <w:pStyle w:val="a3"/>
      </w:pPr>
      <w:r>
        <w:t>«Румынская администрация посчитала задачей исключительной важности вытеснение русских и русскоязычных из государственных органов, системы образования, культуры, стремясь тем самым максимально уменьшить роль „русского фактора“ в жизни провинции… Одним из средств вытеснения русских из государственных учреждений было принятие в 1918 году Закона о национализации, согласно которому все жители Бессарабии должны были принять румынское подданство, разговаривать и писать на румынском языке… Изгнание русского языка из официальной сферы отразилось прежде всего на многотысячном отряде чиновников и служащих. По некоторым оценкам, десятки тысяч семей чиновников, уволенных из-за незнания языка или по политическим мотивам, остались без каких-либо средств к существованию»</w:t>
      </w:r>
      <w:r>
        <w:rPr>
          <w:position w:val="10"/>
        </w:rPr>
        <w:t>[4]</w:t>
      </w:r>
      <w:r>
        <w:t>.</w:t>
      </w:r>
    </w:p>
    <w:p w:rsidR="005A13E9" w:rsidRDefault="00CF6ACB">
      <w:pPr>
        <w:pStyle w:val="a3"/>
        <w:spacing w:after="0"/>
      </w:pPr>
      <w:r>
        <w:t>Декларация об объединении Бессарабии и Румынии</w:t>
      </w:r>
    </w:p>
    <w:p w:rsidR="005A13E9" w:rsidRDefault="00CF6ACB">
      <w:pPr>
        <w:pStyle w:val="a3"/>
      </w:pPr>
      <w:r>
        <w:t>Карта Молдавской АССР</w:t>
      </w:r>
    </w:p>
    <w:p w:rsidR="005A13E9" w:rsidRDefault="00CF6ACB">
      <w:pPr>
        <w:pStyle w:val="a3"/>
      </w:pPr>
      <w:r>
        <w:t>Много бессарабских украинцев проживало на юге региона, возле Дуная. В Бессарабии прошли восстания против румынского режима (Хотинское, Бендерское, Татарбунарское), которые были жестоко подавлены, и множество забастовок, митингов и демонстраций протеста. Из-за этого между Румынией и СССР на протяжении 1920-х—30-х годов постоянно возникали политические трения и вопросы. Румыния опасалась вооружённого вторжения на свою территорию и отторжения Бессарабии, из-за чего румынские предприниматели отказывались вкладывать деньги в развитие края, считая, что там вот-вот установится советская власть.</w:t>
      </w:r>
    </w:p>
    <w:p w:rsidR="005A13E9" w:rsidRDefault="00CF6ACB">
      <w:pPr>
        <w:pStyle w:val="a3"/>
      </w:pPr>
      <w:r>
        <w:t>В 1920 году стало очевидно, что советская Россия не будет прибегать к вооружённому решению конфликта, благодаря чему в 1921 году состоялось заседание комиссии по Днестровскому лиману, через который пролегала новая граница. Советская сторона сначала категорически отказывались признать её, но потом стала требовать для неё особого статуса. Переговоры завершились безуспешно. В том же году в конце сентября — начале октября в Варшаве состоялась румынско-советская конференция, также завершившаяся безрезультатно. В то же время проходили переговоры по другим спорным вопросам, например, о возвращении Румынии золотого фонда и других ценностей, вывезенных в Россию в 1916—1917 годах. На Варшавской конференции глава советской делегации в разговоре с румынским дипломатом мимолётом заметил: «Мы понимаем, что Бессарабия останется за вами, так как мы не хотим и не можем забрать её у вас, но, если мы признаем за вами титул владельца, вы должны нам за это заплатить»</w:t>
      </w:r>
      <w:r>
        <w:rPr>
          <w:position w:val="10"/>
        </w:rPr>
        <w:t>[2]</w:t>
      </w:r>
      <w:r>
        <w:t>. Румынская сторона категорически отвергла это предложение.</w:t>
      </w:r>
    </w:p>
    <w:p w:rsidR="005A13E9" w:rsidRDefault="00CF6ACB">
      <w:pPr>
        <w:pStyle w:val="a3"/>
      </w:pPr>
      <w:r>
        <w:t>Народный комиссариат по иностранным делам СССР отправил инструкцию о взаимопогашении претензий, но румынская сторона отвергла её. В 1924 году, уже в Вене, переговоры возобновились, однако также не принесли никаких результатов. Советская сторона активно продвигала идею плебисцита, однако румынские дипломаты отвергли её, заявив, что советские агенты могут подтасовать итоги. Основной целью Румынии во всех переговорах было сохранение статуса кво Бессарабии, к тому же значительная часть румынской элиты придерживалась мнения о том, что не следует подписывать с СССР никаких договоров. Это, по их мнению, могло усилить влияние Коминтерна в Румынии</w:t>
      </w:r>
      <w:r>
        <w:rPr>
          <w:position w:val="10"/>
        </w:rPr>
        <w:t>[2]</w:t>
      </w:r>
      <w:r>
        <w:t>.</w:t>
      </w:r>
    </w:p>
    <w:p w:rsidR="005A13E9" w:rsidRDefault="00CF6ACB">
      <w:pPr>
        <w:pStyle w:val="a3"/>
      </w:pPr>
      <w:r>
        <w:t>В том же году, по инициативе Котовского, была создана Молдавская АССР как «плацдарм» для возвращения Бессарабии и создания МССР. Так как антагонизм с СССР был непреодолим, Румыния стремилась закрепить за собой Бессарабию многочисленными договорами с третьими государствами. Также она заключила союзы с Малой Антантой и Польшей, так как СССР и к ним имел территориальные и другие претензии. 27 августа 1928 года Румыния досрочно присоединилась к протоколу Литвинова, по которому в действие вводился пакт Бриана-Келлога о невозможности силового вмешательства СССР в бессарабский вопрос. Румынским властям эти действия придали уверенности в том, что Бессарабия — румынская территория.</w:t>
      </w:r>
    </w:p>
    <w:p w:rsidR="005A13E9" w:rsidRDefault="00CF6ACB">
      <w:pPr>
        <w:pStyle w:val="a3"/>
      </w:pPr>
      <w:r>
        <w:t>Подписание договора между Германией и СССР</w:t>
      </w:r>
    </w:p>
    <w:p w:rsidR="005A13E9" w:rsidRDefault="00CF6ACB">
      <w:pPr>
        <w:pStyle w:val="a3"/>
      </w:pPr>
      <w:r>
        <w:t>В январе 1932 года Румыния вступила в переговоры с советской делегацией в Риге</w:t>
      </w:r>
      <w:r>
        <w:rPr>
          <w:position w:val="10"/>
        </w:rPr>
        <w:t>[5]</w:t>
      </w:r>
      <w:r>
        <w:t>. Румынский глава внешнеполитического ведомства заявил, что начались переговоры «которых мы не желаем, с которыми мы смиряемся», так как их инициатором выступила Франция, и Румыния согласилась на переговоры, не желая потерять её поддержку. Договор, который предполагалось заключить, должен был бы действовать 5 лет и предполагал ненападение СССР на Румынию. На переговорах в Риге румыны ставили своей целью закрыть бессарабский вопрос, тогда как советская делегация хотели его признания на бумаге. МИД Румынии запрещал своим дипломатам даже в частных беседах с советской стороной касаться Бессарабии, не говоря уже об обсуждении этого вопроса на встречах. По инструкции, румынские дипломаты должны были растянуть на несколько лет переговоры о пакте, что не удовлетворяло СССР. В конце концов уполномоченный Румынии в Риге князь Стурдза предложил формулировку, по которой советская сторона косвенно признавала Бессарабию принадлежащей Румынии. Советское правительство отказалось от такого поворота событий, и переговоры на этом завершились, тоже, как и все предыдущие, не принеся результата. После переговоров Стурдза написал румынскому премьеру письмо, в котором призывал оберегать Бессарабию от СССР:</w:t>
      </w:r>
    </w:p>
    <w:p w:rsidR="005A13E9" w:rsidRDefault="00CF6ACB">
      <w:pPr>
        <w:pStyle w:val="a3"/>
        <w:rPr>
          <w:position w:val="10"/>
        </w:rPr>
      </w:pPr>
      <w:r>
        <w:t>«Бессарабия не является для СССР ни простым вопросом престижа, ни незначительным территориальным вопросом… Бессарабия — политическая брешь, заботливо сохраняемая в границах буржуазного мира, зародыш военного прорыва в их планах разрушения этого мира…»</w:t>
      </w:r>
      <w:r>
        <w:rPr>
          <w:position w:val="10"/>
        </w:rPr>
        <w:t>[2]</w:t>
      </w:r>
    </w:p>
    <w:p w:rsidR="005A13E9" w:rsidRDefault="00CF6ACB">
      <w:pPr>
        <w:pStyle w:val="a3"/>
      </w:pPr>
      <w:r>
        <w:t>23 августа 1939 года был подписан пакт Молотова-Риббентропа, по секретному дополнительному протоколу к которому Бессарабия попадала под советскую сферу влияния, что повлекло за собой кардинальное изменение политики СССР в отношении региона.</w:t>
      </w:r>
    </w:p>
    <w:p w:rsidR="005A13E9" w:rsidRDefault="00CF6ACB">
      <w:pPr>
        <w:pStyle w:val="21"/>
        <w:pageBreakBefore/>
        <w:numPr>
          <w:ilvl w:val="0"/>
          <w:numId w:val="0"/>
        </w:numPr>
      </w:pPr>
      <w:r>
        <w:t xml:space="preserve">2. Конфликт </w:t>
      </w:r>
    </w:p>
    <w:p w:rsidR="005A13E9" w:rsidRDefault="00CF6ACB">
      <w:pPr>
        <w:pStyle w:val="a3"/>
      </w:pPr>
      <w:r>
        <w:t>Так командование Южного фронта планировало окружить румынские войска на севере Бессарабии</w:t>
      </w:r>
    </w:p>
    <w:p w:rsidR="005A13E9" w:rsidRDefault="00CF6ACB">
      <w:pPr>
        <w:pStyle w:val="31"/>
        <w:numPr>
          <w:ilvl w:val="0"/>
          <w:numId w:val="0"/>
        </w:numPr>
      </w:pPr>
      <w:r>
        <w:t>2.1. Подготовка к боевым действиям</w:t>
      </w:r>
    </w:p>
    <w:p w:rsidR="005A13E9" w:rsidRDefault="00CF6ACB">
      <w:pPr>
        <w:pStyle w:val="a3"/>
      </w:pPr>
      <w:r>
        <w:t>В 1939 году советские войска вошли в Польшу и присоединили к СССР Западную Украину и Западную Белоруссию, что очень насторожило румынское правительство. В 1940 году Румыния согласилась передать в пользование немцам свои месторождения нефти в Плоешти (единственные разведанные месторождения в Европе на то время) в обмен на политическую и военную защиту. За это немцы начали поставки трофейного польского оружия в Румынию.</w:t>
      </w:r>
    </w:p>
    <w:p w:rsidR="005A13E9" w:rsidRDefault="00CF6ACB">
      <w:pPr>
        <w:pStyle w:val="a3"/>
        <w:numPr>
          <w:ilvl w:val="0"/>
          <w:numId w:val="8"/>
        </w:numPr>
        <w:tabs>
          <w:tab w:val="left" w:pos="707"/>
        </w:tabs>
        <w:spacing w:after="0"/>
      </w:pPr>
      <w:r>
        <w:t>8 февраля 1940 года румынские власти обратились к Германии относительно возможности агрессии со стороны СССР, на что Риббентроп заявил, что немцев не интересует положение Румынии и что он исключает любую советскую агрессию.</w:t>
      </w:r>
    </w:p>
    <w:p w:rsidR="005A13E9" w:rsidRDefault="00CF6ACB">
      <w:pPr>
        <w:pStyle w:val="a3"/>
        <w:numPr>
          <w:ilvl w:val="0"/>
          <w:numId w:val="8"/>
        </w:numPr>
        <w:tabs>
          <w:tab w:val="left" w:pos="707"/>
        </w:tabs>
        <w:spacing w:after="0"/>
      </w:pPr>
      <w:r>
        <w:t>29 марта на сессии верховного совета Молотов сделал громкое заявление: «У нас нет пакта о ненападении с Румынией. Это объясняется наличием нерешённого спорного вопроса о Бессарабии, захват которой Румынией Советский Союз никогда не признавал, хотя и никогда не ставил вопрос о возвращении Бессарабии военным путём»</w:t>
      </w:r>
      <w:r>
        <w:rPr>
          <w:position w:val="10"/>
        </w:rPr>
        <w:t>[1]</w:t>
      </w:r>
      <w:r>
        <w:t>.</w:t>
      </w:r>
    </w:p>
    <w:p w:rsidR="005A13E9" w:rsidRDefault="00CF6ACB">
      <w:pPr>
        <w:pStyle w:val="a3"/>
        <w:numPr>
          <w:ilvl w:val="0"/>
          <w:numId w:val="8"/>
        </w:numPr>
        <w:tabs>
          <w:tab w:val="left" w:pos="707"/>
        </w:tabs>
        <w:spacing w:after="0"/>
      </w:pPr>
      <w:r>
        <w:t>30 марта премьер-министр Румынии высказал озабоченность относительно речи Молотова и обратился в Германию с просьбой повлиять на мнение СССР относительно Бессарабии, на что получил ответ, что безопасность Румынии напрямую зависит от выполнения её экономических обязанностей перед Германией.</w:t>
      </w:r>
    </w:p>
    <w:p w:rsidR="005A13E9" w:rsidRDefault="00CF6ACB">
      <w:pPr>
        <w:pStyle w:val="a3"/>
        <w:numPr>
          <w:ilvl w:val="0"/>
          <w:numId w:val="8"/>
        </w:numPr>
        <w:tabs>
          <w:tab w:val="left" w:pos="707"/>
        </w:tabs>
        <w:spacing w:after="0"/>
      </w:pPr>
      <w:r>
        <w:t>6 апреля замнарком внутренних дел комкор Масленников написал письмо в НКИД СССР с просьбой повлиять на Румынию дипломатическим путём, так как с начала 1940 года по апрель того же года с румынской стороны было произведено 25 обстрелов советских пограничников, гражданских лиц, сёл и территорий</w:t>
      </w:r>
      <w:r>
        <w:rPr>
          <w:position w:val="10"/>
        </w:rPr>
        <w:t>[1]</w:t>
      </w:r>
      <w:r>
        <w:t>.</w:t>
      </w:r>
    </w:p>
    <w:p w:rsidR="005A13E9" w:rsidRDefault="00CF6ACB">
      <w:pPr>
        <w:pStyle w:val="a3"/>
        <w:numPr>
          <w:ilvl w:val="0"/>
          <w:numId w:val="8"/>
        </w:numPr>
        <w:tabs>
          <w:tab w:val="left" w:pos="707"/>
        </w:tabs>
        <w:spacing w:after="0"/>
      </w:pPr>
      <w:r>
        <w:t>9 апреля НКИД СССР послал румынским властям сообщение о том, что было произведено 15 обстрелов со стороны Румынии и румынскими войсками началось минирование мостов через Днестр.</w:t>
      </w:r>
    </w:p>
    <w:p w:rsidR="005A13E9" w:rsidRDefault="00CF6ACB">
      <w:pPr>
        <w:pStyle w:val="a3"/>
        <w:numPr>
          <w:ilvl w:val="0"/>
          <w:numId w:val="8"/>
        </w:numPr>
        <w:tabs>
          <w:tab w:val="left" w:pos="707"/>
        </w:tabs>
        <w:spacing w:after="0"/>
      </w:pPr>
      <w:r>
        <w:t>19 апреля Коронный совет Румынии заявил о том, что не пойдёт на уступки СССР, и что он предпочитает военный конфликт добровольной передаче Бессарабии СССР</w:t>
      </w:r>
      <w:r>
        <w:rPr>
          <w:position w:val="10"/>
        </w:rPr>
        <w:t>[1]</w:t>
      </w:r>
      <w:r>
        <w:t>. Также в мае король Румынии Кароль II объявил частичную мобилизацию войск и отправил в Берлин просьбу о содействии в сооружении «Восточного вала».</w:t>
      </w:r>
    </w:p>
    <w:p w:rsidR="005A13E9" w:rsidRDefault="00CF6ACB">
      <w:pPr>
        <w:pStyle w:val="a3"/>
        <w:numPr>
          <w:ilvl w:val="0"/>
          <w:numId w:val="8"/>
        </w:numPr>
        <w:tabs>
          <w:tab w:val="left" w:pos="707"/>
        </w:tabs>
        <w:spacing w:after="0"/>
      </w:pPr>
      <w:r>
        <w:t>11 мая оперативный штаб Киевского военного округа отдал приказ провести набор мобилизационных комплектов карт румынской пограничной зоны.</w:t>
      </w:r>
    </w:p>
    <w:p w:rsidR="005A13E9" w:rsidRDefault="00CF6ACB">
      <w:pPr>
        <w:pStyle w:val="a3"/>
        <w:numPr>
          <w:ilvl w:val="0"/>
          <w:numId w:val="8"/>
        </w:numPr>
        <w:tabs>
          <w:tab w:val="left" w:pos="707"/>
        </w:tabs>
        <w:spacing w:after="0"/>
      </w:pPr>
      <w:r>
        <w:t>1 июня на германо-румынской встрече в Берлине Германия заявляет о нейтралитете в случае нападения СССР на Румынию. В тот же день румынская сторона выдвинула предложение СССР увеличить товарооборот, но оно было отклонено советской стороной. Также был улажен конфликт с советским самолётом, который залетел в румынское воздушное пространство на 62 километра. Между тем улучшаются румыно-германские отношения. В Румынию по принципу «нефть за оружие» немцы продолжают поставлять трофейное польское оружие. Происходит милитаризация Румынии.</w:t>
      </w:r>
    </w:p>
    <w:p w:rsidR="005A13E9" w:rsidRDefault="00CF6ACB">
      <w:pPr>
        <w:pStyle w:val="a3"/>
        <w:numPr>
          <w:ilvl w:val="0"/>
          <w:numId w:val="8"/>
        </w:numPr>
        <w:tabs>
          <w:tab w:val="left" w:pos="707"/>
        </w:tabs>
        <w:spacing w:after="0"/>
      </w:pPr>
      <w:r>
        <w:t>9 июня после директивы Народного комиссариата обороны СССР о подготовке к операции по возвращению Бессарабии было создано управление Южного фронта. Командующий — генерал армии Георгий Жуков.</w:t>
      </w:r>
    </w:p>
    <w:p w:rsidR="005A13E9" w:rsidRDefault="00CF6ACB">
      <w:pPr>
        <w:pStyle w:val="a3"/>
        <w:numPr>
          <w:ilvl w:val="0"/>
          <w:numId w:val="8"/>
        </w:numPr>
        <w:tabs>
          <w:tab w:val="left" w:pos="707"/>
        </w:tabs>
        <w:spacing w:after="0"/>
      </w:pPr>
      <w:r>
        <w:t>10 июня войска 5, 12 и 9А под видом учебного похода начали выдвижение на румынскую границу.</w:t>
      </w:r>
    </w:p>
    <w:p w:rsidR="005A13E9" w:rsidRDefault="00CF6ACB">
      <w:pPr>
        <w:pStyle w:val="a3"/>
        <w:numPr>
          <w:ilvl w:val="0"/>
          <w:numId w:val="8"/>
        </w:numPr>
        <w:tabs>
          <w:tab w:val="left" w:pos="707"/>
        </w:tabs>
        <w:spacing w:after="0"/>
      </w:pPr>
      <w:r>
        <w:t>11 июня войска 12 и 5А начинают выдвигаться на румынскую границу.</w:t>
      </w:r>
    </w:p>
    <w:p w:rsidR="005A13E9" w:rsidRDefault="00CF6ACB">
      <w:pPr>
        <w:pStyle w:val="a3"/>
        <w:numPr>
          <w:ilvl w:val="0"/>
          <w:numId w:val="8"/>
        </w:numPr>
        <w:tabs>
          <w:tab w:val="left" w:pos="707"/>
        </w:tabs>
        <w:spacing w:after="0"/>
      </w:pPr>
      <w:r>
        <w:t>12 июня генштаб РККА издал распоряжение об обеспечении перевозок войск Южного фронта на румынскую границу. Из-за несогласованной работы НКПС и УВС вместо 709 эшелонов войска получили на треть меньше.</w:t>
      </w:r>
    </w:p>
    <w:p w:rsidR="005A13E9" w:rsidRDefault="00CF6ACB">
      <w:pPr>
        <w:pStyle w:val="a3"/>
        <w:numPr>
          <w:ilvl w:val="0"/>
          <w:numId w:val="8"/>
        </w:numPr>
        <w:tabs>
          <w:tab w:val="left" w:pos="707"/>
        </w:tabs>
        <w:spacing w:after="0"/>
      </w:pPr>
      <w:r>
        <w:t>13 июня в Кремле прошло совещание высшего военно-политического руководства. Обсуждалось нападение СССР на Румынию. В итоге был принят указ о создании Дунайской флотилии — оперативного объединения Черноморского флота близ дельты Дуная.</w:t>
      </w:r>
    </w:p>
    <w:p w:rsidR="005A13E9" w:rsidRDefault="00CF6ACB">
      <w:pPr>
        <w:pStyle w:val="a3"/>
        <w:numPr>
          <w:ilvl w:val="0"/>
          <w:numId w:val="8"/>
        </w:numPr>
        <w:tabs>
          <w:tab w:val="left" w:pos="707"/>
        </w:tabs>
        <w:spacing w:after="0"/>
      </w:pPr>
      <w:r>
        <w:t>15 июня Черноморский флот СССР был приведён в боевую готовность.</w:t>
      </w:r>
    </w:p>
    <w:p w:rsidR="005A13E9" w:rsidRDefault="00CF6ACB">
      <w:pPr>
        <w:pStyle w:val="a3"/>
        <w:numPr>
          <w:ilvl w:val="0"/>
          <w:numId w:val="8"/>
        </w:numPr>
        <w:tabs>
          <w:tab w:val="left" w:pos="707"/>
        </w:tabs>
        <w:spacing w:after="0"/>
      </w:pPr>
      <w:r>
        <w:t>17 июня был разработан план военной операции по захвату Бессарабии. Согласно ему войска 12А из района близ Черновцов следуют вдоль Прута и вместе с войсками 9А, следующими из Тирасполя южнее Кишинёва на Хуши, наносят охватывающий удар противнику и окружают его в районе Бельц и Ясс. Также предусматривались авиаудары по войскам и аэродромам противника, после чего следует десант 201, 204 и 214 воздушно-десантных бригад в городе Тыргу-Фрумос. Десантирование должно было производиться со 120 самолётов ТБ-3. Прикрывать все авиаудары и десант должны были 300 истребителей. Черноморский флот обязан был вести бой с румынским флотом.</w:t>
      </w:r>
    </w:p>
    <w:p w:rsidR="005A13E9" w:rsidRDefault="00CF6ACB">
      <w:pPr>
        <w:pStyle w:val="a3"/>
        <w:numPr>
          <w:ilvl w:val="0"/>
          <w:numId w:val="8"/>
        </w:numPr>
        <w:tabs>
          <w:tab w:val="left" w:pos="707"/>
        </w:tabs>
        <w:spacing w:after="0"/>
      </w:pPr>
      <w:r>
        <w:t>19 июня в Проскурове состоялись специальные занятия с командующим составом.</w:t>
      </w:r>
    </w:p>
    <w:p w:rsidR="005A13E9" w:rsidRDefault="00CF6ACB">
      <w:pPr>
        <w:pStyle w:val="a3"/>
        <w:numPr>
          <w:ilvl w:val="0"/>
          <w:numId w:val="8"/>
        </w:numPr>
        <w:tabs>
          <w:tab w:val="left" w:pos="707"/>
        </w:tabs>
        <w:spacing w:after="0"/>
      </w:pPr>
      <w:r>
        <w:t>20 июня германскому послу в Бухаресте было передано заявление с намёком на экономическую помощь в защите от грядущего военного конфликта с СССР: «идентичность интересов, которая связывала оба государства в прошлом, определяет также сегодня и определит ещё сильнее завтра их взаимоотношения и требует быстрой организации этого сотрудничества, которое предполагает сильную в политическом и экономическом отношении Румынию, ибо только такая Румыния явится гарантией того, что она сможет выполнять свою миссию стража на Днестре и в устье Дуная»</w:t>
      </w:r>
      <w:r>
        <w:rPr>
          <w:position w:val="10"/>
        </w:rPr>
        <w:t>[1]</w:t>
      </w:r>
      <w:r>
        <w:t>.</w:t>
      </w:r>
    </w:p>
    <w:p w:rsidR="005A13E9" w:rsidRDefault="00CF6ACB">
      <w:pPr>
        <w:pStyle w:val="a3"/>
        <w:numPr>
          <w:ilvl w:val="0"/>
          <w:numId w:val="8"/>
        </w:numPr>
        <w:tabs>
          <w:tab w:val="left" w:pos="707"/>
        </w:tabs>
        <w:spacing w:after="0"/>
      </w:pPr>
      <w:r>
        <w:t>22 июня войска 5, 9 и 12А начали проработку деталей операции.</w:t>
      </w:r>
    </w:p>
    <w:p w:rsidR="005A13E9" w:rsidRDefault="00CF6ACB">
      <w:pPr>
        <w:pStyle w:val="a3"/>
        <w:numPr>
          <w:ilvl w:val="0"/>
          <w:numId w:val="8"/>
        </w:numPr>
        <w:tabs>
          <w:tab w:val="left" w:pos="707"/>
        </w:tabs>
        <w:spacing w:after="0"/>
      </w:pPr>
      <w:r>
        <w:t>23 июня Молотов заявил германскому послу Шуленбургу о намерении СССР в ближайшем будущем присоединить к себе не только Бессарабию, но и Буковину, ввиду проживания там украинцев. Также Молотов заявил, что советская сторона ожидает поддержки со стороны Германии в этом вопросе и обязуется охранять её экономические интересы в Румынии. Шуленбург ответил, что это решение является для Германии полной неожиданностью, и попросил не предпринимать никаких решительных шагов до прояснения позиции немецкой стороны. Молотов заявил, что СССР будет ждать реакции Германии до 25 июня</w:t>
      </w:r>
      <w:r>
        <w:rPr>
          <w:position w:val="10"/>
        </w:rPr>
        <w:t>[6][7]</w:t>
      </w:r>
      <w:r>
        <w:t>.</w:t>
      </w:r>
    </w:p>
    <w:p w:rsidR="005A13E9" w:rsidRDefault="00CF6ACB">
      <w:pPr>
        <w:pStyle w:val="a3"/>
        <w:numPr>
          <w:ilvl w:val="0"/>
          <w:numId w:val="8"/>
        </w:numPr>
        <w:tabs>
          <w:tab w:val="left" w:pos="707"/>
        </w:tabs>
      </w:pPr>
      <w:r>
        <w:t>25 июня на Южный фронт была передана директива о политработе в период боевых действий. В ней говорилось</w:t>
      </w:r>
      <w:r>
        <w:rPr>
          <w:position w:val="10"/>
        </w:rPr>
        <w:t>[1]</w:t>
      </w:r>
      <w:r>
        <w:t>:</w:t>
      </w:r>
    </w:p>
    <w:p w:rsidR="005A13E9" w:rsidRDefault="00CF6ACB">
      <w:pPr>
        <w:pStyle w:val="a3"/>
        <w:numPr>
          <w:ilvl w:val="0"/>
          <w:numId w:val="7"/>
        </w:numPr>
        <w:tabs>
          <w:tab w:val="left" w:pos="707"/>
        </w:tabs>
        <w:spacing w:after="0"/>
      </w:pPr>
      <w:r>
        <w:t>Военщина и буржуазно-капиталистическая клика Румынии, подготавливая провокационные действия против СССР, сосредоточила на границе с СССР крупные войсковые силы, довела численность пограничных пикетов до 100 человек, увеличила численность высылаемых на охрану границы нарядов, форсированным темпом производит оборонительные сооружения по своей границе и в ближайшем тылу.</w:t>
      </w:r>
    </w:p>
    <w:p w:rsidR="005A13E9" w:rsidRDefault="00CF6ACB">
      <w:pPr>
        <w:pStyle w:val="a3"/>
        <w:numPr>
          <w:ilvl w:val="0"/>
          <w:numId w:val="7"/>
        </w:numPr>
        <w:tabs>
          <w:tab w:val="left" w:pos="707"/>
        </w:tabs>
      </w:pPr>
      <w:r>
        <w:t>Командующий Южным фронтом перед пограничными частями Западного округа поставил задачу: а) разминировать, захватить и удержать мосты на пограничных реках; б) упорно оборонять государственную границу на фронте 12-й армии там, где не будут действовать части РККА; в) обеспечить части РККА проводниками; г) очистить тыл 12-й армии от возможных очагов противника в приграничной полосе Румынии.</w:t>
      </w:r>
    </w:p>
    <w:p w:rsidR="005A13E9" w:rsidRDefault="00CF6ACB">
      <w:pPr>
        <w:pStyle w:val="a3"/>
        <w:spacing w:after="0"/>
      </w:pPr>
      <w:r>
        <w:t>В тот же день Шуленбург передал Молотову заявление Риббентропа, в котором говорилось что «Германское правительство в полной мере признает права Советского Союза на Бессарабию и своевременность постановки этого вопроса перед Румынией…». Также в послании говорилось о неожиданности претензий СССР на Буковину и выражалось беспокойство за судьбу проживавших на этих территориях этнических немцев. Риббентроп также заявил, что Германия остаётся верной московским соглашениям, будучи, однако, «крайне заинтересованной» в том, чтобы территория Румынии не стала театром военных действий. В этих целях, Германия, со своей стороны, выразила готовность оказать политическое влияние на Румынию с целью мирного решения «бессарабского вопроса» в пользу СССР</w:t>
      </w:r>
      <w:r>
        <w:rPr>
          <w:position w:val="10"/>
        </w:rPr>
        <w:t>[1][7][8]</w:t>
      </w:r>
      <w:r>
        <w:t>.Также в этот день близ Могилёва-Подольского в воздушное пространство СССР вошёл самолёт без опознавательных знаков. Его безрезультатно обстреляли с советской заставы</w:t>
      </w:r>
      <w:r>
        <w:rPr>
          <w:position w:val="10"/>
        </w:rPr>
        <w:t>[1]</w:t>
      </w:r>
      <w:r>
        <w:t>.</w:t>
      </w:r>
    </w:p>
    <w:p w:rsidR="005A13E9" w:rsidRDefault="00CF6ACB">
      <w:pPr>
        <w:pStyle w:val="a3"/>
      </w:pPr>
      <w:r>
        <w:t>Так советские войска занимали Бессарабию</w:t>
      </w:r>
    </w:p>
    <w:p w:rsidR="005A13E9" w:rsidRDefault="00CF6ACB">
      <w:pPr>
        <w:pStyle w:val="a3"/>
        <w:numPr>
          <w:ilvl w:val="0"/>
          <w:numId w:val="6"/>
        </w:numPr>
        <w:tabs>
          <w:tab w:val="left" w:pos="707"/>
        </w:tabs>
      </w:pPr>
      <w:r>
        <w:t>26 июня Молотов вручил румынскому послу в Москве Георге Давидеску заявление советского правительства, в котором говорилось: "«В 1918 году Румыния, пользуясь военной слабостью России, насильственно отторгла от Советского Союза (Россия) часть его территории — Бессарабию — и тем нарушила вековое единство Бессарабии, населенной главным образом украинцами, с Украинской Советской Республикой. Советский Союз никогда не мирился с фактом насильственного отторжения Бессарабии…</w:t>
      </w:r>
    </w:p>
    <w:p w:rsidR="005A13E9" w:rsidRDefault="00CF6ACB">
      <w:pPr>
        <w:pStyle w:val="a3"/>
      </w:pPr>
      <w:r>
        <w:t>Теперь, когда военная слабость СССР отошла в область прошлого, Советский Союз считает необходимым и своевременным в интересах восстановления справедливости приступить совместно с Румынией к немедленному решению вопроса о возвращении Бессарабии Советскому Союзу.</w:t>
      </w:r>
    </w:p>
    <w:p w:rsidR="005A13E9" w:rsidRDefault="00CF6ACB">
      <w:pPr>
        <w:pStyle w:val="a3"/>
      </w:pPr>
      <w:r>
        <w:t>Правительство СССР считает, что вопрос о возвращении Бессарабии органически связан с вопросом о передаче Советскому Союзу той части Буковины, население которой в своем громадном большинстве связано с Советской Украиной как общностью исторической судьбы, так и общностью языка и национального состава. Такой акт был бы тем более справедливым, что передача северной части Буковины Советскому Союзу могла бы представить, правда, лишь в незначительной степени средство возмещения того громадного ущерба, который был нанесен Советскому Союзу и населению Бессарабии 22-летним господством Румынии в Бессарабии.</w:t>
      </w:r>
    </w:p>
    <w:p w:rsidR="005A13E9" w:rsidRDefault="00CF6ACB">
      <w:pPr>
        <w:pStyle w:val="a3"/>
      </w:pPr>
      <w:r>
        <w:t>Правительство СССР предлагает Королевскому правительству Румынии:</w:t>
      </w:r>
    </w:p>
    <w:p w:rsidR="005A13E9" w:rsidRDefault="00CF6ACB">
      <w:pPr>
        <w:pStyle w:val="a3"/>
      </w:pPr>
      <w:r>
        <w:t>1. Возвратить Бессарабию Советскому Союзу.</w:t>
      </w:r>
    </w:p>
    <w:p w:rsidR="005A13E9" w:rsidRDefault="00CF6ACB">
      <w:pPr>
        <w:pStyle w:val="a3"/>
      </w:pPr>
      <w:r>
        <w:t>2. Передать Советскому Союзу северную часть Буковины в границах согласно приложенной карте.</w:t>
      </w:r>
    </w:p>
    <w:p w:rsidR="005A13E9" w:rsidRDefault="00CF6ACB">
      <w:pPr>
        <w:pStyle w:val="a3"/>
      </w:pPr>
      <w:r>
        <w:t>Правительство СССР выражает надежду, что Королевское правительство Румынии примет настоящие предложения СССР и тем даст возможность мирным путем разрешить затянувшийся конфликт между СССР и Румынией».</w:t>
      </w:r>
    </w:p>
    <w:p w:rsidR="005A13E9" w:rsidRDefault="00CF6ACB">
      <w:pPr>
        <w:pStyle w:val="31"/>
        <w:numPr>
          <w:ilvl w:val="0"/>
          <w:numId w:val="0"/>
        </w:numPr>
      </w:pPr>
      <w:r>
        <w:t>2.2. Вступление советских войск в Бессарабию</w:t>
      </w:r>
    </w:p>
    <w:p w:rsidR="005A13E9" w:rsidRDefault="00CF6ACB">
      <w:pPr>
        <w:pStyle w:val="a3"/>
      </w:pPr>
      <w:r>
        <w:t>Молдавская ССР 1940 год</w:t>
      </w:r>
    </w:p>
    <w:p w:rsidR="005A13E9" w:rsidRDefault="00CF6ACB">
      <w:pPr>
        <w:pStyle w:val="a3"/>
        <w:numPr>
          <w:ilvl w:val="0"/>
          <w:numId w:val="5"/>
        </w:numPr>
        <w:tabs>
          <w:tab w:val="left" w:pos="707"/>
        </w:tabs>
        <w:spacing w:after="0"/>
      </w:pPr>
      <w:r>
        <w:rPr>
          <w:b/>
          <w:bCs/>
        </w:rPr>
        <w:t>27 июня</w:t>
      </w:r>
      <w:r>
        <w:t xml:space="preserve"> в Румынии была объявлена мобилизация. В тот же день Молотов заявил, что в случае невыполнения советских требований (передачи Буковины и Бессарабии СССР) советские войска готовы пересечь румынскую границу</w:t>
      </w:r>
      <w:r>
        <w:rPr>
          <w:position w:val="10"/>
        </w:rPr>
        <w:t>[1]</w:t>
      </w:r>
      <w:r>
        <w:t>. В течение всего дня близ Могилёва-Подольского самолёты румынских ВВС трижды нарушали воздушное пространство СССР и подвергались обстрелу погранвойск. Поздним вечером коронный совет Румынии оценил положение государства и решил выполнить требования Советского Союза. К тому же, Германия дала понять, что изменение границы будет носить временный характер, и указанные территории вновь войдут в состав Румынии. В то же время 6 000 000 агитлистовок, отпечатанных для разбрасывания над войсками румын, были загружены в самолёты. Ночью войска СССР были готовы к наступлению, завершив подготовку к операции на три дня позже срока. Войска 12А, находясь в Предкарпатье, развернулись на юго-восток. Штаб армии расположился в Коломые. Ему подчинялись 8, 13, 15, 17ск и Армейская кавалерийская группа в составе 2 и 4кк. Войска 5А развернулись под Винницей, их штаб находился в Дунаевцах. Со штабом в селе Гроссулово вдоль границы развернулась 9А. В состав Южного фронта входили:</w:t>
      </w:r>
    </w:p>
    <w:p w:rsidR="005A13E9" w:rsidRDefault="00CF6ACB">
      <w:pPr>
        <w:pStyle w:val="a3"/>
        <w:numPr>
          <w:ilvl w:val="1"/>
          <w:numId w:val="5"/>
        </w:numPr>
        <w:tabs>
          <w:tab w:val="left" w:pos="1414"/>
        </w:tabs>
        <w:spacing w:after="0"/>
      </w:pPr>
      <w:r>
        <w:t>32 стрелковые дивизии;</w:t>
      </w:r>
    </w:p>
    <w:p w:rsidR="005A13E9" w:rsidRDefault="00CF6ACB">
      <w:pPr>
        <w:pStyle w:val="a3"/>
        <w:numPr>
          <w:ilvl w:val="1"/>
          <w:numId w:val="5"/>
        </w:numPr>
        <w:tabs>
          <w:tab w:val="left" w:pos="1414"/>
        </w:tabs>
        <w:spacing w:after="0"/>
      </w:pPr>
      <w:r>
        <w:t>2 мотострелковые дивизии;</w:t>
      </w:r>
    </w:p>
    <w:p w:rsidR="005A13E9" w:rsidRDefault="00CF6ACB">
      <w:pPr>
        <w:pStyle w:val="a3"/>
        <w:numPr>
          <w:ilvl w:val="1"/>
          <w:numId w:val="5"/>
        </w:numPr>
        <w:tabs>
          <w:tab w:val="left" w:pos="1414"/>
        </w:tabs>
        <w:spacing w:after="0"/>
      </w:pPr>
      <w:r>
        <w:t>6 кавалерийских дивизий;</w:t>
      </w:r>
    </w:p>
    <w:p w:rsidR="005A13E9" w:rsidRDefault="00CF6ACB">
      <w:pPr>
        <w:pStyle w:val="a3"/>
        <w:numPr>
          <w:ilvl w:val="1"/>
          <w:numId w:val="5"/>
        </w:numPr>
        <w:tabs>
          <w:tab w:val="left" w:pos="1414"/>
        </w:tabs>
        <w:spacing w:after="0"/>
      </w:pPr>
      <w:r>
        <w:t>11 танковых бригад;</w:t>
      </w:r>
    </w:p>
    <w:p w:rsidR="005A13E9" w:rsidRDefault="00CF6ACB">
      <w:pPr>
        <w:pStyle w:val="a3"/>
        <w:numPr>
          <w:ilvl w:val="1"/>
          <w:numId w:val="5"/>
        </w:numPr>
        <w:tabs>
          <w:tab w:val="left" w:pos="1414"/>
        </w:tabs>
        <w:spacing w:after="0"/>
      </w:pPr>
      <w:r>
        <w:t>3 бригады ВДВ;</w:t>
      </w:r>
    </w:p>
    <w:p w:rsidR="005A13E9" w:rsidRDefault="00CF6ACB">
      <w:pPr>
        <w:pStyle w:val="a3"/>
        <w:numPr>
          <w:ilvl w:val="1"/>
          <w:numId w:val="5"/>
        </w:numPr>
        <w:tabs>
          <w:tab w:val="left" w:pos="1414"/>
        </w:tabs>
        <w:spacing w:after="0"/>
      </w:pPr>
      <w:r>
        <w:t>14 корпусных артполков;</w:t>
      </w:r>
    </w:p>
    <w:p w:rsidR="005A13E9" w:rsidRDefault="00CF6ACB">
      <w:pPr>
        <w:pStyle w:val="a3"/>
        <w:numPr>
          <w:ilvl w:val="1"/>
          <w:numId w:val="5"/>
        </w:numPr>
        <w:tabs>
          <w:tab w:val="left" w:pos="1414"/>
        </w:tabs>
        <w:spacing w:after="0"/>
      </w:pPr>
      <w:r>
        <w:t>16 артполков РГК;</w:t>
      </w:r>
    </w:p>
    <w:p w:rsidR="005A13E9" w:rsidRDefault="00CF6ACB">
      <w:pPr>
        <w:pStyle w:val="a3"/>
        <w:numPr>
          <w:ilvl w:val="1"/>
          <w:numId w:val="5"/>
        </w:numPr>
        <w:tabs>
          <w:tab w:val="left" w:pos="1414"/>
        </w:tabs>
        <w:spacing w:after="0"/>
      </w:pPr>
      <w:r>
        <w:t>4 артдивизиона;</w:t>
      </w:r>
    </w:p>
    <w:p w:rsidR="005A13E9" w:rsidRDefault="00CF6ACB">
      <w:pPr>
        <w:pStyle w:val="a3"/>
        <w:numPr>
          <w:ilvl w:val="0"/>
          <w:numId w:val="5"/>
        </w:numPr>
        <w:tabs>
          <w:tab w:val="left" w:pos="707"/>
        </w:tabs>
        <w:spacing w:after="0"/>
        <w:rPr>
          <w:b/>
          <w:bCs/>
        </w:rPr>
      </w:pPr>
      <w:r>
        <w:rPr>
          <w:b/>
          <w:bCs/>
        </w:rPr>
        <w:t>28 июня</w:t>
      </w:r>
    </w:p>
    <w:p w:rsidR="005A13E9" w:rsidRDefault="00CF6ACB">
      <w:pPr>
        <w:pStyle w:val="a3"/>
        <w:numPr>
          <w:ilvl w:val="1"/>
          <w:numId w:val="5"/>
        </w:numPr>
        <w:tabs>
          <w:tab w:val="left" w:pos="1414"/>
        </w:tabs>
        <w:spacing w:after="0"/>
      </w:pPr>
      <w:r>
        <w:t>В ночь на 28 июня Бессарабский обком румынской компартии создал Бессарабский Временный Ревком, который обратился к населению с воззванием и призывал сохранять спокойствие и порядок. Утром повсеместно начали создаваться временные рабочие комитеты, дружины, отряды народной милиции. Они брали под контроль предприятия и другие важные объекты, защищая их от посягательств начавших отступление румынских войск</w:t>
      </w:r>
      <w:r>
        <w:rPr>
          <w:position w:val="10"/>
        </w:rPr>
        <w:t>[9]</w:t>
      </w:r>
      <w:r>
        <w:t>.</w:t>
      </w:r>
    </w:p>
    <w:p w:rsidR="005A13E9" w:rsidRDefault="00CF6ACB">
      <w:pPr>
        <w:pStyle w:val="a3"/>
        <w:numPr>
          <w:ilvl w:val="1"/>
          <w:numId w:val="5"/>
        </w:numPr>
        <w:tabs>
          <w:tab w:val="left" w:pos="1414"/>
        </w:tabs>
        <w:spacing w:after="0"/>
      </w:pPr>
      <w:r>
        <w:t>Раннее утро. Поскольку советско-румынский конфликт был разрешен мирным путем, войска Южного фронта получили приказ осуществить операцию по «мирному» варианту плана. В Бессарабию и Северную Буковину вводилась лишь часть сосредоточенных войск</w:t>
      </w:r>
    </w:p>
    <w:p w:rsidR="005A13E9" w:rsidRDefault="00CF6ACB">
      <w:pPr>
        <w:pStyle w:val="a3"/>
        <w:numPr>
          <w:ilvl w:val="1"/>
          <w:numId w:val="5"/>
        </w:numPr>
        <w:tabs>
          <w:tab w:val="left" w:pos="1414"/>
        </w:tabs>
        <w:spacing w:after="0"/>
      </w:pPr>
      <w:r>
        <w:t>В 09:00 румынские войска, охранявшие железнодорожный мост в Залещиках, отошли в тыл.</w:t>
      </w:r>
    </w:p>
    <w:p w:rsidR="005A13E9" w:rsidRDefault="00CF6ACB">
      <w:pPr>
        <w:pStyle w:val="a3"/>
        <w:numPr>
          <w:ilvl w:val="1"/>
          <w:numId w:val="5"/>
        </w:numPr>
        <w:tabs>
          <w:tab w:val="left" w:pos="1414"/>
        </w:tabs>
        <w:spacing w:after="0"/>
      </w:pPr>
      <w:r>
        <w:t>В 09:30 румыны сняли охрану с пешеходного моста Залещики.</w:t>
      </w:r>
    </w:p>
    <w:p w:rsidR="005A13E9" w:rsidRDefault="00CF6ACB">
      <w:pPr>
        <w:pStyle w:val="a3"/>
        <w:numPr>
          <w:ilvl w:val="1"/>
          <w:numId w:val="5"/>
        </w:numPr>
        <w:tabs>
          <w:tab w:val="left" w:pos="1414"/>
        </w:tabs>
        <w:spacing w:after="0"/>
      </w:pPr>
      <w:r>
        <w:t>В 10:00 румынские охранники моста Снятын подожгли пикет и отошли в тыл.</w:t>
      </w:r>
    </w:p>
    <w:p w:rsidR="005A13E9" w:rsidRDefault="00CF6ACB">
      <w:pPr>
        <w:pStyle w:val="a3"/>
        <w:numPr>
          <w:ilvl w:val="1"/>
          <w:numId w:val="5"/>
        </w:numPr>
        <w:tabs>
          <w:tab w:val="left" w:pos="1414"/>
        </w:tabs>
        <w:spacing w:after="0"/>
      </w:pPr>
      <w:r>
        <w:t>В 10:20 советские войска начали разминирование мостов в Залещики. На разминировании также присутствовали румынские военные.</w:t>
      </w:r>
    </w:p>
    <w:p w:rsidR="005A13E9" w:rsidRDefault="00CF6ACB">
      <w:pPr>
        <w:pStyle w:val="a3"/>
        <w:numPr>
          <w:ilvl w:val="1"/>
          <w:numId w:val="5"/>
        </w:numPr>
        <w:tabs>
          <w:tab w:val="left" w:pos="1414"/>
        </w:tabs>
        <w:spacing w:after="0"/>
      </w:pPr>
      <w:r>
        <w:t>В 11:00 румынский посол в СССР попросил советское правительство разрешить на несколько дней продлить эвакуацию Бессарабии, ссылаясь на дожди и паводки.</w:t>
      </w:r>
    </w:p>
    <w:p w:rsidR="005A13E9" w:rsidRDefault="00CF6ACB">
      <w:pPr>
        <w:pStyle w:val="a3"/>
        <w:numPr>
          <w:ilvl w:val="1"/>
          <w:numId w:val="5"/>
        </w:numPr>
        <w:tabs>
          <w:tab w:val="left" w:pos="1414"/>
        </w:tabs>
        <w:spacing w:after="0"/>
      </w:pPr>
      <w:r>
        <w:t>В 12:00 в Овидиополь в сопровождении двух матросов и переводчика по морю прибыл румынский майор, который попросил повременить с вводом советских войск в Бессарабию и Буковину. Просьба была отклонена.</w:t>
      </w:r>
    </w:p>
    <w:p w:rsidR="005A13E9" w:rsidRDefault="00CF6ACB">
      <w:pPr>
        <w:pStyle w:val="a3"/>
        <w:numPr>
          <w:ilvl w:val="1"/>
          <w:numId w:val="5"/>
        </w:numPr>
        <w:tabs>
          <w:tab w:val="left" w:pos="1414"/>
        </w:tabs>
        <w:spacing w:after="0"/>
      </w:pPr>
      <w:r>
        <w:t>В 13:00 советские пограничники приступили к взятию под свой контроль всех мостов на реках Черемош, Прут и Днестр на границе с Румынией. Одновременно началось их разминирование.</w:t>
      </w:r>
    </w:p>
    <w:p w:rsidR="005A13E9" w:rsidRDefault="00CF6ACB">
      <w:pPr>
        <w:pStyle w:val="a3"/>
        <w:numPr>
          <w:ilvl w:val="1"/>
          <w:numId w:val="5"/>
        </w:numPr>
        <w:tabs>
          <w:tab w:val="left" w:pos="1414"/>
        </w:tabs>
        <w:spacing w:after="0"/>
      </w:pPr>
      <w:r>
        <w:t>В 13:20 советские войска заняли оставленные румынами погранпосты.</w:t>
      </w:r>
    </w:p>
    <w:p w:rsidR="005A13E9" w:rsidRDefault="00CF6ACB">
      <w:pPr>
        <w:pStyle w:val="a3"/>
        <w:numPr>
          <w:ilvl w:val="1"/>
          <w:numId w:val="5"/>
        </w:numPr>
        <w:tabs>
          <w:tab w:val="left" w:pos="1414"/>
        </w:tabs>
        <w:spacing w:after="0"/>
      </w:pPr>
      <w:r>
        <w:t>В 14:00 часть войск Южного фронта пересекла границу с Румынией и направилась вглубь Буковины и Бессарабии. Другая их часть оставалась на прежних позициях.</w:t>
      </w:r>
    </w:p>
    <w:p w:rsidR="005A13E9" w:rsidRDefault="00CF6ACB">
      <w:pPr>
        <w:pStyle w:val="a3"/>
        <w:numPr>
          <w:ilvl w:val="1"/>
          <w:numId w:val="5"/>
        </w:numPr>
        <w:tabs>
          <w:tab w:val="left" w:pos="1414"/>
        </w:tabs>
        <w:spacing w:after="0"/>
      </w:pPr>
      <w:r>
        <w:t>В 15:30 части 169сд форсировали Днестр близ Могилёв-Подольска.</w:t>
      </w:r>
    </w:p>
    <w:p w:rsidR="005A13E9" w:rsidRDefault="00CF6ACB">
      <w:pPr>
        <w:pStyle w:val="a3"/>
        <w:numPr>
          <w:ilvl w:val="1"/>
          <w:numId w:val="5"/>
        </w:numPr>
        <w:tabs>
          <w:tab w:val="left" w:pos="1414"/>
        </w:tabs>
        <w:spacing w:after="0"/>
      </w:pPr>
      <w:r>
        <w:t>В 15:45 советские войска вступили в Хотин.</w:t>
      </w:r>
    </w:p>
    <w:p w:rsidR="005A13E9" w:rsidRDefault="00CF6ACB">
      <w:pPr>
        <w:pStyle w:val="a3"/>
        <w:numPr>
          <w:ilvl w:val="1"/>
          <w:numId w:val="5"/>
        </w:numPr>
        <w:tabs>
          <w:tab w:val="left" w:pos="1414"/>
        </w:tabs>
        <w:spacing w:after="0"/>
      </w:pPr>
      <w:r>
        <w:t>В 16:00 советские войска заняли 16 румынских пикетов на правом берегу Днестра. Однако с двух соседних пикетов румыны эвакуации не произвели. Пограничники, находившиеся там, заняли оборонную позицию.</w:t>
      </w:r>
    </w:p>
    <w:p w:rsidR="005A13E9" w:rsidRDefault="00CF6ACB">
      <w:pPr>
        <w:pStyle w:val="a3"/>
        <w:numPr>
          <w:ilvl w:val="1"/>
          <w:numId w:val="5"/>
        </w:numPr>
        <w:tabs>
          <w:tab w:val="left" w:pos="1414"/>
        </w:tabs>
        <w:spacing w:after="0"/>
      </w:pPr>
      <w:r>
        <w:t>В 16:40 советские танковые части и артиллерия близ Ямполя переправились через Днестр.</w:t>
      </w:r>
    </w:p>
    <w:p w:rsidR="005A13E9" w:rsidRDefault="00CF6ACB">
      <w:pPr>
        <w:pStyle w:val="a3"/>
        <w:numPr>
          <w:ilvl w:val="1"/>
          <w:numId w:val="5"/>
        </w:numPr>
        <w:tabs>
          <w:tab w:val="left" w:pos="1414"/>
        </w:tabs>
        <w:spacing w:after="0"/>
      </w:pPr>
      <w:r>
        <w:t>В 17:00 на участке Измаильского погранотряда румыны начали эвакуацию своих войск.</w:t>
      </w:r>
    </w:p>
    <w:p w:rsidR="005A13E9" w:rsidRDefault="00CF6ACB">
      <w:pPr>
        <w:pStyle w:val="a3"/>
        <w:numPr>
          <w:ilvl w:val="1"/>
          <w:numId w:val="5"/>
        </w:numPr>
        <w:tabs>
          <w:tab w:val="left" w:pos="1414"/>
        </w:tabs>
        <w:spacing w:after="0"/>
      </w:pPr>
      <w:r>
        <w:t>В 18:00 советские пограничники заняли брошенные румынами погранпосты у городов Фикст и Коту-Суклея.</w:t>
      </w:r>
    </w:p>
    <w:p w:rsidR="005A13E9" w:rsidRDefault="00CF6ACB">
      <w:pPr>
        <w:pStyle w:val="a3"/>
        <w:numPr>
          <w:ilvl w:val="1"/>
          <w:numId w:val="5"/>
        </w:numPr>
        <w:tabs>
          <w:tab w:val="left" w:pos="1414"/>
        </w:tabs>
        <w:spacing w:after="0"/>
      </w:pPr>
      <w:r>
        <w:t>В 18:30 на занятом советскими пограничниками пикете Тихаил-Кузьма сдались 22 румынских солдата, которые отстали от румынских частей.</w:t>
      </w:r>
    </w:p>
    <w:p w:rsidR="005A13E9" w:rsidRDefault="00CF6ACB">
      <w:pPr>
        <w:pStyle w:val="a3"/>
        <w:numPr>
          <w:ilvl w:val="1"/>
          <w:numId w:val="5"/>
        </w:numPr>
        <w:tabs>
          <w:tab w:val="left" w:pos="1414"/>
        </w:tabs>
        <w:spacing w:after="0"/>
      </w:pPr>
      <w:r>
        <w:t>К вечеру была создана смешанная румыно-советская комиссия по урегулированию спорных вопросов. В Бессарабии началось массовое мародёрство, учинённое румынскими войсками</w:t>
      </w:r>
      <w:r>
        <w:rPr>
          <w:position w:val="10"/>
        </w:rPr>
        <w:t>[9]</w:t>
      </w:r>
      <w:r>
        <w:t>.</w:t>
      </w:r>
    </w:p>
    <w:p w:rsidR="005A13E9" w:rsidRDefault="00CF6ACB">
      <w:pPr>
        <w:pStyle w:val="a3"/>
        <w:numPr>
          <w:ilvl w:val="1"/>
          <w:numId w:val="5"/>
        </w:numPr>
        <w:tabs>
          <w:tab w:val="left" w:pos="1414"/>
        </w:tabs>
        <w:spacing w:after="0"/>
      </w:pPr>
      <w:r>
        <w:t>Вечер. Советские войска в течение дня заняли города Кишинёв, Черновцы, Бендеры, Бельцы, Аккерман (совр. Белгород-Днестровский).</w:t>
      </w:r>
    </w:p>
    <w:p w:rsidR="005A13E9" w:rsidRDefault="00CF6ACB">
      <w:pPr>
        <w:pStyle w:val="a3"/>
        <w:numPr>
          <w:ilvl w:val="1"/>
          <w:numId w:val="5"/>
        </w:numPr>
        <w:tabs>
          <w:tab w:val="left" w:pos="1414"/>
        </w:tabs>
        <w:spacing w:after="0"/>
      </w:pPr>
      <w:r>
        <w:t>В 20:00 204вдбр получила приказ утром следующего дня провести авиадесантирование в районе города Болград.</w:t>
      </w:r>
    </w:p>
    <w:p w:rsidR="005A13E9" w:rsidRDefault="00CF6ACB">
      <w:pPr>
        <w:pStyle w:val="a3"/>
        <w:numPr>
          <w:ilvl w:val="1"/>
          <w:numId w:val="5"/>
        </w:numPr>
        <w:tabs>
          <w:tab w:val="left" w:pos="1414"/>
        </w:tabs>
        <w:spacing w:after="0"/>
      </w:pPr>
      <w:r>
        <w:t>Происходящее было в целом положительно воспринято местным населением. Во многих городах и сёлах проходили митинги и демонстрации, царило возбуждённое настроение, слышались советские песни</w:t>
      </w:r>
      <w:r>
        <w:rPr>
          <w:position w:val="10"/>
        </w:rPr>
        <w:t>[9]</w:t>
      </w:r>
      <w:r>
        <w:t>.</w:t>
      </w:r>
    </w:p>
    <w:p w:rsidR="005A13E9" w:rsidRDefault="00CF6ACB">
      <w:pPr>
        <w:pStyle w:val="a3"/>
        <w:numPr>
          <w:ilvl w:val="0"/>
          <w:numId w:val="5"/>
        </w:numPr>
        <w:tabs>
          <w:tab w:val="left" w:pos="707"/>
        </w:tabs>
        <w:spacing w:after="0"/>
        <w:rPr>
          <w:b/>
          <w:bCs/>
        </w:rPr>
      </w:pPr>
      <w:r>
        <w:rPr>
          <w:b/>
          <w:bCs/>
        </w:rPr>
        <w:t>29 июня</w:t>
      </w:r>
    </w:p>
    <w:p w:rsidR="005A13E9" w:rsidRDefault="00CF6ACB">
      <w:pPr>
        <w:pStyle w:val="a3"/>
        <w:numPr>
          <w:ilvl w:val="1"/>
          <w:numId w:val="5"/>
        </w:numPr>
        <w:tabs>
          <w:tab w:val="left" w:pos="1414"/>
        </w:tabs>
        <w:spacing w:after="0"/>
      </w:pPr>
      <w:r>
        <w:t>В 08:00 и 9:30 99 самолётов ТБ-3 вылетели в Болград с 204вдбр на борту.</w:t>
      </w:r>
    </w:p>
    <w:p w:rsidR="005A13E9" w:rsidRDefault="00CF6ACB">
      <w:pPr>
        <w:pStyle w:val="a3"/>
        <w:numPr>
          <w:ilvl w:val="1"/>
          <w:numId w:val="5"/>
        </w:numPr>
        <w:tabs>
          <w:tab w:val="left" w:pos="1414"/>
        </w:tabs>
        <w:spacing w:after="0"/>
      </w:pPr>
      <w:r>
        <w:t>С 12:30 по 14:30 в городе Болград был произведён десант 204вдбр. Всего было высажено 1372 человека.</w:t>
      </w:r>
    </w:p>
    <w:p w:rsidR="005A13E9" w:rsidRDefault="00CF6ACB">
      <w:pPr>
        <w:pStyle w:val="a3"/>
        <w:numPr>
          <w:ilvl w:val="1"/>
          <w:numId w:val="5"/>
        </w:numPr>
        <w:tabs>
          <w:tab w:val="left" w:pos="1414"/>
        </w:tabs>
        <w:spacing w:after="0"/>
      </w:pPr>
      <w:r>
        <w:t>В 18:15 командование десантировавшихся войск получило приказ занять города Рени и Кагул. Для этого необходимо было преодолеть около 50 километров.</w:t>
      </w:r>
    </w:p>
    <w:p w:rsidR="005A13E9" w:rsidRDefault="00CF6ACB">
      <w:pPr>
        <w:pStyle w:val="a3"/>
        <w:numPr>
          <w:ilvl w:val="1"/>
          <w:numId w:val="5"/>
        </w:numPr>
        <w:tabs>
          <w:tab w:val="left" w:pos="1414"/>
        </w:tabs>
        <w:spacing w:after="0"/>
      </w:pPr>
      <w:r>
        <w:t>В 18:30 советские войска заняли Болград.</w:t>
      </w:r>
    </w:p>
    <w:p w:rsidR="005A13E9" w:rsidRDefault="00CF6ACB">
      <w:pPr>
        <w:pStyle w:val="a3"/>
        <w:numPr>
          <w:ilvl w:val="1"/>
          <w:numId w:val="5"/>
        </w:numPr>
        <w:tabs>
          <w:tab w:val="left" w:pos="1414"/>
        </w:tabs>
        <w:spacing w:after="0"/>
      </w:pPr>
      <w:r>
        <w:t>Вечером этого дня советские войска вышли к реке Прут и установили там погранпосты с целью проверки румынских войск и изъятия у них награбленного имущества, которое принадлежало местному населению.</w:t>
      </w:r>
    </w:p>
    <w:p w:rsidR="005A13E9" w:rsidRDefault="00CF6ACB">
      <w:pPr>
        <w:pStyle w:val="a3"/>
        <w:numPr>
          <w:ilvl w:val="1"/>
          <w:numId w:val="5"/>
        </w:numPr>
        <w:tabs>
          <w:tab w:val="left" w:pos="1414"/>
        </w:tabs>
        <w:spacing w:after="0"/>
      </w:pPr>
      <w:r>
        <w:t>В Кишинёве состоялся митинг, в котором приняли участие около 100 тысяч жителей города и соседних сёл. На нём выступали Н. С. Хрущёв, маршал С. К. Тимошенко и председатель бессарабского ВРК С. Д. Бурлаченко</w:t>
      </w:r>
      <w:r>
        <w:rPr>
          <w:position w:val="10"/>
        </w:rPr>
        <w:t>[9]</w:t>
      </w:r>
      <w:r>
        <w:t>.</w:t>
      </w:r>
    </w:p>
    <w:p w:rsidR="005A13E9" w:rsidRDefault="00CF6ACB">
      <w:pPr>
        <w:pStyle w:val="a3"/>
        <w:numPr>
          <w:ilvl w:val="0"/>
          <w:numId w:val="5"/>
        </w:numPr>
        <w:tabs>
          <w:tab w:val="left" w:pos="707"/>
        </w:tabs>
        <w:spacing w:after="0"/>
        <w:rPr>
          <w:b/>
          <w:bCs/>
        </w:rPr>
      </w:pPr>
      <w:r>
        <w:rPr>
          <w:b/>
          <w:bCs/>
        </w:rPr>
        <w:t>30 июня</w:t>
      </w:r>
    </w:p>
    <w:p w:rsidR="005A13E9" w:rsidRDefault="00CF6ACB">
      <w:pPr>
        <w:pStyle w:val="a3"/>
        <w:numPr>
          <w:ilvl w:val="1"/>
          <w:numId w:val="5"/>
        </w:numPr>
        <w:tabs>
          <w:tab w:val="left" w:pos="1414"/>
        </w:tabs>
        <w:spacing w:after="0"/>
      </w:pPr>
      <w:r>
        <w:t>Ночью советские войска вошли в город Рени, где завязалась перестрелка с румынскими пограничниками.</w:t>
      </w:r>
    </w:p>
    <w:p w:rsidR="005A13E9" w:rsidRDefault="00CF6ACB">
      <w:pPr>
        <w:pStyle w:val="a3"/>
        <w:numPr>
          <w:ilvl w:val="1"/>
          <w:numId w:val="5"/>
        </w:numPr>
        <w:tabs>
          <w:tab w:val="left" w:pos="1414"/>
        </w:tabs>
        <w:spacing w:after="0"/>
      </w:pPr>
      <w:r>
        <w:t>В 04:55 был отдан приказ о переброске в Измаил частей 201вдбр.</w:t>
      </w:r>
    </w:p>
    <w:p w:rsidR="005A13E9" w:rsidRDefault="00CF6ACB">
      <w:pPr>
        <w:pStyle w:val="a3"/>
        <w:numPr>
          <w:ilvl w:val="1"/>
          <w:numId w:val="5"/>
        </w:numPr>
        <w:tabs>
          <w:tab w:val="left" w:pos="1414"/>
        </w:tabs>
        <w:spacing w:after="0"/>
      </w:pPr>
      <w:r>
        <w:t>В 09:35 с аэродрома Скоморохи взлетели 44 самолёта ТБ-3 и направились в сторону Измаила. На их борту было 809 советских десантников.</w:t>
      </w:r>
    </w:p>
    <w:p w:rsidR="005A13E9" w:rsidRDefault="00CF6ACB">
      <w:pPr>
        <w:pStyle w:val="a3"/>
        <w:numPr>
          <w:ilvl w:val="1"/>
          <w:numId w:val="5"/>
        </w:numPr>
        <w:tabs>
          <w:tab w:val="left" w:pos="1414"/>
        </w:tabs>
        <w:spacing w:after="0"/>
      </w:pPr>
      <w:r>
        <w:t>В 12:15 проходила основная стадия десантной операции. Выяснилось, что измаильские взлётно-посадочные полосы слишком малы для приземления, из-за чего часть войск сбросили на парашютах. В результате операции от полученных травм скончались 3 человека. Всего высадилось 746 человек не считая погибших.</w:t>
      </w:r>
    </w:p>
    <w:p w:rsidR="005A13E9" w:rsidRDefault="00CF6ACB">
      <w:pPr>
        <w:pStyle w:val="a3"/>
        <w:numPr>
          <w:ilvl w:val="1"/>
          <w:numId w:val="5"/>
        </w:numPr>
        <w:tabs>
          <w:tab w:val="left" w:pos="1414"/>
        </w:tabs>
        <w:spacing w:after="0"/>
      </w:pPr>
      <w:r>
        <w:t>В полдень в районе Бранешт во время эвакуации румынских войск части 11-го и 8-го кавполков открыли огонь по советской машине 1-го батальона 556сп. Советские войска открыли ответный огонь. Никто не погиб. Один из командиров заметил: «В результате стрельбы 8-й и 11-й полки румынской армии в панике рассеялись. Часть румынских солдат, уроженцев Бессарабии, воспользовавшись суматохой, бросили оружие, обозы и разбежались по домам»</w:t>
      </w:r>
      <w:r>
        <w:rPr>
          <w:position w:val="10"/>
        </w:rPr>
        <w:t>[1]</w:t>
      </w:r>
      <w:r>
        <w:t>.</w:t>
      </w:r>
    </w:p>
    <w:p w:rsidR="005A13E9" w:rsidRDefault="00CF6ACB">
      <w:pPr>
        <w:pStyle w:val="a3"/>
        <w:numPr>
          <w:ilvl w:val="1"/>
          <w:numId w:val="5"/>
        </w:numPr>
        <w:tabs>
          <w:tab w:val="left" w:pos="1414"/>
        </w:tabs>
        <w:spacing w:after="0"/>
      </w:pPr>
      <w:r>
        <w:t>Вечером войска Южного фронта вышли к реке Прут на новую советско-румынскую границу.</w:t>
      </w:r>
    </w:p>
    <w:p w:rsidR="005A13E9" w:rsidRDefault="00CF6ACB">
      <w:pPr>
        <w:pStyle w:val="a3"/>
        <w:numPr>
          <w:ilvl w:val="0"/>
          <w:numId w:val="5"/>
        </w:numPr>
        <w:tabs>
          <w:tab w:val="left" w:pos="707"/>
        </w:tabs>
        <w:spacing w:after="0"/>
        <w:rPr>
          <w:b/>
          <w:bCs/>
        </w:rPr>
      </w:pPr>
      <w:r>
        <w:rPr>
          <w:b/>
          <w:bCs/>
        </w:rPr>
        <w:t>1 июля</w:t>
      </w:r>
    </w:p>
    <w:p w:rsidR="005A13E9" w:rsidRDefault="00CF6ACB">
      <w:pPr>
        <w:pStyle w:val="a3"/>
        <w:numPr>
          <w:ilvl w:val="1"/>
          <w:numId w:val="5"/>
        </w:numPr>
        <w:tabs>
          <w:tab w:val="left" w:pos="1414"/>
        </w:tabs>
        <w:spacing w:after="0"/>
      </w:pPr>
      <w:r>
        <w:t>Ночью с румынской стороны был открыт непродолжительный огонь. Один советский солдат был ранен. Войска СССР ответный огонь не открыли.</w:t>
      </w:r>
    </w:p>
    <w:p w:rsidR="005A13E9" w:rsidRDefault="00CF6ACB">
      <w:pPr>
        <w:pStyle w:val="a3"/>
        <w:numPr>
          <w:ilvl w:val="1"/>
          <w:numId w:val="5"/>
        </w:numPr>
        <w:tabs>
          <w:tab w:val="left" w:pos="1414"/>
        </w:tabs>
        <w:spacing w:after="0"/>
      </w:pPr>
      <w:r>
        <w:t>Утром части 204вдбр заняли Кагул, что приостановило грабёж местного населения румынскими отходящими войсками.</w:t>
      </w:r>
    </w:p>
    <w:p w:rsidR="005A13E9" w:rsidRDefault="00CF6ACB">
      <w:pPr>
        <w:pStyle w:val="a3"/>
        <w:numPr>
          <w:ilvl w:val="1"/>
          <w:numId w:val="5"/>
        </w:numPr>
        <w:tabs>
          <w:tab w:val="left" w:pos="1414"/>
        </w:tabs>
        <w:spacing w:after="0"/>
      </w:pPr>
      <w:r>
        <w:t>Правительство Румынии отказалось от англо-французских гарантий 1939 года, так как Румыния не хотела войны с СССР</w:t>
      </w:r>
      <w:r>
        <w:rPr>
          <w:position w:val="10"/>
        </w:rPr>
        <w:t>[1]</w:t>
      </w:r>
      <w:r>
        <w:t>.</w:t>
      </w:r>
    </w:p>
    <w:p w:rsidR="005A13E9" w:rsidRDefault="00CF6ACB">
      <w:pPr>
        <w:pStyle w:val="a3"/>
        <w:numPr>
          <w:ilvl w:val="1"/>
          <w:numId w:val="5"/>
        </w:numPr>
        <w:tabs>
          <w:tab w:val="left" w:pos="1414"/>
        </w:tabs>
      </w:pPr>
      <w:r>
        <w:t>Вечером новая граница по Пруту и Дунаю полностью контролировалась советскими войсками.</w:t>
      </w:r>
    </w:p>
    <w:p w:rsidR="005A13E9" w:rsidRDefault="00CF6ACB">
      <w:pPr>
        <w:pStyle w:val="a3"/>
      </w:pPr>
      <w:r>
        <w:t>Эвакуация немцев Бессарабии в Галац</w:t>
      </w:r>
    </w:p>
    <w:p w:rsidR="005A13E9" w:rsidRDefault="00CF6ACB">
      <w:pPr>
        <w:pStyle w:val="a3"/>
        <w:numPr>
          <w:ilvl w:val="0"/>
          <w:numId w:val="4"/>
        </w:numPr>
        <w:tabs>
          <w:tab w:val="left" w:pos="707"/>
        </w:tabs>
        <w:spacing w:after="0"/>
        <w:rPr>
          <w:b/>
          <w:bCs/>
        </w:rPr>
      </w:pPr>
      <w:r>
        <w:rPr>
          <w:b/>
          <w:bCs/>
        </w:rPr>
        <w:t>2 июля</w:t>
      </w:r>
    </w:p>
    <w:p w:rsidR="005A13E9" w:rsidRDefault="00CF6ACB">
      <w:pPr>
        <w:pStyle w:val="a3"/>
        <w:numPr>
          <w:ilvl w:val="1"/>
          <w:numId w:val="4"/>
        </w:numPr>
        <w:tabs>
          <w:tab w:val="left" w:pos="1414"/>
        </w:tabs>
        <w:spacing w:after="0"/>
      </w:pPr>
      <w:r>
        <w:t>Днём румынская сторона потребовала у советской возвращения оружия и боеприпасов, оставленных при отступлении в Бессарабии, которое, по мнению Румынии, было отобрано, а по мнению СССР являлось трофейным.</w:t>
      </w:r>
    </w:p>
    <w:p w:rsidR="005A13E9" w:rsidRDefault="00CF6ACB">
      <w:pPr>
        <w:pStyle w:val="a3"/>
        <w:numPr>
          <w:ilvl w:val="1"/>
          <w:numId w:val="4"/>
        </w:numPr>
        <w:tabs>
          <w:tab w:val="left" w:pos="1414"/>
        </w:tabs>
        <w:spacing w:after="0"/>
      </w:pPr>
      <w:r>
        <w:t xml:space="preserve">В 22:00 с румынской стороны границы в сторону советской было произведено 6 выстрелов из винтовки. Ответный огонь не открывался. Когда советские пограничники заявили румынской комиссии об этом инциденте, её делегаты заявили, что </w:t>
      </w:r>
      <w:r>
        <w:rPr>
          <w:i/>
          <w:iCs/>
        </w:rPr>
        <w:t>«румынские солдаты чистят оружие и от неосторожности происходят выстрелы»</w:t>
      </w:r>
      <w:r>
        <w:t>.</w:t>
      </w:r>
    </w:p>
    <w:p w:rsidR="005A13E9" w:rsidRDefault="00CF6ACB">
      <w:pPr>
        <w:pStyle w:val="a3"/>
        <w:numPr>
          <w:ilvl w:val="0"/>
          <w:numId w:val="4"/>
        </w:numPr>
        <w:tabs>
          <w:tab w:val="left" w:pos="707"/>
        </w:tabs>
        <w:spacing w:after="0"/>
        <w:rPr>
          <w:b/>
          <w:bCs/>
        </w:rPr>
      </w:pPr>
      <w:r>
        <w:rPr>
          <w:b/>
          <w:bCs/>
        </w:rPr>
        <w:t>3 июля</w:t>
      </w:r>
    </w:p>
    <w:p w:rsidR="005A13E9" w:rsidRDefault="00CF6ACB">
      <w:pPr>
        <w:pStyle w:val="a3"/>
        <w:numPr>
          <w:ilvl w:val="1"/>
          <w:numId w:val="4"/>
        </w:numPr>
        <w:tabs>
          <w:tab w:val="left" w:pos="1414"/>
        </w:tabs>
        <w:spacing w:after="0"/>
      </w:pPr>
      <w:r>
        <w:t>В 13:00 из Румынии в СССР было депортировано 134 солдата, которые были ранее мобилизованы с территории Бессарабии, принадлежавшей на тот момент Румынии.</w:t>
      </w:r>
    </w:p>
    <w:p w:rsidR="005A13E9" w:rsidRDefault="00CF6ACB">
      <w:pPr>
        <w:pStyle w:val="a3"/>
        <w:numPr>
          <w:ilvl w:val="1"/>
          <w:numId w:val="4"/>
        </w:numPr>
        <w:tabs>
          <w:tab w:val="left" w:pos="1414"/>
        </w:tabs>
        <w:spacing w:after="0"/>
      </w:pPr>
      <w:r>
        <w:t>В 13:30 близ села Валя-Маре советские пограничники задержали нарушителя границы, пытавшегося бежать в Румынию через Прут. При задержании был открыт огонь, нарушитель был тяжело ранен.</w:t>
      </w:r>
    </w:p>
    <w:p w:rsidR="005A13E9" w:rsidRDefault="00CF6ACB">
      <w:pPr>
        <w:pStyle w:val="a3"/>
        <w:numPr>
          <w:ilvl w:val="1"/>
          <w:numId w:val="4"/>
        </w:numPr>
        <w:tabs>
          <w:tab w:val="left" w:pos="1414"/>
        </w:tabs>
        <w:spacing w:after="0"/>
      </w:pPr>
      <w:r>
        <w:t>В 14:00 граница через Прут и Дунай была окончательно закрыта. Тех румынских солдат, которые не успели отступить в Румынию, задержали и обезоружили.</w:t>
      </w:r>
    </w:p>
    <w:p w:rsidR="005A13E9" w:rsidRDefault="00CF6ACB">
      <w:pPr>
        <w:pStyle w:val="a3"/>
        <w:numPr>
          <w:ilvl w:val="1"/>
          <w:numId w:val="4"/>
        </w:numPr>
        <w:tabs>
          <w:tab w:val="left" w:pos="1414"/>
        </w:tabs>
      </w:pPr>
      <w:r>
        <w:t>В Кишинёве состоялся парад советских войск и народная демонстрация по поводу присоединения Бессарабии к СССР</w:t>
      </w:r>
      <w:r>
        <w:rPr>
          <w:position w:val="10"/>
        </w:rPr>
        <w:t>[9]</w:t>
      </w:r>
      <w:r>
        <w:t>.</w:t>
      </w:r>
    </w:p>
    <w:p w:rsidR="005A13E9" w:rsidRDefault="00CF6ACB">
      <w:pPr>
        <w:pStyle w:val="31"/>
        <w:numPr>
          <w:ilvl w:val="0"/>
          <w:numId w:val="0"/>
        </w:numPr>
      </w:pPr>
      <w:r>
        <w:t>2.3. После окончания операции</w:t>
      </w:r>
    </w:p>
    <w:p w:rsidR="005A13E9" w:rsidRDefault="00CF6ACB">
      <w:pPr>
        <w:pStyle w:val="a3"/>
        <w:numPr>
          <w:ilvl w:val="0"/>
          <w:numId w:val="3"/>
        </w:numPr>
        <w:tabs>
          <w:tab w:val="left" w:pos="707"/>
        </w:tabs>
        <w:spacing w:after="0"/>
      </w:pPr>
      <w:r>
        <w:t>4 июля 2 румынские роты вышли на правый берег Прута и встали напротив советской границы. В ответ на это СССР в этом районе напротив румынских войск расположил несколько пушек и бронемашин. Румыны к вечеру отошли от границы.</w:t>
      </w:r>
    </w:p>
    <w:p w:rsidR="005A13E9" w:rsidRDefault="00CF6ACB">
      <w:pPr>
        <w:pStyle w:val="a3"/>
        <w:numPr>
          <w:ilvl w:val="0"/>
          <w:numId w:val="3"/>
        </w:numPr>
        <w:tabs>
          <w:tab w:val="left" w:pos="707"/>
        </w:tabs>
        <w:spacing w:after="0"/>
      </w:pPr>
      <w:r>
        <w:t>5 июля румыны получили ответ на своё заявление относительно возвращения потерянного оружия и боеприпасов. Советская сторона заявила, что не обязана собирать оружие, побросанное разбежавшимися румынами.</w:t>
      </w:r>
    </w:p>
    <w:p w:rsidR="005A13E9" w:rsidRDefault="00CF6ACB">
      <w:pPr>
        <w:pStyle w:val="a3"/>
        <w:numPr>
          <w:ilvl w:val="0"/>
          <w:numId w:val="3"/>
        </w:numPr>
        <w:tabs>
          <w:tab w:val="left" w:pos="707"/>
        </w:tabs>
      </w:pPr>
      <w:r>
        <w:t>14 июля был завершён подсчёт румынского имущества, захваченного в результате операции.</w:t>
      </w:r>
    </w:p>
    <w:p w:rsidR="005A13E9" w:rsidRDefault="00CF6ACB">
      <w:pPr>
        <w:pStyle w:val="a3"/>
      </w:pPr>
      <w:r>
        <w:t>В первые месяцы после установления новой границы она постоянно нарушалась румынскими солдатами. Во время задержания одного из них он был убит. Также взятие Румынии Германией под свою защиту означала верную смерть еврейскому населению страны. Еврейские беженцы массово хлынули в СССР, все они оседали в новообразованной Молдавской ССР и Аккерманской области УССР.</w:t>
      </w:r>
    </w:p>
    <w:p w:rsidR="005A13E9" w:rsidRDefault="00CF6ACB">
      <w:pPr>
        <w:pStyle w:val="21"/>
        <w:pageBreakBefore/>
        <w:numPr>
          <w:ilvl w:val="0"/>
          <w:numId w:val="0"/>
        </w:numPr>
      </w:pPr>
      <w:r>
        <w:t xml:space="preserve">3. Депортации и репрессии </w:t>
      </w:r>
    </w:p>
    <w:p w:rsidR="005A13E9" w:rsidRDefault="00CF6ACB">
      <w:pPr>
        <w:pStyle w:val="31"/>
        <w:numPr>
          <w:ilvl w:val="0"/>
          <w:numId w:val="0"/>
        </w:numPr>
      </w:pPr>
      <w:r>
        <w:t>3.1. Депортации в СССР</w:t>
      </w:r>
    </w:p>
    <w:p w:rsidR="005A13E9" w:rsidRDefault="00CF6ACB">
      <w:pPr>
        <w:pStyle w:val="a3"/>
        <w:rPr>
          <w:position w:val="10"/>
        </w:rPr>
      </w:pPr>
      <w:r>
        <w:t>Весной — в начале лета 1941 года c территорий, вошедших в состав СССР в 1939—1941 годах, началась депортация «нежелательных элементов». В Молдавии (с Черновицкой и Аккерманской областями УССР) депортации начались в ночь с 12 на 13 июня. Депортировались только «главы семей» (которых вывозили в лагеря военнопленных) и члены семей (ссыльнопоселенцы). Ссыльнопоселенцы из этого региона были высланы в Казахскую ССР, Коми АССР, Красноярский край, Омскую и Новосибирскую области. Общая оценка числа ссыльнопоселенцев из Молдавии во всех регионах расселения составляет 25 711 человек в 29 эшелонах. Суммарное число «изъятых» обеих категорий приводится в докладной записке замнаркома госбезопасности СССР Кобулова Сталину, Молотову и Берии от 14 июня 1941 года и составляет 29 839 человек.</w:t>
      </w:r>
      <w:r>
        <w:rPr>
          <w:position w:val="10"/>
        </w:rPr>
        <w:t>[10]</w:t>
      </w:r>
    </w:p>
    <w:p w:rsidR="005A13E9" w:rsidRDefault="00CF6ACB">
      <w:pPr>
        <w:pStyle w:val="a3"/>
      </w:pPr>
      <w:r>
        <w:t>В кратчайшие сроки начали создаваться новые органы власти. 3 июля были образованы 9 комитетов компартии. К 10 июля действовали около 1100 сельских, 25 городских и поселковых, 54 волостных и 6 уездных исполкомов Советов депутатов трудящихся, куда вошли более 8 тысяч человек</w:t>
      </w:r>
      <w:r>
        <w:rPr>
          <w:position w:val="10"/>
        </w:rPr>
        <w:t>[11]</w:t>
      </w:r>
      <w:r>
        <w:t>.</w:t>
      </w:r>
    </w:p>
    <w:p w:rsidR="005A13E9" w:rsidRDefault="00CF6ACB">
      <w:pPr>
        <w:pStyle w:val="31"/>
        <w:numPr>
          <w:ilvl w:val="0"/>
          <w:numId w:val="0"/>
        </w:numPr>
      </w:pPr>
      <w:r>
        <w:t>3.2. Репрессии бессарабцев в Румынии</w:t>
      </w:r>
    </w:p>
    <w:p w:rsidR="005A13E9" w:rsidRDefault="00CF6ACB">
      <w:pPr>
        <w:pStyle w:val="a3"/>
      </w:pPr>
      <w:r>
        <w:t>Многие жители края во время присоединения к СССР оказались в Румынии и других странах, куда они уехали, в частности, в поисках работы. Многие стали пытаться вернуться на родину, однако румынские власти зачастую препятствовали этому. Возвращались и служившие в румынской армии бессарабцы, бежавшие из неё. Так 30 июня в Галаце было убито 600 бессарабцев и множество ранено. В Яссах власти продержали 5 тысяч возвращавшихся бессарабцев запертыми в здании вокзала без пищи и воды, а затем погрузили в вагоны и отправили из города</w:t>
      </w:r>
      <w:r>
        <w:rPr>
          <w:position w:val="10"/>
        </w:rPr>
        <w:t>[11]</w:t>
      </w:r>
      <w:r>
        <w:t>. По данным НКВД на 26 июля 149 974 жителя Бессарабии возвратились из Румынии</w:t>
      </w:r>
      <w:r>
        <w:rPr>
          <w:position w:val="10"/>
        </w:rPr>
        <w:t>[1]</w:t>
      </w:r>
      <w:r>
        <w:t>.</w:t>
      </w:r>
    </w:p>
    <w:p w:rsidR="005A13E9" w:rsidRDefault="00CF6ACB">
      <w:pPr>
        <w:pStyle w:val="21"/>
        <w:pageBreakBefore/>
        <w:numPr>
          <w:ilvl w:val="0"/>
          <w:numId w:val="0"/>
        </w:numPr>
      </w:pPr>
      <w:r>
        <w:t xml:space="preserve">4. Итог </w:t>
      </w:r>
    </w:p>
    <w:p w:rsidR="005A13E9" w:rsidRDefault="00CF6ACB">
      <w:pPr>
        <w:pStyle w:val="31"/>
        <w:numPr>
          <w:ilvl w:val="0"/>
          <w:numId w:val="0"/>
        </w:numPr>
      </w:pPr>
      <w:r>
        <w:t>4.1. Военно-стратегическое значение операции</w:t>
      </w:r>
    </w:p>
    <w:p w:rsidR="005A13E9" w:rsidRDefault="005A13E9">
      <w:pPr>
        <w:pStyle w:val="a3"/>
      </w:pPr>
    </w:p>
    <w:p w:rsidR="005A13E9" w:rsidRDefault="00CF6ACB">
      <w:pPr>
        <w:pStyle w:val="a3"/>
      </w:pPr>
      <w:r>
        <w:t>Передача Бессарабии СССР имела большое значение как для этих двух государств, так и для современной Молдавии и Украины. В результате операции была занята территория площадью 50 762 км², на ней проживали 3 776 000 человек. Румыния лишилась 17 % (из 295 649 км²) своей территории и 18,9 % (из 19.9 млн</w:t>
      </w:r>
      <w:r>
        <w:rPr>
          <w:position w:val="10"/>
        </w:rPr>
        <w:t>[12]</w:t>
      </w:r>
      <w:r>
        <w:t>) населения. Экономике не был нанесён ощутимый удар. Вклады румынских предпринимателей в развитие Бессарабии были ничтожны, так как те ещё с 1920-х годов предполагали, что Бессарабия отойдёт к СССР, и не хотели терять капиталов</w:t>
      </w:r>
      <w:r>
        <w:rPr>
          <w:position w:val="10"/>
        </w:rPr>
        <w:t>[2]</w:t>
      </w:r>
      <w:r>
        <w:t>. Одновременно с этим Румыния, в результате второго Венского арбитража и Крайовского мирного договора, потеряла, соответственно, Северную Трансильванию, которая отошла к Венгрии, и Южную Добруджу, возвращённую Болгарии. Гитлер этим воспользовался, использовав все три кризиса для усиления влияния Германии в Румынии</w:t>
      </w:r>
      <w:r>
        <w:rPr>
          <w:position w:val="10"/>
        </w:rPr>
        <w:t>[13]</w:t>
      </w:r>
      <w:r>
        <w:t>. Такие значительные изменения границ настроили общественное мнение Румынии против короля Кароля II. Это привело к государственному перевороту, устроенному «Железной Гвардией», приходу к власти Иона Антонеску и усилению про-германских позиций.</w:t>
      </w:r>
    </w:p>
    <w:p w:rsidR="005A13E9" w:rsidRDefault="00CF6ACB">
      <w:pPr>
        <w:pStyle w:val="a3"/>
      </w:pPr>
      <w:r>
        <w:t>После отречения Кароля II от престола в пользу своего сына Михая I, в стране установилась фактическая диктатура маршала Иона Антонеску, который подписал протокол о присоединении Румынии к Тройственному пакту. Впоследствии, Румыния выступила на стороне стран Оси в войне против СССР.</w:t>
      </w:r>
      <w:r>
        <w:rPr>
          <w:position w:val="10"/>
        </w:rPr>
        <w:t>[14]</w:t>
      </w:r>
      <w:r>
        <w:t>. Кроме того, страна впала в финансовый кризис, а «Железная Гвардия» начала проводить политику террора.</w:t>
      </w:r>
    </w:p>
    <w:p w:rsidR="005A13E9" w:rsidRDefault="00CF6ACB">
      <w:pPr>
        <w:pStyle w:val="a3"/>
        <w:rPr>
          <w:position w:val="10"/>
        </w:rPr>
      </w:pPr>
      <w:r>
        <w:t>Для СССР присоединение Бессарабии и Северной Буковины тоже сыграло важную роль. СССР расширил свои владения на черноморском побережье, при этом ослабив своего потенциального соперника в Юго-Восточной Европе. Большое значение имел выход к важнейшей судоходной реке Европы — Дунаю</w:t>
      </w:r>
      <w:r>
        <w:rPr>
          <w:position w:val="10"/>
        </w:rPr>
        <w:t>[15]</w:t>
      </w:r>
      <w:r>
        <w:t xml:space="preserve"> и создание на нём Дунайской флотилии.</w:t>
      </w:r>
      <w:r>
        <w:rPr>
          <w:position w:val="10"/>
        </w:rPr>
        <w:t>[16]</w:t>
      </w:r>
    </w:p>
    <w:p w:rsidR="005A13E9" w:rsidRDefault="00CF6ACB">
      <w:pPr>
        <w:pStyle w:val="31"/>
        <w:numPr>
          <w:ilvl w:val="0"/>
          <w:numId w:val="0"/>
        </w:numPr>
      </w:pPr>
      <w:r>
        <w:t>4.2. Историческое значение операции</w:t>
      </w:r>
    </w:p>
    <w:p w:rsidR="005A13E9" w:rsidRDefault="00CF6ACB">
      <w:pPr>
        <w:pStyle w:val="a3"/>
      </w:pPr>
      <w:r>
        <w:t>Молдавская ССР и Украинская ССР в границах 1940 года</w:t>
      </w:r>
    </w:p>
    <w:p w:rsidR="005A13E9" w:rsidRDefault="00CF6ACB">
      <w:pPr>
        <w:pStyle w:val="a3"/>
      </w:pPr>
      <w:r>
        <w:t>В переговорах с западными союзниками во время Великой Отечественной войны, Сталин настаивал на признании границ СССР 22 июня 1941 года, что означало бы, в частности, признание Бессарабии и Северной Буковины в составе СССР.</w:t>
      </w:r>
    </w:p>
    <w:p w:rsidR="005A13E9" w:rsidRDefault="00CF6ACB">
      <w:pPr>
        <w:pStyle w:val="a3"/>
      </w:pPr>
      <w:r>
        <w:t>В рамках Парижской мирной конференции 1947 года, Румыния и Советский Союз подписали мирный договор, в котором, в частности, заявлялось о взаимном признании советско-румынской границы установленной соглашением 28 июня 1940 года, закрепившим за СССР Бессарабию, Северную Буковину и район Герца</w:t>
      </w:r>
      <w:r>
        <w:rPr>
          <w:position w:val="10"/>
        </w:rPr>
        <w:t>[17]</w:t>
      </w:r>
      <w:r>
        <w:t>.</w:t>
      </w:r>
    </w:p>
    <w:p w:rsidR="005A13E9" w:rsidRDefault="00CF6ACB">
      <w:pPr>
        <w:pStyle w:val="a3"/>
      </w:pPr>
      <w:r>
        <w:t>23 мая 1948 года Румыния передала Советскому Союзу остров Змеиный и часть дельты Дуная. До 1991 года в составе СССР Бессарабия была поделена между УССР (Аккерманская область) и МССР. После распада СССР эта территория, таким образом, оказалась разделённой между независимыми Украиной и Молдавией.</w:t>
      </w:r>
    </w:p>
    <w:p w:rsidR="005A13E9" w:rsidRDefault="00CF6ACB">
      <w:pPr>
        <w:pStyle w:val="a3"/>
      </w:pPr>
      <w:r>
        <w:t>Создание Молдавской АССР в 1924 году и последующее её присоединение к МССР сыграло важную роль в современном Приднестровском конфликте и фактически явилось его основой. В 1990 году Верховный Совет МССР принял Заключение комиссии по пакту Молотова-Риббентропа, в котором акт создания МССР объявлялся незаконным, а присоединение Бессарабии к СССР — оккупацией румынских территорий</w:t>
      </w:r>
      <w:r>
        <w:rPr>
          <w:position w:val="10"/>
        </w:rPr>
        <w:t>[18][19]</w:t>
      </w:r>
      <w:r>
        <w:t>. На этом основании президиум Тираспольского городского совета заявил, что «не считает себя связанным какими-либо обязательствами перед руководством ССР Молдовы». В дальнейшем противостояние между властями Молдавии и Приднестровья усиливалось, вылившись в 1992 году в битву за Бендеры.</w:t>
      </w:r>
    </w:p>
    <w:p w:rsidR="005A13E9" w:rsidRDefault="00CF6ACB">
      <w:pPr>
        <w:pStyle w:val="a3"/>
        <w:rPr>
          <w:position w:val="10"/>
        </w:rPr>
      </w:pPr>
      <w:r>
        <w:t>После распада СССР, президенты Румынии, Ион Илиеску, и России, Владимир Путин, подписали 4 июля 2003 года договор о дружеских отношениях и сотрудничестве, по которому Румыния отказалась от территориальных претензий к России как к правопреемнику СССР, в связи с присоединением последним Бессарабии и Северной Буковины.</w:t>
      </w:r>
      <w:r>
        <w:rPr>
          <w:position w:val="10"/>
        </w:rPr>
        <w:t>[20]</w:t>
      </w:r>
    </w:p>
    <w:p w:rsidR="005A13E9" w:rsidRDefault="00CF6ACB">
      <w:pPr>
        <w:pStyle w:val="a3"/>
      </w:pPr>
      <w:r>
        <w:t>В настоящее время (2009), Румыния предоставляет своё гражданство гражданам Молдавии на основе родственных отношений с лицами, которые родились на территории тогда ещё румынской Бессарабии до 28 июня 1940 года.</w:t>
      </w:r>
    </w:p>
    <w:p w:rsidR="005A13E9" w:rsidRDefault="00CF6ACB">
      <w:pPr>
        <w:pStyle w:val="21"/>
        <w:pageBreakBefore/>
        <w:numPr>
          <w:ilvl w:val="0"/>
          <w:numId w:val="0"/>
        </w:numPr>
      </w:pPr>
      <w:r>
        <w:t>5. Бессарабское имущество</w:t>
      </w:r>
    </w:p>
    <w:p w:rsidR="005A13E9" w:rsidRDefault="00CF6ACB">
      <w:pPr>
        <w:pStyle w:val="a3"/>
      </w:pPr>
      <w:r>
        <w:t>Всего Красная Армия в качестве трофеев захватила продовольствия, имущества, техники, вооружения и боеприпасов</w:t>
      </w:r>
      <w:r>
        <w:rPr>
          <w:position w:val="10"/>
        </w:rPr>
        <w:t>[1]</w:t>
      </w:r>
      <w:r>
        <w:t>:</w:t>
      </w:r>
    </w:p>
    <w:p w:rsidR="005A13E9" w:rsidRDefault="00CF6ACB">
      <w:pPr>
        <w:pStyle w:val="a3"/>
        <w:numPr>
          <w:ilvl w:val="0"/>
          <w:numId w:val="2"/>
        </w:numPr>
        <w:tabs>
          <w:tab w:val="left" w:pos="707"/>
        </w:tabs>
        <w:spacing w:after="0"/>
      </w:pPr>
      <w:r>
        <w:t>винтовок и карабинов: 52796 шт.</w:t>
      </w:r>
    </w:p>
    <w:p w:rsidR="005A13E9" w:rsidRDefault="00CF6ACB">
      <w:pPr>
        <w:pStyle w:val="a3"/>
        <w:numPr>
          <w:ilvl w:val="0"/>
          <w:numId w:val="2"/>
        </w:numPr>
        <w:tabs>
          <w:tab w:val="left" w:pos="707"/>
        </w:tabs>
        <w:spacing w:after="0"/>
      </w:pPr>
      <w:r>
        <w:t>пистолетов: 4480 шт.</w:t>
      </w:r>
    </w:p>
    <w:p w:rsidR="005A13E9" w:rsidRDefault="00CF6ACB">
      <w:pPr>
        <w:pStyle w:val="a3"/>
        <w:numPr>
          <w:ilvl w:val="0"/>
          <w:numId w:val="2"/>
        </w:numPr>
        <w:tabs>
          <w:tab w:val="left" w:pos="707"/>
        </w:tabs>
        <w:spacing w:after="0"/>
      </w:pPr>
      <w:r>
        <w:t>автомат: 1 шт.</w:t>
      </w:r>
    </w:p>
    <w:p w:rsidR="005A13E9" w:rsidRDefault="00CF6ACB">
      <w:pPr>
        <w:pStyle w:val="a3"/>
        <w:numPr>
          <w:ilvl w:val="0"/>
          <w:numId w:val="2"/>
        </w:numPr>
        <w:tabs>
          <w:tab w:val="left" w:pos="707"/>
        </w:tabs>
        <w:spacing w:after="0"/>
      </w:pPr>
      <w:r>
        <w:t>ручные пулемёты: 1071 шт.</w:t>
      </w:r>
    </w:p>
    <w:p w:rsidR="005A13E9" w:rsidRDefault="00CF6ACB">
      <w:pPr>
        <w:pStyle w:val="a3"/>
        <w:numPr>
          <w:ilvl w:val="0"/>
          <w:numId w:val="2"/>
        </w:numPr>
        <w:tabs>
          <w:tab w:val="left" w:pos="707"/>
        </w:tabs>
        <w:spacing w:after="0"/>
      </w:pPr>
      <w:r>
        <w:t>станковые пулемёты: 326 шт.</w:t>
      </w:r>
    </w:p>
    <w:p w:rsidR="005A13E9" w:rsidRDefault="00CF6ACB">
      <w:pPr>
        <w:pStyle w:val="a3"/>
        <w:numPr>
          <w:ilvl w:val="0"/>
          <w:numId w:val="2"/>
        </w:numPr>
        <w:tabs>
          <w:tab w:val="left" w:pos="707"/>
        </w:tabs>
        <w:spacing w:after="0"/>
      </w:pPr>
      <w:r>
        <w:t>малокалиберные винтовки: 149 шт.</w:t>
      </w:r>
    </w:p>
    <w:p w:rsidR="005A13E9" w:rsidRDefault="00CF6ACB">
      <w:pPr>
        <w:pStyle w:val="a3"/>
        <w:numPr>
          <w:ilvl w:val="0"/>
          <w:numId w:val="2"/>
        </w:numPr>
        <w:tabs>
          <w:tab w:val="left" w:pos="707"/>
        </w:tabs>
        <w:spacing w:after="0"/>
      </w:pPr>
      <w:r>
        <w:t>охотничьи ружья:1080 шт.</w:t>
      </w:r>
    </w:p>
    <w:p w:rsidR="005A13E9" w:rsidRDefault="00CF6ACB">
      <w:pPr>
        <w:pStyle w:val="a3"/>
        <w:numPr>
          <w:ilvl w:val="0"/>
          <w:numId w:val="2"/>
        </w:numPr>
        <w:tabs>
          <w:tab w:val="left" w:pos="707"/>
        </w:tabs>
        <w:spacing w:after="0"/>
      </w:pPr>
      <w:r>
        <w:t>миномёты: 40 шт.</w:t>
      </w:r>
    </w:p>
    <w:p w:rsidR="005A13E9" w:rsidRDefault="00CF6ACB">
      <w:pPr>
        <w:pStyle w:val="a3"/>
        <w:numPr>
          <w:ilvl w:val="0"/>
          <w:numId w:val="2"/>
        </w:numPr>
        <w:tabs>
          <w:tab w:val="left" w:pos="707"/>
        </w:tabs>
        <w:spacing w:after="0"/>
      </w:pPr>
      <w:r>
        <w:t>зенитные пулемёты: 6 шт.</w:t>
      </w:r>
    </w:p>
    <w:p w:rsidR="005A13E9" w:rsidRDefault="00CF6ACB">
      <w:pPr>
        <w:pStyle w:val="a3"/>
        <w:numPr>
          <w:ilvl w:val="0"/>
          <w:numId w:val="2"/>
        </w:numPr>
        <w:tabs>
          <w:tab w:val="left" w:pos="707"/>
        </w:tabs>
        <w:spacing w:after="0"/>
      </w:pPr>
      <w:r>
        <w:t>орудия: 258 шт.</w:t>
      </w:r>
    </w:p>
    <w:p w:rsidR="005A13E9" w:rsidRDefault="00CF6ACB">
      <w:pPr>
        <w:pStyle w:val="a3"/>
        <w:numPr>
          <w:ilvl w:val="0"/>
          <w:numId w:val="2"/>
        </w:numPr>
        <w:tabs>
          <w:tab w:val="left" w:pos="707"/>
        </w:tabs>
        <w:spacing w:after="0"/>
      </w:pPr>
      <w:r>
        <w:t>патронов: 14296183 шт.</w:t>
      </w:r>
    </w:p>
    <w:p w:rsidR="005A13E9" w:rsidRDefault="00CF6ACB">
      <w:pPr>
        <w:pStyle w:val="a3"/>
        <w:numPr>
          <w:ilvl w:val="0"/>
          <w:numId w:val="2"/>
        </w:numPr>
        <w:tabs>
          <w:tab w:val="left" w:pos="707"/>
        </w:tabs>
        <w:spacing w:after="0"/>
      </w:pPr>
      <w:r>
        <w:t>гранаты: 34309 шт.</w:t>
      </w:r>
    </w:p>
    <w:p w:rsidR="005A13E9" w:rsidRDefault="00CF6ACB">
      <w:pPr>
        <w:pStyle w:val="a3"/>
        <w:numPr>
          <w:ilvl w:val="0"/>
          <w:numId w:val="2"/>
        </w:numPr>
        <w:tabs>
          <w:tab w:val="left" w:pos="707"/>
        </w:tabs>
        <w:spacing w:after="0"/>
      </w:pPr>
      <w:r>
        <w:t>противотанковые мины: 1512 шт.</w:t>
      </w:r>
    </w:p>
    <w:p w:rsidR="005A13E9" w:rsidRDefault="00CF6ACB">
      <w:pPr>
        <w:pStyle w:val="a3"/>
        <w:numPr>
          <w:ilvl w:val="0"/>
          <w:numId w:val="2"/>
        </w:numPr>
        <w:tabs>
          <w:tab w:val="left" w:pos="707"/>
        </w:tabs>
        <w:spacing w:after="0"/>
      </w:pPr>
      <w:r>
        <w:t>миномётные мины: 16907 шт.</w:t>
      </w:r>
    </w:p>
    <w:p w:rsidR="005A13E9" w:rsidRDefault="00CF6ACB">
      <w:pPr>
        <w:pStyle w:val="a3"/>
        <w:numPr>
          <w:ilvl w:val="0"/>
          <w:numId w:val="2"/>
        </w:numPr>
        <w:tabs>
          <w:tab w:val="left" w:pos="707"/>
        </w:tabs>
        <w:spacing w:after="0"/>
      </w:pPr>
      <w:r>
        <w:t>снарядов: 79320 шт.</w:t>
      </w:r>
    </w:p>
    <w:p w:rsidR="005A13E9" w:rsidRDefault="00CF6ACB">
      <w:pPr>
        <w:pStyle w:val="a3"/>
        <w:numPr>
          <w:ilvl w:val="0"/>
          <w:numId w:val="2"/>
        </w:numPr>
        <w:tabs>
          <w:tab w:val="left" w:pos="707"/>
        </w:tabs>
        <w:spacing w:after="0"/>
      </w:pPr>
      <w:r>
        <w:t>грузовые машины: 15 шт.</w:t>
      </w:r>
    </w:p>
    <w:p w:rsidR="005A13E9" w:rsidRDefault="00CF6ACB">
      <w:pPr>
        <w:pStyle w:val="a3"/>
        <w:numPr>
          <w:ilvl w:val="0"/>
          <w:numId w:val="2"/>
        </w:numPr>
        <w:tabs>
          <w:tab w:val="left" w:pos="707"/>
        </w:tabs>
        <w:spacing w:after="0"/>
      </w:pPr>
      <w:r>
        <w:t>легковые машины: 38 шт.</w:t>
      </w:r>
    </w:p>
    <w:p w:rsidR="005A13E9" w:rsidRDefault="00CF6ACB">
      <w:pPr>
        <w:pStyle w:val="a3"/>
        <w:numPr>
          <w:ilvl w:val="0"/>
          <w:numId w:val="2"/>
        </w:numPr>
        <w:tabs>
          <w:tab w:val="left" w:pos="707"/>
        </w:tabs>
        <w:spacing w:after="0"/>
      </w:pPr>
      <w:r>
        <w:t>автобусы: 2 шт.</w:t>
      </w:r>
    </w:p>
    <w:p w:rsidR="005A13E9" w:rsidRDefault="00CF6ACB">
      <w:pPr>
        <w:pStyle w:val="a3"/>
        <w:numPr>
          <w:ilvl w:val="0"/>
          <w:numId w:val="2"/>
        </w:numPr>
        <w:tabs>
          <w:tab w:val="left" w:pos="707"/>
        </w:tabs>
        <w:spacing w:after="0"/>
      </w:pPr>
      <w:r>
        <w:t>тракторы: 3 шт.</w:t>
      </w:r>
    </w:p>
    <w:p w:rsidR="005A13E9" w:rsidRDefault="00CF6ACB">
      <w:pPr>
        <w:pStyle w:val="a3"/>
        <w:numPr>
          <w:ilvl w:val="0"/>
          <w:numId w:val="2"/>
        </w:numPr>
        <w:tabs>
          <w:tab w:val="left" w:pos="707"/>
        </w:tabs>
        <w:spacing w:after="0"/>
      </w:pPr>
      <w:r>
        <w:t>мотоциклы с коляской: 4 шт.</w:t>
      </w:r>
    </w:p>
    <w:p w:rsidR="005A13E9" w:rsidRDefault="00CF6ACB">
      <w:pPr>
        <w:pStyle w:val="a3"/>
        <w:numPr>
          <w:ilvl w:val="0"/>
          <w:numId w:val="2"/>
        </w:numPr>
        <w:tabs>
          <w:tab w:val="left" w:pos="707"/>
        </w:tabs>
        <w:spacing w:after="0"/>
      </w:pPr>
      <w:r>
        <w:t>велосипеды: 17 шт.</w:t>
      </w:r>
    </w:p>
    <w:p w:rsidR="005A13E9" w:rsidRDefault="00CF6ACB">
      <w:pPr>
        <w:pStyle w:val="a3"/>
        <w:numPr>
          <w:ilvl w:val="0"/>
          <w:numId w:val="2"/>
        </w:numPr>
        <w:tabs>
          <w:tab w:val="left" w:pos="707"/>
        </w:tabs>
        <w:spacing w:after="0"/>
      </w:pPr>
      <w:r>
        <w:t>телефонные аппараты: 125 шт.</w:t>
      </w:r>
    </w:p>
    <w:p w:rsidR="005A13E9" w:rsidRDefault="00CF6ACB">
      <w:pPr>
        <w:pStyle w:val="a3"/>
        <w:numPr>
          <w:ilvl w:val="0"/>
          <w:numId w:val="2"/>
        </w:numPr>
        <w:tabs>
          <w:tab w:val="left" w:pos="707"/>
        </w:tabs>
        <w:spacing w:after="0"/>
      </w:pPr>
      <w:r>
        <w:t>радиоустановка: 1 шт.</w:t>
      </w:r>
    </w:p>
    <w:p w:rsidR="005A13E9" w:rsidRDefault="00CF6ACB">
      <w:pPr>
        <w:pStyle w:val="a3"/>
        <w:numPr>
          <w:ilvl w:val="0"/>
          <w:numId w:val="2"/>
        </w:numPr>
        <w:tabs>
          <w:tab w:val="left" w:pos="707"/>
        </w:tabs>
        <w:spacing w:after="0"/>
      </w:pPr>
      <w:r>
        <w:t>телефонный кабель: 117500 м</w:t>
      </w:r>
    </w:p>
    <w:p w:rsidR="005A13E9" w:rsidRDefault="00CF6ACB">
      <w:pPr>
        <w:pStyle w:val="a3"/>
        <w:numPr>
          <w:ilvl w:val="0"/>
          <w:numId w:val="2"/>
        </w:numPr>
        <w:tabs>
          <w:tab w:val="left" w:pos="707"/>
        </w:tabs>
        <w:spacing w:after="0"/>
      </w:pPr>
      <w:r>
        <w:t>противогазы: 21064 шт.</w:t>
      </w:r>
    </w:p>
    <w:p w:rsidR="005A13E9" w:rsidRDefault="00CF6ACB">
      <w:pPr>
        <w:pStyle w:val="a3"/>
        <w:numPr>
          <w:ilvl w:val="0"/>
          <w:numId w:val="2"/>
        </w:numPr>
        <w:tabs>
          <w:tab w:val="left" w:pos="707"/>
        </w:tabs>
        <w:spacing w:after="0"/>
      </w:pPr>
      <w:r>
        <w:t>ГСМ: 545,2 т</w:t>
      </w:r>
    </w:p>
    <w:p w:rsidR="005A13E9" w:rsidRDefault="00CF6ACB">
      <w:pPr>
        <w:pStyle w:val="a3"/>
        <w:numPr>
          <w:ilvl w:val="0"/>
          <w:numId w:val="2"/>
        </w:numPr>
        <w:tabs>
          <w:tab w:val="left" w:pos="707"/>
        </w:tabs>
        <w:spacing w:after="0"/>
      </w:pPr>
      <w:r>
        <w:t>паровозы: 141 шт.</w:t>
      </w:r>
    </w:p>
    <w:p w:rsidR="005A13E9" w:rsidRDefault="00CF6ACB">
      <w:pPr>
        <w:pStyle w:val="a3"/>
        <w:numPr>
          <w:ilvl w:val="0"/>
          <w:numId w:val="2"/>
        </w:numPr>
        <w:tabs>
          <w:tab w:val="left" w:pos="707"/>
        </w:tabs>
        <w:spacing w:after="0"/>
      </w:pPr>
      <w:r>
        <w:t>крытые вагоны: 1866 шт.</w:t>
      </w:r>
    </w:p>
    <w:p w:rsidR="005A13E9" w:rsidRDefault="00CF6ACB">
      <w:pPr>
        <w:pStyle w:val="a3"/>
        <w:numPr>
          <w:ilvl w:val="0"/>
          <w:numId w:val="2"/>
        </w:numPr>
        <w:tabs>
          <w:tab w:val="left" w:pos="707"/>
        </w:tabs>
        <w:spacing w:after="0"/>
      </w:pPr>
      <w:r>
        <w:t>полувагоны: 325 шт.</w:t>
      </w:r>
    </w:p>
    <w:p w:rsidR="005A13E9" w:rsidRDefault="00CF6ACB">
      <w:pPr>
        <w:pStyle w:val="a3"/>
        <w:numPr>
          <w:ilvl w:val="0"/>
          <w:numId w:val="2"/>
        </w:numPr>
        <w:tabs>
          <w:tab w:val="left" w:pos="707"/>
        </w:tabs>
        <w:spacing w:after="0"/>
      </w:pPr>
      <w:r>
        <w:t>платформы: 45 шт.</w:t>
      </w:r>
    </w:p>
    <w:p w:rsidR="005A13E9" w:rsidRDefault="00CF6ACB">
      <w:pPr>
        <w:pStyle w:val="a3"/>
        <w:numPr>
          <w:ilvl w:val="0"/>
          <w:numId w:val="2"/>
        </w:numPr>
        <w:tabs>
          <w:tab w:val="left" w:pos="707"/>
        </w:tabs>
        <w:spacing w:after="0"/>
      </w:pPr>
      <w:r>
        <w:t>цистерны: 19 шт.</w:t>
      </w:r>
    </w:p>
    <w:p w:rsidR="005A13E9" w:rsidRDefault="00CF6ACB">
      <w:pPr>
        <w:pStyle w:val="a3"/>
        <w:numPr>
          <w:ilvl w:val="0"/>
          <w:numId w:val="2"/>
        </w:numPr>
        <w:tabs>
          <w:tab w:val="left" w:pos="707"/>
        </w:tabs>
        <w:spacing w:after="0"/>
      </w:pPr>
      <w:r>
        <w:t>классные вагоны: 31 шт.</w:t>
      </w:r>
    </w:p>
    <w:p w:rsidR="005A13E9" w:rsidRDefault="00CF6ACB">
      <w:pPr>
        <w:pStyle w:val="a3"/>
        <w:numPr>
          <w:ilvl w:val="0"/>
          <w:numId w:val="2"/>
        </w:numPr>
        <w:tabs>
          <w:tab w:val="left" w:pos="707"/>
        </w:tabs>
        <w:spacing w:after="0"/>
      </w:pPr>
      <w:r>
        <w:t>багажные вагоны: 2 шт.</w:t>
      </w:r>
    </w:p>
    <w:p w:rsidR="005A13E9" w:rsidRDefault="00CF6ACB">
      <w:pPr>
        <w:pStyle w:val="a3"/>
        <w:numPr>
          <w:ilvl w:val="0"/>
          <w:numId w:val="2"/>
        </w:numPr>
        <w:tabs>
          <w:tab w:val="left" w:pos="707"/>
        </w:tabs>
        <w:spacing w:after="0"/>
      </w:pPr>
      <w:r>
        <w:t>продфураж: 10137,8 т</w:t>
      </w:r>
    </w:p>
    <w:p w:rsidR="005A13E9" w:rsidRDefault="00CF6ACB">
      <w:pPr>
        <w:pStyle w:val="a3"/>
        <w:numPr>
          <w:ilvl w:val="0"/>
          <w:numId w:val="2"/>
        </w:numPr>
        <w:tabs>
          <w:tab w:val="left" w:pos="707"/>
        </w:tabs>
        <w:spacing w:after="0"/>
      </w:pPr>
      <w:r>
        <w:t>масло: 36 бочек</w:t>
      </w:r>
    </w:p>
    <w:p w:rsidR="005A13E9" w:rsidRDefault="00CF6ACB">
      <w:pPr>
        <w:pStyle w:val="a3"/>
        <w:numPr>
          <w:ilvl w:val="0"/>
          <w:numId w:val="2"/>
        </w:numPr>
        <w:tabs>
          <w:tab w:val="left" w:pos="707"/>
        </w:tabs>
        <w:spacing w:after="0"/>
      </w:pPr>
      <w:r>
        <w:t>консервы: 98600 банок в 40 ящиках</w:t>
      </w:r>
    </w:p>
    <w:p w:rsidR="005A13E9" w:rsidRDefault="00CF6ACB">
      <w:pPr>
        <w:pStyle w:val="a3"/>
        <w:numPr>
          <w:ilvl w:val="0"/>
          <w:numId w:val="2"/>
        </w:numPr>
        <w:tabs>
          <w:tab w:val="left" w:pos="707"/>
        </w:tabs>
        <w:spacing w:after="0"/>
      </w:pPr>
      <w:r>
        <w:t>вино: 3,5 вагона</w:t>
      </w:r>
    </w:p>
    <w:p w:rsidR="005A13E9" w:rsidRDefault="00CF6ACB">
      <w:pPr>
        <w:pStyle w:val="a3"/>
        <w:numPr>
          <w:ilvl w:val="0"/>
          <w:numId w:val="2"/>
        </w:numPr>
        <w:tabs>
          <w:tab w:val="left" w:pos="707"/>
        </w:tabs>
        <w:spacing w:after="0"/>
      </w:pPr>
      <w:r>
        <w:t>сено: 103 вагона</w:t>
      </w:r>
    </w:p>
    <w:p w:rsidR="005A13E9" w:rsidRDefault="00CF6ACB">
      <w:pPr>
        <w:pStyle w:val="a3"/>
        <w:numPr>
          <w:ilvl w:val="0"/>
          <w:numId w:val="2"/>
        </w:numPr>
        <w:tabs>
          <w:tab w:val="left" w:pos="707"/>
        </w:tabs>
        <w:spacing w:after="0"/>
      </w:pPr>
      <w:r>
        <w:t>лошадей: 1176 голов</w:t>
      </w:r>
    </w:p>
    <w:p w:rsidR="005A13E9" w:rsidRDefault="00CF6ACB">
      <w:pPr>
        <w:pStyle w:val="a3"/>
        <w:numPr>
          <w:ilvl w:val="0"/>
          <w:numId w:val="2"/>
        </w:numPr>
        <w:tabs>
          <w:tab w:val="left" w:pos="707"/>
        </w:tabs>
        <w:spacing w:after="0"/>
      </w:pPr>
      <w:r>
        <w:t>крупный рогатый скот: 60 голов</w:t>
      </w:r>
    </w:p>
    <w:p w:rsidR="005A13E9" w:rsidRDefault="00CF6ACB">
      <w:pPr>
        <w:pStyle w:val="a3"/>
        <w:numPr>
          <w:ilvl w:val="0"/>
          <w:numId w:val="2"/>
        </w:numPr>
        <w:tabs>
          <w:tab w:val="left" w:pos="707"/>
        </w:tabs>
        <w:spacing w:after="0"/>
      </w:pPr>
      <w:r>
        <w:t>овцы: 220 голов</w:t>
      </w:r>
    </w:p>
    <w:p w:rsidR="005A13E9" w:rsidRDefault="00CF6ACB">
      <w:pPr>
        <w:pStyle w:val="a3"/>
        <w:numPr>
          <w:ilvl w:val="0"/>
          <w:numId w:val="2"/>
        </w:numPr>
        <w:tabs>
          <w:tab w:val="left" w:pos="707"/>
        </w:tabs>
      </w:pPr>
      <w:r>
        <w:t>поросята: 79 голов</w:t>
      </w:r>
    </w:p>
    <w:p w:rsidR="005A13E9" w:rsidRDefault="00CF6ACB">
      <w:pPr>
        <w:pStyle w:val="a3"/>
      </w:pPr>
      <w:r>
        <w:t>В Кишинёве народной милицией был задержан эшелон с ценностями, подготовленный для отправки в Румынию, в Бельцах рабочие помешали вывозу в Румынию оборудования сахарного завода. Однако отступавшим румынским войскам удалось вывести часть бессарабского имущества, в том числе отнятого у местного населения. Из Флорештского района Сорокского уезда они вывезли более 60 лошадей, 100 подвод и другого имущества. Потери сельских жителей Бессарабии составили около 1 млрд леев</w:t>
      </w:r>
      <w:r>
        <w:rPr>
          <w:position w:val="10"/>
        </w:rPr>
        <w:t>[9]</w:t>
      </w:r>
      <w:r>
        <w:t>.</w:t>
      </w:r>
    </w:p>
    <w:p w:rsidR="005A13E9" w:rsidRDefault="00CF6ACB">
      <w:pPr>
        <w:pStyle w:val="a3"/>
      </w:pPr>
      <w:r>
        <w:t>15 августа 1940 года по указу Президиума Верховного Совета СССР на присоединённых территориях была проведена национализация предприятий. Национализировались крупные жилые дома, сберкассы, транспорт, средства связи, промышленные предприятия и др. Имуществом МССР также стало более 500 предприятий в бывшей МАССР. Другим указом Президиума Верховного Совета от того же числа национализировалсь земля.</w:t>
      </w:r>
    </w:p>
    <w:p w:rsidR="005A13E9" w:rsidRDefault="005A13E9">
      <w:pPr>
        <w:pStyle w:val="a3"/>
      </w:pPr>
    </w:p>
    <w:p w:rsidR="005A13E9" w:rsidRDefault="00CF6ACB">
      <w:pPr>
        <w:pStyle w:val="21"/>
        <w:pageBreakBefore/>
        <w:numPr>
          <w:ilvl w:val="0"/>
          <w:numId w:val="0"/>
        </w:numPr>
      </w:pPr>
      <w:r>
        <w:t>Список литературы:</w:t>
      </w:r>
    </w:p>
    <w:p w:rsidR="005A13E9" w:rsidRDefault="00CF6ACB">
      <w:pPr>
        <w:pStyle w:val="a3"/>
        <w:numPr>
          <w:ilvl w:val="0"/>
          <w:numId w:val="1"/>
        </w:numPr>
        <w:tabs>
          <w:tab w:val="left" w:pos="707"/>
        </w:tabs>
        <w:spacing w:after="0"/>
      </w:pPr>
      <w:r>
        <w:t xml:space="preserve">Прутский поход 1940 года // </w:t>
      </w:r>
      <w:r>
        <w:rPr>
          <w:i/>
          <w:iCs/>
        </w:rPr>
        <w:t>Хронос</w:t>
      </w:r>
      <w:r>
        <w:t>.</w:t>
      </w:r>
    </w:p>
    <w:p w:rsidR="005A13E9" w:rsidRDefault="00CF6ACB">
      <w:pPr>
        <w:pStyle w:val="a3"/>
        <w:numPr>
          <w:ilvl w:val="0"/>
          <w:numId w:val="1"/>
        </w:numPr>
        <w:tabs>
          <w:tab w:val="left" w:pos="707"/>
        </w:tabs>
        <w:spacing w:after="0"/>
      </w:pPr>
      <w:r>
        <w:rPr>
          <w:i/>
          <w:iCs/>
        </w:rPr>
        <w:t>Репин В. В.</w:t>
      </w:r>
      <w:r>
        <w:t xml:space="preserve"> Территориальный спор о Бессарабии во взглядах Советской и Румынской политических элит (1918—1934 гг.) // </w:t>
      </w:r>
      <w:r>
        <w:rPr>
          <w:i/>
          <w:iCs/>
        </w:rPr>
        <w:t>Ставропольский альманах Российского общества интеллектуальной истории</w:t>
      </w:r>
      <w:r>
        <w:t>. — Ставрополь: 2004. — № 6 (специальный).(недоступная ссылка)</w:t>
      </w:r>
    </w:p>
    <w:p w:rsidR="005A13E9" w:rsidRDefault="00CF6ACB">
      <w:pPr>
        <w:pStyle w:val="a3"/>
        <w:numPr>
          <w:ilvl w:val="0"/>
          <w:numId w:val="1"/>
        </w:numPr>
        <w:tabs>
          <w:tab w:val="left" w:pos="707"/>
        </w:tabs>
        <w:spacing w:after="0"/>
      </w:pPr>
      <w:r>
        <w:t>История Республики Молдова. С древнейших времён до наших дней = Istoria Republicii Moldova: din cele mai vechi timpuri pină în zilele noastre / Ассоциация учёных Молдовы им. Н. Милеску-Спэтару. — изд. 2-е, переработанное и дополненное. — Кишинёв: Elan Poligraf, 2002. — С. 146. — 360 с. — ISBN 9975-9719-5-4</w:t>
      </w:r>
    </w:p>
    <w:p w:rsidR="005A13E9" w:rsidRDefault="00CF6ACB">
      <w:pPr>
        <w:pStyle w:val="a3"/>
        <w:numPr>
          <w:ilvl w:val="0"/>
          <w:numId w:val="1"/>
        </w:numPr>
        <w:tabs>
          <w:tab w:val="left" w:pos="707"/>
        </w:tabs>
        <w:spacing w:after="0"/>
      </w:pPr>
      <w:r>
        <w:rPr>
          <w:i/>
          <w:iCs/>
        </w:rPr>
        <w:t>Скворцова А. Ю.</w:t>
      </w:r>
      <w:r>
        <w:t xml:space="preserve"> К общерумынскому знаменателю не приведённые. Русские в Бессарабии после её присоединения к Румынии. — Кишинёв: 1997. — С. 42—43.</w:t>
      </w:r>
    </w:p>
    <w:p w:rsidR="005A13E9" w:rsidRDefault="00CF6ACB">
      <w:pPr>
        <w:pStyle w:val="a3"/>
        <w:numPr>
          <w:ilvl w:val="0"/>
          <w:numId w:val="1"/>
        </w:numPr>
        <w:tabs>
          <w:tab w:val="left" w:pos="707"/>
        </w:tabs>
        <w:spacing w:after="0"/>
      </w:pPr>
      <w:r>
        <w:t>Аннексия по-советски. // The New Times, 20.12.2010</w:t>
      </w:r>
    </w:p>
    <w:p w:rsidR="005A13E9" w:rsidRDefault="00CF6ACB">
      <w:pPr>
        <w:pStyle w:val="a3"/>
        <w:numPr>
          <w:ilvl w:val="0"/>
          <w:numId w:val="1"/>
        </w:numPr>
        <w:tabs>
          <w:tab w:val="left" w:pos="707"/>
        </w:tabs>
        <w:spacing w:after="0"/>
      </w:pPr>
      <w:r>
        <w:t>Беседа наркома иностранных дел В. М. Молотова с послом Германии в СССР Ф.Шуленбургом 23 июня 1940 г; hrono.ru</w:t>
      </w:r>
    </w:p>
    <w:p w:rsidR="005A13E9" w:rsidRDefault="00CF6ACB">
      <w:pPr>
        <w:pStyle w:val="a3"/>
        <w:numPr>
          <w:ilvl w:val="0"/>
          <w:numId w:val="1"/>
        </w:numPr>
        <w:tabs>
          <w:tab w:val="left" w:pos="707"/>
        </w:tabs>
        <w:spacing w:after="0"/>
      </w:pPr>
      <w:r>
        <w:rPr>
          <w:i/>
          <w:iCs/>
        </w:rPr>
        <w:t>Мельтюхов М. И.</w:t>
      </w:r>
      <w:r>
        <w:t xml:space="preserve"> Упущенный шанс Сталина. Советский Союз и борьба за Балканы.</w:t>
      </w:r>
    </w:p>
    <w:p w:rsidR="005A13E9" w:rsidRDefault="00CF6ACB">
      <w:pPr>
        <w:pStyle w:val="a3"/>
        <w:numPr>
          <w:ilvl w:val="0"/>
          <w:numId w:val="1"/>
        </w:numPr>
        <w:tabs>
          <w:tab w:val="left" w:pos="707"/>
        </w:tabs>
        <w:spacing w:after="0"/>
      </w:pPr>
      <w:r>
        <w:rPr>
          <w:i/>
          <w:iCs/>
        </w:rPr>
        <w:t>Ю. Фельштинский. (cост.)</w:t>
      </w:r>
      <w:r>
        <w:t xml:space="preserve"> Телеграмма № 1074 от 25 июня 1940 от Риббентропа Шуленбургу // Оглашению подлежит: СССР — Германия. 1939—1941: Документы и материалы. М.: Моск. рабочий, 1991.</w:t>
      </w:r>
    </w:p>
    <w:p w:rsidR="005A13E9" w:rsidRDefault="00CF6ACB">
      <w:pPr>
        <w:pStyle w:val="a3"/>
        <w:numPr>
          <w:ilvl w:val="0"/>
          <w:numId w:val="1"/>
        </w:numPr>
        <w:tabs>
          <w:tab w:val="left" w:pos="707"/>
        </w:tabs>
        <w:spacing w:after="0"/>
      </w:pPr>
      <w:r>
        <w:t>История Республики Молдова. С древнейших времён до наших дней = Istoria Republicii Moldova: din cele mai vechi timpuri pină în zilele noastre / Ассоциация учёных Молдовы им. Н. Милеску-Спэтару. — изд. 2-е, переработанное и дополненное. — Кишинёв: Elan Poligraf, 2002. — С. 221. — 360 с. — ISBN 9975-9719-5-4</w:t>
      </w:r>
    </w:p>
    <w:p w:rsidR="005A13E9" w:rsidRDefault="00CF6ACB">
      <w:pPr>
        <w:pStyle w:val="a3"/>
        <w:numPr>
          <w:ilvl w:val="0"/>
          <w:numId w:val="1"/>
        </w:numPr>
        <w:tabs>
          <w:tab w:val="left" w:pos="707"/>
        </w:tabs>
        <w:spacing w:after="0"/>
        <w:rPr>
          <w:i/>
          <w:iCs/>
        </w:rPr>
      </w:pPr>
      <w:r>
        <w:rPr>
          <w:i/>
          <w:iCs/>
        </w:rPr>
        <w:t>Гурьянов А. Э.</w:t>
      </w:r>
      <w:r>
        <w:t xml:space="preserve"> Масштабы депортации населения вглубь СССР в мае-июне 1941 г., </w:t>
      </w:r>
      <w:r>
        <w:rPr>
          <w:i/>
          <w:iCs/>
        </w:rPr>
        <w:t>memo.ru</w:t>
      </w:r>
    </w:p>
    <w:p w:rsidR="005A13E9" w:rsidRDefault="00CF6ACB">
      <w:pPr>
        <w:pStyle w:val="a3"/>
        <w:numPr>
          <w:ilvl w:val="0"/>
          <w:numId w:val="1"/>
        </w:numPr>
        <w:tabs>
          <w:tab w:val="left" w:pos="707"/>
        </w:tabs>
        <w:spacing w:after="0"/>
      </w:pPr>
      <w:r>
        <w:t>История Республики Молдова. С древнейших времён до наших дней = Istoria Republicii Moldova: din cele mai vechi timpuri pină în zilele noastre / Ассоциация учёных Молдовы им. Н. Милеску-Спэтару. — изд. 2-е, переработанное и дополненное. — Кишинёв: Elan Poligraf, 2002. — С. 222. — 360 с. — ISBN 9975-9719-5-4</w:t>
      </w:r>
    </w:p>
    <w:p w:rsidR="005A13E9" w:rsidRDefault="00CF6ACB">
      <w:pPr>
        <w:pStyle w:val="a3"/>
        <w:numPr>
          <w:ilvl w:val="0"/>
          <w:numId w:val="1"/>
        </w:numPr>
        <w:tabs>
          <w:tab w:val="left" w:pos="707"/>
        </w:tabs>
        <w:spacing w:after="0"/>
      </w:pPr>
      <w:r>
        <w:t>на 1939 год HISTORICAL ATLAS</w:t>
      </w:r>
    </w:p>
    <w:p w:rsidR="005A13E9" w:rsidRDefault="00CF6ACB">
      <w:pPr>
        <w:pStyle w:val="a3"/>
        <w:numPr>
          <w:ilvl w:val="0"/>
          <w:numId w:val="1"/>
        </w:numPr>
        <w:tabs>
          <w:tab w:val="left" w:pos="707"/>
        </w:tabs>
        <w:spacing w:after="0"/>
      </w:pPr>
      <w:r>
        <w:rPr>
          <w:i/>
          <w:iCs/>
        </w:rPr>
        <w:t>Ф. Гальдер</w:t>
      </w:r>
      <w:r>
        <w:t>. Военный дневник, Т.2, С. 111—115</w:t>
      </w:r>
    </w:p>
    <w:p w:rsidR="005A13E9" w:rsidRDefault="00CF6ACB">
      <w:pPr>
        <w:pStyle w:val="a3"/>
        <w:numPr>
          <w:ilvl w:val="0"/>
          <w:numId w:val="1"/>
        </w:numPr>
        <w:tabs>
          <w:tab w:val="left" w:pos="707"/>
        </w:tabs>
        <w:spacing w:after="0"/>
      </w:pPr>
      <w:r>
        <w:rPr>
          <w:i/>
          <w:iCs/>
        </w:rPr>
        <w:t>Плешаков К. В., Богатуров А. Д.</w:t>
      </w:r>
      <w:r>
        <w:t xml:space="preserve"> СИСТЕМНАЯ ИСТОРИЯ МЕЖДУНАРОДНЫХ ОТНОШЕНИЙ. Глава 1. Противоречия послевоенного урегулирования (1945—1946). Ситуация в странах Центральной и Восточной Европы., «Московский рабочий», Москва 2000</w:t>
      </w:r>
    </w:p>
    <w:p w:rsidR="005A13E9" w:rsidRDefault="00CF6ACB">
      <w:pPr>
        <w:pStyle w:val="a3"/>
        <w:numPr>
          <w:ilvl w:val="0"/>
          <w:numId w:val="1"/>
        </w:numPr>
        <w:tabs>
          <w:tab w:val="left" w:pos="707"/>
        </w:tabs>
        <w:spacing w:after="0"/>
      </w:pPr>
      <w:r>
        <w:rPr>
          <w:i/>
          <w:iCs/>
        </w:rPr>
        <w:t>Roberts, G.</w:t>
      </w:r>
      <w:r>
        <w:t xml:space="preserve"> Stalin's wars: from World War to Cold War, 1939-1953. — Yale University Press, 2006.</w:t>
      </w:r>
    </w:p>
    <w:p w:rsidR="005A13E9" w:rsidRDefault="00CF6ACB">
      <w:pPr>
        <w:pStyle w:val="a3"/>
        <w:numPr>
          <w:ilvl w:val="0"/>
          <w:numId w:val="1"/>
        </w:numPr>
        <w:tabs>
          <w:tab w:val="left" w:pos="707"/>
        </w:tabs>
        <w:spacing w:after="0"/>
      </w:pPr>
      <w:r>
        <w:rPr>
          <w:i/>
          <w:iCs/>
        </w:rPr>
        <w:t>Мещеряков Б.</w:t>
      </w:r>
      <w:r>
        <w:t xml:space="preserve"> «Боевое применение речных военных флотилий отечественного ВМФ в оборонительных и наступательных действиях сухопутных войск»</w:t>
      </w:r>
    </w:p>
    <w:p w:rsidR="005A13E9" w:rsidRDefault="00CF6ACB">
      <w:pPr>
        <w:pStyle w:val="a3"/>
        <w:numPr>
          <w:ilvl w:val="0"/>
          <w:numId w:val="1"/>
        </w:numPr>
        <w:tabs>
          <w:tab w:val="left" w:pos="707"/>
        </w:tabs>
        <w:spacing w:after="0"/>
      </w:pPr>
      <w:r>
        <w:t>TREATY OF PEACE WITH ROUMANIA Часть I, статья 1. Раздел «Australian Treaty Series» на сайте «Australasian Legal Information Institute» austlii.edu.au  (англ.)</w:t>
      </w:r>
    </w:p>
    <w:p w:rsidR="005A13E9" w:rsidRDefault="00CF6ACB">
      <w:pPr>
        <w:pStyle w:val="a3"/>
        <w:numPr>
          <w:ilvl w:val="0"/>
          <w:numId w:val="1"/>
        </w:numPr>
        <w:tabs>
          <w:tab w:val="left" w:pos="707"/>
        </w:tabs>
        <w:spacing w:after="0"/>
      </w:pPr>
      <w:r>
        <w:t>Приднестровье // Молдавия. Современные тенденции развития. — С. 375.</w:t>
      </w:r>
    </w:p>
    <w:p w:rsidR="005A13E9" w:rsidRDefault="00CF6ACB">
      <w:pPr>
        <w:pStyle w:val="a3"/>
        <w:numPr>
          <w:ilvl w:val="0"/>
          <w:numId w:val="1"/>
        </w:numPr>
        <w:tabs>
          <w:tab w:val="left" w:pos="707"/>
        </w:tabs>
        <w:spacing w:after="0"/>
      </w:pPr>
      <w:r>
        <w:t>Непризнанная республика. Очерки. Документы. Хроника. — М.: 1997 Т. 1. — С. 97.</w:t>
      </w:r>
    </w:p>
    <w:p w:rsidR="005A13E9" w:rsidRDefault="00CF6ACB">
      <w:pPr>
        <w:pStyle w:val="a3"/>
        <w:numPr>
          <w:ilvl w:val="0"/>
          <w:numId w:val="1"/>
        </w:numPr>
        <w:tabs>
          <w:tab w:val="left" w:pos="707"/>
        </w:tabs>
      </w:pPr>
      <w:r>
        <w:t>БиБиСи: «Россия и Румыния: компромисс по истории»</w:t>
      </w:r>
    </w:p>
    <w:p w:rsidR="005A13E9" w:rsidRDefault="00CF6ACB">
      <w:pPr>
        <w:pStyle w:val="a3"/>
        <w:spacing w:after="0"/>
      </w:pPr>
      <w:r>
        <w:t>Источник: http://ru.wikipedia.org/wiki/Присоединение_Бессарабии_и_Северной_Буковины_к_СССР</w:t>
      </w:r>
      <w:bookmarkStart w:id="0" w:name="_GoBack"/>
      <w:bookmarkEnd w:id="0"/>
    </w:p>
    <w:sectPr w:rsidR="005A13E9">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80"/>
    <w:family w:val="auto"/>
    <w:pitch w:val="default"/>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RTF_Num 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2"/>
    <w:multiLevelType w:val="multilevel"/>
    <w:tmpl w:val="00000002"/>
    <w:name w:val="RTF_Num 3"/>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nsid w:val="00000003"/>
    <w:multiLevelType w:val="multilevel"/>
    <w:tmpl w:val="00000003"/>
    <w:name w:val="RTF_Num 4"/>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3">
    <w:nsid w:val="00000004"/>
    <w:multiLevelType w:val="multilevel"/>
    <w:tmpl w:val="00000004"/>
    <w:name w:val="RTF_Num 5"/>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4">
    <w:nsid w:val="00000005"/>
    <w:multiLevelType w:val="multilevel"/>
    <w:tmpl w:val="00000005"/>
    <w:name w:val="RTF_Num 6"/>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5">
    <w:nsid w:val="00000006"/>
    <w:multiLevelType w:val="multilevel"/>
    <w:tmpl w:val="00000006"/>
    <w:name w:val="RTF_Num 7"/>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6">
    <w:nsid w:val="00000007"/>
    <w:multiLevelType w:val="multilevel"/>
    <w:tmpl w:val="00000007"/>
    <w:name w:val="RTF_Num 8"/>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7">
    <w:nsid w:val="00000008"/>
    <w:multiLevelType w:val="multilevel"/>
    <w:tmpl w:val="00000008"/>
    <w:name w:val="RTF_Num 9"/>
    <w:lvl w:ilvl="0">
      <w:start w:val="1"/>
      <w:numFmt w:val="bullet"/>
      <w:lvlText w:val=""/>
      <w:lvlJc w:val="left"/>
      <w:pPr>
        <w:tabs>
          <w:tab w:val="num" w:pos="707"/>
        </w:tabs>
        <w:ind w:left="707" w:hanging="283"/>
      </w:pPr>
      <w:rPr>
        <w:rFonts w:ascii="Symbol" w:hAnsi="Symbol" w:cs="StarSymbol"/>
        <w:sz w:val="18"/>
        <w:szCs w:val="18"/>
      </w:rPr>
    </w:lvl>
    <w:lvl w:ilvl="1">
      <w:start w:val="1"/>
      <w:numFmt w:val="bullet"/>
      <w:lvlText w:val=""/>
      <w:lvlJc w:val="left"/>
      <w:pPr>
        <w:tabs>
          <w:tab w:val="num" w:pos="1414"/>
        </w:tabs>
        <w:ind w:left="1414" w:hanging="283"/>
      </w:pPr>
      <w:rPr>
        <w:rFonts w:ascii="Symbol" w:hAnsi="Symbol" w:cs="StarSymbol"/>
        <w:sz w:val="18"/>
        <w:szCs w:val="18"/>
      </w:r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8">
    <w:nsid w:val="00000009"/>
    <w:multiLevelType w:val="multilevel"/>
    <w:tmpl w:val="00000009"/>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6ACB"/>
    <w:rsid w:val="0010631B"/>
    <w:rsid w:val="005A13E9"/>
    <w:rsid w:val="00CF6A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2C5313-D63E-4B66-8DF5-55226E39B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RTFNum29">
    <w:name w:val="RTF_Num 2 9"/>
  </w:style>
  <w:style w:type="character" w:customStyle="1" w:styleId="RTFNum210">
    <w:name w:val="RTF_Num 2 10"/>
  </w:style>
  <w:style w:type="character" w:customStyle="1" w:styleId="RTFNum31">
    <w:name w:val="RTF_Num 3 1"/>
    <w:rPr>
      <w:rFonts w:ascii="StarSymbol" w:eastAsia="StarSymbol" w:hAnsi="StarSymbol" w:cs="StarSymbol"/>
      <w:sz w:val="18"/>
      <w:szCs w:val="18"/>
    </w:rPr>
  </w:style>
  <w:style w:type="character" w:customStyle="1" w:styleId="RTFNum32">
    <w:name w:val="RTF_Num 3 2"/>
    <w:rPr>
      <w:rFonts w:ascii="StarSymbol" w:eastAsia="StarSymbol" w:hAnsi="StarSymbol" w:cs="StarSymbol"/>
      <w:sz w:val="18"/>
      <w:szCs w:val="18"/>
    </w:rPr>
  </w:style>
  <w:style w:type="character" w:customStyle="1" w:styleId="RTFNum33">
    <w:name w:val="RTF_Num 3 3"/>
    <w:rPr>
      <w:rFonts w:ascii="StarSymbol" w:eastAsia="StarSymbol" w:hAnsi="StarSymbol" w:cs="StarSymbol"/>
      <w:sz w:val="18"/>
      <w:szCs w:val="18"/>
    </w:rPr>
  </w:style>
  <w:style w:type="character" w:customStyle="1" w:styleId="RTFNum34">
    <w:name w:val="RTF_Num 3 4"/>
    <w:rPr>
      <w:rFonts w:ascii="StarSymbol" w:eastAsia="StarSymbol" w:hAnsi="StarSymbol" w:cs="StarSymbol"/>
      <w:sz w:val="18"/>
      <w:szCs w:val="18"/>
    </w:rPr>
  </w:style>
  <w:style w:type="character" w:customStyle="1" w:styleId="RTFNum35">
    <w:name w:val="RTF_Num 3 5"/>
    <w:rPr>
      <w:rFonts w:ascii="StarSymbol" w:eastAsia="StarSymbol" w:hAnsi="StarSymbol" w:cs="StarSymbol"/>
      <w:sz w:val="18"/>
      <w:szCs w:val="18"/>
    </w:rPr>
  </w:style>
  <w:style w:type="character" w:customStyle="1" w:styleId="RTFNum36">
    <w:name w:val="RTF_Num 3 6"/>
    <w:rPr>
      <w:rFonts w:ascii="StarSymbol" w:eastAsia="StarSymbol" w:hAnsi="StarSymbol" w:cs="StarSymbol"/>
      <w:sz w:val="18"/>
      <w:szCs w:val="18"/>
    </w:rPr>
  </w:style>
  <w:style w:type="character" w:customStyle="1" w:styleId="RTFNum37">
    <w:name w:val="RTF_Num 3 7"/>
    <w:rPr>
      <w:rFonts w:ascii="StarSymbol" w:eastAsia="StarSymbol" w:hAnsi="StarSymbol" w:cs="StarSymbol"/>
      <w:sz w:val="18"/>
      <w:szCs w:val="18"/>
    </w:rPr>
  </w:style>
  <w:style w:type="character" w:customStyle="1" w:styleId="RTFNum38">
    <w:name w:val="RTF_Num 3 8"/>
    <w:rPr>
      <w:rFonts w:ascii="StarSymbol" w:eastAsia="StarSymbol" w:hAnsi="StarSymbol" w:cs="StarSymbol"/>
      <w:sz w:val="18"/>
      <w:szCs w:val="18"/>
    </w:rPr>
  </w:style>
  <w:style w:type="character" w:customStyle="1" w:styleId="RTFNum39">
    <w:name w:val="RTF_Num 3 9"/>
    <w:rPr>
      <w:rFonts w:ascii="StarSymbol" w:eastAsia="StarSymbol" w:hAnsi="StarSymbol" w:cs="StarSymbol"/>
      <w:sz w:val="18"/>
      <w:szCs w:val="18"/>
    </w:rPr>
  </w:style>
  <w:style w:type="character" w:customStyle="1" w:styleId="RTFNum310">
    <w:name w:val="RTF_Num 3 10"/>
    <w:rPr>
      <w:rFonts w:ascii="StarSymbol" w:eastAsia="StarSymbol" w:hAnsi="StarSymbol" w:cs="StarSymbol"/>
      <w:sz w:val="18"/>
      <w:szCs w:val="18"/>
    </w:rPr>
  </w:style>
  <w:style w:type="character" w:customStyle="1" w:styleId="RTFNum41">
    <w:name w:val="RTF_Num 4 1"/>
    <w:rPr>
      <w:rFonts w:ascii="StarSymbol" w:eastAsia="StarSymbol" w:hAnsi="StarSymbol" w:cs="StarSymbol"/>
      <w:sz w:val="18"/>
      <w:szCs w:val="18"/>
    </w:rPr>
  </w:style>
  <w:style w:type="character" w:customStyle="1" w:styleId="RTFNum42">
    <w:name w:val="RTF_Num 4 2"/>
    <w:rPr>
      <w:rFonts w:ascii="StarSymbol" w:eastAsia="StarSymbol" w:hAnsi="StarSymbol" w:cs="StarSymbol"/>
      <w:sz w:val="18"/>
      <w:szCs w:val="18"/>
    </w:rPr>
  </w:style>
  <w:style w:type="character" w:customStyle="1" w:styleId="RTFNum43">
    <w:name w:val="RTF_Num 4 3"/>
    <w:rPr>
      <w:rFonts w:ascii="StarSymbol" w:eastAsia="StarSymbol" w:hAnsi="StarSymbol" w:cs="StarSymbol"/>
      <w:sz w:val="18"/>
      <w:szCs w:val="18"/>
    </w:rPr>
  </w:style>
  <w:style w:type="character" w:customStyle="1" w:styleId="RTFNum44">
    <w:name w:val="RTF_Num 4 4"/>
    <w:rPr>
      <w:rFonts w:ascii="StarSymbol" w:eastAsia="StarSymbol" w:hAnsi="StarSymbol" w:cs="StarSymbol"/>
      <w:sz w:val="18"/>
      <w:szCs w:val="18"/>
    </w:rPr>
  </w:style>
  <w:style w:type="character" w:customStyle="1" w:styleId="RTFNum45">
    <w:name w:val="RTF_Num 4 5"/>
    <w:rPr>
      <w:rFonts w:ascii="StarSymbol" w:eastAsia="StarSymbol" w:hAnsi="StarSymbol" w:cs="StarSymbol"/>
      <w:sz w:val="18"/>
      <w:szCs w:val="18"/>
    </w:rPr>
  </w:style>
  <w:style w:type="character" w:customStyle="1" w:styleId="RTFNum46">
    <w:name w:val="RTF_Num 4 6"/>
    <w:rPr>
      <w:rFonts w:ascii="StarSymbol" w:eastAsia="StarSymbol" w:hAnsi="StarSymbol" w:cs="StarSymbol"/>
      <w:sz w:val="18"/>
      <w:szCs w:val="18"/>
    </w:rPr>
  </w:style>
  <w:style w:type="character" w:customStyle="1" w:styleId="RTFNum47">
    <w:name w:val="RTF_Num 4 7"/>
    <w:rPr>
      <w:rFonts w:ascii="StarSymbol" w:eastAsia="StarSymbol" w:hAnsi="StarSymbol" w:cs="StarSymbol"/>
      <w:sz w:val="18"/>
      <w:szCs w:val="18"/>
    </w:rPr>
  </w:style>
  <w:style w:type="character" w:customStyle="1" w:styleId="RTFNum48">
    <w:name w:val="RTF_Num 4 8"/>
    <w:rPr>
      <w:rFonts w:ascii="StarSymbol" w:eastAsia="StarSymbol" w:hAnsi="StarSymbol" w:cs="StarSymbol"/>
      <w:sz w:val="18"/>
      <w:szCs w:val="18"/>
    </w:rPr>
  </w:style>
  <w:style w:type="character" w:customStyle="1" w:styleId="RTFNum49">
    <w:name w:val="RTF_Num 4 9"/>
    <w:rPr>
      <w:rFonts w:ascii="StarSymbol" w:eastAsia="StarSymbol" w:hAnsi="StarSymbol" w:cs="StarSymbol"/>
      <w:sz w:val="18"/>
      <w:szCs w:val="18"/>
    </w:rPr>
  </w:style>
  <w:style w:type="character" w:customStyle="1" w:styleId="RTFNum410">
    <w:name w:val="RTF_Num 4 10"/>
    <w:rPr>
      <w:rFonts w:ascii="StarSymbol" w:eastAsia="StarSymbol" w:hAnsi="StarSymbol" w:cs="StarSymbol"/>
      <w:sz w:val="18"/>
      <w:szCs w:val="18"/>
    </w:rPr>
  </w:style>
  <w:style w:type="character" w:customStyle="1" w:styleId="RTFNum51">
    <w:name w:val="RTF_Num 5 1"/>
    <w:rPr>
      <w:rFonts w:ascii="StarSymbol" w:eastAsia="StarSymbol" w:hAnsi="StarSymbol" w:cs="StarSymbol"/>
      <w:sz w:val="18"/>
      <w:szCs w:val="18"/>
    </w:rPr>
  </w:style>
  <w:style w:type="character" w:customStyle="1" w:styleId="RTFNum52">
    <w:name w:val="RTF_Num 5 2"/>
    <w:rPr>
      <w:rFonts w:ascii="StarSymbol" w:eastAsia="StarSymbol" w:hAnsi="StarSymbol" w:cs="StarSymbol"/>
      <w:sz w:val="18"/>
      <w:szCs w:val="18"/>
    </w:rPr>
  </w:style>
  <w:style w:type="character" w:customStyle="1" w:styleId="RTFNum53">
    <w:name w:val="RTF_Num 5 3"/>
    <w:rPr>
      <w:rFonts w:ascii="StarSymbol" w:eastAsia="StarSymbol" w:hAnsi="StarSymbol" w:cs="StarSymbol"/>
      <w:sz w:val="18"/>
      <w:szCs w:val="18"/>
    </w:rPr>
  </w:style>
  <w:style w:type="character" w:customStyle="1" w:styleId="RTFNum54">
    <w:name w:val="RTF_Num 5 4"/>
    <w:rPr>
      <w:rFonts w:ascii="StarSymbol" w:eastAsia="StarSymbol" w:hAnsi="StarSymbol" w:cs="StarSymbol"/>
      <w:sz w:val="18"/>
      <w:szCs w:val="18"/>
    </w:rPr>
  </w:style>
  <w:style w:type="character" w:customStyle="1" w:styleId="RTFNum55">
    <w:name w:val="RTF_Num 5 5"/>
    <w:rPr>
      <w:rFonts w:ascii="StarSymbol" w:eastAsia="StarSymbol" w:hAnsi="StarSymbol" w:cs="StarSymbol"/>
      <w:sz w:val="18"/>
      <w:szCs w:val="18"/>
    </w:rPr>
  </w:style>
  <w:style w:type="character" w:customStyle="1" w:styleId="RTFNum56">
    <w:name w:val="RTF_Num 5 6"/>
    <w:rPr>
      <w:rFonts w:ascii="StarSymbol" w:eastAsia="StarSymbol" w:hAnsi="StarSymbol" w:cs="StarSymbol"/>
      <w:sz w:val="18"/>
      <w:szCs w:val="18"/>
    </w:rPr>
  </w:style>
  <w:style w:type="character" w:customStyle="1" w:styleId="RTFNum57">
    <w:name w:val="RTF_Num 5 7"/>
    <w:rPr>
      <w:rFonts w:ascii="StarSymbol" w:eastAsia="StarSymbol" w:hAnsi="StarSymbol" w:cs="StarSymbol"/>
      <w:sz w:val="18"/>
      <w:szCs w:val="18"/>
    </w:rPr>
  </w:style>
  <w:style w:type="character" w:customStyle="1" w:styleId="RTFNum58">
    <w:name w:val="RTF_Num 5 8"/>
    <w:rPr>
      <w:rFonts w:ascii="StarSymbol" w:eastAsia="StarSymbol" w:hAnsi="StarSymbol" w:cs="StarSymbol"/>
      <w:sz w:val="18"/>
      <w:szCs w:val="18"/>
    </w:rPr>
  </w:style>
  <w:style w:type="character" w:customStyle="1" w:styleId="RTFNum59">
    <w:name w:val="RTF_Num 5 9"/>
    <w:rPr>
      <w:rFonts w:ascii="StarSymbol" w:eastAsia="StarSymbol" w:hAnsi="StarSymbol" w:cs="StarSymbol"/>
      <w:sz w:val="18"/>
      <w:szCs w:val="18"/>
    </w:rPr>
  </w:style>
  <w:style w:type="character" w:customStyle="1" w:styleId="RTFNum510">
    <w:name w:val="RTF_Num 5 10"/>
    <w:rPr>
      <w:rFonts w:ascii="StarSymbol" w:eastAsia="StarSymbol" w:hAnsi="StarSymbol" w:cs="StarSymbol"/>
      <w:sz w:val="18"/>
      <w:szCs w:val="18"/>
    </w:rPr>
  </w:style>
  <w:style w:type="character" w:customStyle="1" w:styleId="RTFNum61">
    <w:name w:val="RTF_Num 6 1"/>
    <w:rPr>
      <w:rFonts w:ascii="StarSymbol" w:eastAsia="StarSymbol" w:hAnsi="StarSymbol" w:cs="StarSymbol"/>
      <w:sz w:val="18"/>
      <w:szCs w:val="18"/>
    </w:rPr>
  </w:style>
  <w:style w:type="character" w:customStyle="1" w:styleId="RTFNum62">
    <w:name w:val="RTF_Num 6 2"/>
    <w:rPr>
      <w:rFonts w:ascii="StarSymbol" w:eastAsia="StarSymbol" w:hAnsi="StarSymbol" w:cs="StarSymbol"/>
      <w:sz w:val="18"/>
      <w:szCs w:val="18"/>
    </w:rPr>
  </w:style>
  <w:style w:type="character" w:customStyle="1" w:styleId="RTFNum63">
    <w:name w:val="RTF_Num 6 3"/>
    <w:rPr>
      <w:rFonts w:ascii="StarSymbol" w:eastAsia="StarSymbol" w:hAnsi="StarSymbol" w:cs="StarSymbol"/>
      <w:sz w:val="18"/>
      <w:szCs w:val="18"/>
    </w:rPr>
  </w:style>
  <w:style w:type="character" w:customStyle="1" w:styleId="RTFNum64">
    <w:name w:val="RTF_Num 6 4"/>
    <w:rPr>
      <w:rFonts w:ascii="StarSymbol" w:eastAsia="StarSymbol" w:hAnsi="StarSymbol" w:cs="StarSymbol"/>
      <w:sz w:val="18"/>
      <w:szCs w:val="18"/>
    </w:rPr>
  </w:style>
  <w:style w:type="character" w:customStyle="1" w:styleId="RTFNum65">
    <w:name w:val="RTF_Num 6 5"/>
    <w:rPr>
      <w:rFonts w:ascii="StarSymbol" w:eastAsia="StarSymbol" w:hAnsi="StarSymbol" w:cs="StarSymbol"/>
      <w:sz w:val="18"/>
      <w:szCs w:val="18"/>
    </w:rPr>
  </w:style>
  <w:style w:type="character" w:customStyle="1" w:styleId="RTFNum66">
    <w:name w:val="RTF_Num 6 6"/>
    <w:rPr>
      <w:rFonts w:ascii="StarSymbol" w:eastAsia="StarSymbol" w:hAnsi="StarSymbol" w:cs="StarSymbol"/>
      <w:sz w:val="18"/>
      <w:szCs w:val="18"/>
    </w:rPr>
  </w:style>
  <w:style w:type="character" w:customStyle="1" w:styleId="RTFNum67">
    <w:name w:val="RTF_Num 6 7"/>
    <w:rPr>
      <w:rFonts w:ascii="StarSymbol" w:eastAsia="StarSymbol" w:hAnsi="StarSymbol" w:cs="StarSymbol"/>
      <w:sz w:val="18"/>
      <w:szCs w:val="18"/>
    </w:rPr>
  </w:style>
  <w:style w:type="character" w:customStyle="1" w:styleId="RTFNum68">
    <w:name w:val="RTF_Num 6 8"/>
    <w:rPr>
      <w:rFonts w:ascii="StarSymbol" w:eastAsia="StarSymbol" w:hAnsi="StarSymbol" w:cs="StarSymbol"/>
      <w:sz w:val="18"/>
      <w:szCs w:val="18"/>
    </w:rPr>
  </w:style>
  <w:style w:type="character" w:customStyle="1" w:styleId="RTFNum69">
    <w:name w:val="RTF_Num 6 9"/>
    <w:rPr>
      <w:rFonts w:ascii="StarSymbol" w:eastAsia="StarSymbol" w:hAnsi="StarSymbol" w:cs="StarSymbol"/>
      <w:sz w:val="18"/>
      <w:szCs w:val="18"/>
    </w:rPr>
  </w:style>
  <w:style w:type="character" w:customStyle="1" w:styleId="RTFNum610">
    <w:name w:val="RTF_Num 6 10"/>
    <w:rPr>
      <w:rFonts w:ascii="StarSymbol" w:eastAsia="StarSymbol" w:hAnsi="StarSymbol" w:cs="StarSymbol"/>
      <w:sz w:val="18"/>
      <w:szCs w:val="18"/>
    </w:rPr>
  </w:style>
  <w:style w:type="character" w:customStyle="1" w:styleId="RTFNum71">
    <w:name w:val="RTF_Num 7 1"/>
    <w:rPr>
      <w:rFonts w:ascii="StarSymbol" w:eastAsia="StarSymbol" w:hAnsi="StarSymbol" w:cs="StarSymbol"/>
      <w:sz w:val="18"/>
      <w:szCs w:val="18"/>
    </w:rPr>
  </w:style>
  <w:style w:type="character" w:customStyle="1" w:styleId="RTFNum72">
    <w:name w:val="RTF_Num 7 2"/>
    <w:rPr>
      <w:rFonts w:ascii="StarSymbol" w:eastAsia="StarSymbol" w:hAnsi="StarSymbol" w:cs="StarSymbol"/>
      <w:sz w:val="18"/>
      <w:szCs w:val="18"/>
    </w:rPr>
  </w:style>
  <w:style w:type="character" w:customStyle="1" w:styleId="RTFNum73">
    <w:name w:val="RTF_Num 7 3"/>
    <w:rPr>
      <w:rFonts w:ascii="StarSymbol" w:eastAsia="StarSymbol" w:hAnsi="StarSymbol" w:cs="StarSymbol"/>
      <w:sz w:val="18"/>
      <w:szCs w:val="18"/>
    </w:rPr>
  </w:style>
  <w:style w:type="character" w:customStyle="1" w:styleId="RTFNum74">
    <w:name w:val="RTF_Num 7 4"/>
    <w:rPr>
      <w:rFonts w:ascii="StarSymbol" w:eastAsia="StarSymbol" w:hAnsi="StarSymbol" w:cs="StarSymbol"/>
      <w:sz w:val="18"/>
      <w:szCs w:val="18"/>
    </w:rPr>
  </w:style>
  <w:style w:type="character" w:customStyle="1" w:styleId="RTFNum75">
    <w:name w:val="RTF_Num 7 5"/>
    <w:rPr>
      <w:rFonts w:ascii="StarSymbol" w:eastAsia="StarSymbol" w:hAnsi="StarSymbol" w:cs="StarSymbol"/>
      <w:sz w:val="18"/>
      <w:szCs w:val="18"/>
    </w:rPr>
  </w:style>
  <w:style w:type="character" w:customStyle="1" w:styleId="RTFNum76">
    <w:name w:val="RTF_Num 7 6"/>
    <w:rPr>
      <w:rFonts w:ascii="StarSymbol" w:eastAsia="StarSymbol" w:hAnsi="StarSymbol" w:cs="StarSymbol"/>
      <w:sz w:val="18"/>
      <w:szCs w:val="18"/>
    </w:rPr>
  </w:style>
  <w:style w:type="character" w:customStyle="1" w:styleId="RTFNum77">
    <w:name w:val="RTF_Num 7 7"/>
    <w:rPr>
      <w:rFonts w:ascii="StarSymbol" w:eastAsia="StarSymbol" w:hAnsi="StarSymbol" w:cs="StarSymbol"/>
      <w:sz w:val="18"/>
      <w:szCs w:val="18"/>
    </w:rPr>
  </w:style>
  <w:style w:type="character" w:customStyle="1" w:styleId="RTFNum78">
    <w:name w:val="RTF_Num 7 8"/>
    <w:rPr>
      <w:rFonts w:ascii="StarSymbol" w:eastAsia="StarSymbol" w:hAnsi="StarSymbol" w:cs="StarSymbol"/>
      <w:sz w:val="18"/>
      <w:szCs w:val="18"/>
    </w:rPr>
  </w:style>
  <w:style w:type="character" w:customStyle="1" w:styleId="RTFNum79">
    <w:name w:val="RTF_Num 7 9"/>
    <w:rPr>
      <w:rFonts w:ascii="StarSymbol" w:eastAsia="StarSymbol" w:hAnsi="StarSymbol" w:cs="StarSymbol"/>
      <w:sz w:val="18"/>
      <w:szCs w:val="18"/>
    </w:rPr>
  </w:style>
  <w:style w:type="character" w:customStyle="1" w:styleId="RTFNum710">
    <w:name w:val="RTF_Num 7 10"/>
    <w:rPr>
      <w:rFonts w:ascii="StarSymbol" w:eastAsia="StarSymbol" w:hAnsi="StarSymbol" w:cs="StarSymbol"/>
      <w:sz w:val="18"/>
      <w:szCs w:val="18"/>
    </w:rPr>
  </w:style>
  <w:style w:type="character" w:customStyle="1" w:styleId="RTFNum81">
    <w:name w:val="RTF_Num 8 1"/>
  </w:style>
  <w:style w:type="character" w:customStyle="1" w:styleId="RTFNum82">
    <w:name w:val="RTF_Num 8 2"/>
  </w:style>
  <w:style w:type="character" w:customStyle="1" w:styleId="RTFNum83">
    <w:name w:val="RTF_Num 8 3"/>
  </w:style>
  <w:style w:type="character" w:customStyle="1" w:styleId="RTFNum84">
    <w:name w:val="RTF_Num 8 4"/>
  </w:style>
  <w:style w:type="character" w:customStyle="1" w:styleId="RTFNum85">
    <w:name w:val="RTF_Num 8 5"/>
  </w:style>
  <w:style w:type="character" w:customStyle="1" w:styleId="RTFNum86">
    <w:name w:val="RTF_Num 8 6"/>
  </w:style>
  <w:style w:type="character" w:customStyle="1" w:styleId="RTFNum87">
    <w:name w:val="RTF_Num 8 7"/>
  </w:style>
  <w:style w:type="character" w:customStyle="1" w:styleId="RTFNum88">
    <w:name w:val="RTF_Num 8 8"/>
  </w:style>
  <w:style w:type="character" w:customStyle="1" w:styleId="RTFNum89">
    <w:name w:val="RTF_Num 8 9"/>
  </w:style>
  <w:style w:type="character" w:customStyle="1" w:styleId="RTFNum810">
    <w:name w:val="RTF_Num 8 10"/>
  </w:style>
  <w:style w:type="character" w:customStyle="1" w:styleId="RTFNum91">
    <w:name w:val="RTF_Num 9 1"/>
    <w:rPr>
      <w:rFonts w:ascii="StarSymbol" w:eastAsia="StarSymbol" w:hAnsi="StarSymbol" w:cs="StarSymbol"/>
      <w:sz w:val="18"/>
      <w:szCs w:val="18"/>
    </w:rPr>
  </w:style>
  <w:style w:type="character" w:customStyle="1" w:styleId="RTFNum92">
    <w:name w:val="RTF_Num 9 2"/>
    <w:rPr>
      <w:rFonts w:ascii="StarSymbol" w:eastAsia="StarSymbol" w:hAnsi="StarSymbol" w:cs="StarSymbol"/>
      <w:sz w:val="18"/>
      <w:szCs w:val="18"/>
    </w:rPr>
  </w:style>
  <w:style w:type="character" w:customStyle="1" w:styleId="RTFNum93">
    <w:name w:val="RTF_Num 9 3"/>
    <w:rPr>
      <w:rFonts w:ascii="StarSymbol" w:eastAsia="StarSymbol" w:hAnsi="StarSymbol" w:cs="StarSymbol"/>
      <w:sz w:val="18"/>
      <w:szCs w:val="18"/>
    </w:rPr>
  </w:style>
  <w:style w:type="character" w:customStyle="1" w:styleId="RTFNum94">
    <w:name w:val="RTF_Num 9 4"/>
    <w:rPr>
      <w:rFonts w:ascii="StarSymbol" w:eastAsia="StarSymbol" w:hAnsi="StarSymbol" w:cs="StarSymbol"/>
      <w:sz w:val="18"/>
      <w:szCs w:val="18"/>
    </w:rPr>
  </w:style>
  <w:style w:type="character" w:customStyle="1" w:styleId="RTFNum95">
    <w:name w:val="RTF_Num 9 5"/>
    <w:rPr>
      <w:rFonts w:ascii="StarSymbol" w:eastAsia="StarSymbol" w:hAnsi="StarSymbol" w:cs="StarSymbol"/>
      <w:sz w:val="18"/>
      <w:szCs w:val="18"/>
    </w:rPr>
  </w:style>
  <w:style w:type="character" w:customStyle="1" w:styleId="RTFNum96">
    <w:name w:val="RTF_Num 9 6"/>
    <w:rPr>
      <w:rFonts w:ascii="StarSymbol" w:eastAsia="StarSymbol" w:hAnsi="StarSymbol" w:cs="StarSymbol"/>
      <w:sz w:val="18"/>
      <w:szCs w:val="18"/>
    </w:rPr>
  </w:style>
  <w:style w:type="character" w:customStyle="1" w:styleId="RTFNum97">
    <w:name w:val="RTF_Num 9 7"/>
    <w:rPr>
      <w:rFonts w:ascii="StarSymbol" w:eastAsia="StarSymbol" w:hAnsi="StarSymbol" w:cs="StarSymbol"/>
      <w:sz w:val="18"/>
      <w:szCs w:val="18"/>
    </w:rPr>
  </w:style>
  <w:style w:type="character" w:customStyle="1" w:styleId="RTFNum98">
    <w:name w:val="RTF_Num 9 8"/>
    <w:rPr>
      <w:rFonts w:ascii="StarSymbol" w:eastAsia="StarSymbol" w:hAnsi="StarSymbol" w:cs="StarSymbol"/>
      <w:sz w:val="18"/>
      <w:szCs w:val="18"/>
    </w:rPr>
  </w:style>
  <w:style w:type="character" w:customStyle="1" w:styleId="RTFNum99">
    <w:name w:val="RTF_Num 9 9"/>
    <w:rPr>
      <w:rFonts w:ascii="StarSymbol" w:eastAsia="StarSymbol" w:hAnsi="StarSymbol" w:cs="StarSymbol"/>
      <w:sz w:val="18"/>
      <w:szCs w:val="18"/>
    </w:rPr>
  </w:style>
  <w:style w:type="character" w:customStyle="1" w:styleId="RTFNum910">
    <w:name w:val="RTF_Num 9 10"/>
    <w:rPr>
      <w:rFonts w:ascii="StarSymbol" w:eastAsia="StarSymbol" w:hAnsi="StarSymbol" w:cs="StarSymbol"/>
      <w:sz w:val="18"/>
      <w:szCs w:val="18"/>
    </w:rPr>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customStyle="1" w:styleId="BulletSymbols">
    <w:name w:val="Bullet Symbols"/>
    <w:rPr>
      <w:rFonts w:ascii="StarSymbol" w:eastAsia="StarSymbol" w:hAnsi="StarSymbol" w:cs="StarSymbol"/>
      <w:color w:val="auto"/>
      <w:sz w:val="18"/>
      <w:szCs w:val="18"/>
      <w:lang w:val="en-US"/>
    </w:rPr>
  </w:style>
  <w:style w:type="character" w:customStyle="1" w:styleId="NumberingSymbols">
    <w:name w:val="Numbering Symbols"/>
    <w:rPr>
      <w:rFonts w:ascii="Liberation Serif" w:eastAsia="DejaVu Sans" w:hAnsi="Liberation Serif" w:cs="Liberation Serif"/>
      <w:color w:val="auto"/>
      <w:sz w:val="24"/>
      <w:szCs w:val="24"/>
      <w:lang w:val="en-US"/>
    </w:rPr>
  </w:style>
  <w:style w:type="paragraph" w:customStyle="1" w:styleId="Heading">
    <w:name w:val="Heading"/>
    <w:basedOn w:val="a"/>
    <w:next w:val="a3"/>
    <w:pPr>
      <w:keepNext/>
      <w:spacing w:before="240" w:after="283"/>
    </w:pPr>
    <w:rPr>
      <w:rFonts w:ascii="Albany" w:eastAsia="HG Mincho Light J" w:hAnsi="Albany" w:cs="Albany"/>
      <w:sz w:val="28"/>
      <w:szCs w:val="28"/>
    </w:rPr>
  </w:style>
  <w:style w:type="paragraph" w:styleId="a3">
    <w:name w:val="Body Text"/>
    <w:basedOn w:val="a"/>
    <w:semiHidden/>
    <w:pPr>
      <w:spacing w:after="283"/>
    </w:pPr>
  </w:style>
  <w:style w:type="paragraph" w:styleId="a4">
    <w:name w:val="List"/>
    <w:basedOn w:val="a3"/>
    <w:semiHidden/>
  </w:style>
  <w:style w:type="paragraph" w:customStyle="1" w:styleId="1">
    <w:name w:val="Назва об'є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3"/>
    <w:pPr>
      <w:pBdr>
        <w:bottom w:val="double" w:sz="1" w:space="0" w:color="808080"/>
      </w:pBdr>
      <w:spacing w:after="283"/>
    </w:pPr>
    <w:rPr>
      <w:sz w:val="12"/>
      <w:szCs w:val="12"/>
    </w:rPr>
  </w:style>
  <w:style w:type="paragraph" w:customStyle="1" w:styleId="210">
    <w:name w:val="Зворотна адреса 21"/>
    <w:basedOn w:val="a"/>
    <w:rPr>
      <w:i/>
      <w:iCs/>
    </w:rPr>
  </w:style>
  <w:style w:type="paragraph" w:customStyle="1" w:styleId="TableContents">
    <w:name w:val="Table Contents"/>
    <w:basedOn w:val="a3"/>
  </w:style>
  <w:style w:type="paragraph" w:customStyle="1" w:styleId="10">
    <w:name w:val="Нижній колонтитул1"/>
    <w:basedOn w:val="a"/>
    <w:pPr>
      <w:tabs>
        <w:tab w:val="center" w:pos="4818"/>
        <w:tab w:val="right" w:pos="9637"/>
      </w:tabs>
    </w:pPr>
  </w:style>
  <w:style w:type="paragraph" w:customStyle="1" w:styleId="12">
    <w:name w:val="Верхній колонтитул1"/>
    <w:basedOn w:val="a"/>
    <w:pPr>
      <w:tabs>
        <w:tab w:val="center" w:pos="4818"/>
        <w:tab w:val="right" w:pos="9637"/>
      </w:tabs>
    </w:pPr>
  </w:style>
  <w:style w:type="paragraph" w:customStyle="1" w:styleId="11">
    <w:name w:val="Заголовок 11"/>
    <w:basedOn w:val="Heading"/>
    <w:next w:val="a3"/>
    <w:pPr>
      <w:numPr>
        <w:numId w:val="9"/>
      </w:numPr>
      <w:outlineLvl w:val="0"/>
    </w:pPr>
    <w:rPr>
      <w:rFonts w:ascii="Thorndale" w:hAnsi="Thorndale" w:cs="Thorndale"/>
      <w:b/>
      <w:bCs/>
      <w:sz w:val="48"/>
      <w:szCs w:val="48"/>
    </w:rPr>
  </w:style>
  <w:style w:type="paragraph" w:customStyle="1" w:styleId="2">
    <w:name w:val="Назва об'єкта2"/>
    <w:basedOn w:val="a"/>
    <w:pPr>
      <w:spacing w:before="120" w:after="120"/>
    </w:pPr>
    <w:rPr>
      <w:i/>
      <w:iCs/>
      <w:sz w:val="24"/>
      <w:szCs w:val="24"/>
    </w:rPr>
  </w:style>
  <w:style w:type="paragraph" w:customStyle="1" w:styleId="21">
    <w:name w:val="Заголовок 21"/>
    <w:basedOn w:val="Heading"/>
    <w:next w:val="a3"/>
    <w:pPr>
      <w:numPr>
        <w:ilvl w:val="1"/>
        <w:numId w:val="9"/>
      </w:numPr>
      <w:outlineLvl w:val="1"/>
    </w:pPr>
    <w:rPr>
      <w:rFonts w:ascii="Liberation Serif" w:eastAsia="DejaVu Sans" w:hAnsi="Liberation Serif" w:cs="Liberation Serif"/>
      <w:b/>
      <w:bCs/>
      <w:sz w:val="36"/>
      <w:szCs w:val="36"/>
    </w:rPr>
  </w:style>
  <w:style w:type="paragraph" w:customStyle="1" w:styleId="31">
    <w:name w:val="Заголовок 31"/>
    <w:basedOn w:val="Heading"/>
    <w:next w:val="a3"/>
    <w:pPr>
      <w:numPr>
        <w:ilvl w:val="2"/>
        <w:numId w:val="9"/>
      </w:numPr>
      <w:outlineLvl w:val="2"/>
    </w:pPr>
    <w:rPr>
      <w:rFonts w:ascii="Liberation Serif" w:eastAsia="DejaVu Sans" w:hAnsi="Liberation Serif" w:cs="Liberation Serif"/>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5610</Words>
  <Characters>31982</Characters>
  <Application>Microsoft Office Word</Application>
  <DocSecurity>0</DocSecurity>
  <Lines>266</Lines>
  <Paragraphs>75</Paragraphs>
  <ScaleCrop>false</ScaleCrop>
  <Company>diakov.net</Company>
  <LinksUpToDate>false</LinksUpToDate>
  <CharactersWithSpaces>37517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cp:lastModifiedBy>Irina</cp:lastModifiedBy>
  <cp:revision>2</cp:revision>
  <cp:lastPrinted>1899-12-31T21:00:00Z</cp:lastPrinted>
  <dcterms:created xsi:type="dcterms:W3CDTF">2014-08-21T05:47:00Z</dcterms:created>
  <dcterms:modified xsi:type="dcterms:W3CDTF">2014-08-21T05:47:00Z</dcterms:modified>
</cp:coreProperties>
</file>