
<file path=[Content_Types].xml><?xml version="1.0" encoding="utf-8"?>
<Types xmlns="http://schemas.openxmlformats.org/package/2006/content-types">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E1A6D" w:rsidRPr="001163B1" w:rsidRDefault="008E1A6D" w:rsidP="006C3D72">
      <w:pPr>
        <w:spacing w:after="0" w:line="360" w:lineRule="auto"/>
        <w:jc w:val="center"/>
        <w:rPr>
          <w:rFonts w:ascii="Times New Roman" w:hAnsi="Times New Roman" w:cs="Times New Roman"/>
          <w:sz w:val="28"/>
          <w:szCs w:val="28"/>
        </w:rPr>
      </w:pPr>
      <w:r w:rsidRPr="001163B1">
        <w:rPr>
          <w:rFonts w:ascii="Times New Roman" w:hAnsi="Times New Roman" w:cs="Times New Roman"/>
          <w:sz w:val="28"/>
          <w:szCs w:val="28"/>
        </w:rPr>
        <w:t>Федеральное агентство связи</w:t>
      </w:r>
    </w:p>
    <w:p w:rsidR="008E1A6D" w:rsidRPr="001163B1" w:rsidRDefault="008E1A6D" w:rsidP="006C3D72">
      <w:pPr>
        <w:spacing w:after="0" w:line="360" w:lineRule="auto"/>
        <w:jc w:val="center"/>
        <w:rPr>
          <w:rFonts w:ascii="Times New Roman" w:hAnsi="Times New Roman" w:cs="Times New Roman"/>
          <w:sz w:val="28"/>
          <w:szCs w:val="28"/>
        </w:rPr>
      </w:pPr>
      <w:r w:rsidRPr="001163B1">
        <w:rPr>
          <w:rFonts w:ascii="Times New Roman" w:hAnsi="Times New Roman" w:cs="Times New Roman"/>
          <w:sz w:val="28"/>
          <w:szCs w:val="28"/>
        </w:rPr>
        <w:t>ГОУ ВПО «Сибирский государственный университет</w:t>
      </w:r>
      <w:r w:rsidR="006C3D72" w:rsidRPr="001163B1">
        <w:rPr>
          <w:rFonts w:ascii="Times New Roman" w:hAnsi="Times New Roman" w:cs="Times New Roman"/>
          <w:sz w:val="28"/>
          <w:szCs w:val="28"/>
        </w:rPr>
        <w:t xml:space="preserve"> </w:t>
      </w:r>
      <w:r w:rsidRPr="001163B1">
        <w:rPr>
          <w:rFonts w:ascii="Times New Roman" w:hAnsi="Times New Roman" w:cs="Times New Roman"/>
          <w:sz w:val="28"/>
          <w:szCs w:val="28"/>
        </w:rPr>
        <w:t>телекоммуникаций и информатики»</w:t>
      </w:r>
    </w:p>
    <w:p w:rsidR="008E1A6D" w:rsidRPr="001163B1" w:rsidRDefault="008E1A6D" w:rsidP="006C3D72">
      <w:pPr>
        <w:spacing w:after="0" w:line="360" w:lineRule="auto"/>
        <w:jc w:val="center"/>
        <w:rPr>
          <w:rFonts w:ascii="Times New Roman" w:hAnsi="Times New Roman" w:cs="Times New Roman"/>
          <w:sz w:val="28"/>
          <w:szCs w:val="28"/>
        </w:rPr>
      </w:pPr>
      <w:r w:rsidRPr="001163B1">
        <w:rPr>
          <w:rFonts w:ascii="Times New Roman" w:hAnsi="Times New Roman" w:cs="Times New Roman"/>
          <w:sz w:val="28"/>
          <w:szCs w:val="28"/>
        </w:rPr>
        <w:t>Уральский технический институт связи и информатики (филиал)</w:t>
      </w:r>
    </w:p>
    <w:p w:rsidR="008E1A6D" w:rsidRPr="001163B1" w:rsidRDefault="008E1A6D" w:rsidP="006C3D72">
      <w:pPr>
        <w:spacing w:after="0" w:line="360" w:lineRule="auto"/>
        <w:jc w:val="center"/>
        <w:rPr>
          <w:rFonts w:ascii="Times New Roman" w:hAnsi="Times New Roman" w:cs="Times New Roman"/>
          <w:sz w:val="28"/>
          <w:szCs w:val="28"/>
        </w:rPr>
      </w:pPr>
    </w:p>
    <w:p w:rsidR="008E1A6D" w:rsidRPr="001163B1" w:rsidRDefault="008E1A6D" w:rsidP="006C3D72">
      <w:pPr>
        <w:spacing w:after="0" w:line="360" w:lineRule="auto"/>
        <w:jc w:val="center"/>
        <w:rPr>
          <w:rFonts w:ascii="Times New Roman" w:hAnsi="Times New Roman" w:cs="Times New Roman"/>
          <w:sz w:val="28"/>
          <w:szCs w:val="28"/>
        </w:rPr>
      </w:pPr>
    </w:p>
    <w:p w:rsidR="008E1A6D" w:rsidRPr="001163B1" w:rsidRDefault="008E1A6D" w:rsidP="006C3D72">
      <w:pPr>
        <w:spacing w:after="0" w:line="360" w:lineRule="auto"/>
        <w:jc w:val="center"/>
        <w:rPr>
          <w:rFonts w:ascii="Times New Roman" w:hAnsi="Times New Roman" w:cs="Times New Roman"/>
          <w:sz w:val="28"/>
          <w:szCs w:val="28"/>
        </w:rPr>
      </w:pPr>
    </w:p>
    <w:p w:rsidR="008E1A6D" w:rsidRPr="001163B1" w:rsidRDefault="008E1A6D" w:rsidP="006C3D72">
      <w:pPr>
        <w:spacing w:after="0" w:line="360" w:lineRule="auto"/>
        <w:jc w:val="center"/>
        <w:rPr>
          <w:rFonts w:ascii="Times New Roman" w:hAnsi="Times New Roman" w:cs="Times New Roman"/>
          <w:sz w:val="28"/>
          <w:szCs w:val="28"/>
        </w:rPr>
      </w:pPr>
    </w:p>
    <w:p w:rsidR="008E1A6D" w:rsidRPr="001163B1" w:rsidRDefault="008E1A6D" w:rsidP="006C3D72">
      <w:pPr>
        <w:spacing w:after="0" w:line="360" w:lineRule="auto"/>
        <w:jc w:val="center"/>
        <w:rPr>
          <w:rFonts w:ascii="Times New Roman" w:hAnsi="Times New Roman" w:cs="Times New Roman"/>
          <w:sz w:val="28"/>
          <w:szCs w:val="28"/>
        </w:rPr>
      </w:pPr>
    </w:p>
    <w:p w:rsidR="008E1A6D" w:rsidRPr="001163B1" w:rsidRDefault="008E1A6D" w:rsidP="006C3D72">
      <w:pPr>
        <w:spacing w:after="0" w:line="360" w:lineRule="auto"/>
        <w:jc w:val="center"/>
        <w:rPr>
          <w:rFonts w:ascii="Times New Roman" w:hAnsi="Times New Roman" w:cs="Times New Roman"/>
          <w:sz w:val="28"/>
          <w:szCs w:val="28"/>
        </w:rPr>
      </w:pPr>
    </w:p>
    <w:p w:rsidR="008E1A6D" w:rsidRPr="001163B1" w:rsidRDefault="008E1A6D" w:rsidP="006C3D72">
      <w:pPr>
        <w:spacing w:after="0" w:line="360" w:lineRule="auto"/>
        <w:jc w:val="center"/>
        <w:rPr>
          <w:rFonts w:ascii="Times New Roman" w:hAnsi="Times New Roman" w:cs="Times New Roman"/>
          <w:sz w:val="28"/>
          <w:szCs w:val="28"/>
        </w:rPr>
      </w:pPr>
    </w:p>
    <w:p w:rsidR="008E1A6D" w:rsidRPr="001163B1" w:rsidRDefault="008E1A6D" w:rsidP="006C3D72">
      <w:pPr>
        <w:spacing w:after="0" w:line="360" w:lineRule="auto"/>
        <w:jc w:val="center"/>
        <w:rPr>
          <w:rFonts w:ascii="Times New Roman" w:hAnsi="Times New Roman" w:cs="Times New Roman"/>
          <w:sz w:val="28"/>
          <w:szCs w:val="28"/>
        </w:rPr>
      </w:pPr>
    </w:p>
    <w:p w:rsidR="008E1A6D" w:rsidRPr="001163B1" w:rsidRDefault="008E1A6D" w:rsidP="006C3D72">
      <w:pPr>
        <w:spacing w:after="0" w:line="360" w:lineRule="auto"/>
        <w:jc w:val="center"/>
        <w:rPr>
          <w:rFonts w:ascii="Times New Roman" w:hAnsi="Times New Roman" w:cs="Times New Roman"/>
          <w:sz w:val="28"/>
          <w:szCs w:val="28"/>
        </w:rPr>
      </w:pPr>
    </w:p>
    <w:p w:rsidR="008E1A6D" w:rsidRPr="001163B1" w:rsidRDefault="008E1A6D" w:rsidP="006C3D72">
      <w:pPr>
        <w:spacing w:after="0" w:line="360" w:lineRule="auto"/>
        <w:jc w:val="center"/>
        <w:rPr>
          <w:rFonts w:ascii="Times New Roman" w:hAnsi="Times New Roman" w:cs="Times New Roman"/>
          <w:sz w:val="28"/>
          <w:szCs w:val="28"/>
        </w:rPr>
      </w:pPr>
    </w:p>
    <w:p w:rsidR="008E1A6D" w:rsidRPr="001163B1" w:rsidRDefault="008E1A6D" w:rsidP="006C3D72">
      <w:pPr>
        <w:spacing w:after="0" w:line="360" w:lineRule="auto"/>
        <w:jc w:val="center"/>
        <w:rPr>
          <w:rFonts w:ascii="Times New Roman" w:hAnsi="Times New Roman" w:cs="Times New Roman"/>
          <w:sz w:val="28"/>
          <w:szCs w:val="28"/>
        </w:rPr>
      </w:pPr>
    </w:p>
    <w:p w:rsidR="008E1A6D" w:rsidRPr="001163B1" w:rsidRDefault="008E1A6D" w:rsidP="006C3D72">
      <w:pPr>
        <w:spacing w:after="0" w:line="360" w:lineRule="auto"/>
        <w:jc w:val="center"/>
        <w:rPr>
          <w:rFonts w:ascii="Times New Roman" w:hAnsi="Times New Roman" w:cs="Times New Roman"/>
          <w:b/>
          <w:bCs/>
          <w:sz w:val="28"/>
          <w:szCs w:val="28"/>
        </w:rPr>
      </w:pPr>
      <w:r w:rsidRPr="001163B1">
        <w:rPr>
          <w:rFonts w:ascii="Times New Roman" w:hAnsi="Times New Roman" w:cs="Times New Roman"/>
          <w:b/>
          <w:bCs/>
          <w:sz w:val="28"/>
          <w:szCs w:val="28"/>
        </w:rPr>
        <w:t>КУРСОВАЯ РАБОТА ПО</w:t>
      </w:r>
      <w:r w:rsidR="006C3D72" w:rsidRPr="001163B1">
        <w:rPr>
          <w:rFonts w:ascii="Times New Roman" w:hAnsi="Times New Roman" w:cs="Times New Roman"/>
          <w:b/>
          <w:bCs/>
          <w:sz w:val="28"/>
          <w:szCs w:val="28"/>
        </w:rPr>
        <w:t xml:space="preserve"> </w:t>
      </w:r>
      <w:r w:rsidR="00083A3F" w:rsidRPr="001163B1">
        <w:rPr>
          <w:rFonts w:ascii="Times New Roman" w:hAnsi="Times New Roman" w:cs="Times New Roman"/>
          <w:b/>
          <w:bCs/>
          <w:sz w:val="28"/>
          <w:szCs w:val="28"/>
        </w:rPr>
        <w:t>АНАЛИЗУ ФИНАНСОВО–</w:t>
      </w:r>
      <w:r w:rsidRPr="001163B1">
        <w:rPr>
          <w:rFonts w:ascii="Times New Roman" w:hAnsi="Times New Roman" w:cs="Times New Roman"/>
          <w:b/>
          <w:bCs/>
          <w:sz w:val="28"/>
          <w:szCs w:val="28"/>
        </w:rPr>
        <w:t>ХОЗЯЙСТВЕННОЙ ДЕЯТЕЛЬНОСТИ ПРЕДПРИЯТИЯ</w:t>
      </w:r>
    </w:p>
    <w:p w:rsidR="008E1A6D" w:rsidRPr="001163B1" w:rsidRDefault="008E1A6D" w:rsidP="006C3D72">
      <w:pPr>
        <w:spacing w:after="0" w:line="360" w:lineRule="auto"/>
        <w:jc w:val="center"/>
        <w:rPr>
          <w:rFonts w:ascii="Times New Roman" w:hAnsi="Times New Roman" w:cs="Times New Roman"/>
          <w:b/>
          <w:bCs/>
          <w:sz w:val="28"/>
          <w:szCs w:val="28"/>
        </w:rPr>
      </w:pPr>
    </w:p>
    <w:p w:rsidR="008E1A6D" w:rsidRPr="001163B1" w:rsidRDefault="008E1A6D" w:rsidP="006C3D72">
      <w:pPr>
        <w:spacing w:after="0" w:line="360" w:lineRule="auto"/>
        <w:jc w:val="center"/>
        <w:rPr>
          <w:rFonts w:ascii="Times New Roman" w:hAnsi="Times New Roman" w:cs="Times New Roman"/>
          <w:sz w:val="28"/>
          <w:szCs w:val="28"/>
        </w:rPr>
      </w:pPr>
    </w:p>
    <w:p w:rsidR="008E1A6D" w:rsidRPr="001163B1" w:rsidRDefault="008E1A6D" w:rsidP="006C3D72">
      <w:pPr>
        <w:spacing w:after="0" w:line="360" w:lineRule="auto"/>
        <w:jc w:val="center"/>
        <w:rPr>
          <w:rFonts w:ascii="Times New Roman" w:hAnsi="Times New Roman" w:cs="Times New Roman"/>
          <w:sz w:val="28"/>
          <w:szCs w:val="28"/>
        </w:rPr>
      </w:pPr>
    </w:p>
    <w:p w:rsidR="008E1A6D" w:rsidRPr="001163B1" w:rsidRDefault="008E1A6D" w:rsidP="006C3D72">
      <w:pPr>
        <w:spacing w:after="0" w:line="360" w:lineRule="auto"/>
        <w:jc w:val="center"/>
        <w:rPr>
          <w:rFonts w:ascii="Times New Roman" w:hAnsi="Times New Roman" w:cs="Times New Roman"/>
          <w:sz w:val="28"/>
          <w:szCs w:val="28"/>
        </w:rPr>
      </w:pPr>
    </w:p>
    <w:p w:rsidR="008E1A6D" w:rsidRPr="001163B1" w:rsidRDefault="008E1A6D" w:rsidP="006C3D72">
      <w:pPr>
        <w:spacing w:after="0" w:line="360" w:lineRule="auto"/>
        <w:jc w:val="center"/>
        <w:rPr>
          <w:rFonts w:ascii="Times New Roman" w:hAnsi="Times New Roman" w:cs="Times New Roman"/>
          <w:sz w:val="28"/>
          <w:szCs w:val="28"/>
        </w:rPr>
      </w:pPr>
    </w:p>
    <w:p w:rsidR="008E1A6D" w:rsidRPr="001163B1" w:rsidRDefault="008E1A6D" w:rsidP="006C3D72">
      <w:pPr>
        <w:spacing w:after="0" w:line="360" w:lineRule="auto"/>
        <w:jc w:val="center"/>
        <w:rPr>
          <w:rFonts w:ascii="Times New Roman" w:hAnsi="Times New Roman" w:cs="Times New Roman"/>
          <w:sz w:val="28"/>
          <w:szCs w:val="28"/>
        </w:rPr>
      </w:pPr>
    </w:p>
    <w:p w:rsidR="008E1A6D" w:rsidRPr="001163B1" w:rsidRDefault="008E1A6D" w:rsidP="006C3D72">
      <w:pPr>
        <w:spacing w:after="0" w:line="360" w:lineRule="auto"/>
        <w:jc w:val="center"/>
        <w:rPr>
          <w:rFonts w:ascii="Times New Roman" w:hAnsi="Times New Roman" w:cs="Times New Roman"/>
          <w:sz w:val="28"/>
          <w:szCs w:val="28"/>
        </w:rPr>
      </w:pPr>
    </w:p>
    <w:p w:rsidR="008E1A6D" w:rsidRPr="001163B1" w:rsidRDefault="008E1A6D" w:rsidP="006C3D72">
      <w:pPr>
        <w:spacing w:after="0" w:line="360" w:lineRule="auto"/>
        <w:jc w:val="center"/>
        <w:rPr>
          <w:rFonts w:ascii="Times New Roman" w:hAnsi="Times New Roman" w:cs="Times New Roman"/>
          <w:sz w:val="28"/>
          <w:szCs w:val="28"/>
        </w:rPr>
      </w:pPr>
    </w:p>
    <w:p w:rsidR="008E1A6D" w:rsidRPr="001163B1" w:rsidRDefault="008E1A6D" w:rsidP="006C3D72">
      <w:pPr>
        <w:spacing w:after="0" w:line="360" w:lineRule="auto"/>
        <w:jc w:val="center"/>
        <w:rPr>
          <w:rFonts w:ascii="Times New Roman" w:hAnsi="Times New Roman" w:cs="Times New Roman"/>
          <w:sz w:val="28"/>
          <w:szCs w:val="28"/>
        </w:rPr>
      </w:pPr>
    </w:p>
    <w:p w:rsidR="008E1A6D" w:rsidRPr="001163B1" w:rsidRDefault="008E1A6D" w:rsidP="006C3D72">
      <w:pPr>
        <w:spacing w:after="0" w:line="360" w:lineRule="auto"/>
        <w:jc w:val="center"/>
        <w:rPr>
          <w:rFonts w:ascii="Times New Roman" w:hAnsi="Times New Roman" w:cs="Times New Roman"/>
          <w:sz w:val="28"/>
          <w:szCs w:val="28"/>
        </w:rPr>
      </w:pPr>
    </w:p>
    <w:p w:rsidR="008E1A6D" w:rsidRPr="001163B1" w:rsidRDefault="008E1A6D" w:rsidP="006C3D72">
      <w:pPr>
        <w:spacing w:after="0" w:line="360" w:lineRule="auto"/>
        <w:jc w:val="center"/>
        <w:rPr>
          <w:rFonts w:ascii="Times New Roman" w:hAnsi="Times New Roman" w:cs="Times New Roman"/>
          <w:sz w:val="28"/>
          <w:szCs w:val="28"/>
        </w:rPr>
      </w:pPr>
    </w:p>
    <w:p w:rsidR="008E1A6D" w:rsidRPr="001163B1" w:rsidRDefault="008E1A6D" w:rsidP="006C3D72">
      <w:pPr>
        <w:spacing w:after="0" w:line="360" w:lineRule="auto"/>
        <w:jc w:val="center"/>
        <w:rPr>
          <w:rFonts w:ascii="Times New Roman" w:hAnsi="Times New Roman" w:cs="Times New Roman"/>
          <w:sz w:val="28"/>
          <w:szCs w:val="28"/>
        </w:rPr>
      </w:pPr>
      <w:r w:rsidRPr="001163B1">
        <w:rPr>
          <w:rFonts w:ascii="Times New Roman" w:hAnsi="Times New Roman" w:cs="Times New Roman"/>
          <w:sz w:val="28"/>
          <w:szCs w:val="28"/>
        </w:rPr>
        <w:t>Екатеринбург,</w:t>
      </w:r>
      <w:r w:rsidR="006C3D72" w:rsidRPr="001163B1">
        <w:rPr>
          <w:rFonts w:ascii="Times New Roman" w:hAnsi="Times New Roman" w:cs="Times New Roman"/>
          <w:sz w:val="28"/>
          <w:szCs w:val="28"/>
        </w:rPr>
        <w:t xml:space="preserve"> </w:t>
      </w:r>
      <w:r w:rsidRPr="001163B1">
        <w:rPr>
          <w:rFonts w:ascii="Times New Roman" w:hAnsi="Times New Roman" w:cs="Times New Roman"/>
          <w:sz w:val="28"/>
          <w:szCs w:val="28"/>
        </w:rPr>
        <w:t>2009</w:t>
      </w:r>
    </w:p>
    <w:p w:rsidR="008E1A6D" w:rsidRPr="001163B1" w:rsidRDefault="006C3D72" w:rsidP="006C3D72">
      <w:pPr>
        <w:shd w:val="clear" w:color="auto" w:fill="FFFFFF"/>
        <w:tabs>
          <w:tab w:val="left" w:pos="5954"/>
        </w:tabs>
        <w:spacing w:after="0" w:line="360" w:lineRule="auto"/>
        <w:ind w:firstLine="709"/>
        <w:jc w:val="both"/>
        <w:rPr>
          <w:rFonts w:ascii="Times New Roman" w:hAnsi="Times New Roman" w:cs="Times New Roman"/>
          <w:b/>
          <w:bCs/>
          <w:caps/>
          <w:sz w:val="28"/>
          <w:szCs w:val="28"/>
        </w:rPr>
      </w:pPr>
      <w:r w:rsidRPr="001163B1">
        <w:rPr>
          <w:rFonts w:ascii="Times New Roman" w:hAnsi="Times New Roman" w:cs="Times New Roman"/>
        </w:rPr>
        <w:br w:type="page"/>
      </w:r>
      <w:r w:rsidR="008E1A6D" w:rsidRPr="001163B1">
        <w:rPr>
          <w:rFonts w:ascii="Times New Roman" w:hAnsi="Times New Roman" w:cs="Times New Roman"/>
          <w:b/>
          <w:bCs/>
          <w:caps/>
          <w:sz w:val="28"/>
          <w:szCs w:val="28"/>
        </w:rPr>
        <w:t>Введение</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В настоящее время значительно возрастает роль экономического анализа как важного средства, позволяющего оценить результаты хозяйственной деятельности предприятия, выявить внутренние резервы и определить пути наиболее эффективного использования ресурсов.</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Финансовый анализ становится особенно актуален при подготовке специалистов в области экономики, т.к. для них хозяйственная деятельность преломляется, прежде всего, через призму финансовых отношений, поэтому курсовой проект предлагается выполнить именно по финансовому анализу.</w:t>
      </w:r>
    </w:p>
    <w:p w:rsidR="008E1A6D" w:rsidRPr="001163B1" w:rsidRDefault="008E1A6D" w:rsidP="002F33D4">
      <w:pPr>
        <w:pStyle w:val="23"/>
        <w:spacing w:line="360" w:lineRule="auto"/>
        <w:ind w:firstLine="709"/>
        <w:rPr>
          <w:rFonts w:ascii="Times New Roman" w:hAnsi="Times New Roman" w:cs="Times New Roman"/>
          <w:color w:val="auto"/>
          <w:sz w:val="28"/>
          <w:szCs w:val="28"/>
        </w:rPr>
      </w:pPr>
      <w:r w:rsidRPr="001163B1">
        <w:rPr>
          <w:rFonts w:ascii="Times New Roman" w:hAnsi="Times New Roman" w:cs="Times New Roman"/>
          <w:color w:val="auto"/>
          <w:sz w:val="28"/>
          <w:szCs w:val="28"/>
        </w:rPr>
        <w:t xml:space="preserve">Основным источником информации для выполнения курсового проекта служит годовой бухгалтерский отчёт предприятия, который выдается вместе с заданием на выполнение курсового проекта преподавателем. </w:t>
      </w:r>
    </w:p>
    <w:p w:rsidR="008E1A6D" w:rsidRPr="001163B1" w:rsidRDefault="008E1A6D" w:rsidP="002F33D4">
      <w:pPr>
        <w:pStyle w:val="23"/>
        <w:spacing w:line="360" w:lineRule="auto"/>
        <w:ind w:firstLine="709"/>
        <w:rPr>
          <w:rFonts w:ascii="Times New Roman" w:hAnsi="Times New Roman" w:cs="Times New Roman"/>
          <w:color w:val="auto"/>
          <w:sz w:val="28"/>
          <w:szCs w:val="28"/>
        </w:rPr>
      </w:pPr>
      <w:r w:rsidRPr="001163B1">
        <w:rPr>
          <w:rFonts w:ascii="Times New Roman" w:hAnsi="Times New Roman" w:cs="Times New Roman"/>
          <w:color w:val="auto"/>
          <w:sz w:val="28"/>
          <w:szCs w:val="28"/>
        </w:rPr>
        <w:t>Целью выполнения курсового проекта является освоение методики финансового анализа деятельности предприятий.</w:t>
      </w:r>
    </w:p>
    <w:p w:rsidR="008E1A6D" w:rsidRPr="001163B1" w:rsidRDefault="008E1A6D" w:rsidP="002F33D4">
      <w:pPr>
        <w:pStyle w:val="23"/>
        <w:spacing w:line="360" w:lineRule="auto"/>
        <w:ind w:firstLine="709"/>
        <w:rPr>
          <w:rFonts w:ascii="Times New Roman" w:hAnsi="Times New Roman" w:cs="Times New Roman"/>
          <w:color w:val="auto"/>
          <w:sz w:val="28"/>
          <w:szCs w:val="28"/>
        </w:rPr>
      </w:pPr>
      <w:r w:rsidRPr="001163B1">
        <w:rPr>
          <w:rFonts w:ascii="Times New Roman" w:hAnsi="Times New Roman" w:cs="Times New Roman"/>
          <w:color w:val="auto"/>
          <w:sz w:val="28"/>
          <w:szCs w:val="28"/>
        </w:rPr>
        <w:t>Задачи данного курсового проекта следующие:</w:t>
      </w:r>
    </w:p>
    <w:p w:rsidR="008E1A6D" w:rsidRPr="001163B1" w:rsidRDefault="008E1A6D" w:rsidP="002F33D4">
      <w:pPr>
        <w:pStyle w:val="23"/>
        <w:spacing w:line="360" w:lineRule="auto"/>
        <w:ind w:firstLine="709"/>
        <w:rPr>
          <w:rFonts w:ascii="Times New Roman" w:hAnsi="Times New Roman" w:cs="Times New Roman"/>
          <w:color w:val="auto"/>
          <w:sz w:val="28"/>
          <w:szCs w:val="28"/>
        </w:rPr>
      </w:pPr>
      <w:r w:rsidRPr="001163B1">
        <w:rPr>
          <w:rFonts w:ascii="Times New Roman" w:hAnsi="Times New Roman" w:cs="Times New Roman"/>
          <w:color w:val="auto"/>
          <w:sz w:val="28"/>
          <w:szCs w:val="28"/>
        </w:rPr>
        <w:t>1) предварительный обзор экономического и финансового положения предприятия;</w:t>
      </w:r>
    </w:p>
    <w:p w:rsidR="008E1A6D" w:rsidRPr="001163B1" w:rsidRDefault="008E1A6D" w:rsidP="002F33D4">
      <w:pPr>
        <w:pStyle w:val="23"/>
        <w:spacing w:line="360" w:lineRule="auto"/>
        <w:ind w:firstLine="709"/>
        <w:rPr>
          <w:rFonts w:ascii="Times New Roman" w:hAnsi="Times New Roman" w:cs="Times New Roman"/>
          <w:color w:val="auto"/>
          <w:sz w:val="28"/>
          <w:szCs w:val="28"/>
        </w:rPr>
      </w:pPr>
      <w:r w:rsidRPr="001163B1">
        <w:rPr>
          <w:rFonts w:ascii="Times New Roman" w:hAnsi="Times New Roman" w:cs="Times New Roman"/>
          <w:color w:val="auto"/>
          <w:sz w:val="28"/>
          <w:szCs w:val="28"/>
        </w:rPr>
        <w:t>2) оценка и анализ экономического потенциала;</w:t>
      </w:r>
    </w:p>
    <w:p w:rsidR="008E1A6D" w:rsidRPr="001163B1" w:rsidRDefault="008E1A6D" w:rsidP="002F33D4">
      <w:pPr>
        <w:pStyle w:val="23"/>
        <w:spacing w:line="360" w:lineRule="auto"/>
        <w:ind w:firstLine="709"/>
        <w:rPr>
          <w:rFonts w:ascii="Times New Roman" w:hAnsi="Times New Roman" w:cs="Times New Roman"/>
          <w:color w:val="auto"/>
          <w:sz w:val="28"/>
          <w:szCs w:val="28"/>
        </w:rPr>
      </w:pPr>
      <w:r w:rsidRPr="001163B1">
        <w:rPr>
          <w:rFonts w:ascii="Times New Roman" w:hAnsi="Times New Roman" w:cs="Times New Roman"/>
          <w:color w:val="auto"/>
          <w:sz w:val="28"/>
          <w:szCs w:val="28"/>
        </w:rPr>
        <w:t>3) оценка и анализ результативности финансово-хозяйственной деятельности предприятия.</w:t>
      </w:r>
    </w:p>
    <w:p w:rsidR="008E1A6D" w:rsidRPr="001163B1" w:rsidRDefault="008E1A6D" w:rsidP="002F33D4">
      <w:pPr>
        <w:pStyle w:val="23"/>
        <w:spacing w:line="360" w:lineRule="auto"/>
        <w:ind w:firstLine="709"/>
        <w:rPr>
          <w:rFonts w:ascii="Times New Roman" w:hAnsi="Times New Roman" w:cs="Times New Roman"/>
          <w:color w:val="auto"/>
          <w:sz w:val="28"/>
          <w:szCs w:val="28"/>
        </w:rPr>
      </w:pPr>
      <w:r w:rsidRPr="001163B1">
        <w:rPr>
          <w:rFonts w:ascii="Times New Roman" w:hAnsi="Times New Roman" w:cs="Times New Roman"/>
          <w:color w:val="auto"/>
          <w:sz w:val="28"/>
          <w:szCs w:val="28"/>
        </w:rPr>
        <w:t>Выполненные по каждому разделу расчеты сопровождаются выводами, в которых отражается динамика показателей, возможные причины отклонений и рекомендации по улучшению финансового положения организации.</w:t>
      </w:r>
    </w:p>
    <w:p w:rsidR="008E1A6D" w:rsidRPr="001163B1" w:rsidRDefault="00834969" w:rsidP="002F33D4">
      <w:pPr>
        <w:shd w:val="clear" w:color="auto" w:fill="FFFFFF"/>
        <w:spacing w:after="0" w:line="360" w:lineRule="auto"/>
        <w:ind w:firstLine="709"/>
        <w:jc w:val="both"/>
        <w:rPr>
          <w:rFonts w:ascii="Times New Roman" w:hAnsi="Times New Roman" w:cs="Times New Roman"/>
          <w:b/>
          <w:bCs/>
          <w:sz w:val="28"/>
          <w:szCs w:val="28"/>
        </w:rPr>
      </w:pPr>
      <w:r w:rsidRPr="001163B1">
        <w:rPr>
          <w:rFonts w:ascii="Times New Roman" w:hAnsi="Times New Roman" w:cs="Times New Roman"/>
          <w:sz w:val="28"/>
          <w:szCs w:val="28"/>
        </w:rPr>
        <w:br w:type="page"/>
      </w:r>
      <w:r w:rsidR="008E1A6D" w:rsidRPr="001163B1">
        <w:rPr>
          <w:rFonts w:ascii="Times New Roman" w:hAnsi="Times New Roman" w:cs="Times New Roman"/>
          <w:b/>
          <w:bCs/>
          <w:sz w:val="28"/>
          <w:szCs w:val="28"/>
        </w:rPr>
        <w:t>1</w:t>
      </w:r>
      <w:r w:rsidRPr="001163B1">
        <w:rPr>
          <w:rFonts w:ascii="Times New Roman" w:hAnsi="Times New Roman" w:cs="Times New Roman"/>
          <w:b/>
          <w:bCs/>
          <w:sz w:val="28"/>
          <w:szCs w:val="28"/>
        </w:rPr>
        <w:t>.</w:t>
      </w:r>
      <w:r w:rsidR="008E1A6D" w:rsidRPr="001163B1">
        <w:rPr>
          <w:rFonts w:ascii="Times New Roman" w:hAnsi="Times New Roman" w:cs="Times New Roman"/>
          <w:b/>
          <w:bCs/>
          <w:sz w:val="28"/>
          <w:szCs w:val="28"/>
        </w:rPr>
        <w:t xml:space="preserve"> ПРЕДВАРИТЕЛЬНЫЙ ОБЗОР ЭКОНОМИЧЕСКОГО И</w:t>
      </w:r>
      <w:r w:rsidRPr="001163B1">
        <w:rPr>
          <w:rFonts w:ascii="Times New Roman" w:hAnsi="Times New Roman" w:cs="Times New Roman"/>
          <w:b/>
          <w:bCs/>
          <w:sz w:val="28"/>
          <w:szCs w:val="28"/>
        </w:rPr>
        <w:t xml:space="preserve"> </w:t>
      </w:r>
      <w:r w:rsidR="008E1A6D" w:rsidRPr="001163B1">
        <w:rPr>
          <w:rFonts w:ascii="Times New Roman" w:hAnsi="Times New Roman" w:cs="Times New Roman"/>
          <w:b/>
          <w:bCs/>
          <w:sz w:val="28"/>
          <w:szCs w:val="28"/>
        </w:rPr>
        <w:t>ФИНАНСОВОГО ПОЛОЖЕНИЯ ОРГАНИЗАЦИИ</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b/>
          <w:bCs/>
          <w:sz w:val="28"/>
          <w:szCs w:val="28"/>
        </w:rPr>
        <w:t>1)</w:t>
      </w:r>
      <w:r w:rsidR="00834969" w:rsidRPr="001163B1">
        <w:rPr>
          <w:rFonts w:ascii="Times New Roman" w:hAnsi="Times New Roman" w:cs="Times New Roman"/>
          <w:b/>
          <w:bCs/>
          <w:sz w:val="28"/>
          <w:szCs w:val="28"/>
        </w:rPr>
        <w:t xml:space="preserve"> </w:t>
      </w:r>
      <w:r w:rsidRPr="001163B1">
        <w:rPr>
          <w:rFonts w:ascii="Times New Roman" w:hAnsi="Times New Roman" w:cs="Times New Roman"/>
          <w:b/>
          <w:bCs/>
          <w:sz w:val="28"/>
          <w:szCs w:val="28"/>
        </w:rPr>
        <w:t>Для</w:t>
      </w:r>
      <w:r w:rsidR="00834969" w:rsidRPr="001163B1">
        <w:rPr>
          <w:rFonts w:ascii="Times New Roman" w:hAnsi="Times New Roman" w:cs="Times New Roman"/>
          <w:b/>
          <w:bCs/>
          <w:sz w:val="28"/>
          <w:szCs w:val="28"/>
        </w:rPr>
        <w:t xml:space="preserve"> </w:t>
      </w:r>
      <w:r w:rsidRPr="001163B1">
        <w:rPr>
          <w:rFonts w:ascii="Times New Roman" w:hAnsi="Times New Roman" w:cs="Times New Roman"/>
          <w:b/>
          <w:bCs/>
          <w:sz w:val="28"/>
          <w:szCs w:val="28"/>
        </w:rPr>
        <w:t>проверки</w:t>
      </w:r>
      <w:r w:rsidR="00834969" w:rsidRPr="001163B1">
        <w:rPr>
          <w:rFonts w:ascii="Times New Roman" w:hAnsi="Times New Roman" w:cs="Times New Roman"/>
          <w:b/>
          <w:bCs/>
          <w:sz w:val="28"/>
          <w:szCs w:val="28"/>
        </w:rPr>
        <w:t xml:space="preserve"> </w:t>
      </w:r>
      <w:r w:rsidRPr="001163B1">
        <w:rPr>
          <w:rFonts w:ascii="Times New Roman" w:hAnsi="Times New Roman" w:cs="Times New Roman"/>
          <w:b/>
          <w:bCs/>
          <w:sz w:val="28"/>
          <w:szCs w:val="28"/>
        </w:rPr>
        <w:t>правильности</w:t>
      </w:r>
      <w:r w:rsidR="00834969" w:rsidRPr="001163B1">
        <w:rPr>
          <w:rFonts w:ascii="Times New Roman" w:hAnsi="Times New Roman" w:cs="Times New Roman"/>
          <w:b/>
          <w:bCs/>
          <w:sz w:val="28"/>
          <w:szCs w:val="28"/>
        </w:rPr>
        <w:t xml:space="preserve"> </w:t>
      </w:r>
      <w:r w:rsidRPr="001163B1">
        <w:rPr>
          <w:rFonts w:ascii="Times New Roman" w:hAnsi="Times New Roman" w:cs="Times New Roman"/>
          <w:b/>
          <w:bCs/>
          <w:sz w:val="28"/>
          <w:szCs w:val="28"/>
        </w:rPr>
        <w:t>составления</w:t>
      </w:r>
      <w:r w:rsidR="00834969" w:rsidRPr="001163B1">
        <w:rPr>
          <w:rFonts w:ascii="Times New Roman" w:hAnsi="Times New Roman" w:cs="Times New Roman"/>
          <w:b/>
          <w:bCs/>
          <w:sz w:val="28"/>
          <w:szCs w:val="28"/>
        </w:rPr>
        <w:t xml:space="preserve"> </w:t>
      </w:r>
      <w:r w:rsidRPr="001163B1">
        <w:rPr>
          <w:rFonts w:ascii="Times New Roman" w:hAnsi="Times New Roman" w:cs="Times New Roman"/>
          <w:b/>
          <w:bCs/>
          <w:sz w:val="28"/>
          <w:szCs w:val="28"/>
        </w:rPr>
        <w:t>баланса</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необходимо</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проверить равенство итогов актива и пассива, равенство суммы всех разделов актива и пассива с итоговой суммой (валютой) баланса, равенство суммы отдельных статей с итогом по каждому разделу.</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Чтение и анализ бухгалтерского баланса необходимо начинать с изучения основных показателей бухгалтерской отчетности, в результате которого необходимо дать ответы на ряд вопросов. Как изменилось имущественное положение предприятия на начало и конец отчетного периода? Каких финансовых результатов достигло предприятие?</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Имущ</w:t>
      </w:r>
      <w:r w:rsidR="00BA108A">
        <w:rPr>
          <w:rFonts w:ascii="Times New Roman" w:hAnsi="Times New Roman" w:cs="Times New Roman"/>
          <w:sz w:val="28"/>
          <w:szCs w:val="28"/>
        </w:rPr>
        <w:t xml:space="preserve">ественное положение предприятия </w:t>
      </w:r>
      <w:r w:rsidRPr="001163B1">
        <w:rPr>
          <w:rFonts w:ascii="Times New Roman" w:hAnsi="Times New Roman" w:cs="Times New Roman"/>
          <w:sz w:val="28"/>
          <w:szCs w:val="28"/>
        </w:rPr>
        <w:t>характеризуются данными баланса на начало и конец отчетного периода. Сравнивая динамику итогов отдельных разделов и общей суммы актива (стр.300) и пассива (стр.700) баланса, можно выяснить тенденции изменения его имущественного положения. Увеличение валюты баланса характеризует увеличение стоимости имущества и источников его финансирования, что косвенно может свидетельствовать о расширении масштабов хозяйственной деятельности. Для уточнения выводов необходимо проанализировать влияние отдельных статей на изменение суммы валюты баланса.</w:t>
      </w:r>
    </w:p>
    <w:p w:rsidR="008E1A6D" w:rsidRPr="001163B1" w:rsidRDefault="008E1A6D" w:rsidP="002F33D4">
      <w:pPr>
        <w:shd w:val="clear" w:color="auto" w:fill="FFFFFF"/>
        <w:tabs>
          <w:tab w:val="left" w:pos="9921"/>
        </w:tabs>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В качестве положительных изменений в активе можно рассматривать увеличение внеоборотных активов (стр.190), включающих основные средства, нематериальные активы, долгосрочные финансовые вложения; увеличение отдельных статей оборотных активов, таких как денежные средства, запасы сырья и материалов; увеличение других статей оборотных активов темпами, не превышающими темп роста выручки от продаж.</w:t>
      </w:r>
    </w:p>
    <w:p w:rsidR="008E1A6D" w:rsidRPr="001163B1" w:rsidRDefault="008E1A6D" w:rsidP="002F33D4">
      <w:pPr>
        <w:shd w:val="clear" w:color="auto" w:fill="FFFFFF"/>
        <w:tabs>
          <w:tab w:val="left" w:pos="9921"/>
        </w:tabs>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В качестве положительных изменений в пассиве можно рассматривать увеличение собственного капитала (стр.490); увеличение долгосрочных обязательств (стр.590), увеличение доходов будущих периодов, увеличение краткосрочных обязательств (стр.690) темпами, не превышающими темпа роста выручки от продаж.</w:t>
      </w:r>
    </w:p>
    <w:p w:rsidR="008E1A6D" w:rsidRPr="001163B1" w:rsidRDefault="008E1A6D" w:rsidP="002F33D4">
      <w:pPr>
        <w:shd w:val="clear" w:color="auto" w:fill="FFFFFF"/>
        <w:tabs>
          <w:tab w:val="left" w:pos="9921"/>
        </w:tabs>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Эффективность работы предприятия характеризуется финансовым результатом, источниками его формирования и направлениями использования. На основе анализа формы 2 « Отчет о прибылях и убытках» рассматриваются и оцениваются следующие показатели прибыли: прибыль от продаж (стр.50), прибыль до налогообложения, характеризующая общий финансовый результат работы предприятия (стр.140), нераспределенная (чистая) прибыль, остающаяся в распоряжении предприятия после расчетов с бюджетом (стр.190). Нераспределенная (чистая) прибыль является собственным источником финансирования и в значительной степени определяет возможности развития предприятия в будущем.</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В результате анализа отчетности необходимо выявить« больные» статьи, свидетельствующие о неудовлетворительной работе предприятия в отчетном периоде и отрицательно влияю</w:t>
      </w:r>
      <w:r w:rsidR="0061440C" w:rsidRPr="001163B1">
        <w:rPr>
          <w:rFonts w:ascii="Times New Roman" w:hAnsi="Times New Roman" w:cs="Times New Roman"/>
          <w:sz w:val="28"/>
          <w:szCs w:val="28"/>
        </w:rPr>
        <w:t>щие на его финансовое состояние</w:t>
      </w:r>
      <w:r w:rsidRPr="001163B1">
        <w:rPr>
          <w:rFonts w:ascii="Times New Roman" w:hAnsi="Times New Roman" w:cs="Times New Roman"/>
          <w:sz w:val="28"/>
          <w:szCs w:val="28"/>
        </w:rPr>
        <w:t>.</w:t>
      </w:r>
      <w:r w:rsidR="0061440C" w:rsidRPr="001163B1">
        <w:rPr>
          <w:rFonts w:ascii="Times New Roman" w:hAnsi="Times New Roman" w:cs="Times New Roman"/>
          <w:sz w:val="28"/>
          <w:szCs w:val="28"/>
        </w:rPr>
        <w:t xml:space="preserve"> В данном предприятии больных статей не выявлено.</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b/>
          <w:bCs/>
          <w:sz w:val="28"/>
          <w:szCs w:val="28"/>
        </w:rPr>
        <w:t>2)</w:t>
      </w:r>
      <w:r w:rsidRPr="001163B1">
        <w:rPr>
          <w:rFonts w:ascii="Times New Roman" w:hAnsi="Times New Roman" w:cs="Times New Roman"/>
          <w:sz w:val="28"/>
          <w:szCs w:val="28"/>
        </w:rPr>
        <w:t xml:space="preserve"> </w:t>
      </w:r>
      <w:r w:rsidRPr="001163B1">
        <w:rPr>
          <w:rFonts w:ascii="Times New Roman" w:hAnsi="Times New Roman" w:cs="Times New Roman"/>
          <w:b/>
          <w:bCs/>
          <w:sz w:val="28"/>
          <w:szCs w:val="28"/>
        </w:rPr>
        <w:t xml:space="preserve">Экспресс-анализ </w:t>
      </w:r>
      <w:r w:rsidRPr="001163B1">
        <w:rPr>
          <w:rFonts w:ascii="Times New Roman" w:hAnsi="Times New Roman" w:cs="Times New Roman"/>
          <w:sz w:val="28"/>
          <w:szCs w:val="28"/>
        </w:rPr>
        <w:t>заключается в оценке финансового состояния предприятия и его изменении за отчетный период на основе рассмотрения ограниченного круга основных показателей бухгалтерской отчетности. Необходимо проанализировать как абсолютные, так и относительные показатели.</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Например, деловая активность характеризуется темпами изменения валюты баланса и выручки, а также показателем оборачиваемости активов; эффективность работы предприятия характеризуется прибылью до налогообложения и чистой прибылью и показателями рентабельности; платежеспособность предприятия характеризуется изменением краткосрочных обязательств (увеличение или уменьшение), а также сроком погашения краткосрочных обязательств.</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В процессе экспресс-анализа необходимо выявить основные факторы, оказывающие негативное влияние на финансовое состояние. Для этого необходимо понимать существующие причинно-следственные связи. Например, кредиторская задолженность может увеличиваться в результате нерентабельной или низко рентабельной работы предприятия, а также в случае отвлечения и замораживания оборотных средств в запасах сырья и материалов, готовой продукции при замедлении сбыта, в дебиторской задолженности при увеличении сроков расчета с покупателями, осуществлении инвестиций в основные средства и др.</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Перечень показателей, рекомендуемых для проведения экспресс-оценки финансов</w:t>
      </w:r>
      <w:r w:rsidR="00297C12" w:rsidRPr="001163B1">
        <w:rPr>
          <w:rFonts w:ascii="Times New Roman" w:hAnsi="Times New Roman" w:cs="Times New Roman"/>
          <w:sz w:val="28"/>
          <w:szCs w:val="28"/>
        </w:rPr>
        <w:t>ого состояния приведен в табл. 1</w:t>
      </w:r>
      <w:r w:rsidRPr="001163B1">
        <w:rPr>
          <w:rFonts w:ascii="Times New Roman" w:hAnsi="Times New Roman" w:cs="Times New Roman"/>
          <w:sz w:val="28"/>
          <w:szCs w:val="28"/>
        </w:rPr>
        <w:t>.</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297C12"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Таблица 1</w:t>
      </w:r>
      <w:r w:rsidR="008E1A6D" w:rsidRPr="001163B1">
        <w:rPr>
          <w:rFonts w:ascii="Times New Roman" w:hAnsi="Times New Roman" w:cs="Times New Roman"/>
          <w:sz w:val="28"/>
          <w:szCs w:val="28"/>
        </w:rPr>
        <w:t xml:space="preserve"> - Экспресс-оценка финансового состояния предприятия</w:t>
      </w:r>
    </w:p>
    <w:tbl>
      <w:tblPr>
        <w:tblW w:w="8927" w:type="dxa"/>
        <w:tblInd w:w="468" w:type="dxa"/>
        <w:tblLook w:val="0000" w:firstRow="0" w:lastRow="0" w:firstColumn="0" w:lastColumn="0" w:noHBand="0" w:noVBand="0"/>
      </w:tblPr>
      <w:tblGrid>
        <w:gridCol w:w="2340"/>
        <w:gridCol w:w="1547"/>
        <w:gridCol w:w="1260"/>
        <w:gridCol w:w="1266"/>
        <w:gridCol w:w="1266"/>
        <w:gridCol w:w="1248"/>
      </w:tblGrid>
      <w:tr w:rsidR="00451908" w:rsidRPr="001163B1">
        <w:trPr>
          <w:trHeight w:val="882"/>
        </w:trPr>
        <w:tc>
          <w:tcPr>
            <w:tcW w:w="2340" w:type="dxa"/>
            <w:vMerge w:val="restart"/>
            <w:tcBorders>
              <w:top w:val="single" w:sz="4" w:space="0" w:color="auto"/>
              <w:left w:val="single" w:sz="4" w:space="0" w:color="auto"/>
              <w:bottom w:val="single" w:sz="4" w:space="0" w:color="000000"/>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Наименование</w:t>
            </w:r>
            <w:r w:rsidR="00834969" w:rsidRPr="001163B1">
              <w:rPr>
                <w:rFonts w:ascii="Times New Roman" w:hAnsi="Times New Roman" w:cs="Times New Roman"/>
                <w:sz w:val="20"/>
                <w:szCs w:val="20"/>
              </w:rPr>
              <w:t xml:space="preserve"> </w:t>
            </w:r>
            <w:r w:rsidRPr="001163B1">
              <w:rPr>
                <w:rFonts w:ascii="Times New Roman" w:hAnsi="Times New Roman" w:cs="Times New Roman"/>
                <w:sz w:val="20"/>
                <w:szCs w:val="20"/>
              </w:rPr>
              <w:t>показателя</w:t>
            </w:r>
          </w:p>
        </w:tc>
        <w:tc>
          <w:tcPr>
            <w:tcW w:w="1547" w:type="dxa"/>
            <w:vMerge w:val="restart"/>
            <w:tcBorders>
              <w:top w:val="single" w:sz="4" w:space="0" w:color="auto"/>
              <w:left w:val="single" w:sz="4" w:space="0" w:color="auto"/>
              <w:bottom w:val="single" w:sz="4" w:space="0" w:color="000000"/>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Формула</w:t>
            </w:r>
            <w:r w:rsidR="00834969" w:rsidRPr="001163B1">
              <w:rPr>
                <w:rFonts w:ascii="Times New Roman" w:hAnsi="Times New Roman" w:cs="Times New Roman"/>
                <w:sz w:val="20"/>
                <w:szCs w:val="20"/>
              </w:rPr>
              <w:t xml:space="preserve"> </w:t>
            </w:r>
            <w:r w:rsidRPr="001163B1">
              <w:rPr>
                <w:rFonts w:ascii="Times New Roman" w:hAnsi="Times New Roman" w:cs="Times New Roman"/>
                <w:sz w:val="20"/>
                <w:szCs w:val="20"/>
              </w:rPr>
              <w:t>расчета</w:t>
            </w:r>
          </w:p>
        </w:tc>
        <w:tc>
          <w:tcPr>
            <w:tcW w:w="2526" w:type="dxa"/>
            <w:gridSpan w:val="2"/>
            <w:tcBorders>
              <w:top w:val="single" w:sz="4" w:space="0" w:color="auto"/>
              <w:left w:val="nil"/>
              <w:bottom w:val="single" w:sz="4" w:space="0" w:color="auto"/>
              <w:right w:val="single" w:sz="4" w:space="0" w:color="000000"/>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Показатели</w:t>
            </w:r>
          </w:p>
        </w:tc>
        <w:tc>
          <w:tcPr>
            <w:tcW w:w="2514" w:type="dxa"/>
            <w:gridSpan w:val="2"/>
            <w:tcBorders>
              <w:top w:val="single" w:sz="4" w:space="0" w:color="auto"/>
              <w:left w:val="nil"/>
              <w:bottom w:val="single" w:sz="4" w:space="0" w:color="auto"/>
              <w:right w:val="single" w:sz="4" w:space="0" w:color="000000"/>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Изменение</w:t>
            </w:r>
          </w:p>
        </w:tc>
      </w:tr>
      <w:tr w:rsidR="00451908" w:rsidRPr="001163B1">
        <w:trPr>
          <w:trHeight w:val="823"/>
        </w:trPr>
        <w:tc>
          <w:tcPr>
            <w:tcW w:w="2340" w:type="dxa"/>
            <w:vMerge/>
            <w:tcBorders>
              <w:top w:val="single" w:sz="4" w:space="0" w:color="auto"/>
              <w:left w:val="single" w:sz="4" w:space="0" w:color="auto"/>
              <w:bottom w:val="single" w:sz="4" w:space="0" w:color="000000"/>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p>
        </w:tc>
        <w:tc>
          <w:tcPr>
            <w:tcW w:w="1547" w:type="dxa"/>
            <w:vMerge/>
            <w:tcBorders>
              <w:top w:val="single" w:sz="4" w:space="0" w:color="auto"/>
              <w:left w:val="single" w:sz="4" w:space="0" w:color="auto"/>
              <w:bottom w:val="single" w:sz="4" w:space="0" w:color="000000"/>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p>
        </w:tc>
        <w:tc>
          <w:tcPr>
            <w:tcW w:w="1260" w:type="dxa"/>
            <w:tcBorders>
              <w:top w:val="nil"/>
              <w:left w:val="nil"/>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На начало</w:t>
            </w:r>
          </w:p>
        </w:tc>
        <w:tc>
          <w:tcPr>
            <w:tcW w:w="1266" w:type="dxa"/>
            <w:tcBorders>
              <w:top w:val="nil"/>
              <w:left w:val="nil"/>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На конец</w:t>
            </w:r>
          </w:p>
        </w:tc>
        <w:tc>
          <w:tcPr>
            <w:tcW w:w="1266" w:type="dxa"/>
            <w:tcBorders>
              <w:top w:val="nil"/>
              <w:left w:val="nil"/>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(стр.4-стр.3), тыс.руб.</w:t>
            </w:r>
          </w:p>
        </w:tc>
        <w:tc>
          <w:tcPr>
            <w:tcW w:w="1248" w:type="dxa"/>
            <w:tcBorders>
              <w:top w:val="nil"/>
              <w:left w:val="nil"/>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стр.4/ стр.3, %</w:t>
            </w:r>
          </w:p>
        </w:tc>
      </w:tr>
      <w:tr w:rsidR="00451908" w:rsidRPr="001163B1">
        <w:trPr>
          <w:trHeight w:val="1000"/>
        </w:trPr>
        <w:tc>
          <w:tcPr>
            <w:tcW w:w="2340" w:type="dxa"/>
            <w:tcBorders>
              <w:top w:val="nil"/>
              <w:left w:val="single" w:sz="4" w:space="0" w:color="auto"/>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 Валюта баланса</w:t>
            </w:r>
          </w:p>
        </w:tc>
        <w:tc>
          <w:tcPr>
            <w:tcW w:w="1547" w:type="dxa"/>
            <w:tcBorders>
              <w:top w:val="nil"/>
              <w:left w:val="nil"/>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ф.1,(стр.300 или стр.700)</w:t>
            </w:r>
            <w:r w:rsidR="00834969" w:rsidRPr="001163B1">
              <w:rPr>
                <w:rFonts w:ascii="Times New Roman" w:hAnsi="Times New Roman" w:cs="Times New Roman"/>
                <w:sz w:val="20"/>
                <w:szCs w:val="20"/>
              </w:rPr>
              <w:t xml:space="preserve"> </w:t>
            </w:r>
            <w:r w:rsidRPr="001163B1">
              <w:rPr>
                <w:rFonts w:ascii="Times New Roman" w:hAnsi="Times New Roman" w:cs="Times New Roman"/>
                <w:sz w:val="20"/>
                <w:szCs w:val="20"/>
              </w:rPr>
              <w:t>сред.</w:t>
            </w:r>
          </w:p>
        </w:tc>
        <w:tc>
          <w:tcPr>
            <w:tcW w:w="1260" w:type="dxa"/>
            <w:tcBorders>
              <w:top w:val="nil"/>
              <w:left w:val="nil"/>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33837000</w:t>
            </w:r>
          </w:p>
        </w:tc>
        <w:tc>
          <w:tcPr>
            <w:tcW w:w="1266" w:type="dxa"/>
            <w:tcBorders>
              <w:top w:val="nil"/>
              <w:left w:val="nil"/>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59875000</w:t>
            </w:r>
          </w:p>
        </w:tc>
        <w:tc>
          <w:tcPr>
            <w:tcW w:w="1266" w:type="dxa"/>
            <w:tcBorders>
              <w:top w:val="nil"/>
              <w:left w:val="nil"/>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26038000,00</w:t>
            </w:r>
          </w:p>
        </w:tc>
        <w:tc>
          <w:tcPr>
            <w:tcW w:w="1248" w:type="dxa"/>
            <w:tcBorders>
              <w:top w:val="nil"/>
              <w:left w:val="nil"/>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176,95</w:t>
            </w:r>
          </w:p>
        </w:tc>
      </w:tr>
      <w:tr w:rsidR="00451908" w:rsidRPr="001163B1">
        <w:trPr>
          <w:trHeight w:val="500"/>
        </w:trPr>
        <w:tc>
          <w:tcPr>
            <w:tcW w:w="2340" w:type="dxa"/>
            <w:tcBorders>
              <w:top w:val="nil"/>
              <w:left w:val="single" w:sz="4" w:space="0" w:color="auto"/>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 Выручка от продаж</w:t>
            </w:r>
          </w:p>
        </w:tc>
        <w:tc>
          <w:tcPr>
            <w:tcW w:w="1547" w:type="dxa"/>
            <w:tcBorders>
              <w:top w:val="nil"/>
              <w:left w:val="nil"/>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ф.2, стр.010</w:t>
            </w:r>
          </w:p>
        </w:tc>
        <w:tc>
          <w:tcPr>
            <w:tcW w:w="1260" w:type="dxa"/>
            <w:tcBorders>
              <w:top w:val="nil"/>
              <w:left w:val="nil"/>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106015000</w:t>
            </w:r>
          </w:p>
        </w:tc>
        <w:tc>
          <w:tcPr>
            <w:tcW w:w="1266" w:type="dxa"/>
            <w:tcBorders>
              <w:top w:val="nil"/>
              <w:left w:val="nil"/>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166824000</w:t>
            </w:r>
          </w:p>
        </w:tc>
        <w:tc>
          <w:tcPr>
            <w:tcW w:w="1266" w:type="dxa"/>
            <w:tcBorders>
              <w:top w:val="nil"/>
              <w:left w:val="nil"/>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60809000,00</w:t>
            </w:r>
          </w:p>
        </w:tc>
        <w:tc>
          <w:tcPr>
            <w:tcW w:w="1248" w:type="dxa"/>
            <w:tcBorders>
              <w:top w:val="nil"/>
              <w:left w:val="nil"/>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157,36</w:t>
            </w:r>
          </w:p>
        </w:tc>
      </w:tr>
      <w:tr w:rsidR="00451908" w:rsidRPr="001163B1">
        <w:trPr>
          <w:trHeight w:val="500"/>
        </w:trPr>
        <w:tc>
          <w:tcPr>
            <w:tcW w:w="2340" w:type="dxa"/>
            <w:tcBorders>
              <w:top w:val="nil"/>
              <w:left w:val="single" w:sz="4" w:space="0" w:color="auto"/>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3.Оборачивае-мость активов</w:t>
            </w:r>
          </w:p>
        </w:tc>
        <w:tc>
          <w:tcPr>
            <w:tcW w:w="1547" w:type="dxa"/>
            <w:tcBorders>
              <w:top w:val="nil"/>
              <w:left w:val="nil"/>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стр.2/ стр.1</w:t>
            </w:r>
          </w:p>
        </w:tc>
        <w:tc>
          <w:tcPr>
            <w:tcW w:w="1260" w:type="dxa"/>
            <w:tcBorders>
              <w:top w:val="nil"/>
              <w:left w:val="nil"/>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3,13</w:t>
            </w:r>
          </w:p>
        </w:tc>
        <w:tc>
          <w:tcPr>
            <w:tcW w:w="1266" w:type="dxa"/>
            <w:tcBorders>
              <w:top w:val="nil"/>
              <w:left w:val="nil"/>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2,79</w:t>
            </w:r>
          </w:p>
        </w:tc>
        <w:tc>
          <w:tcPr>
            <w:tcW w:w="1266" w:type="dxa"/>
            <w:tcBorders>
              <w:top w:val="nil"/>
              <w:left w:val="nil"/>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-0,35</w:t>
            </w:r>
          </w:p>
        </w:tc>
        <w:tc>
          <w:tcPr>
            <w:tcW w:w="1248" w:type="dxa"/>
            <w:tcBorders>
              <w:top w:val="nil"/>
              <w:left w:val="nil"/>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88,93</w:t>
            </w:r>
          </w:p>
        </w:tc>
      </w:tr>
      <w:tr w:rsidR="00451908" w:rsidRPr="001163B1">
        <w:trPr>
          <w:trHeight w:val="500"/>
        </w:trPr>
        <w:tc>
          <w:tcPr>
            <w:tcW w:w="2340" w:type="dxa"/>
            <w:tcBorders>
              <w:top w:val="nil"/>
              <w:left w:val="single" w:sz="4" w:space="0" w:color="auto"/>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4. Прибыль от продаж</w:t>
            </w:r>
          </w:p>
        </w:tc>
        <w:tc>
          <w:tcPr>
            <w:tcW w:w="1547" w:type="dxa"/>
            <w:tcBorders>
              <w:top w:val="nil"/>
              <w:left w:val="nil"/>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ф.2, стр.050</w:t>
            </w:r>
          </w:p>
        </w:tc>
        <w:tc>
          <w:tcPr>
            <w:tcW w:w="1260" w:type="dxa"/>
            <w:tcBorders>
              <w:top w:val="nil"/>
              <w:left w:val="nil"/>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10994000</w:t>
            </w:r>
          </w:p>
        </w:tc>
        <w:tc>
          <w:tcPr>
            <w:tcW w:w="1266" w:type="dxa"/>
            <w:tcBorders>
              <w:top w:val="nil"/>
              <w:left w:val="nil"/>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25196000</w:t>
            </w:r>
          </w:p>
        </w:tc>
        <w:tc>
          <w:tcPr>
            <w:tcW w:w="1266" w:type="dxa"/>
            <w:tcBorders>
              <w:top w:val="nil"/>
              <w:left w:val="nil"/>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14202000,00</w:t>
            </w:r>
          </w:p>
        </w:tc>
        <w:tc>
          <w:tcPr>
            <w:tcW w:w="1248" w:type="dxa"/>
            <w:tcBorders>
              <w:top w:val="nil"/>
              <w:left w:val="nil"/>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229,18</w:t>
            </w:r>
          </w:p>
        </w:tc>
      </w:tr>
      <w:tr w:rsidR="00451908" w:rsidRPr="001163B1">
        <w:trPr>
          <w:trHeight w:val="500"/>
        </w:trPr>
        <w:tc>
          <w:tcPr>
            <w:tcW w:w="2340" w:type="dxa"/>
            <w:tcBorders>
              <w:top w:val="nil"/>
              <w:left w:val="single" w:sz="4" w:space="0" w:color="auto"/>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5.Рентабельность продаж</w:t>
            </w:r>
          </w:p>
        </w:tc>
        <w:tc>
          <w:tcPr>
            <w:tcW w:w="1547" w:type="dxa"/>
            <w:tcBorders>
              <w:top w:val="nil"/>
              <w:left w:val="nil"/>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стр.4 / стр.2</w:t>
            </w:r>
          </w:p>
        </w:tc>
        <w:tc>
          <w:tcPr>
            <w:tcW w:w="1260" w:type="dxa"/>
            <w:tcBorders>
              <w:top w:val="nil"/>
              <w:left w:val="nil"/>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0,10</w:t>
            </w:r>
          </w:p>
        </w:tc>
        <w:tc>
          <w:tcPr>
            <w:tcW w:w="1266" w:type="dxa"/>
            <w:tcBorders>
              <w:top w:val="nil"/>
              <w:left w:val="nil"/>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0,15</w:t>
            </w:r>
          </w:p>
        </w:tc>
        <w:tc>
          <w:tcPr>
            <w:tcW w:w="1266" w:type="dxa"/>
            <w:tcBorders>
              <w:top w:val="nil"/>
              <w:left w:val="nil"/>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0,05</w:t>
            </w:r>
          </w:p>
        </w:tc>
        <w:tc>
          <w:tcPr>
            <w:tcW w:w="1248" w:type="dxa"/>
            <w:tcBorders>
              <w:top w:val="nil"/>
              <w:left w:val="nil"/>
              <w:bottom w:val="single" w:sz="4" w:space="0" w:color="auto"/>
              <w:right w:val="single" w:sz="4" w:space="0" w:color="auto"/>
            </w:tcBorders>
            <w:vAlign w:val="center"/>
          </w:tcPr>
          <w:p w:rsidR="00451908" w:rsidRPr="001163B1" w:rsidRDefault="00E054B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w:t>
            </w:r>
          </w:p>
        </w:tc>
      </w:tr>
      <w:tr w:rsidR="00451908" w:rsidRPr="001163B1">
        <w:trPr>
          <w:trHeight w:val="250"/>
        </w:trPr>
        <w:tc>
          <w:tcPr>
            <w:tcW w:w="2340" w:type="dxa"/>
            <w:tcBorders>
              <w:top w:val="nil"/>
              <w:left w:val="single" w:sz="4" w:space="0" w:color="auto"/>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6.Прибыль чистая</w:t>
            </w:r>
          </w:p>
        </w:tc>
        <w:tc>
          <w:tcPr>
            <w:tcW w:w="1547" w:type="dxa"/>
            <w:tcBorders>
              <w:top w:val="nil"/>
              <w:left w:val="nil"/>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ф2,стр.190</w:t>
            </w:r>
          </w:p>
        </w:tc>
        <w:tc>
          <w:tcPr>
            <w:tcW w:w="1260" w:type="dxa"/>
            <w:tcBorders>
              <w:top w:val="nil"/>
              <w:left w:val="nil"/>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7612000</w:t>
            </w:r>
          </w:p>
        </w:tc>
        <w:tc>
          <w:tcPr>
            <w:tcW w:w="1266" w:type="dxa"/>
            <w:tcBorders>
              <w:top w:val="nil"/>
              <w:left w:val="nil"/>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18729000</w:t>
            </w:r>
          </w:p>
        </w:tc>
        <w:tc>
          <w:tcPr>
            <w:tcW w:w="1266" w:type="dxa"/>
            <w:tcBorders>
              <w:top w:val="nil"/>
              <w:left w:val="nil"/>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11117000,00</w:t>
            </w:r>
          </w:p>
        </w:tc>
        <w:tc>
          <w:tcPr>
            <w:tcW w:w="1248" w:type="dxa"/>
            <w:tcBorders>
              <w:top w:val="nil"/>
              <w:left w:val="nil"/>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246,05</w:t>
            </w:r>
          </w:p>
        </w:tc>
      </w:tr>
      <w:tr w:rsidR="00451908" w:rsidRPr="001163B1">
        <w:trPr>
          <w:trHeight w:val="500"/>
        </w:trPr>
        <w:tc>
          <w:tcPr>
            <w:tcW w:w="2340" w:type="dxa"/>
            <w:tcBorders>
              <w:top w:val="nil"/>
              <w:left w:val="single" w:sz="4" w:space="0" w:color="auto"/>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7. </w:t>
            </w:r>
            <w:r w:rsidR="00834969" w:rsidRPr="001163B1">
              <w:rPr>
                <w:rFonts w:ascii="Times New Roman" w:hAnsi="Times New Roman" w:cs="Times New Roman"/>
                <w:sz w:val="20"/>
                <w:szCs w:val="20"/>
              </w:rPr>
              <w:t>Рентабельность</w:t>
            </w:r>
            <w:r w:rsidRPr="001163B1">
              <w:rPr>
                <w:rFonts w:ascii="Times New Roman" w:hAnsi="Times New Roman" w:cs="Times New Roman"/>
                <w:sz w:val="20"/>
                <w:szCs w:val="20"/>
              </w:rPr>
              <w:t xml:space="preserve"> продаж чистая</w:t>
            </w:r>
          </w:p>
        </w:tc>
        <w:tc>
          <w:tcPr>
            <w:tcW w:w="1547" w:type="dxa"/>
            <w:tcBorders>
              <w:top w:val="nil"/>
              <w:left w:val="nil"/>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стр.6 / стр.2</w:t>
            </w:r>
          </w:p>
        </w:tc>
        <w:tc>
          <w:tcPr>
            <w:tcW w:w="1260" w:type="dxa"/>
            <w:tcBorders>
              <w:top w:val="nil"/>
              <w:left w:val="nil"/>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0,07</w:t>
            </w:r>
          </w:p>
        </w:tc>
        <w:tc>
          <w:tcPr>
            <w:tcW w:w="1266" w:type="dxa"/>
            <w:tcBorders>
              <w:top w:val="nil"/>
              <w:left w:val="nil"/>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0,11</w:t>
            </w:r>
          </w:p>
        </w:tc>
        <w:tc>
          <w:tcPr>
            <w:tcW w:w="1266" w:type="dxa"/>
            <w:tcBorders>
              <w:top w:val="nil"/>
              <w:left w:val="nil"/>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0,04</w:t>
            </w:r>
          </w:p>
        </w:tc>
        <w:tc>
          <w:tcPr>
            <w:tcW w:w="1248" w:type="dxa"/>
            <w:tcBorders>
              <w:top w:val="nil"/>
              <w:left w:val="nil"/>
              <w:bottom w:val="single" w:sz="4" w:space="0" w:color="auto"/>
              <w:right w:val="single" w:sz="4" w:space="0" w:color="auto"/>
            </w:tcBorders>
            <w:vAlign w:val="center"/>
          </w:tcPr>
          <w:p w:rsidR="00451908" w:rsidRPr="001163B1" w:rsidRDefault="00E054B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w:t>
            </w:r>
          </w:p>
        </w:tc>
      </w:tr>
      <w:tr w:rsidR="00451908" w:rsidRPr="001163B1">
        <w:trPr>
          <w:trHeight w:val="500"/>
        </w:trPr>
        <w:tc>
          <w:tcPr>
            <w:tcW w:w="2340" w:type="dxa"/>
            <w:tcBorders>
              <w:top w:val="nil"/>
              <w:left w:val="single" w:sz="4" w:space="0" w:color="auto"/>
              <w:bottom w:val="single" w:sz="4" w:space="0" w:color="auto"/>
              <w:right w:val="single" w:sz="4" w:space="0" w:color="auto"/>
            </w:tcBorders>
            <w:vAlign w:val="center"/>
          </w:tcPr>
          <w:p w:rsidR="00451908" w:rsidRPr="001163B1" w:rsidRDefault="0083496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8. Краткосрочные обяза</w:t>
            </w:r>
            <w:r w:rsidR="00451908" w:rsidRPr="001163B1">
              <w:rPr>
                <w:rFonts w:ascii="Times New Roman" w:hAnsi="Times New Roman" w:cs="Times New Roman"/>
                <w:sz w:val="20"/>
                <w:szCs w:val="20"/>
              </w:rPr>
              <w:t>тельства</w:t>
            </w:r>
          </w:p>
        </w:tc>
        <w:tc>
          <w:tcPr>
            <w:tcW w:w="1547" w:type="dxa"/>
            <w:tcBorders>
              <w:top w:val="nil"/>
              <w:left w:val="nil"/>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ф.1,(стр.610+ стр.620)</w:t>
            </w:r>
          </w:p>
        </w:tc>
        <w:tc>
          <w:tcPr>
            <w:tcW w:w="1260" w:type="dxa"/>
            <w:tcBorders>
              <w:top w:val="nil"/>
              <w:left w:val="nil"/>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19823000</w:t>
            </w:r>
          </w:p>
        </w:tc>
        <w:tc>
          <w:tcPr>
            <w:tcW w:w="1266" w:type="dxa"/>
            <w:tcBorders>
              <w:top w:val="nil"/>
              <w:left w:val="nil"/>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30252000</w:t>
            </w:r>
          </w:p>
        </w:tc>
        <w:tc>
          <w:tcPr>
            <w:tcW w:w="1266" w:type="dxa"/>
            <w:tcBorders>
              <w:top w:val="nil"/>
              <w:left w:val="nil"/>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10429000,00</w:t>
            </w:r>
          </w:p>
        </w:tc>
        <w:tc>
          <w:tcPr>
            <w:tcW w:w="1248" w:type="dxa"/>
            <w:tcBorders>
              <w:top w:val="nil"/>
              <w:left w:val="nil"/>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152,61</w:t>
            </w:r>
          </w:p>
        </w:tc>
      </w:tr>
      <w:tr w:rsidR="00451908" w:rsidRPr="001163B1">
        <w:trPr>
          <w:trHeight w:val="1000"/>
        </w:trPr>
        <w:tc>
          <w:tcPr>
            <w:tcW w:w="2340" w:type="dxa"/>
            <w:tcBorders>
              <w:top w:val="nil"/>
              <w:left w:val="single" w:sz="4" w:space="0" w:color="auto"/>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9. Дебиторская задолженность</w:t>
            </w:r>
          </w:p>
        </w:tc>
        <w:tc>
          <w:tcPr>
            <w:tcW w:w="1547" w:type="dxa"/>
            <w:tcBorders>
              <w:top w:val="nil"/>
              <w:left w:val="nil"/>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ф.1,</w:t>
            </w:r>
            <w:r w:rsidR="00834969" w:rsidRPr="001163B1">
              <w:rPr>
                <w:rFonts w:ascii="Times New Roman" w:hAnsi="Times New Roman" w:cs="Times New Roman"/>
                <w:sz w:val="20"/>
                <w:szCs w:val="20"/>
              </w:rPr>
              <w:t xml:space="preserve"> </w:t>
            </w:r>
            <w:r w:rsidRPr="001163B1">
              <w:rPr>
                <w:rFonts w:ascii="Times New Roman" w:hAnsi="Times New Roman" w:cs="Times New Roman"/>
                <w:sz w:val="20"/>
                <w:szCs w:val="20"/>
              </w:rPr>
              <w:t>(стр.230+</w:t>
            </w:r>
            <w:r w:rsidR="00834969" w:rsidRPr="001163B1">
              <w:rPr>
                <w:rFonts w:ascii="Times New Roman" w:hAnsi="Times New Roman" w:cs="Times New Roman"/>
                <w:sz w:val="20"/>
                <w:szCs w:val="20"/>
              </w:rPr>
              <w:t xml:space="preserve"> </w:t>
            </w:r>
            <w:r w:rsidRPr="001163B1">
              <w:rPr>
                <w:rFonts w:ascii="Times New Roman" w:hAnsi="Times New Roman" w:cs="Times New Roman"/>
                <w:sz w:val="20"/>
                <w:szCs w:val="20"/>
              </w:rPr>
              <w:t>+стр.240)</w:t>
            </w:r>
          </w:p>
        </w:tc>
        <w:tc>
          <w:tcPr>
            <w:tcW w:w="1260" w:type="dxa"/>
            <w:tcBorders>
              <w:top w:val="nil"/>
              <w:left w:val="nil"/>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14431000</w:t>
            </w:r>
          </w:p>
        </w:tc>
        <w:tc>
          <w:tcPr>
            <w:tcW w:w="1266" w:type="dxa"/>
            <w:tcBorders>
              <w:top w:val="nil"/>
              <w:left w:val="nil"/>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30202000</w:t>
            </w:r>
          </w:p>
        </w:tc>
        <w:tc>
          <w:tcPr>
            <w:tcW w:w="1266" w:type="dxa"/>
            <w:tcBorders>
              <w:top w:val="nil"/>
              <w:left w:val="nil"/>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15771000,00</w:t>
            </w:r>
          </w:p>
        </w:tc>
        <w:tc>
          <w:tcPr>
            <w:tcW w:w="1248" w:type="dxa"/>
            <w:tcBorders>
              <w:top w:val="nil"/>
              <w:left w:val="nil"/>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209,29</w:t>
            </w:r>
          </w:p>
        </w:tc>
      </w:tr>
      <w:tr w:rsidR="00451908" w:rsidRPr="001163B1">
        <w:trPr>
          <w:trHeight w:val="750"/>
        </w:trPr>
        <w:tc>
          <w:tcPr>
            <w:tcW w:w="2340" w:type="dxa"/>
            <w:tcBorders>
              <w:top w:val="nil"/>
              <w:left w:val="single" w:sz="4" w:space="0" w:color="auto"/>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 Запасы</w:t>
            </w:r>
          </w:p>
        </w:tc>
        <w:tc>
          <w:tcPr>
            <w:tcW w:w="1547" w:type="dxa"/>
            <w:tcBorders>
              <w:top w:val="nil"/>
              <w:left w:val="nil"/>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ф.1,стр.210</w:t>
            </w:r>
            <w:r w:rsidR="00834969" w:rsidRPr="001163B1">
              <w:rPr>
                <w:rFonts w:ascii="Times New Roman" w:hAnsi="Times New Roman" w:cs="Times New Roman"/>
                <w:sz w:val="20"/>
                <w:szCs w:val="20"/>
              </w:rPr>
              <w:t xml:space="preserve"> </w:t>
            </w:r>
            <w:r w:rsidRPr="001163B1">
              <w:rPr>
                <w:rFonts w:ascii="Times New Roman" w:hAnsi="Times New Roman" w:cs="Times New Roman"/>
                <w:sz w:val="20"/>
                <w:szCs w:val="20"/>
              </w:rPr>
              <w:t>сред.</w:t>
            </w:r>
          </w:p>
        </w:tc>
        <w:tc>
          <w:tcPr>
            <w:tcW w:w="1260" w:type="dxa"/>
            <w:tcBorders>
              <w:top w:val="nil"/>
              <w:left w:val="nil"/>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7325000</w:t>
            </w:r>
          </w:p>
        </w:tc>
        <w:tc>
          <w:tcPr>
            <w:tcW w:w="1266" w:type="dxa"/>
            <w:tcBorders>
              <w:top w:val="nil"/>
              <w:left w:val="nil"/>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12102000</w:t>
            </w:r>
          </w:p>
        </w:tc>
        <w:tc>
          <w:tcPr>
            <w:tcW w:w="1266" w:type="dxa"/>
            <w:tcBorders>
              <w:top w:val="nil"/>
              <w:left w:val="nil"/>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4777000,00</w:t>
            </w:r>
          </w:p>
        </w:tc>
        <w:tc>
          <w:tcPr>
            <w:tcW w:w="1248" w:type="dxa"/>
            <w:tcBorders>
              <w:top w:val="nil"/>
              <w:left w:val="nil"/>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165,22</w:t>
            </w:r>
          </w:p>
        </w:tc>
      </w:tr>
      <w:tr w:rsidR="00451908" w:rsidRPr="001163B1">
        <w:trPr>
          <w:trHeight w:val="750"/>
        </w:trPr>
        <w:tc>
          <w:tcPr>
            <w:tcW w:w="2340" w:type="dxa"/>
            <w:tcBorders>
              <w:top w:val="nil"/>
              <w:left w:val="single" w:sz="4" w:space="0" w:color="auto"/>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11. Основные средства</w:t>
            </w:r>
          </w:p>
        </w:tc>
        <w:tc>
          <w:tcPr>
            <w:tcW w:w="1547" w:type="dxa"/>
            <w:tcBorders>
              <w:top w:val="nil"/>
              <w:left w:val="nil"/>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ф.1,стр.120</w:t>
            </w:r>
            <w:r w:rsidR="00834969" w:rsidRPr="001163B1">
              <w:rPr>
                <w:rFonts w:ascii="Times New Roman" w:hAnsi="Times New Roman" w:cs="Times New Roman"/>
                <w:sz w:val="20"/>
                <w:szCs w:val="20"/>
              </w:rPr>
              <w:t xml:space="preserve"> </w:t>
            </w:r>
            <w:r w:rsidRPr="001163B1">
              <w:rPr>
                <w:rFonts w:ascii="Times New Roman" w:hAnsi="Times New Roman" w:cs="Times New Roman"/>
                <w:sz w:val="20"/>
                <w:szCs w:val="20"/>
              </w:rPr>
              <w:t>сред.</w:t>
            </w:r>
          </w:p>
        </w:tc>
        <w:tc>
          <w:tcPr>
            <w:tcW w:w="1260" w:type="dxa"/>
            <w:tcBorders>
              <w:top w:val="nil"/>
              <w:left w:val="nil"/>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6010000</w:t>
            </w:r>
          </w:p>
        </w:tc>
        <w:tc>
          <w:tcPr>
            <w:tcW w:w="1266" w:type="dxa"/>
            <w:tcBorders>
              <w:top w:val="nil"/>
              <w:left w:val="nil"/>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6464000</w:t>
            </w:r>
          </w:p>
        </w:tc>
        <w:tc>
          <w:tcPr>
            <w:tcW w:w="1266" w:type="dxa"/>
            <w:tcBorders>
              <w:top w:val="nil"/>
              <w:left w:val="nil"/>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454000,00</w:t>
            </w:r>
          </w:p>
        </w:tc>
        <w:tc>
          <w:tcPr>
            <w:tcW w:w="1248" w:type="dxa"/>
            <w:tcBorders>
              <w:top w:val="nil"/>
              <w:left w:val="nil"/>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107,55</w:t>
            </w:r>
          </w:p>
        </w:tc>
      </w:tr>
      <w:tr w:rsidR="00451908" w:rsidRPr="001163B1">
        <w:trPr>
          <w:trHeight w:val="750"/>
        </w:trPr>
        <w:tc>
          <w:tcPr>
            <w:tcW w:w="2340" w:type="dxa"/>
            <w:tcBorders>
              <w:top w:val="nil"/>
              <w:left w:val="single" w:sz="4" w:space="0" w:color="auto"/>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12. Среднемесяч-ная выручка</w:t>
            </w:r>
          </w:p>
        </w:tc>
        <w:tc>
          <w:tcPr>
            <w:tcW w:w="1547" w:type="dxa"/>
            <w:tcBorders>
              <w:top w:val="nil"/>
              <w:left w:val="nil"/>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стр.2 / число месяцев в отч. Периоде</w:t>
            </w:r>
          </w:p>
        </w:tc>
        <w:tc>
          <w:tcPr>
            <w:tcW w:w="1260" w:type="dxa"/>
            <w:tcBorders>
              <w:top w:val="nil"/>
              <w:left w:val="nil"/>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8834583,33</w:t>
            </w:r>
          </w:p>
        </w:tc>
        <w:tc>
          <w:tcPr>
            <w:tcW w:w="1266" w:type="dxa"/>
            <w:tcBorders>
              <w:top w:val="nil"/>
              <w:left w:val="nil"/>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13902000,00</w:t>
            </w:r>
          </w:p>
        </w:tc>
        <w:tc>
          <w:tcPr>
            <w:tcW w:w="1266" w:type="dxa"/>
            <w:tcBorders>
              <w:top w:val="nil"/>
              <w:left w:val="nil"/>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5067416,67</w:t>
            </w:r>
          </w:p>
        </w:tc>
        <w:tc>
          <w:tcPr>
            <w:tcW w:w="1248" w:type="dxa"/>
            <w:tcBorders>
              <w:top w:val="nil"/>
              <w:left w:val="nil"/>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157,36</w:t>
            </w:r>
          </w:p>
        </w:tc>
      </w:tr>
      <w:tr w:rsidR="00451908" w:rsidRPr="001163B1">
        <w:trPr>
          <w:trHeight w:val="1000"/>
        </w:trPr>
        <w:tc>
          <w:tcPr>
            <w:tcW w:w="2340" w:type="dxa"/>
            <w:tcBorders>
              <w:top w:val="nil"/>
              <w:left w:val="single" w:sz="4" w:space="0" w:color="auto"/>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13.Средний срок погашения краткосрочных обязательств,</w:t>
            </w:r>
            <w:r w:rsidR="00834969" w:rsidRPr="001163B1">
              <w:rPr>
                <w:rFonts w:ascii="Times New Roman" w:hAnsi="Times New Roman" w:cs="Times New Roman"/>
                <w:sz w:val="20"/>
                <w:szCs w:val="20"/>
              </w:rPr>
              <w:t xml:space="preserve"> </w:t>
            </w:r>
            <w:r w:rsidRPr="001163B1">
              <w:rPr>
                <w:rFonts w:ascii="Times New Roman" w:hAnsi="Times New Roman" w:cs="Times New Roman"/>
                <w:sz w:val="20"/>
                <w:szCs w:val="20"/>
              </w:rPr>
              <w:t>есс.</w:t>
            </w:r>
          </w:p>
        </w:tc>
        <w:tc>
          <w:tcPr>
            <w:tcW w:w="1547" w:type="dxa"/>
            <w:tcBorders>
              <w:top w:val="nil"/>
              <w:left w:val="nil"/>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стр.8 / стр.12</w:t>
            </w:r>
          </w:p>
        </w:tc>
        <w:tc>
          <w:tcPr>
            <w:tcW w:w="1260" w:type="dxa"/>
            <w:tcBorders>
              <w:top w:val="nil"/>
              <w:left w:val="nil"/>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2,24</w:t>
            </w:r>
          </w:p>
        </w:tc>
        <w:tc>
          <w:tcPr>
            <w:tcW w:w="1266" w:type="dxa"/>
            <w:tcBorders>
              <w:top w:val="nil"/>
              <w:left w:val="nil"/>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2,18</w:t>
            </w:r>
          </w:p>
        </w:tc>
        <w:tc>
          <w:tcPr>
            <w:tcW w:w="1266" w:type="dxa"/>
            <w:tcBorders>
              <w:top w:val="nil"/>
              <w:left w:val="nil"/>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-0,07</w:t>
            </w:r>
          </w:p>
        </w:tc>
        <w:tc>
          <w:tcPr>
            <w:tcW w:w="1248" w:type="dxa"/>
            <w:tcBorders>
              <w:top w:val="nil"/>
              <w:left w:val="nil"/>
              <w:bottom w:val="single" w:sz="4" w:space="0" w:color="auto"/>
              <w:right w:val="single" w:sz="4" w:space="0" w:color="auto"/>
            </w:tcBorders>
            <w:vAlign w:val="center"/>
          </w:tcPr>
          <w:p w:rsidR="00451908" w:rsidRPr="001163B1" w:rsidRDefault="00451908"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96,98</w:t>
            </w:r>
          </w:p>
        </w:tc>
      </w:tr>
    </w:tbl>
    <w:p w:rsidR="00834969" w:rsidRPr="001163B1" w:rsidRDefault="00834969" w:rsidP="002F33D4">
      <w:pPr>
        <w:tabs>
          <w:tab w:val="left" w:pos="9498"/>
        </w:tabs>
        <w:spacing w:after="0" w:line="360" w:lineRule="auto"/>
        <w:ind w:firstLine="709"/>
        <w:jc w:val="both"/>
        <w:rPr>
          <w:rFonts w:ascii="Times New Roman" w:hAnsi="Times New Roman" w:cs="Times New Roman"/>
          <w:b/>
          <w:bCs/>
          <w:sz w:val="28"/>
          <w:szCs w:val="28"/>
        </w:rPr>
      </w:pPr>
    </w:p>
    <w:p w:rsidR="008E1A6D" w:rsidRPr="001163B1" w:rsidRDefault="008E1A6D" w:rsidP="002F33D4">
      <w:pPr>
        <w:tabs>
          <w:tab w:val="left" w:pos="9498"/>
        </w:tabs>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b/>
          <w:bCs/>
          <w:sz w:val="28"/>
          <w:szCs w:val="28"/>
        </w:rPr>
        <w:t>Вывод:</w:t>
      </w:r>
      <w:r w:rsidRPr="001163B1">
        <w:rPr>
          <w:rFonts w:ascii="Times New Roman" w:hAnsi="Times New Roman" w:cs="Times New Roman"/>
          <w:sz w:val="28"/>
          <w:szCs w:val="28"/>
        </w:rPr>
        <w:t xml:space="preserve"> В отчетном периоде по сравнению с базисным валюта баланса выросла на </w:t>
      </w:r>
      <w:r w:rsidR="00451908" w:rsidRPr="001163B1">
        <w:rPr>
          <w:rFonts w:ascii="Times New Roman" w:hAnsi="Times New Roman" w:cs="Times New Roman"/>
          <w:sz w:val="28"/>
          <w:szCs w:val="28"/>
        </w:rPr>
        <w:t>76.95</w:t>
      </w:r>
      <w:r w:rsidRPr="001163B1">
        <w:rPr>
          <w:rFonts w:ascii="Times New Roman" w:hAnsi="Times New Roman" w:cs="Times New Roman"/>
          <w:sz w:val="28"/>
          <w:szCs w:val="28"/>
        </w:rPr>
        <w:t>%, следовательно,</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увеличились</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активы</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и</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капитал</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предприятия,</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что</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косвенно может свидетельствовать о расширении масштабов деятельности предприятии. Прибыль от продажи также увеличилась на 1</w:t>
      </w:r>
      <w:r w:rsidR="00451908" w:rsidRPr="001163B1">
        <w:rPr>
          <w:rFonts w:ascii="Times New Roman" w:hAnsi="Times New Roman" w:cs="Times New Roman"/>
          <w:sz w:val="28"/>
          <w:szCs w:val="28"/>
        </w:rPr>
        <w:t>29</w:t>
      </w:r>
      <w:r w:rsidRPr="001163B1">
        <w:rPr>
          <w:rFonts w:ascii="Times New Roman" w:hAnsi="Times New Roman" w:cs="Times New Roman"/>
          <w:sz w:val="28"/>
          <w:szCs w:val="28"/>
        </w:rPr>
        <w:t>,</w:t>
      </w:r>
      <w:r w:rsidR="00451908" w:rsidRPr="001163B1">
        <w:rPr>
          <w:rFonts w:ascii="Times New Roman" w:hAnsi="Times New Roman" w:cs="Times New Roman"/>
          <w:sz w:val="28"/>
          <w:szCs w:val="28"/>
        </w:rPr>
        <w:t>18</w:t>
      </w:r>
      <w:r w:rsidRPr="001163B1">
        <w:rPr>
          <w:rFonts w:ascii="Times New Roman" w:hAnsi="Times New Roman" w:cs="Times New Roman"/>
          <w:sz w:val="28"/>
          <w:szCs w:val="28"/>
        </w:rPr>
        <w:t xml:space="preserve">%. Выручка от продажи выросла и составила </w:t>
      </w:r>
      <w:r w:rsidR="007B15DA" w:rsidRPr="001163B1">
        <w:rPr>
          <w:rFonts w:ascii="Times New Roman" w:hAnsi="Times New Roman" w:cs="Times New Roman"/>
          <w:sz w:val="28"/>
          <w:szCs w:val="28"/>
        </w:rPr>
        <w:t>166824000</w:t>
      </w:r>
      <w:r w:rsidRPr="001163B1">
        <w:rPr>
          <w:rFonts w:ascii="Times New Roman" w:hAnsi="Times New Roman" w:cs="Times New Roman"/>
          <w:sz w:val="28"/>
          <w:szCs w:val="28"/>
        </w:rPr>
        <w:t xml:space="preserve"> тыс.руб., что на </w:t>
      </w:r>
      <w:r w:rsidR="007B15DA" w:rsidRPr="001163B1">
        <w:rPr>
          <w:rFonts w:ascii="Times New Roman" w:hAnsi="Times New Roman" w:cs="Times New Roman"/>
          <w:sz w:val="28"/>
          <w:szCs w:val="28"/>
        </w:rPr>
        <w:t>57</w:t>
      </w:r>
      <w:r w:rsidRPr="001163B1">
        <w:rPr>
          <w:rFonts w:ascii="Times New Roman" w:hAnsi="Times New Roman" w:cs="Times New Roman"/>
          <w:sz w:val="28"/>
          <w:szCs w:val="28"/>
        </w:rPr>
        <w:t>,</w:t>
      </w:r>
      <w:r w:rsidR="007B15DA" w:rsidRPr="001163B1">
        <w:rPr>
          <w:rFonts w:ascii="Times New Roman" w:hAnsi="Times New Roman" w:cs="Times New Roman"/>
          <w:sz w:val="28"/>
          <w:szCs w:val="28"/>
        </w:rPr>
        <w:t>36</w:t>
      </w:r>
      <w:r w:rsidRPr="001163B1">
        <w:rPr>
          <w:rFonts w:ascii="Times New Roman" w:hAnsi="Times New Roman" w:cs="Times New Roman"/>
          <w:sz w:val="28"/>
          <w:szCs w:val="28"/>
        </w:rPr>
        <w:t>% больше, чем в базисном году, что</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свидетельствует об увеличении объемов реализации продукции или оказываемых услуг</w:t>
      </w:r>
      <w:r w:rsidR="00BC5896" w:rsidRPr="001163B1">
        <w:rPr>
          <w:rFonts w:ascii="Times New Roman" w:hAnsi="Times New Roman" w:cs="Times New Roman"/>
          <w:sz w:val="28"/>
          <w:szCs w:val="28"/>
        </w:rPr>
        <w:t>.</w:t>
      </w:r>
      <w:r w:rsidRPr="001163B1">
        <w:rPr>
          <w:rFonts w:ascii="Times New Roman" w:hAnsi="Times New Roman" w:cs="Times New Roman"/>
          <w:sz w:val="28"/>
          <w:szCs w:val="28"/>
        </w:rPr>
        <w:t xml:space="preserve"> То есть темпы роста прибыли от продажи выше, чем темпы роста выручки от продажи. Это говорит об уменьшении затрат на производство.</w:t>
      </w:r>
    </w:p>
    <w:p w:rsidR="008E1A6D" w:rsidRPr="001163B1" w:rsidRDefault="008E1A6D" w:rsidP="002F33D4">
      <w:pPr>
        <w:widowControl w:val="0"/>
        <w:shd w:val="clear" w:color="auto" w:fill="FFFFFF"/>
        <w:tabs>
          <w:tab w:val="left" w:pos="673"/>
        </w:tabs>
        <w:autoSpaceDE w:val="0"/>
        <w:autoSpaceDN w:val="0"/>
        <w:adjustRightInd w:val="0"/>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Прибыль предприятия увеличилась на </w:t>
      </w:r>
      <w:r w:rsidR="007B15DA" w:rsidRPr="001163B1">
        <w:rPr>
          <w:rFonts w:ascii="Times New Roman" w:hAnsi="Times New Roman" w:cs="Times New Roman"/>
          <w:sz w:val="28"/>
          <w:szCs w:val="28"/>
        </w:rPr>
        <w:t>14202000</w:t>
      </w:r>
      <w:r w:rsidRPr="001163B1">
        <w:rPr>
          <w:rFonts w:ascii="Times New Roman" w:hAnsi="Times New Roman" w:cs="Times New Roman"/>
          <w:sz w:val="28"/>
          <w:szCs w:val="28"/>
        </w:rPr>
        <w:t xml:space="preserve"> тыс.руб., или на 1</w:t>
      </w:r>
      <w:r w:rsidR="007B15DA" w:rsidRPr="001163B1">
        <w:rPr>
          <w:rFonts w:ascii="Times New Roman" w:hAnsi="Times New Roman" w:cs="Times New Roman"/>
          <w:sz w:val="28"/>
          <w:szCs w:val="28"/>
        </w:rPr>
        <w:t>29</w:t>
      </w:r>
      <w:r w:rsidRPr="001163B1">
        <w:rPr>
          <w:rFonts w:ascii="Times New Roman" w:hAnsi="Times New Roman" w:cs="Times New Roman"/>
          <w:sz w:val="28"/>
          <w:szCs w:val="28"/>
        </w:rPr>
        <w:t>,</w:t>
      </w:r>
      <w:r w:rsidR="007B15DA" w:rsidRPr="001163B1">
        <w:rPr>
          <w:rFonts w:ascii="Times New Roman" w:hAnsi="Times New Roman" w:cs="Times New Roman"/>
          <w:sz w:val="28"/>
          <w:szCs w:val="28"/>
        </w:rPr>
        <w:t>18</w:t>
      </w:r>
      <w:r w:rsidRPr="001163B1">
        <w:rPr>
          <w:rFonts w:ascii="Times New Roman" w:hAnsi="Times New Roman" w:cs="Times New Roman"/>
          <w:sz w:val="28"/>
          <w:szCs w:val="28"/>
        </w:rPr>
        <w:t xml:space="preserve">%. Чистая прибыль предприятии увеличилась на </w:t>
      </w:r>
      <w:r w:rsidR="00E054B9" w:rsidRPr="001163B1">
        <w:rPr>
          <w:rFonts w:ascii="Times New Roman" w:hAnsi="Times New Roman" w:cs="Times New Roman"/>
          <w:sz w:val="28"/>
          <w:szCs w:val="28"/>
        </w:rPr>
        <w:t>11117000</w:t>
      </w:r>
      <w:r w:rsidRPr="001163B1">
        <w:rPr>
          <w:rFonts w:ascii="Times New Roman" w:hAnsi="Times New Roman" w:cs="Times New Roman"/>
          <w:sz w:val="28"/>
          <w:szCs w:val="28"/>
        </w:rPr>
        <w:t xml:space="preserve"> тыс.руб., или </w:t>
      </w:r>
      <w:r w:rsidR="00E054B9" w:rsidRPr="001163B1">
        <w:rPr>
          <w:rFonts w:ascii="Times New Roman" w:hAnsi="Times New Roman" w:cs="Times New Roman"/>
          <w:sz w:val="28"/>
          <w:szCs w:val="28"/>
        </w:rPr>
        <w:t>146</w:t>
      </w:r>
      <w:r w:rsidRPr="001163B1">
        <w:rPr>
          <w:rFonts w:ascii="Times New Roman" w:hAnsi="Times New Roman" w:cs="Times New Roman"/>
          <w:sz w:val="28"/>
          <w:szCs w:val="28"/>
        </w:rPr>
        <w:t>,0</w:t>
      </w:r>
      <w:r w:rsidR="00E054B9" w:rsidRPr="001163B1">
        <w:rPr>
          <w:rFonts w:ascii="Times New Roman" w:hAnsi="Times New Roman" w:cs="Times New Roman"/>
          <w:sz w:val="28"/>
          <w:szCs w:val="28"/>
        </w:rPr>
        <w:t>5</w:t>
      </w:r>
      <w:r w:rsidRPr="001163B1">
        <w:rPr>
          <w:rFonts w:ascii="Times New Roman" w:hAnsi="Times New Roman" w:cs="Times New Roman"/>
          <w:sz w:val="28"/>
          <w:szCs w:val="28"/>
        </w:rPr>
        <w:t>%.</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 xml:space="preserve">Показатель рентабельности продаж по общей прибыли увеличился незначительно – на </w:t>
      </w:r>
      <w:r w:rsidR="00E054B9" w:rsidRPr="001163B1">
        <w:rPr>
          <w:rFonts w:ascii="Times New Roman" w:hAnsi="Times New Roman" w:cs="Times New Roman"/>
          <w:sz w:val="28"/>
          <w:szCs w:val="28"/>
        </w:rPr>
        <w:t>0,05</w:t>
      </w:r>
      <w:r w:rsidRPr="001163B1">
        <w:rPr>
          <w:rFonts w:ascii="Times New Roman" w:hAnsi="Times New Roman" w:cs="Times New Roman"/>
          <w:sz w:val="28"/>
          <w:szCs w:val="28"/>
        </w:rPr>
        <w:t>%,</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 xml:space="preserve">а рентабельность продаж по чистой прибыли увеличилась на </w:t>
      </w:r>
      <w:r w:rsidR="00E054B9" w:rsidRPr="001163B1">
        <w:rPr>
          <w:rFonts w:ascii="Times New Roman" w:hAnsi="Times New Roman" w:cs="Times New Roman"/>
          <w:sz w:val="28"/>
          <w:szCs w:val="28"/>
        </w:rPr>
        <w:t>0,04</w:t>
      </w:r>
      <w:r w:rsidRPr="001163B1">
        <w:rPr>
          <w:rFonts w:ascii="Times New Roman" w:hAnsi="Times New Roman" w:cs="Times New Roman"/>
          <w:sz w:val="28"/>
          <w:szCs w:val="28"/>
        </w:rPr>
        <w:t>%.</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Из этого следует вывод, что рост прибыли произошел за счет увеличения объемов реализации и</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за счет снижения уровня затрат</w:t>
      </w:r>
      <w:r w:rsidR="00032518" w:rsidRPr="001163B1">
        <w:rPr>
          <w:rFonts w:ascii="Times New Roman" w:hAnsi="Times New Roman" w:cs="Times New Roman"/>
          <w:sz w:val="28"/>
          <w:szCs w:val="28"/>
        </w:rPr>
        <w:t>.</w:t>
      </w:r>
    </w:p>
    <w:p w:rsidR="008E1A6D" w:rsidRPr="001163B1" w:rsidRDefault="008E1A6D" w:rsidP="002F33D4">
      <w:pPr>
        <w:widowControl w:val="0"/>
        <w:shd w:val="clear" w:color="auto" w:fill="FFFFFF"/>
        <w:tabs>
          <w:tab w:val="left" w:pos="673"/>
        </w:tabs>
        <w:autoSpaceDE w:val="0"/>
        <w:autoSpaceDN w:val="0"/>
        <w:adjustRightInd w:val="0"/>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Краткосрочные</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обязательства</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предприятия увеличились</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на</w:t>
      </w:r>
      <w:r w:rsidR="00834969" w:rsidRPr="001163B1">
        <w:rPr>
          <w:rFonts w:ascii="Times New Roman" w:hAnsi="Times New Roman" w:cs="Times New Roman"/>
          <w:sz w:val="28"/>
          <w:szCs w:val="28"/>
        </w:rPr>
        <w:t xml:space="preserve"> </w:t>
      </w:r>
      <w:r w:rsidR="00510E59" w:rsidRPr="001163B1">
        <w:rPr>
          <w:rFonts w:ascii="Times New Roman" w:hAnsi="Times New Roman" w:cs="Times New Roman"/>
          <w:sz w:val="28"/>
          <w:szCs w:val="28"/>
        </w:rPr>
        <w:t xml:space="preserve">10429000 </w:t>
      </w:r>
      <w:r w:rsidRPr="001163B1">
        <w:rPr>
          <w:rFonts w:ascii="Times New Roman" w:hAnsi="Times New Roman" w:cs="Times New Roman"/>
          <w:sz w:val="28"/>
          <w:szCs w:val="28"/>
        </w:rPr>
        <w:t>тыс.</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руб.,</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 xml:space="preserve">или </w:t>
      </w:r>
      <w:r w:rsidR="00510E59" w:rsidRPr="001163B1">
        <w:rPr>
          <w:rFonts w:ascii="Times New Roman" w:hAnsi="Times New Roman" w:cs="Times New Roman"/>
          <w:sz w:val="28"/>
          <w:szCs w:val="28"/>
        </w:rPr>
        <w:t>52,61</w:t>
      </w:r>
      <w:r w:rsidRPr="001163B1">
        <w:rPr>
          <w:rFonts w:ascii="Times New Roman" w:hAnsi="Times New Roman" w:cs="Times New Roman"/>
          <w:sz w:val="28"/>
          <w:szCs w:val="28"/>
        </w:rPr>
        <w:t>%,</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и темпы их роста не превышают темпы увеличения выручки от продажи. Это свидетельст</w:t>
      </w:r>
      <w:r w:rsidR="00510E59" w:rsidRPr="001163B1">
        <w:rPr>
          <w:rFonts w:ascii="Times New Roman" w:hAnsi="Times New Roman" w:cs="Times New Roman"/>
          <w:sz w:val="28"/>
          <w:szCs w:val="28"/>
        </w:rPr>
        <w:t xml:space="preserve">вует о </w:t>
      </w:r>
      <w:r w:rsidRPr="001163B1">
        <w:rPr>
          <w:rFonts w:ascii="Times New Roman" w:hAnsi="Times New Roman" w:cs="Times New Roman"/>
          <w:sz w:val="28"/>
          <w:szCs w:val="28"/>
        </w:rPr>
        <w:t>хорошей платежеспособности предприятия.</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Темпы снижения</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дебиторской задолженности и темпы роста запасов существенно ниже темпов роста выручки, следовательно, не происходит излишнего отвлечения денежных средств в оборотных активах;</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Средний срок погашения обязательств составил </w:t>
      </w:r>
      <w:r w:rsidR="00510E59" w:rsidRPr="001163B1">
        <w:rPr>
          <w:rFonts w:ascii="Times New Roman" w:hAnsi="Times New Roman" w:cs="Times New Roman"/>
          <w:sz w:val="28"/>
          <w:szCs w:val="28"/>
        </w:rPr>
        <w:t>2</w:t>
      </w:r>
      <w:r w:rsidRPr="001163B1">
        <w:rPr>
          <w:rFonts w:ascii="Times New Roman" w:hAnsi="Times New Roman" w:cs="Times New Roman"/>
          <w:sz w:val="28"/>
          <w:szCs w:val="28"/>
        </w:rPr>
        <w:t>,</w:t>
      </w:r>
      <w:r w:rsidR="00510E59" w:rsidRPr="001163B1">
        <w:rPr>
          <w:rFonts w:ascii="Times New Roman" w:hAnsi="Times New Roman" w:cs="Times New Roman"/>
          <w:sz w:val="28"/>
          <w:szCs w:val="28"/>
        </w:rPr>
        <w:t>18</w:t>
      </w:r>
      <w:r w:rsidRPr="001163B1">
        <w:rPr>
          <w:rFonts w:ascii="Times New Roman" w:hAnsi="Times New Roman" w:cs="Times New Roman"/>
          <w:sz w:val="28"/>
          <w:szCs w:val="28"/>
        </w:rPr>
        <w:t xml:space="preserve"> месяца. В соответствии с Федеральным</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законом</w:t>
      </w:r>
      <w:r w:rsidR="00510E59" w:rsidRPr="001163B1">
        <w:rPr>
          <w:rFonts w:ascii="Times New Roman" w:hAnsi="Times New Roman" w:cs="Times New Roman"/>
          <w:sz w:val="28"/>
          <w:szCs w:val="28"/>
        </w:rPr>
        <w:t xml:space="preserve"> </w:t>
      </w:r>
      <w:r w:rsidRPr="001163B1">
        <w:rPr>
          <w:rFonts w:ascii="Times New Roman" w:hAnsi="Times New Roman" w:cs="Times New Roman"/>
          <w:sz w:val="28"/>
          <w:szCs w:val="28"/>
        </w:rPr>
        <w:t>«О</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несостоятельности ( банкротстве)»</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наличие</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кредиторской задолженности, превышающей 100</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тыс.руб. и просроченной свыше 3</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месяцев, может служить основанием для возбуждения дела о банкротстве. Следовательно, у предприятия</w:t>
      </w:r>
      <w:r w:rsidR="00510E59" w:rsidRPr="001163B1">
        <w:rPr>
          <w:rFonts w:ascii="Times New Roman" w:hAnsi="Times New Roman" w:cs="Times New Roman"/>
          <w:sz w:val="28"/>
          <w:szCs w:val="28"/>
        </w:rPr>
        <w:t xml:space="preserve"> нет угрозы банкротства</w:t>
      </w:r>
      <w:r w:rsidRPr="001163B1">
        <w:rPr>
          <w:rFonts w:ascii="Times New Roman" w:hAnsi="Times New Roman" w:cs="Times New Roman"/>
          <w:sz w:val="28"/>
          <w:szCs w:val="28"/>
        </w:rPr>
        <w:t xml:space="preserve">. </w:t>
      </w:r>
    </w:p>
    <w:p w:rsidR="008E1A6D" w:rsidRPr="001163B1" w:rsidRDefault="008E1A6D" w:rsidP="002F33D4">
      <w:pPr>
        <w:pStyle w:val="33"/>
        <w:tabs>
          <w:tab w:val="left" w:pos="9498"/>
        </w:tabs>
        <w:spacing w:after="0" w:line="360" w:lineRule="auto"/>
        <w:ind w:left="0" w:firstLine="709"/>
        <w:jc w:val="both"/>
        <w:rPr>
          <w:rFonts w:ascii="Times New Roman" w:hAnsi="Times New Roman" w:cs="Times New Roman"/>
          <w:sz w:val="28"/>
          <w:szCs w:val="28"/>
        </w:rPr>
      </w:pPr>
      <w:r w:rsidRPr="001163B1">
        <w:rPr>
          <w:rFonts w:ascii="Times New Roman" w:hAnsi="Times New Roman" w:cs="Times New Roman"/>
          <w:sz w:val="28"/>
          <w:szCs w:val="28"/>
        </w:rPr>
        <w:t>При анализе бухгалтерской отчетности можно сделать следующие выводы:</w:t>
      </w:r>
    </w:p>
    <w:p w:rsidR="008E1A6D" w:rsidRPr="001163B1" w:rsidRDefault="008E1A6D" w:rsidP="002F33D4">
      <w:pPr>
        <w:pStyle w:val="23"/>
        <w:tabs>
          <w:tab w:val="left" w:pos="709"/>
        </w:tabs>
        <w:spacing w:line="360" w:lineRule="auto"/>
        <w:ind w:firstLine="709"/>
        <w:rPr>
          <w:rFonts w:ascii="Times New Roman" w:hAnsi="Times New Roman" w:cs="Times New Roman"/>
          <w:color w:val="auto"/>
          <w:sz w:val="28"/>
          <w:szCs w:val="28"/>
        </w:rPr>
      </w:pPr>
      <w:r w:rsidRPr="001163B1">
        <w:rPr>
          <w:rFonts w:ascii="Times New Roman" w:hAnsi="Times New Roman" w:cs="Times New Roman"/>
          <w:color w:val="auto"/>
          <w:sz w:val="28"/>
          <w:szCs w:val="28"/>
        </w:rPr>
        <w:t>1)Валюта баланса в отчетном периоде увеличилась на</w:t>
      </w:r>
      <w:r w:rsidR="00510E59" w:rsidRPr="001163B1">
        <w:rPr>
          <w:rFonts w:ascii="Times New Roman" w:hAnsi="Times New Roman" w:cs="Times New Roman"/>
          <w:color w:val="auto"/>
          <w:sz w:val="28"/>
          <w:szCs w:val="28"/>
        </w:rPr>
        <w:t>76</w:t>
      </w:r>
      <w:r w:rsidRPr="001163B1">
        <w:rPr>
          <w:rFonts w:ascii="Times New Roman" w:hAnsi="Times New Roman" w:cs="Times New Roman"/>
          <w:color w:val="auto"/>
          <w:sz w:val="28"/>
          <w:szCs w:val="28"/>
        </w:rPr>
        <w:t>,9</w:t>
      </w:r>
      <w:r w:rsidR="00510E59" w:rsidRPr="001163B1">
        <w:rPr>
          <w:rFonts w:ascii="Times New Roman" w:hAnsi="Times New Roman" w:cs="Times New Roman"/>
          <w:color w:val="auto"/>
          <w:sz w:val="28"/>
          <w:szCs w:val="28"/>
        </w:rPr>
        <w:t>5</w:t>
      </w:r>
      <w:r w:rsidRPr="001163B1">
        <w:rPr>
          <w:rFonts w:ascii="Times New Roman" w:hAnsi="Times New Roman" w:cs="Times New Roman"/>
          <w:color w:val="auto"/>
          <w:sz w:val="28"/>
          <w:szCs w:val="28"/>
        </w:rPr>
        <w:t xml:space="preserve">% по сравнению с базисным периодом и составила </w:t>
      </w:r>
      <w:r w:rsidR="00510E59" w:rsidRPr="001163B1">
        <w:rPr>
          <w:rFonts w:ascii="Times New Roman" w:hAnsi="Times New Roman" w:cs="Times New Roman"/>
          <w:color w:val="auto"/>
          <w:sz w:val="28"/>
          <w:szCs w:val="28"/>
        </w:rPr>
        <w:t>59875000</w:t>
      </w:r>
      <w:r w:rsidRPr="001163B1">
        <w:rPr>
          <w:rFonts w:ascii="Times New Roman" w:hAnsi="Times New Roman" w:cs="Times New Roman"/>
          <w:color w:val="auto"/>
          <w:sz w:val="28"/>
          <w:szCs w:val="28"/>
        </w:rPr>
        <w:t xml:space="preserve"> тыс.руб.</w:t>
      </w:r>
    </w:p>
    <w:p w:rsidR="008E1A6D" w:rsidRPr="001163B1" w:rsidRDefault="008E1A6D" w:rsidP="002F33D4">
      <w:pPr>
        <w:pStyle w:val="23"/>
        <w:tabs>
          <w:tab w:val="left" w:pos="709"/>
        </w:tabs>
        <w:spacing w:line="360" w:lineRule="auto"/>
        <w:ind w:firstLine="709"/>
        <w:rPr>
          <w:rFonts w:ascii="Times New Roman" w:hAnsi="Times New Roman" w:cs="Times New Roman"/>
          <w:color w:val="auto"/>
          <w:sz w:val="28"/>
          <w:szCs w:val="28"/>
        </w:rPr>
      </w:pPr>
      <w:r w:rsidRPr="001163B1">
        <w:rPr>
          <w:rFonts w:ascii="Times New Roman" w:hAnsi="Times New Roman" w:cs="Times New Roman"/>
          <w:color w:val="auto"/>
          <w:sz w:val="28"/>
          <w:szCs w:val="28"/>
        </w:rPr>
        <w:t xml:space="preserve">2)Темпы роста оборотных активов выше, чем темпы </w:t>
      </w:r>
      <w:r w:rsidR="004A39B9" w:rsidRPr="001163B1">
        <w:rPr>
          <w:rFonts w:ascii="Times New Roman" w:hAnsi="Times New Roman" w:cs="Times New Roman"/>
          <w:color w:val="auto"/>
          <w:sz w:val="28"/>
          <w:szCs w:val="28"/>
        </w:rPr>
        <w:t>роста</w:t>
      </w:r>
      <w:r w:rsidRPr="001163B1">
        <w:rPr>
          <w:rFonts w:ascii="Times New Roman" w:hAnsi="Times New Roman" w:cs="Times New Roman"/>
          <w:color w:val="auto"/>
          <w:sz w:val="28"/>
          <w:szCs w:val="28"/>
        </w:rPr>
        <w:t xml:space="preserve"> внеоборотных активов (</w:t>
      </w:r>
      <w:r w:rsidR="004A39B9" w:rsidRPr="001163B1">
        <w:rPr>
          <w:rFonts w:ascii="Times New Roman" w:hAnsi="Times New Roman" w:cs="Times New Roman"/>
          <w:color w:val="auto"/>
          <w:sz w:val="28"/>
          <w:szCs w:val="28"/>
        </w:rPr>
        <w:t>на 20</w:t>
      </w:r>
      <w:r w:rsidRPr="001163B1">
        <w:rPr>
          <w:rFonts w:ascii="Times New Roman" w:hAnsi="Times New Roman" w:cs="Times New Roman"/>
          <w:color w:val="auto"/>
          <w:sz w:val="28"/>
          <w:szCs w:val="28"/>
        </w:rPr>
        <w:t>%).</w:t>
      </w:r>
    </w:p>
    <w:p w:rsidR="008E1A6D" w:rsidRPr="001163B1" w:rsidRDefault="008E1A6D" w:rsidP="002F33D4">
      <w:pPr>
        <w:pStyle w:val="23"/>
        <w:tabs>
          <w:tab w:val="left" w:pos="709"/>
        </w:tabs>
        <w:spacing w:line="360" w:lineRule="auto"/>
        <w:ind w:firstLine="709"/>
        <w:rPr>
          <w:rFonts w:ascii="Times New Roman" w:hAnsi="Times New Roman" w:cs="Times New Roman"/>
          <w:color w:val="auto"/>
          <w:sz w:val="28"/>
          <w:szCs w:val="28"/>
        </w:rPr>
      </w:pPr>
      <w:r w:rsidRPr="001163B1">
        <w:rPr>
          <w:rFonts w:ascii="Times New Roman" w:hAnsi="Times New Roman" w:cs="Times New Roman"/>
          <w:color w:val="auto"/>
          <w:sz w:val="28"/>
          <w:szCs w:val="28"/>
        </w:rPr>
        <w:t xml:space="preserve">3)Темпы роста собственного капитала выше, чем темпы </w:t>
      </w:r>
      <w:r w:rsidR="004A39B9" w:rsidRPr="001163B1">
        <w:rPr>
          <w:rFonts w:ascii="Times New Roman" w:hAnsi="Times New Roman" w:cs="Times New Roman"/>
          <w:color w:val="auto"/>
          <w:sz w:val="28"/>
          <w:szCs w:val="28"/>
        </w:rPr>
        <w:t>роста</w:t>
      </w:r>
      <w:r w:rsidRPr="001163B1">
        <w:rPr>
          <w:rFonts w:ascii="Times New Roman" w:hAnsi="Times New Roman" w:cs="Times New Roman"/>
          <w:color w:val="auto"/>
          <w:sz w:val="28"/>
          <w:szCs w:val="28"/>
        </w:rPr>
        <w:t xml:space="preserve"> заемного капитала (</w:t>
      </w:r>
      <w:r w:rsidR="004A39B9" w:rsidRPr="001163B1">
        <w:rPr>
          <w:rFonts w:ascii="Times New Roman" w:hAnsi="Times New Roman" w:cs="Times New Roman"/>
          <w:color w:val="auto"/>
          <w:sz w:val="28"/>
          <w:szCs w:val="28"/>
        </w:rPr>
        <w:t>на 25</w:t>
      </w:r>
      <w:r w:rsidRPr="001163B1">
        <w:rPr>
          <w:rFonts w:ascii="Times New Roman" w:hAnsi="Times New Roman" w:cs="Times New Roman"/>
          <w:color w:val="auto"/>
          <w:sz w:val="28"/>
          <w:szCs w:val="28"/>
        </w:rPr>
        <w:t>%).</w:t>
      </w:r>
    </w:p>
    <w:p w:rsidR="008E1A6D" w:rsidRPr="001163B1" w:rsidRDefault="008E1A6D" w:rsidP="002F33D4">
      <w:pPr>
        <w:pStyle w:val="23"/>
        <w:tabs>
          <w:tab w:val="left" w:pos="709"/>
        </w:tabs>
        <w:spacing w:line="360" w:lineRule="auto"/>
        <w:ind w:firstLine="709"/>
        <w:rPr>
          <w:rFonts w:ascii="Times New Roman" w:hAnsi="Times New Roman" w:cs="Times New Roman"/>
          <w:color w:val="auto"/>
          <w:sz w:val="28"/>
          <w:szCs w:val="28"/>
        </w:rPr>
      </w:pPr>
      <w:r w:rsidRPr="001163B1">
        <w:rPr>
          <w:rFonts w:ascii="Times New Roman" w:hAnsi="Times New Roman" w:cs="Times New Roman"/>
          <w:color w:val="auto"/>
          <w:sz w:val="28"/>
          <w:szCs w:val="28"/>
        </w:rPr>
        <w:t xml:space="preserve">4) </w:t>
      </w:r>
      <w:r w:rsidR="004A39B9" w:rsidRPr="001163B1">
        <w:rPr>
          <w:rFonts w:ascii="Times New Roman" w:hAnsi="Times New Roman" w:cs="Times New Roman"/>
          <w:color w:val="auto"/>
          <w:sz w:val="28"/>
          <w:szCs w:val="28"/>
        </w:rPr>
        <w:t>Темпы роста</w:t>
      </w:r>
      <w:r w:rsidRPr="001163B1">
        <w:rPr>
          <w:rFonts w:ascii="Times New Roman" w:hAnsi="Times New Roman" w:cs="Times New Roman"/>
          <w:color w:val="auto"/>
          <w:sz w:val="28"/>
          <w:szCs w:val="28"/>
        </w:rPr>
        <w:t xml:space="preserve"> дебиторской задолженности (</w:t>
      </w:r>
      <w:r w:rsidR="004A39B9" w:rsidRPr="001163B1">
        <w:rPr>
          <w:rFonts w:ascii="Times New Roman" w:hAnsi="Times New Roman" w:cs="Times New Roman"/>
          <w:color w:val="auto"/>
          <w:sz w:val="28"/>
          <w:szCs w:val="28"/>
        </w:rPr>
        <w:t>109.29</w:t>
      </w:r>
      <w:r w:rsidRPr="001163B1">
        <w:rPr>
          <w:rFonts w:ascii="Times New Roman" w:hAnsi="Times New Roman" w:cs="Times New Roman"/>
          <w:color w:val="auto"/>
          <w:sz w:val="28"/>
          <w:szCs w:val="28"/>
        </w:rPr>
        <w:t xml:space="preserve">%) </w:t>
      </w:r>
      <w:r w:rsidR="004A39B9" w:rsidRPr="001163B1">
        <w:rPr>
          <w:rFonts w:ascii="Times New Roman" w:hAnsi="Times New Roman" w:cs="Times New Roman"/>
          <w:color w:val="auto"/>
          <w:sz w:val="28"/>
          <w:szCs w:val="28"/>
        </w:rPr>
        <w:t>выше</w:t>
      </w:r>
      <w:r w:rsidRPr="001163B1">
        <w:rPr>
          <w:rFonts w:ascii="Times New Roman" w:hAnsi="Times New Roman" w:cs="Times New Roman"/>
          <w:color w:val="auto"/>
          <w:sz w:val="28"/>
          <w:szCs w:val="28"/>
        </w:rPr>
        <w:t xml:space="preserve"> темпов роста кредиторской задолженности на (</w:t>
      </w:r>
      <w:r w:rsidR="004A39B9" w:rsidRPr="001163B1">
        <w:rPr>
          <w:rFonts w:ascii="Times New Roman" w:hAnsi="Times New Roman" w:cs="Times New Roman"/>
          <w:color w:val="auto"/>
          <w:sz w:val="28"/>
          <w:szCs w:val="28"/>
        </w:rPr>
        <w:t>52.61</w:t>
      </w:r>
      <w:r w:rsidRPr="001163B1">
        <w:rPr>
          <w:rFonts w:ascii="Times New Roman" w:hAnsi="Times New Roman" w:cs="Times New Roman"/>
          <w:color w:val="auto"/>
          <w:sz w:val="28"/>
          <w:szCs w:val="28"/>
        </w:rPr>
        <w:t>%).</w:t>
      </w:r>
    </w:p>
    <w:p w:rsidR="008E1A6D" w:rsidRPr="001163B1" w:rsidRDefault="008E1A6D" w:rsidP="002F33D4">
      <w:pPr>
        <w:pStyle w:val="23"/>
        <w:tabs>
          <w:tab w:val="left" w:pos="709"/>
        </w:tabs>
        <w:spacing w:line="360" w:lineRule="auto"/>
        <w:ind w:firstLine="709"/>
        <w:rPr>
          <w:rFonts w:ascii="Times New Roman" w:hAnsi="Times New Roman" w:cs="Times New Roman"/>
          <w:color w:val="auto"/>
          <w:sz w:val="28"/>
          <w:szCs w:val="28"/>
        </w:rPr>
      </w:pPr>
      <w:r w:rsidRPr="001163B1">
        <w:rPr>
          <w:rFonts w:ascii="Times New Roman" w:hAnsi="Times New Roman" w:cs="Times New Roman"/>
          <w:color w:val="auto"/>
          <w:sz w:val="28"/>
          <w:szCs w:val="28"/>
        </w:rPr>
        <w:t>Таким образом, анализируя все выше сказанное, можно сделать вывод, что в бухгалтерской отчетности</w:t>
      </w:r>
      <w:r w:rsidR="004A39B9" w:rsidRPr="001163B1">
        <w:rPr>
          <w:rFonts w:ascii="Times New Roman" w:hAnsi="Times New Roman" w:cs="Times New Roman"/>
          <w:color w:val="auto"/>
          <w:sz w:val="28"/>
          <w:szCs w:val="28"/>
        </w:rPr>
        <w:t xml:space="preserve"> больных статей не выявлено.</w:t>
      </w:r>
      <w:r w:rsidRPr="001163B1">
        <w:rPr>
          <w:rFonts w:ascii="Times New Roman" w:hAnsi="Times New Roman" w:cs="Times New Roman"/>
          <w:color w:val="auto"/>
          <w:sz w:val="28"/>
          <w:szCs w:val="28"/>
        </w:rPr>
        <w:t xml:space="preserve"> </w:t>
      </w:r>
      <w:r w:rsidR="004A39B9" w:rsidRPr="001163B1">
        <w:rPr>
          <w:rFonts w:ascii="Times New Roman" w:hAnsi="Times New Roman" w:cs="Times New Roman"/>
          <w:color w:val="auto"/>
          <w:sz w:val="28"/>
          <w:szCs w:val="28"/>
        </w:rPr>
        <w:t>П</w:t>
      </w:r>
      <w:r w:rsidRPr="001163B1">
        <w:rPr>
          <w:rFonts w:ascii="Times New Roman" w:hAnsi="Times New Roman" w:cs="Times New Roman"/>
          <w:color w:val="auto"/>
          <w:sz w:val="28"/>
          <w:szCs w:val="28"/>
        </w:rPr>
        <w:t>редприятие в отчетном периоде улучшило свое финансовое положение по сравнению с базисным периодом.</w:t>
      </w:r>
    </w:p>
    <w:p w:rsidR="008E1A6D" w:rsidRPr="001163B1" w:rsidRDefault="00834969" w:rsidP="002F33D4">
      <w:pPr>
        <w:spacing w:after="0" w:line="360" w:lineRule="auto"/>
        <w:ind w:firstLine="709"/>
        <w:jc w:val="both"/>
        <w:rPr>
          <w:rFonts w:ascii="Times New Roman" w:hAnsi="Times New Roman" w:cs="Times New Roman"/>
          <w:b/>
          <w:bCs/>
          <w:sz w:val="28"/>
          <w:szCs w:val="28"/>
        </w:rPr>
      </w:pPr>
      <w:r w:rsidRPr="001163B1">
        <w:rPr>
          <w:rFonts w:ascii="Times New Roman" w:hAnsi="Times New Roman" w:cs="Times New Roman"/>
          <w:sz w:val="28"/>
          <w:szCs w:val="28"/>
        </w:rPr>
        <w:br w:type="page"/>
      </w:r>
      <w:r w:rsidR="008E1A6D" w:rsidRPr="001163B1">
        <w:rPr>
          <w:rFonts w:ascii="Times New Roman" w:hAnsi="Times New Roman" w:cs="Times New Roman"/>
          <w:b/>
          <w:bCs/>
          <w:sz w:val="28"/>
          <w:szCs w:val="28"/>
        </w:rPr>
        <w:t>2</w:t>
      </w:r>
      <w:r w:rsidRPr="001163B1">
        <w:rPr>
          <w:rFonts w:ascii="Times New Roman" w:hAnsi="Times New Roman" w:cs="Times New Roman"/>
          <w:b/>
          <w:bCs/>
          <w:sz w:val="28"/>
          <w:szCs w:val="28"/>
        </w:rPr>
        <w:t>.</w:t>
      </w:r>
      <w:r w:rsidR="008E1A6D" w:rsidRPr="001163B1">
        <w:rPr>
          <w:rFonts w:ascii="Times New Roman" w:hAnsi="Times New Roman" w:cs="Times New Roman"/>
          <w:b/>
          <w:bCs/>
          <w:sz w:val="28"/>
          <w:szCs w:val="28"/>
        </w:rPr>
        <w:t xml:space="preserve"> ОЦЕНКА И АНАЛИЗ ЭКОНОМИЧЕСКОГО ПОТЕНЦИАЛА ПРЕДПРИЯТИЯ</w:t>
      </w:r>
    </w:p>
    <w:p w:rsidR="008E1A6D" w:rsidRPr="001163B1" w:rsidRDefault="008E1A6D" w:rsidP="002F33D4">
      <w:pPr>
        <w:spacing w:after="0" w:line="360" w:lineRule="auto"/>
        <w:ind w:firstLine="709"/>
        <w:jc w:val="both"/>
        <w:rPr>
          <w:rFonts w:ascii="Times New Roman" w:hAnsi="Times New Roman" w:cs="Times New Roman"/>
          <w:b/>
          <w:bCs/>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b/>
          <w:bCs/>
          <w:sz w:val="28"/>
          <w:szCs w:val="28"/>
        </w:rPr>
      </w:pPr>
      <w:r w:rsidRPr="001163B1">
        <w:rPr>
          <w:rFonts w:ascii="Times New Roman" w:hAnsi="Times New Roman" w:cs="Times New Roman"/>
          <w:b/>
          <w:bCs/>
          <w:sz w:val="28"/>
          <w:szCs w:val="28"/>
        </w:rPr>
        <w:t>2.1 Оценка имущественного положения</w:t>
      </w:r>
    </w:p>
    <w:p w:rsidR="008E1A6D" w:rsidRPr="001163B1" w:rsidRDefault="008E1A6D" w:rsidP="002F33D4">
      <w:pPr>
        <w:shd w:val="clear" w:color="auto" w:fill="FFFFFF"/>
        <w:spacing w:after="0" w:line="360" w:lineRule="auto"/>
        <w:ind w:firstLine="709"/>
        <w:jc w:val="both"/>
        <w:rPr>
          <w:rFonts w:ascii="Times New Roman" w:hAnsi="Times New Roman" w:cs="Times New Roman"/>
          <w:b/>
          <w:bCs/>
          <w:sz w:val="28"/>
          <w:szCs w:val="28"/>
        </w:rPr>
      </w:pPr>
    </w:p>
    <w:p w:rsidR="008E1A6D" w:rsidRPr="001163B1" w:rsidRDefault="008E1A6D" w:rsidP="002F33D4">
      <w:pPr>
        <w:spacing w:after="0" w:line="360" w:lineRule="auto"/>
        <w:ind w:firstLine="709"/>
        <w:jc w:val="both"/>
        <w:rPr>
          <w:rFonts w:ascii="Times New Roman" w:hAnsi="Times New Roman" w:cs="Times New Roman"/>
          <w:b/>
          <w:bCs/>
          <w:sz w:val="28"/>
          <w:szCs w:val="28"/>
        </w:rPr>
      </w:pPr>
      <w:r w:rsidRPr="001163B1">
        <w:rPr>
          <w:rFonts w:ascii="Times New Roman" w:hAnsi="Times New Roman" w:cs="Times New Roman"/>
          <w:b/>
          <w:bCs/>
          <w:sz w:val="28"/>
          <w:szCs w:val="28"/>
        </w:rPr>
        <w:t>2.1.1 Построение аналитического баланса-нетто</w:t>
      </w:r>
    </w:p>
    <w:p w:rsidR="008E1A6D" w:rsidRPr="001163B1" w:rsidRDefault="008E1A6D" w:rsidP="002F33D4">
      <w:pPr>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Для анализа баланса нужно построить уплотнённый аналитический баланс Уплотненный аналитический баланс можно получить из исходного баланса путем уплотнения (агрегирования) отдельных статей и дополнения его показателями структуры и динамики</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В основе свёртки лежит разделение активов и пассивов на долгосрочные и краткосрочные. </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Уплотнение баланса представлено в таблице </w:t>
      </w:r>
      <w:r w:rsidR="006F6359" w:rsidRPr="001163B1">
        <w:rPr>
          <w:rFonts w:ascii="Times New Roman" w:hAnsi="Times New Roman" w:cs="Times New Roman"/>
          <w:sz w:val="28"/>
          <w:szCs w:val="28"/>
        </w:rPr>
        <w:t>2</w:t>
      </w:r>
      <w:r w:rsidRPr="001163B1">
        <w:rPr>
          <w:rFonts w:ascii="Times New Roman" w:hAnsi="Times New Roman" w:cs="Times New Roman"/>
          <w:sz w:val="28"/>
          <w:szCs w:val="28"/>
        </w:rPr>
        <w:t>.</w:t>
      </w:r>
    </w:p>
    <w:p w:rsidR="006F6359" w:rsidRPr="001163B1" w:rsidRDefault="006F6359"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1C7763"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Таблица 2</w:t>
      </w:r>
      <w:r w:rsidR="008E1A6D" w:rsidRPr="001163B1">
        <w:rPr>
          <w:rFonts w:ascii="Times New Roman" w:hAnsi="Times New Roman" w:cs="Times New Roman"/>
          <w:sz w:val="28"/>
          <w:szCs w:val="28"/>
        </w:rPr>
        <w:t xml:space="preserve"> – Уплотнённый баланс – нетто</w:t>
      </w:r>
    </w:p>
    <w:tbl>
      <w:tblPr>
        <w:tblW w:w="9006" w:type="dxa"/>
        <w:tblInd w:w="220" w:type="dxa"/>
        <w:tblLayout w:type="fixed"/>
        <w:tblCellMar>
          <w:left w:w="40" w:type="dxa"/>
          <w:right w:w="40" w:type="dxa"/>
        </w:tblCellMar>
        <w:tblLook w:val="0000" w:firstRow="0" w:lastRow="0" w:firstColumn="0" w:lastColumn="0" w:noHBand="0" w:noVBand="0"/>
      </w:tblPr>
      <w:tblGrid>
        <w:gridCol w:w="6085"/>
        <w:gridCol w:w="1384"/>
        <w:gridCol w:w="1537"/>
      </w:tblGrid>
      <w:tr w:rsidR="001C7763" w:rsidRPr="001163B1">
        <w:trPr>
          <w:trHeight w:val="889"/>
        </w:trPr>
        <w:tc>
          <w:tcPr>
            <w:tcW w:w="6085" w:type="dxa"/>
            <w:tcBorders>
              <w:top w:val="single" w:sz="6" w:space="0" w:color="auto"/>
              <w:left w:val="single" w:sz="6" w:space="0" w:color="auto"/>
              <w:bottom w:val="single" w:sz="6" w:space="0" w:color="auto"/>
              <w:right w:val="single" w:sz="6" w:space="0" w:color="auto"/>
            </w:tcBorders>
            <w:shd w:val="clear" w:color="auto" w:fill="FFFFFF"/>
            <w:vAlign w:val="center"/>
          </w:tcPr>
          <w:p w:rsidR="001C7763" w:rsidRPr="001163B1" w:rsidRDefault="001C7763" w:rsidP="00834969">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Статья</w:t>
            </w:r>
          </w:p>
          <w:p w:rsidR="001C7763" w:rsidRPr="001163B1" w:rsidRDefault="001C7763" w:rsidP="00834969">
            <w:pPr>
              <w:shd w:val="clear" w:color="auto" w:fill="FFFFFF"/>
              <w:spacing w:after="0" w:line="360" w:lineRule="auto"/>
              <w:jc w:val="both"/>
              <w:rPr>
                <w:rFonts w:ascii="Times New Roman" w:hAnsi="Times New Roman" w:cs="Times New Roman"/>
                <w:sz w:val="20"/>
                <w:szCs w:val="20"/>
              </w:rPr>
            </w:pPr>
          </w:p>
        </w:tc>
        <w:tc>
          <w:tcPr>
            <w:tcW w:w="1384" w:type="dxa"/>
            <w:tcBorders>
              <w:top w:val="single" w:sz="6" w:space="0" w:color="auto"/>
              <w:left w:val="single" w:sz="6" w:space="0" w:color="auto"/>
              <w:bottom w:val="single" w:sz="6" w:space="0" w:color="auto"/>
              <w:right w:val="single" w:sz="6" w:space="0" w:color="auto"/>
            </w:tcBorders>
            <w:shd w:val="clear" w:color="auto" w:fill="FFFFFF"/>
            <w:vAlign w:val="center"/>
          </w:tcPr>
          <w:p w:rsidR="001C7763" w:rsidRPr="001163B1" w:rsidRDefault="001C7763" w:rsidP="00834969">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На начало года</w:t>
            </w:r>
          </w:p>
        </w:tc>
        <w:tc>
          <w:tcPr>
            <w:tcW w:w="1537" w:type="dxa"/>
            <w:tcBorders>
              <w:top w:val="single" w:sz="6" w:space="0" w:color="auto"/>
              <w:left w:val="single" w:sz="6" w:space="0" w:color="auto"/>
              <w:bottom w:val="single" w:sz="6" w:space="0" w:color="auto"/>
              <w:right w:val="single" w:sz="6" w:space="0" w:color="auto"/>
            </w:tcBorders>
            <w:shd w:val="clear" w:color="auto" w:fill="FFFFFF"/>
            <w:vAlign w:val="center"/>
          </w:tcPr>
          <w:p w:rsidR="001C7763" w:rsidRPr="001163B1" w:rsidRDefault="001C7763" w:rsidP="00834969">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На конец</w:t>
            </w:r>
          </w:p>
        </w:tc>
      </w:tr>
      <w:tr w:rsidR="001C7763" w:rsidRPr="001163B1">
        <w:trPr>
          <w:trHeight w:val="768"/>
        </w:trPr>
        <w:tc>
          <w:tcPr>
            <w:tcW w:w="6085" w:type="dxa"/>
            <w:tcBorders>
              <w:top w:val="single" w:sz="6" w:space="0" w:color="auto"/>
              <w:left w:val="single" w:sz="6" w:space="0" w:color="auto"/>
              <w:bottom w:val="single" w:sz="6" w:space="0" w:color="auto"/>
              <w:right w:val="single" w:sz="6" w:space="0" w:color="auto"/>
            </w:tcBorders>
            <w:shd w:val="clear" w:color="auto" w:fill="FFFFFF"/>
          </w:tcPr>
          <w:p w:rsidR="001C7763" w:rsidRPr="001163B1" w:rsidRDefault="001C7763" w:rsidP="00834969">
            <w:pPr>
              <w:pStyle w:val="2"/>
              <w:spacing w:line="360" w:lineRule="auto"/>
              <w:ind w:firstLine="0"/>
              <w:jc w:val="both"/>
              <w:rPr>
                <w:rFonts w:ascii="Times New Roman" w:hAnsi="Times New Roman" w:cs="Times New Roman"/>
                <w:color w:val="auto"/>
                <w:sz w:val="20"/>
                <w:szCs w:val="20"/>
              </w:rPr>
            </w:pPr>
            <w:r w:rsidRPr="001163B1">
              <w:rPr>
                <w:rFonts w:ascii="Times New Roman" w:hAnsi="Times New Roman" w:cs="Times New Roman"/>
                <w:color w:val="auto"/>
                <w:sz w:val="20"/>
                <w:szCs w:val="20"/>
              </w:rPr>
              <w:t>Актив</w:t>
            </w:r>
          </w:p>
          <w:p w:rsidR="001C7763" w:rsidRPr="001163B1" w:rsidRDefault="001C7763" w:rsidP="00834969">
            <w:pPr>
              <w:shd w:val="clear" w:color="auto" w:fill="FFFFFF"/>
              <w:tabs>
                <w:tab w:val="left" w:pos="2228"/>
              </w:tabs>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1. Оборотные активы </w:t>
            </w:r>
          </w:p>
          <w:p w:rsidR="001C7763" w:rsidRPr="001163B1" w:rsidRDefault="001C7763" w:rsidP="00834969">
            <w:pPr>
              <w:shd w:val="clear" w:color="auto" w:fill="FFFFFF"/>
              <w:tabs>
                <w:tab w:val="left" w:pos="2228"/>
              </w:tabs>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Денежные средства и их эквиваленты (стр.260) </w:t>
            </w:r>
          </w:p>
          <w:p w:rsidR="001C7763" w:rsidRPr="001163B1" w:rsidRDefault="001C7763" w:rsidP="00834969">
            <w:pPr>
              <w:shd w:val="clear" w:color="auto" w:fill="FFFFFF"/>
              <w:tabs>
                <w:tab w:val="left" w:pos="2228"/>
              </w:tabs>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Расчёты с дебиторами (стр.240) </w:t>
            </w:r>
          </w:p>
          <w:p w:rsidR="001C7763" w:rsidRPr="001163B1" w:rsidRDefault="001C7763" w:rsidP="00834969">
            <w:pPr>
              <w:shd w:val="clear" w:color="auto" w:fill="FFFFFF"/>
              <w:tabs>
                <w:tab w:val="left" w:pos="2228"/>
              </w:tabs>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Запасы и затраты (стр 210) </w:t>
            </w:r>
          </w:p>
          <w:p w:rsidR="001C7763" w:rsidRPr="001163B1" w:rsidRDefault="001C7763" w:rsidP="00834969">
            <w:pPr>
              <w:shd w:val="clear" w:color="auto" w:fill="FFFFFF"/>
              <w:tabs>
                <w:tab w:val="left" w:pos="2228"/>
              </w:tabs>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Прочие оборотные активы (стр.220 + стр.250 + стр 270) </w:t>
            </w:r>
          </w:p>
        </w:tc>
        <w:tc>
          <w:tcPr>
            <w:tcW w:w="1384" w:type="dxa"/>
            <w:tcBorders>
              <w:top w:val="single" w:sz="6" w:space="0" w:color="auto"/>
              <w:left w:val="single" w:sz="6" w:space="0" w:color="auto"/>
              <w:bottom w:val="single" w:sz="6" w:space="0" w:color="auto"/>
              <w:right w:val="single" w:sz="6" w:space="0" w:color="auto"/>
            </w:tcBorders>
            <w:shd w:val="clear" w:color="auto" w:fill="FFFFFF"/>
          </w:tcPr>
          <w:p w:rsidR="001C7763" w:rsidRPr="001163B1" w:rsidRDefault="001C7763" w:rsidP="00834969">
            <w:pPr>
              <w:shd w:val="clear" w:color="auto" w:fill="FFFFFF"/>
              <w:spacing w:after="0" w:line="360" w:lineRule="auto"/>
              <w:jc w:val="both"/>
              <w:rPr>
                <w:rFonts w:ascii="Times New Roman" w:hAnsi="Times New Roman" w:cs="Times New Roman"/>
                <w:sz w:val="20"/>
                <w:szCs w:val="20"/>
              </w:rPr>
            </w:pPr>
          </w:p>
          <w:p w:rsidR="00834969" w:rsidRPr="001163B1" w:rsidRDefault="00834969" w:rsidP="00834969">
            <w:pPr>
              <w:shd w:val="clear" w:color="auto" w:fill="FFFFFF"/>
              <w:spacing w:after="0" w:line="360" w:lineRule="auto"/>
              <w:jc w:val="both"/>
              <w:rPr>
                <w:rFonts w:ascii="Times New Roman" w:hAnsi="Times New Roman" w:cs="Times New Roman"/>
                <w:sz w:val="20"/>
                <w:szCs w:val="20"/>
              </w:rPr>
            </w:pPr>
          </w:p>
          <w:p w:rsidR="001C7763" w:rsidRPr="001163B1" w:rsidRDefault="001C776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3223000</w:t>
            </w:r>
          </w:p>
          <w:p w:rsidR="001C7763" w:rsidRPr="001163B1" w:rsidRDefault="001C776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14431000</w:t>
            </w:r>
          </w:p>
          <w:p w:rsidR="001C7763" w:rsidRPr="001163B1" w:rsidRDefault="001C7763" w:rsidP="00834969">
            <w:pPr>
              <w:shd w:val="clear" w:color="auto" w:fill="FFFFFF"/>
              <w:spacing w:after="0" w:line="360" w:lineRule="auto"/>
              <w:jc w:val="both"/>
              <w:rPr>
                <w:rFonts w:ascii="Times New Roman" w:hAnsi="Times New Roman" w:cs="Times New Roman"/>
                <w:sz w:val="20"/>
                <w:szCs w:val="20"/>
                <w:lang w:val="en-US"/>
              </w:rPr>
            </w:pPr>
            <w:r w:rsidRPr="001163B1">
              <w:rPr>
                <w:rFonts w:ascii="Times New Roman" w:hAnsi="Times New Roman" w:cs="Times New Roman"/>
                <w:sz w:val="20"/>
                <w:szCs w:val="20"/>
              </w:rPr>
              <w:t>7325000</w:t>
            </w:r>
          </w:p>
          <w:p w:rsidR="001C7763" w:rsidRPr="001163B1" w:rsidRDefault="001C7763" w:rsidP="00834969">
            <w:pPr>
              <w:shd w:val="clear" w:color="auto" w:fill="FFFFFF"/>
              <w:spacing w:after="0" w:line="360" w:lineRule="auto"/>
              <w:jc w:val="both"/>
              <w:rPr>
                <w:rFonts w:ascii="Times New Roman" w:hAnsi="Times New Roman" w:cs="Times New Roman"/>
                <w:sz w:val="20"/>
                <w:szCs w:val="20"/>
                <w:lang w:val="en-US"/>
              </w:rPr>
            </w:pPr>
            <w:r w:rsidRPr="001163B1">
              <w:rPr>
                <w:rFonts w:ascii="Times New Roman" w:hAnsi="Times New Roman" w:cs="Times New Roman"/>
                <w:sz w:val="20"/>
                <w:szCs w:val="20"/>
                <w:lang w:val="en-US"/>
              </w:rPr>
              <w:t>1167000</w:t>
            </w:r>
          </w:p>
        </w:tc>
        <w:tc>
          <w:tcPr>
            <w:tcW w:w="1537" w:type="dxa"/>
            <w:tcBorders>
              <w:top w:val="single" w:sz="6" w:space="0" w:color="auto"/>
              <w:left w:val="single" w:sz="6" w:space="0" w:color="auto"/>
              <w:bottom w:val="single" w:sz="6" w:space="0" w:color="auto"/>
              <w:right w:val="single" w:sz="6" w:space="0" w:color="auto"/>
            </w:tcBorders>
            <w:shd w:val="clear" w:color="auto" w:fill="FFFFFF"/>
          </w:tcPr>
          <w:p w:rsidR="001C7763" w:rsidRPr="001163B1" w:rsidRDefault="001C7763" w:rsidP="00834969">
            <w:pPr>
              <w:shd w:val="clear" w:color="auto" w:fill="FFFFFF"/>
              <w:spacing w:after="0" w:line="360" w:lineRule="auto"/>
              <w:jc w:val="both"/>
              <w:rPr>
                <w:rFonts w:ascii="Times New Roman" w:hAnsi="Times New Roman" w:cs="Times New Roman"/>
                <w:sz w:val="20"/>
                <w:szCs w:val="20"/>
              </w:rPr>
            </w:pPr>
          </w:p>
          <w:p w:rsidR="00834969" w:rsidRPr="001163B1" w:rsidRDefault="00834969" w:rsidP="00834969">
            <w:pPr>
              <w:shd w:val="clear" w:color="auto" w:fill="FFFFFF"/>
              <w:spacing w:after="0" w:line="360" w:lineRule="auto"/>
              <w:jc w:val="both"/>
              <w:rPr>
                <w:rFonts w:ascii="Times New Roman" w:hAnsi="Times New Roman" w:cs="Times New Roman"/>
                <w:sz w:val="20"/>
                <w:szCs w:val="20"/>
              </w:rPr>
            </w:pPr>
          </w:p>
          <w:p w:rsidR="001C7763" w:rsidRPr="001163B1" w:rsidRDefault="001C776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4909000</w:t>
            </w:r>
          </w:p>
          <w:p w:rsidR="001C7763" w:rsidRPr="001163B1" w:rsidRDefault="001C776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30202000</w:t>
            </w:r>
          </w:p>
          <w:p w:rsidR="001C7763" w:rsidRPr="001163B1" w:rsidRDefault="001C7763" w:rsidP="00834969">
            <w:pPr>
              <w:shd w:val="clear" w:color="auto" w:fill="FFFFFF"/>
              <w:spacing w:after="0" w:line="360" w:lineRule="auto"/>
              <w:jc w:val="both"/>
              <w:rPr>
                <w:rFonts w:ascii="Times New Roman" w:hAnsi="Times New Roman" w:cs="Times New Roman"/>
                <w:sz w:val="20"/>
                <w:szCs w:val="20"/>
                <w:lang w:val="en-US"/>
              </w:rPr>
            </w:pPr>
            <w:r w:rsidRPr="001163B1">
              <w:rPr>
                <w:rFonts w:ascii="Times New Roman" w:hAnsi="Times New Roman" w:cs="Times New Roman"/>
                <w:sz w:val="20"/>
                <w:szCs w:val="20"/>
              </w:rPr>
              <w:t>12102000</w:t>
            </w:r>
          </w:p>
          <w:p w:rsidR="001C7763" w:rsidRPr="001163B1" w:rsidRDefault="001C7763" w:rsidP="00834969">
            <w:pPr>
              <w:shd w:val="clear" w:color="auto" w:fill="FFFFFF"/>
              <w:spacing w:after="0" w:line="360" w:lineRule="auto"/>
              <w:jc w:val="both"/>
              <w:rPr>
                <w:rFonts w:ascii="Times New Roman" w:hAnsi="Times New Roman" w:cs="Times New Roman"/>
                <w:sz w:val="20"/>
                <w:szCs w:val="20"/>
                <w:lang w:val="en-US"/>
              </w:rPr>
            </w:pPr>
            <w:r w:rsidRPr="001163B1">
              <w:rPr>
                <w:rFonts w:ascii="Times New Roman" w:hAnsi="Times New Roman" w:cs="Times New Roman"/>
                <w:sz w:val="20"/>
                <w:szCs w:val="20"/>
                <w:lang w:val="en-US"/>
              </w:rPr>
              <w:t>4274000</w:t>
            </w:r>
          </w:p>
        </w:tc>
      </w:tr>
      <w:tr w:rsidR="001C7763" w:rsidRPr="001163B1">
        <w:trPr>
          <w:trHeight w:val="130"/>
        </w:trPr>
        <w:tc>
          <w:tcPr>
            <w:tcW w:w="6085" w:type="dxa"/>
            <w:tcBorders>
              <w:top w:val="single" w:sz="6" w:space="0" w:color="auto"/>
              <w:left w:val="single" w:sz="6" w:space="0" w:color="auto"/>
              <w:bottom w:val="single" w:sz="6" w:space="0" w:color="auto"/>
              <w:right w:val="single" w:sz="6" w:space="0" w:color="auto"/>
            </w:tcBorders>
            <w:shd w:val="clear" w:color="auto" w:fill="FFFFFF"/>
          </w:tcPr>
          <w:p w:rsidR="001C7763" w:rsidRPr="001163B1" w:rsidRDefault="001C7763" w:rsidP="00834969">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 Итого по разделу 1</w:t>
            </w:r>
            <w:r w:rsidR="00834969" w:rsidRPr="001163B1">
              <w:rPr>
                <w:rFonts w:ascii="Times New Roman" w:hAnsi="Times New Roman" w:cs="Times New Roman"/>
                <w:sz w:val="20"/>
                <w:szCs w:val="20"/>
              </w:rPr>
              <w:t xml:space="preserve"> </w:t>
            </w:r>
            <w:r w:rsidRPr="001163B1">
              <w:rPr>
                <w:rFonts w:ascii="Times New Roman" w:hAnsi="Times New Roman" w:cs="Times New Roman"/>
                <w:sz w:val="20"/>
                <w:szCs w:val="20"/>
              </w:rPr>
              <w:t>290</w:t>
            </w:r>
          </w:p>
        </w:tc>
        <w:tc>
          <w:tcPr>
            <w:tcW w:w="1384" w:type="dxa"/>
            <w:tcBorders>
              <w:top w:val="single" w:sz="6" w:space="0" w:color="auto"/>
              <w:left w:val="single" w:sz="6" w:space="0" w:color="auto"/>
              <w:bottom w:val="single" w:sz="6" w:space="0" w:color="auto"/>
              <w:right w:val="single" w:sz="6" w:space="0" w:color="auto"/>
            </w:tcBorders>
            <w:shd w:val="clear" w:color="auto" w:fill="FFFFFF"/>
          </w:tcPr>
          <w:p w:rsidR="001C7763" w:rsidRPr="001163B1" w:rsidRDefault="001C7763" w:rsidP="00834969">
            <w:pPr>
              <w:shd w:val="clear" w:color="auto" w:fill="FFFFFF"/>
              <w:spacing w:after="0" w:line="360" w:lineRule="auto"/>
              <w:jc w:val="both"/>
              <w:rPr>
                <w:rFonts w:ascii="Times New Roman" w:hAnsi="Times New Roman" w:cs="Times New Roman"/>
                <w:sz w:val="20"/>
                <w:szCs w:val="20"/>
                <w:lang w:val="en-US"/>
              </w:rPr>
            </w:pPr>
            <w:r w:rsidRPr="001163B1">
              <w:rPr>
                <w:rFonts w:ascii="Times New Roman" w:hAnsi="Times New Roman" w:cs="Times New Roman"/>
                <w:sz w:val="20"/>
                <w:szCs w:val="20"/>
              </w:rPr>
              <w:t xml:space="preserve"> </w:t>
            </w:r>
            <w:r w:rsidRPr="001163B1">
              <w:rPr>
                <w:rFonts w:ascii="Times New Roman" w:hAnsi="Times New Roman" w:cs="Times New Roman"/>
                <w:sz w:val="20"/>
                <w:szCs w:val="20"/>
                <w:lang w:val="en-US"/>
              </w:rPr>
              <w:t>26146000</w:t>
            </w:r>
          </w:p>
        </w:tc>
        <w:tc>
          <w:tcPr>
            <w:tcW w:w="1537" w:type="dxa"/>
            <w:tcBorders>
              <w:top w:val="single" w:sz="6" w:space="0" w:color="auto"/>
              <w:left w:val="single" w:sz="6" w:space="0" w:color="auto"/>
              <w:bottom w:val="single" w:sz="6" w:space="0" w:color="auto"/>
              <w:right w:val="single" w:sz="6" w:space="0" w:color="auto"/>
            </w:tcBorders>
            <w:shd w:val="clear" w:color="auto" w:fill="FFFFFF"/>
          </w:tcPr>
          <w:p w:rsidR="001C7763" w:rsidRPr="001163B1" w:rsidRDefault="001C7763" w:rsidP="00834969">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lang w:val="en-US"/>
              </w:rPr>
              <w:t>51487000</w:t>
            </w:r>
            <w:r w:rsidRPr="001163B1">
              <w:rPr>
                <w:rFonts w:ascii="Times New Roman" w:hAnsi="Times New Roman" w:cs="Times New Roman"/>
                <w:sz w:val="20"/>
                <w:szCs w:val="20"/>
              </w:rPr>
              <w:t xml:space="preserve"> </w:t>
            </w:r>
          </w:p>
        </w:tc>
      </w:tr>
      <w:tr w:rsidR="001C7763" w:rsidRPr="001163B1">
        <w:trPr>
          <w:trHeight w:val="529"/>
        </w:trPr>
        <w:tc>
          <w:tcPr>
            <w:tcW w:w="6085" w:type="dxa"/>
            <w:tcBorders>
              <w:top w:val="single" w:sz="6" w:space="0" w:color="auto"/>
              <w:left w:val="single" w:sz="6" w:space="0" w:color="auto"/>
              <w:bottom w:val="single" w:sz="6" w:space="0" w:color="auto"/>
              <w:right w:val="single" w:sz="6" w:space="0" w:color="auto"/>
            </w:tcBorders>
            <w:shd w:val="clear" w:color="auto" w:fill="FFFFFF"/>
          </w:tcPr>
          <w:p w:rsidR="001C7763" w:rsidRPr="001163B1" w:rsidRDefault="001C7763" w:rsidP="00834969">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1.1 Внеоборотные активы </w:t>
            </w:r>
          </w:p>
          <w:p w:rsidR="001C7763" w:rsidRPr="001163B1" w:rsidRDefault="001C7763" w:rsidP="00834969">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Основные средства (стр. 120) </w:t>
            </w:r>
          </w:p>
          <w:p w:rsidR="001C7763" w:rsidRPr="001163B1" w:rsidRDefault="001C7763" w:rsidP="00834969">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Долгосрочные финансовые вложения (стр.140) </w:t>
            </w:r>
          </w:p>
          <w:p w:rsidR="001C7763" w:rsidRPr="001163B1" w:rsidRDefault="001C7763" w:rsidP="00834969">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Прочие в необоротные активы (стр.110+стр.130+стр.150+с+стр145+) </w:t>
            </w:r>
          </w:p>
        </w:tc>
        <w:tc>
          <w:tcPr>
            <w:tcW w:w="1384" w:type="dxa"/>
            <w:tcBorders>
              <w:top w:val="single" w:sz="6" w:space="0" w:color="auto"/>
              <w:left w:val="single" w:sz="6" w:space="0" w:color="auto"/>
              <w:bottom w:val="single" w:sz="6" w:space="0" w:color="auto"/>
              <w:right w:val="single" w:sz="6" w:space="0" w:color="auto"/>
            </w:tcBorders>
            <w:shd w:val="clear" w:color="auto" w:fill="FFFFFF"/>
          </w:tcPr>
          <w:p w:rsidR="001C7763" w:rsidRPr="001163B1" w:rsidRDefault="001C7763" w:rsidP="00834969">
            <w:pPr>
              <w:shd w:val="clear" w:color="auto" w:fill="FFFFFF"/>
              <w:spacing w:after="0" w:line="360" w:lineRule="auto"/>
              <w:jc w:val="both"/>
              <w:rPr>
                <w:rFonts w:ascii="Times New Roman" w:hAnsi="Times New Roman" w:cs="Times New Roman"/>
                <w:sz w:val="20"/>
                <w:szCs w:val="20"/>
                <w:lang w:val="en-US"/>
              </w:rPr>
            </w:pPr>
            <w:r w:rsidRPr="001163B1">
              <w:rPr>
                <w:rFonts w:ascii="Times New Roman" w:hAnsi="Times New Roman" w:cs="Times New Roman"/>
                <w:sz w:val="20"/>
                <w:szCs w:val="20"/>
                <w:lang w:val="en-US"/>
              </w:rPr>
              <w:t>6010000</w:t>
            </w:r>
          </w:p>
          <w:p w:rsidR="001C7763" w:rsidRPr="001163B1" w:rsidRDefault="001C7763" w:rsidP="00834969">
            <w:pPr>
              <w:shd w:val="clear" w:color="auto" w:fill="FFFFFF"/>
              <w:spacing w:after="0" w:line="360" w:lineRule="auto"/>
              <w:jc w:val="both"/>
              <w:rPr>
                <w:rFonts w:ascii="Times New Roman" w:hAnsi="Times New Roman" w:cs="Times New Roman"/>
                <w:sz w:val="20"/>
                <w:szCs w:val="20"/>
                <w:lang w:val="en-US"/>
              </w:rPr>
            </w:pPr>
            <w:r w:rsidRPr="001163B1">
              <w:rPr>
                <w:rFonts w:ascii="Times New Roman" w:hAnsi="Times New Roman" w:cs="Times New Roman"/>
                <w:sz w:val="20"/>
                <w:szCs w:val="20"/>
                <w:lang w:val="en-US"/>
              </w:rPr>
              <w:t>122000</w:t>
            </w:r>
          </w:p>
          <w:p w:rsidR="001C7763" w:rsidRPr="001163B1" w:rsidRDefault="001C7763" w:rsidP="00834969">
            <w:pPr>
              <w:shd w:val="clear" w:color="auto" w:fill="FFFFFF"/>
              <w:spacing w:after="0" w:line="360" w:lineRule="auto"/>
              <w:jc w:val="both"/>
              <w:rPr>
                <w:rFonts w:ascii="Times New Roman" w:hAnsi="Times New Roman" w:cs="Times New Roman"/>
                <w:sz w:val="20"/>
                <w:szCs w:val="20"/>
                <w:lang w:val="en-US"/>
              </w:rPr>
            </w:pPr>
          </w:p>
          <w:p w:rsidR="001C7763" w:rsidRPr="001163B1" w:rsidRDefault="001C7763" w:rsidP="00834969">
            <w:pPr>
              <w:shd w:val="clear" w:color="auto" w:fill="FFFFFF"/>
              <w:spacing w:after="0" w:line="360" w:lineRule="auto"/>
              <w:jc w:val="both"/>
              <w:rPr>
                <w:rFonts w:ascii="Times New Roman" w:hAnsi="Times New Roman" w:cs="Times New Roman"/>
                <w:sz w:val="20"/>
                <w:szCs w:val="20"/>
                <w:lang w:val="en-US"/>
              </w:rPr>
            </w:pPr>
            <w:r w:rsidRPr="001163B1">
              <w:rPr>
                <w:rFonts w:ascii="Times New Roman" w:hAnsi="Times New Roman" w:cs="Times New Roman"/>
                <w:sz w:val="20"/>
                <w:szCs w:val="20"/>
                <w:lang w:val="en-US"/>
              </w:rPr>
              <w:t>1559000</w:t>
            </w:r>
          </w:p>
        </w:tc>
        <w:tc>
          <w:tcPr>
            <w:tcW w:w="1537" w:type="dxa"/>
            <w:tcBorders>
              <w:top w:val="single" w:sz="6" w:space="0" w:color="auto"/>
              <w:left w:val="single" w:sz="6" w:space="0" w:color="auto"/>
              <w:bottom w:val="single" w:sz="6" w:space="0" w:color="auto"/>
              <w:right w:val="single" w:sz="6" w:space="0" w:color="auto"/>
            </w:tcBorders>
            <w:shd w:val="clear" w:color="auto" w:fill="FFFFFF"/>
          </w:tcPr>
          <w:p w:rsidR="001C7763" w:rsidRPr="001163B1" w:rsidRDefault="001C7763" w:rsidP="00834969">
            <w:pPr>
              <w:shd w:val="clear" w:color="auto" w:fill="FFFFFF"/>
              <w:spacing w:after="0" w:line="360" w:lineRule="auto"/>
              <w:jc w:val="both"/>
              <w:rPr>
                <w:rFonts w:ascii="Times New Roman" w:hAnsi="Times New Roman" w:cs="Times New Roman"/>
                <w:sz w:val="20"/>
                <w:szCs w:val="20"/>
                <w:lang w:val="en-US"/>
              </w:rPr>
            </w:pPr>
            <w:r w:rsidRPr="001163B1">
              <w:rPr>
                <w:rFonts w:ascii="Times New Roman" w:hAnsi="Times New Roman" w:cs="Times New Roman"/>
                <w:sz w:val="20"/>
                <w:szCs w:val="20"/>
                <w:lang w:val="en-US"/>
              </w:rPr>
              <w:t>6464000</w:t>
            </w:r>
          </w:p>
          <w:p w:rsidR="001C7763" w:rsidRPr="001163B1" w:rsidRDefault="001C7763" w:rsidP="00834969">
            <w:pPr>
              <w:shd w:val="clear" w:color="auto" w:fill="FFFFFF"/>
              <w:spacing w:after="0" w:line="360" w:lineRule="auto"/>
              <w:jc w:val="both"/>
              <w:rPr>
                <w:rFonts w:ascii="Times New Roman" w:hAnsi="Times New Roman" w:cs="Times New Roman"/>
                <w:sz w:val="20"/>
                <w:szCs w:val="20"/>
                <w:lang w:val="en-US"/>
              </w:rPr>
            </w:pPr>
            <w:r w:rsidRPr="001163B1">
              <w:rPr>
                <w:rFonts w:ascii="Times New Roman" w:hAnsi="Times New Roman" w:cs="Times New Roman"/>
                <w:sz w:val="20"/>
                <w:szCs w:val="20"/>
                <w:lang w:val="en-US"/>
              </w:rPr>
              <w:t>122000</w:t>
            </w:r>
          </w:p>
          <w:p w:rsidR="001C7763" w:rsidRPr="001163B1" w:rsidRDefault="001C7763" w:rsidP="00834969">
            <w:pPr>
              <w:shd w:val="clear" w:color="auto" w:fill="FFFFFF"/>
              <w:spacing w:after="0" w:line="360" w:lineRule="auto"/>
              <w:jc w:val="both"/>
              <w:rPr>
                <w:rFonts w:ascii="Times New Roman" w:hAnsi="Times New Roman" w:cs="Times New Roman"/>
                <w:sz w:val="20"/>
                <w:szCs w:val="20"/>
                <w:lang w:val="en-US"/>
              </w:rPr>
            </w:pPr>
          </w:p>
          <w:p w:rsidR="001C7763" w:rsidRPr="001163B1" w:rsidRDefault="001C7763" w:rsidP="00834969">
            <w:pPr>
              <w:shd w:val="clear" w:color="auto" w:fill="FFFFFF"/>
              <w:spacing w:after="0" w:line="360" w:lineRule="auto"/>
              <w:jc w:val="both"/>
              <w:rPr>
                <w:rFonts w:ascii="Times New Roman" w:hAnsi="Times New Roman" w:cs="Times New Roman"/>
                <w:sz w:val="20"/>
                <w:szCs w:val="20"/>
                <w:lang w:val="en-US"/>
              </w:rPr>
            </w:pPr>
            <w:r w:rsidRPr="001163B1">
              <w:rPr>
                <w:rFonts w:ascii="Times New Roman" w:hAnsi="Times New Roman" w:cs="Times New Roman"/>
                <w:sz w:val="20"/>
                <w:szCs w:val="20"/>
                <w:lang w:val="en-US"/>
              </w:rPr>
              <w:t>1802000</w:t>
            </w:r>
          </w:p>
        </w:tc>
      </w:tr>
      <w:tr w:rsidR="001C7763" w:rsidRPr="001163B1">
        <w:trPr>
          <w:trHeight w:val="135"/>
        </w:trPr>
        <w:tc>
          <w:tcPr>
            <w:tcW w:w="6085" w:type="dxa"/>
            <w:tcBorders>
              <w:top w:val="single" w:sz="6" w:space="0" w:color="auto"/>
              <w:left w:val="single" w:sz="6" w:space="0" w:color="auto"/>
              <w:bottom w:val="single" w:sz="6" w:space="0" w:color="auto"/>
              <w:right w:val="single" w:sz="6" w:space="0" w:color="auto"/>
            </w:tcBorders>
            <w:shd w:val="clear" w:color="auto" w:fill="FFFFFF"/>
          </w:tcPr>
          <w:p w:rsidR="001C7763" w:rsidRPr="001163B1" w:rsidRDefault="001C7763" w:rsidP="00834969">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Итого по разделу </w:t>
            </w:r>
            <w:r w:rsidRPr="001163B1">
              <w:rPr>
                <w:rFonts w:ascii="Times New Roman" w:hAnsi="Times New Roman" w:cs="Times New Roman"/>
                <w:sz w:val="20"/>
                <w:szCs w:val="20"/>
                <w:lang w:val="en-US"/>
              </w:rPr>
              <w:t>II</w:t>
            </w:r>
            <w:r w:rsidRPr="001163B1">
              <w:rPr>
                <w:rFonts w:ascii="Times New Roman" w:hAnsi="Times New Roman" w:cs="Times New Roman"/>
                <w:sz w:val="20"/>
                <w:szCs w:val="20"/>
              </w:rPr>
              <w:t xml:space="preserve"> 190</w:t>
            </w:r>
          </w:p>
        </w:tc>
        <w:tc>
          <w:tcPr>
            <w:tcW w:w="1384" w:type="dxa"/>
            <w:tcBorders>
              <w:top w:val="single" w:sz="6" w:space="0" w:color="auto"/>
              <w:left w:val="single" w:sz="6" w:space="0" w:color="auto"/>
              <w:bottom w:val="single" w:sz="6" w:space="0" w:color="auto"/>
              <w:right w:val="single" w:sz="6" w:space="0" w:color="auto"/>
            </w:tcBorders>
            <w:shd w:val="clear" w:color="auto" w:fill="FFFFFF"/>
          </w:tcPr>
          <w:p w:rsidR="001C7763" w:rsidRPr="001163B1" w:rsidRDefault="001C7763" w:rsidP="00834969">
            <w:pPr>
              <w:shd w:val="clear" w:color="auto" w:fill="FFFFFF"/>
              <w:spacing w:after="0" w:line="360" w:lineRule="auto"/>
              <w:jc w:val="both"/>
              <w:rPr>
                <w:rFonts w:ascii="Times New Roman" w:hAnsi="Times New Roman" w:cs="Times New Roman"/>
                <w:sz w:val="20"/>
                <w:szCs w:val="20"/>
                <w:lang w:val="en-US"/>
              </w:rPr>
            </w:pPr>
            <w:r w:rsidRPr="001163B1">
              <w:rPr>
                <w:rFonts w:ascii="Times New Roman" w:hAnsi="Times New Roman" w:cs="Times New Roman"/>
                <w:sz w:val="20"/>
                <w:szCs w:val="20"/>
                <w:lang w:val="en-US"/>
              </w:rPr>
              <w:t>76910000</w:t>
            </w:r>
          </w:p>
        </w:tc>
        <w:tc>
          <w:tcPr>
            <w:tcW w:w="1537" w:type="dxa"/>
            <w:tcBorders>
              <w:top w:val="single" w:sz="6" w:space="0" w:color="auto"/>
              <w:left w:val="single" w:sz="6" w:space="0" w:color="auto"/>
              <w:bottom w:val="single" w:sz="6" w:space="0" w:color="auto"/>
              <w:right w:val="single" w:sz="6" w:space="0" w:color="auto"/>
            </w:tcBorders>
            <w:shd w:val="clear" w:color="auto" w:fill="FFFFFF"/>
          </w:tcPr>
          <w:p w:rsidR="001C7763" w:rsidRPr="001163B1" w:rsidRDefault="001C7763" w:rsidP="00834969">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lang w:val="en-US"/>
              </w:rPr>
              <w:t>8388000</w:t>
            </w:r>
            <w:r w:rsidRPr="001163B1">
              <w:rPr>
                <w:rFonts w:ascii="Times New Roman" w:hAnsi="Times New Roman" w:cs="Times New Roman"/>
                <w:sz w:val="20"/>
                <w:szCs w:val="20"/>
              </w:rPr>
              <w:t xml:space="preserve"> </w:t>
            </w:r>
          </w:p>
        </w:tc>
      </w:tr>
      <w:tr w:rsidR="001C7763" w:rsidRPr="001163B1">
        <w:trPr>
          <w:trHeight w:val="135"/>
        </w:trPr>
        <w:tc>
          <w:tcPr>
            <w:tcW w:w="6085" w:type="dxa"/>
            <w:tcBorders>
              <w:top w:val="single" w:sz="6" w:space="0" w:color="auto"/>
              <w:left w:val="single" w:sz="6" w:space="0" w:color="auto"/>
              <w:bottom w:val="single" w:sz="6" w:space="0" w:color="auto"/>
              <w:right w:val="single" w:sz="6" w:space="0" w:color="auto"/>
            </w:tcBorders>
            <w:shd w:val="clear" w:color="auto" w:fill="FFFFFF"/>
          </w:tcPr>
          <w:p w:rsidR="001C7763" w:rsidRPr="001163B1" w:rsidRDefault="001C7763" w:rsidP="00834969">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Всего активов 300</w:t>
            </w:r>
          </w:p>
        </w:tc>
        <w:tc>
          <w:tcPr>
            <w:tcW w:w="1384" w:type="dxa"/>
            <w:tcBorders>
              <w:top w:val="single" w:sz="6" w:space="0" w:color="auto"/>
              <w:left w:val="single" w:sz="6" w:space="0" w:color="auto"/>
              <w:bottom w:val="single" w:sz="6" w:space="0" w:color="auto"/>
              <w:right w:val="single" w:sz="6" w:space="0" w:color="auto"/>
            </w:tcBorders>
            <w:shd w:val="clear" w:color="auto" w:fill="FFFFFF"/>
          </w:tcPr>
          <w:p w:rsidR="001C7763" w:rsidRPr="001163B1" w:rsidRDefault="001C7763" w:rsidP="00834969">
            <w:pPr>
              <w:shd w:val="clear" w:color="auto" w:fill="FFFFFF"/>
              <w:spacing w:after="0" w:line="360" w:lineRule="auto"/>
              <w:jc w:val="both"/>
              <w:rPr>
                <w:rFonts w:ascii="Times New Roman" w:hAnsi="Times New Roman" w:cs="Times New Roman"/>
                <w:sz w:val="20"/>
                <w:szCs w:val="20"/>
                <w:lang w:val="en-US"/>
              </w:rPr>
            </w:pPr>
            <w:r w:rsidRPr="001163B1">
              <w:rPr>
                <w:rFonts w:ascii="Times New Roman" w:hAnsi="Times New Roman" w:cs="Times New Roman"/>
                <w:sz w:val="20"/>
                <w:szCs w:val="20"/>
                <w:lang w:val="en-US"/>
              </w:rPr>
              <w:t>33837000</w:t>
            </w:r>
          </w:p>
        </w:tc>
        <w:tc>
          <w:tcPr>
            <w:tcW w:w="1537" w:type="dxa"/>
            <w:tcBorders>
              <w:top w:val="single" w:sz="6" w:space="0" w:color="auto"/>
              <w:left w:val="single" w:sz="6" w:space="0" w:color="auto"/>
              <w:bottom w:val="single" w:sz="6" w:space="0" w:color="auto"/>
              <w:right w:val="single" w:sz="6" w:space="0" w:color="auto"/>
            </w:tcBorders>
            <w:shd w:val="clear" w:color="auto" w:fill="FFFFFF"/>
          </w:tcPr>
          <w:p w:rsidR="001C7763" w:rsidRPr="001163B1" w:rsidRDefault="001C7763" w:rsidP="00834969">
            <w:pPr>
              <w:shd w:val="clear" w:color="auto" w:fill="FFFFFF"/>
              <w:spacing w:after="0" w:line="360" w:lineRule="auto"/>
              <w:jc w:val="both"/>
              <w:rPr>
                <w:rFonts w:ascii="Times New Roman" w:hAnsi="Times New Roman" w:cs="Times New Roman"/>
                <w:sz w:val="20"/>
                <w:szCs w:val="20"/>
                <w:lang w:val="en-US"/>
              </w:rPr>
            </w:pPr>
            <w:r w:rsidRPr="001163B1">
              <w:rPr>
                <w:rFonts w:ascii="Times New Roman" w:hAnsi="Times New Roman" w:cs="Times New Roman"/>
                <w:sz w:val="20"/>
                <w:szCs w:val="20"/>
                <w:lang w:val="en-US"/>
              </w:rPr>
              <w:t>59875000</w:t>
            </w:r>
          </w:p>
        </w:tc>
      </w:tr>
      <w:tr w:rsidR="001C7763" w:rsidRPr="001163B1">
        <w:trPr>
          <w:trHeight w:val="523"/>
        </w:trPr>
        <w:tc>
          <w:tcPr>
            <w:tcW w:w="6085" w:type="dxa"/>
            <w:tcBorders>
              <w:top w:val="single" w:sz="6" w:space="0" w:color="auto"/>
              <w:left w:val="single" w:sz="6" w:space="0" w:color="auto"/>
              <w:bottom w:val="single" w:sz="6" w:space="0" w:color="auto"/>
              <w:right w:val="single" w:sz="6" w:space="0" w:color="auto"/>
            </w:tcBorders>
            <w:shd w:val="clear" w:color="auto" w:fill="FFFFFF"/>
          </w:tcPr>
          <w:p w:rsidR="001C7763" w:rsidRPr="001163B1" w:rsidRDefault="001C7763" w:rsidP="00834969">
            <w:pPr>
              <w:pStyle w:val="3"/>
              <w:spacing w:line="360" w:lineRule="auto"/>
              <w:jc w:val="both"/>
              <w:rPr>
                <w:rFonts w:ascii="Times New Roman" w:hAnsi="Times New Roman" w:cs="Times New Roman"/>
                <w:color w:val="auto"/>
                <w:sz w:val="20"/>
                <w:szCs w:val="20"/>
              </w:rPr>
            </w:pPr>
            <w:r w:rsidRPr="001163B1">
              <w:rPr>
                <w:rFonts w:ascii="Times New Roman" w:hAnsi="Times New Roman" w:cs="Times New Roman"/>
                <w:color w:val="auto"/>
                <w:sz w:val="20"/>
                <w:szCs w:val="20"/>
              </w:rPr>
              <w:t>Пассив</w:t>
            </w:r>
          </w:p>
          <w:p w:rsidR="001C7763" w:rsidRPr="001163B1" w:rsidRDefault="001C7763" w:rsidP="00834969">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1. Заёмный капитал </w:t>
            </w:r>
          </w:p>
          <w:p w:rsidR="001C7763" w:rsidRPr="001163B1" w:rsidRDefault="001C7763" w:rsidP="00834969">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Краткосрочные пассивы (стр. 690) </w:t>
            </w:r>
          </w:p>
          <w:p w:rsidR="001C7763" w:rsidRPr="001163B1" w:rsidRDefault="001C7763" w:rsidP="00834969">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Долгосрочные пассивы (стр. 590) </w:t>
            </w:r>
          </w:p>
        </w:tc>
        <w:tc>
          <w:tcPr>
            <w:tcW w:w="1384" w:type="dxa"/>
            <w:tcBorders>
              <w:top w:val="single" w:sz="6" w:space="0" w:color="auto"/>
              <w:left w:val="single" w:sz="6" w:space="0" w:color="auto"/>
              <w:bottom w:val="single" w:sz="6" w:space="0" w:color="auto"/>
              <w:right w:val="single" w:sz="6" w:space="0" w:color="auto"/>
            </w:tcBorders>
            <w:shd w:val="clear" w:color="auto" w:fill="FFFFFF"/>
          </w:tcPr>
          <w:p w:rsidR="001C7763" w:rsidRPr="001163B1" w:rsidRDefault="001C7763" w:rsidP="00834969">
            <w:pPr>
              <w:shd w:val="clear" w:color="auto" w:fill="FFFFFF"/>
              <w:spacing w:after="0" w:line="360" w:lineRule="auto"/>
              <w:jc w:val="both"/>
              <w:rPr>
                <w:rFonts w:ascii="Times New Roman" w:hAnsi="Times New Roman" w:cs="Times New Roman"/>
                <w:sz w:val="20"/>
                <w:szCs w:val="20"/>
                <w:lang w:val="en-US"/>
              </w:rPr>
            </w:pPr>
          </w:p>
          <w:p w:rsidR="001C7763" w:rsidRPr="001163B1" w:rsidRDefault="001C7763" w:rsidP="00834969">
            <w:pPr>
              <w:shd w:val="clear" w:color="auto" w:fill="FFFFFF"/>
              <w:spacing w:after="0" w:line="360" w:lineRule="auto"/>
              <w:jc w:val="both"/>
              <w:rPr>
                <w:rFonts w:ascii="Times New Roman" w:hAnsi="Times New Roman" w:cs="Times New Roman"/>
                <w:sz w:val="20"/>
                <w:szCs w:val="20"/>
                <w:lang w:val="en-US"/>
              </w:rPr>
            </w:pPr>
          </w:p>
          <w:p w:rsidR="001C7763" w:rsidRPr="001163B1" w:rsidRDefault="001C7763" w:rsidP="00834969">
            <w:pPr>
              <w:shd w:val="clear" w:color="auto" w:fill="FFFFFF"/>
              <w:spacing w:after="0" w:line="360" w:lineRule="auto"/>
              <w:jc w:val="both"/>
              <w:rPr>
                <w:rFonts w:ascii="Times New Roman" w:hAnsi="Times New Roman" w:cs="Times New Roman"/>
                <w:sz w:val="20"/>
                <w:szCs w:val="20"/>
                <w:lang w:val="en-US"/>
              </w:rPr>
            </w:pPr>
            <w:r w:rsidRPr="001163B1">
              <w:rPr>
                <w:rFonts w:ascii="Times New Roman" w:hAnsi="Times New Roman" w:cs="Times New Roman"/>
                <w:sz w:val="20"/>
                <w:szCs w:val="20"/>
                <w:lang w:val="en-US"/>
              </w:rPr>
              <w:t>19913000</w:t>
            </w:r>
          </w:p>
          <w:p w:rsidR="001C7763" w:rsidRPr="001163B1" w:rsidRDefault="001C7763" w:rsidP="00834969">
            <w:pPr>
              <w:shd w:val="clear" w:color="auto" w:fill="FFFFFF"/>
              <w:spacing w:after="0" w:line="360" w:lineRule="auto"/>
              <w:jc w:val="both"/>
              <w:rPr>
                <w:rFonts w:ascii="Times New Roman" w:hAnsi="Times New Roman" w:cs="Times New Roman"/>
                <w:sz w:val="20"/>
                <w:szCs w:val="20"/>
                <w:lang w:val="en-US"/>
              </w:rPr>
            </w:pPr>
            <w:r w:rsidRPr="001163B1">
              <w:rPr>
                <w:rFonts w:ascii="Times New Roman" w:hAnsi="Times New Roman" w:cs="Times New Roman"/>
                <w:sz w:val="20"/>
                <w:szCs w:val="20"/>
                <w:lang w:val="en-US"/>
              </w:rPr>
              <w:t>22000</w:t>
            </w:r>
          </w:p>
        </w:tc>
        <w:tc>
          <w:tcPr>
            <w:tcW w:w="1537" w:type="dxa"/>
            <w:tcBorders>
              <w:top w:val="single" w:sz="6" w:space="0" w:color="auto"/>
              <w:left w:val="single" w:sz="6" w:space="0" w:color="auto"/>
              <w:bottom w:val="single" w:sz="6" w:space="0" w:color="auto"/>
              <w:right w:val="single" w:sz="6" w:space="0" w:color="auto"/>
            </w:tcBorders>
            <w:shd w:val="clear" w:color="auto" w:fill="FFFFFF"/>
          </w:tcPr>
          <w:p w:rsidR="001C7763" w:rsidRPr="001163B1" w:rsidRDefault="001C7763" w:rsidP="00834969">
            <w:pPr>
              <w:shd w:val="clear" w:color="auto" w:fill="FFFFFF"/>
              <w:spacing w:after="0" w:line="360" w:lineRule="auto"/>
              <w:jc w:val="both"/>
              <w:rPr>
                <w:rFonts w:ascii="Times New Roman" w:hAnsi="Times New Roman" w:cs="Times New Roman"/>
                <w:sz w:val="20"/>
                <w:szCs w:val="20"/>
                <w:lang w:val="en-US"/>
              </w:rPr>
            </w:pPr>
          </w:p>
          <w:p w:rsidR="001C7763" w:rsidRPr="001163B1" w:rsidRDefault="001C7763" w:rsidP="00834969">
            <w:pPr>
              <w:shd w:val="clear" w:color="auto" w:fill="FFFFFF"/>
              <w:spacing w:after="0" w:line="360" w:lineRule="auto"/>
              <w:jc w:val="both"/>
              <w:rPr>
                <w:rFonts w:ascii="Times New Roman" w:hAnsi="Times New Roman" w:cs="Times New Roman"/>
                <w:sz w:val="20"/>
                <w:szCs w:val="20"/>
                <w:lang w:val="en-US"/>
              </w:rPr>
            </w:pPr>
          </w:p>
          <w:p w:rsidR="001C7763" w:rsidRPr="001163B1" w:rsidRDefault="001C7763" w:rsidP="00834969">
            <w:pPr>
              <w:shd w:val="clear" w:color="auto" w:fill="FFFFFF"/>
              <w:spacing w:after="0" w:line="360" w:lineRule="auto"/>
              <w:jc w:val="both"/>
              <w:rPr>
                <w:rFonts w:ascii="Times New Roman" w:hAnsi="Times New Roman" w:cs="Times New Roman"/>
                <w:sz w:val="20"/>
                <w:szCs w:val="20"/>
                <w:lang w:val="en-US"/>
              </w:rPr>
            </w:pPr>
            <w:r w:rsidRPr="001163B1">
              <w:rPr>
                <w:rFonts w:ascii="Times New Roman" w:hAnsi="Times New Roman" w:cs="Times New Roman"/>
                <w:sz w:val="20"/>
                <w:szCs w:val="20"/>
                <w:lang w:val="en-US"/>
              </w:rPr>
              <w:t>30341000</w:t>
            </w:r>
          </w:p>
          <w:p w:rsidR="001C7763" w:rsidRPr="001163B1" w:rsidRDefault="001C7763" w:rsidP="00834969">
            <w:pPr>
              <w:shd w:val="clear" w:color="auto" w:fill="FFFFFF"/>
              <w:spacing w:after="0" w:line="360" w:lineRule="auto"/>
              <w:jc w:val="both"/>
              <w:rPr>
                <w:rFonts w:ascii="Times New Roman" w:hAnsi="Times New Roman" w:cs="Times New Roman"/>
                <w:sz w:val="20"/>
                <w:szCs w:val="20"/>
                <w:lang w:val="en-US"/>
              </w:rPr>
            </w:pPr>
            <w:r w:rsidRPr="001163B1">
              <w:rPr>
                <w:rFonts w:ascii="Times New Roman" w:hAnsi="Times New Roman" w:cs="Times New Roman"/>
                <w:sz w:val="20"/>
                <w:szCs w:val="20"/>
                <w:lang w:val="en-US"/>
              </w:rPr>
              <w:t>39000</w:t>
            </w:r>
          </w:p>
        </w:tc>
      </w:tr>
      <w:tr w:rsidR="001C7763" w:rsidRPr="001163B1">
        <w:trPr>
          <w:trHeight w:val="135"/>
        </w:trPr>
        <w:tc>
          <w:tcPr>
            <w:tcW w:w="6085" w:type="dxa"/>
            <w:tcBorders>
              <w:top w:val="single" w:sz="6" w:space="0" w:color="auto"/>
              <w:left w:val="single" w:sz="6" w:space="0" w:color="auto"/>
              <w:bottom w:val="single" w:sz="6" w:space="0" w:color="auto"/>
              <w:right w:val="single" w:sz="6" w:space="0" w:color="auto"/>
            </w:tcBorders>
            <w:shd w:val="clear" w:color="auto" w:fill="FFFFFF"/>
          </w:tcPr>
          <w:p w:rsidR="001C7763" w:rsidRPr="001163B1" w:rsidRDefault="001C7763" w:rsidP="00834969">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Итого по разделу 1стр590+стр690</w:t>
            </w:r>
          </w:p>
        </w:tc>
        <w:tc>
          <w:tcPr>
            <w:tcW w:w="1384" w:type="dxa"/>
            <w:tcBorders>
              <w:top w:val="single" w:sz="6" w:space="0" w:color="auto"/>
              <w:left w:val="single" w:sz="6" w:space="0" w:color="auto"/>
              <w:bottom w:val="single" w:sz="6" w:space="0" w:color="auto"/>
              <w:right w:val="single" w:sz="6" w:space="0" w:color="auto"/>
            </w:tcBorders>
            <w:shd w:val="clear" w:color="auto" w:fill="FFFFFF"/>
          </w:tcPr>
          <w:p w:rsidR="001C7763" w:rsidRPr="001163B1" w:rsidRDefault="001C7763" w:rsidP="00834969">
            <w:pPr>
              <w:shd w:val="clear" w:color="auto" w:fill="FFFFFF"/>
              <w:spacing w:after="0" w:line="360" w:lineRule="auto"/>
              <w:jc w:val="both"/>
              <w:rPr>
                <w:rFonts w:ascii="Times New Roman" w:hAnsi="Times New Roman" w:cs="Times New Roman"/>
                <w:sz w:val="20"/>
                <w:szCs w:val="20"/>
                <w:lang w:val="en-US"/>
              </w:rPr>
            </w:pPr>
            <w:r w:rsidRPr="001163B1">
              <w:rPr>
                <w:rFonts w:ascii="Times New Roman" w:hAnsi="Times New Roman" w:cs="Times New Roman"/>
                <w:sz w:val="20"/>
                <w:szCs w:val="20"/>
                <w:lang w:val="en-US"/>
              </w:rPr>
              <w:t>19935000</w:t>
            </w:r>
          </w:p>
        </w:tc>
        <w:tc>
          <w:tcPr>
            <w:tcW w:w="1537" w:type="dxa"/>
            <w:tcBorders>
              <w:top w:val="single" w:sz="6" w:space="0" w:color="auto"/>
              <w:left w:val="single" w:sz="6" w:space="0" w:color="auto"/>
              <w:bottom w:val="single" w:sz="6" w:space="0" w:color="auto"/>
              <w:right w:val="single" w:sz="6" w:space="0" w:color="auto"/>
            </w:tcBorders>
            <w:shd w:val="clear" w:color="auto" w:fill="FFFFFF"/>
          </w:tcPr>
          <w:p w:rsidR="001C7763" w:rsidRPr="001163B1" w:rsidRDefault="001C7763" w:rsidP="00834969">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lang w:val="en-US"/>
              </w:rPr>
              <w:t>30380000</w:t>
            </w:r>
            <w:r w:rsidRPr="001163B1">
              <w:rPr>
                <w:rFonts w:ascii="Times New Roman" w:hAnsi="Times New Roman" w:cs="Times New Roman"/>
                <w:sz w:val="20"/>
                <w:szCs w:val="20"/>
              </w:rPr>
              <w:t xml:space="preserve"> </w:t>
            </w:r>
          </w:p>
        </w:tc>
      </w:tr>
      <w:tr w:rsidR="001C7763" w:rsidRPr="001163B1">
        <w:trPr>
          <w:trHeight w:val="1033"/>
        </w:trPr>
        <w:tc>
          <w:tcPr>
            <w:tcW w:w="6085" w:type="dxa"/>
            <w:tcBorders>
              <w:top w:val="single" w:sz="6" w:space="0" w:color="auto"/>
              <w:left w:val="single" w:sz="6" w:space="0" w:color="auto"/>
              <w:bottom w:val="single" w:sz="6" w:space="0" w:color="auto"/>
              <w:right w:val="single" w:sz="6" w:space="0" w:color="auto"/>
            </w:tcBorders>
            <w:shd w:val="clear" w:color="auto" w:fill="FFFFFF"/>
          </w:tcPr>
          <w:p w:rsidR="001C7763" w:rsidRPr="001163B1" w:rsidRDefault="001C7763" w:rsidP="00834969">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1.1 Собственный капитал </w:t>
            </w:r>
          </w:p>
          <w:p w:rsidR="001C7763" w:rsidRPr="001163B1" w:rsidRDefault="001C7763" w:rsidP="00834969">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Уставный капитал (стр 410) </w:t>
            </w:r>
          </w:p>
          <w:p w:rsidR="001C7763" w:rsidRPr="001163B1" w:rsidRDefault="001C7763" w:rsidP="00834969">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Фонды и резервы (стр 490 – стр 410) </w:t>
            </w:r>
          </w:p>
        </w:tc>
        <w:tc>
          <w:tcPr>
            <w:tcW w:w="1384" w:type="dxa"/>
            <w:tcBorders>
              <w:top w:val="single" w:sz="6" w:space="0" w:color="auto"/>
              <w:left w:val="single" w:sz="6" w:space="0" w:color="auto"/>
              <w:bottom w:val="single" w:sz="6" w:space="0" w:color="auto"/>
              <w:right w:val="single" w:sz="6" w:space="0" w:color="auto"/>
            </w:tcBorders>
            <w:shd w:val="clear" w:color="auto" w:fill="FFFFFF"/>
          </w:tcPr>
          <w:p w:rsidR="001C7763" w:rsidRPr="001163B1" w:rsidRDefault="001C7763" w:rsidP="00834969">
            <w:pPr>
              <w:shd w:val="clear" w:color="auto" w:fill="FFFFFF"/>
              <w:spacing w:after="0" w:line="360" w:lineRule="auto"/>
              <w:jc w:val="both"/>
              <w:rPr>
                <w:rFonts w:ascii="Times New Roman" w:hAnsi="Times New Roman" w:cs="Times New Roman"/>
                <w:sz w:val="20"/>
                <w:szCs w:val="20"/>
              </w:rPr>
            </w:pPr>
          </w:p>
          <w:p w:rsidR="001C7763" w:rsidRPr="001163B1" w:rsidRDefault="001C7763" w:rsidP="00834969">
            <w:pPr>
              <w:shd w:val="clear" w:color="auto" w:fill="FFFFFF"/>
              <w:spacing w:after="0" w:line="360" w:lineRule="auto"/>
              <w:jc w:val="both"/>
              <w:rPr>
                <w:rFonts w:ascii="Times New Roman" w:hAnsi="Times New Roman" w:cs="Times New Roman"/>
                <w:sz w:val="20"/>
                <w:szCs w:val="20"/>
                <w:lang w:val="en-US"/>
              </w:rPr>
            </w:pPr>
            <w:r w:rsidRPr="001163B1">
              <w:rPr>
                <w:rFonts w:ascii="Times New Roman" w:hAnsi="Times New Roman" w:cs="Times New Roman"/>
                <w:sz w:val="20"/>
                <w:szCs w:val="20"/>
                <w:lang w:val="en-US"/>
              </w:rPr>
              <w:t>4000</w:t>
            </w:r>
          </w:p>
          <w:p w:rsidR="001C7763" w:rsidRPr="001163B1" w:rsidRDefault="001C7763" w:rsidP="00834969">
            <w:pPr>
              <w:shd w:val="clear" w:color="auto" w:fill="FFFFFF"/>
              <w:spacing w:after="0" w:line="360" w:lineRule="auto"/>
              <w:jc w:val="both"/>
              <w:rPr>
                <w:rFonts w:ascii="Times New Roman" w:hAnsi="Times New Roman" w:cs="Times New Roman"/>
                <w:sz w:val="20"/>
                <w:szCs w:val="20"/>
                <w:lang w:val="en-US"/>
              </w:rPr>
            </w:pPr>
            <w:r w:rsidRPr="001163B1">
              <w:rPr>
                <w:rFonts w:ascii="Times New Roman" w:hAnsi="Times New Roman" w:cs="Times New Roman"/>
                <w:sz w:val="20"/>
                <w:szCs w:val="20"/>
              </w:rPr>
              <w:t>13906000</w:t>
            </w:r>
          </w:p>
        </w:tc>
        <w:tc>
          <w:tcPr>
            <w:tcW w:w="1537" w:type="dxa"/>
            <w:tcBorders>
              <w:top w:val="single" w:sz="6" w:space="0" w:color="auto"/>
              <w:left w:val="single" w:sz="6" w:space="0" w:color="auto"/>
              <w:bottom w:val="single" w:sz="6" w:space="0" w:color="auto"/>
              <w:right w:val="single" w:sz="6" w:space="0" w:color="auto"/>
            </w:tcBorders>
            <w:shd w:val="clear" w:color="auto" w:fill="FFFFFF"/>
          </w:tcPr>
          <w:p w:rsidR="001C7763" w:rsidRPr="001163B1" w:rsidRDefault="001C7763" w:rsidP="00834969">
            <w:pPr>
              <w:shd w:val="clear" w:color="auto" w:fill="FFFFFF"/>
              <w:spacing w:after="0" w:line="360" w:lineRule="auto"/>
              <w:jc w:val="both"/>
              <w:rPr>
                <w:rFonts w:ascii="Times New Roman" w:hAnsi="Times New Roman" w:cs="Times New Roman"/>
                <w:sz w:val="20"/>
                <w:szCs w:val="20"/>
                <w:lang w:val="en-US"/>
              </w:rPr>
            </w:pPr>
            <w:r w:rsidRPr="001163B1">
              <w:rPr>
                <w:rFonts w:ascii="Times New Roman" w:hAnsi="Times New Roman" w:cs="Times New Roman"/>
                <w:sz w:val="20"/>
                <w:szCs w:val="20"/>
              </w:rPr>
              <w:t xml:space="preserve"> </w:t>
            </w:r>
          </w:p>
          <w:p w:rsidR="001C7763" w:rsidRPr="001163B1" w:rsidRDefault="001C7763" w:rsidP="00834969">
            <w:pPr>
              <w:shd w:val="clear" w:color="auto" w:fill="FFFFFF"/>
              <w:spacing w:after="0" w:line="360" w:lineRule="auto"/>
              <w:jc w:val="both"/>
              <w:rPr>
                <w:rFonts w:ascii="Times New Roman" w:hAnsi="Times New Roman" w:cs="Times New Roman"/>
                <w:sz w:val="20"/>
                <w:szCs w:val="20"/>
                <w:lang w:val="en-US"/>
              </w:rPr>
            </w:pPr>
            <w:r w:rsidRPr="001163B1">
              <w:rPr>
                <w:rFonts w:ascii="Times New Roman" w:hAnsi="Times New Roman" w:cs="Times New Roman"/>
                <w:sz w:val="20"/>
                <w:szCs w:val="20"/>
                <w:lang w:val="en-US"/>
              </w:rPr>
              <w:t>4000</w:t>
            </w:r>
          </w:p>
          <w:p w:rsidR="001C7763" w:rsidRPr="001163B1" w:rsidRDefault="001C7763" w:rsidP="00834969">
            <w:pPr>
              <w:shd w:val="clear" w:color="auto" w:fill="FFFFFF"/>
              <w:spacing w:after="0" w:line="360" w:lineRule="auto"/>
              <w:jc w:val="both"/>
              <w:rPr>
                <w:rFonts w:ascii="Times New Roman" w:hAnsi="Times New Roman" w:cs="Times New Roman"/>
                <w:sz w:val="20"/>
                <w:szCs w:val="20"/>
                <w:lang w:val="en-US"/>
              </w:rPr>
            </w:pPr>
            <w:r w:rsidRPr="001163B1">
              <w:rPr>
                <w:rFonts w:ascii="Times New Roman" w:hAnsi="Times New Roman" w:cs="Times New Roman"/>
                <w:sz w:val="20"/>
                <w:szCs w:val="20"/>
              </w:rPr>
              <w:t>29499000</w:t>
            </w:r>
          </w:p>
        </w:tc>
      </w:tr>
      <w:tr w:rsidR="001C7763" w:rsidRPr="001163B1">
        <w:trPr>
          <w:trHeight w:val="135"/>
        </w:trPr>
        <w:tc>
          <w:tcPr>
            <w:tcW w:w="6085" w:type="dxa"/>
            <w:tcBorders>
              <w:top w:val="single" w:sz="6" w:space="0" w:color="auto"/>
              <w:left w:val="single" w:sz="6" w:space="0" w:color="auto"/>
              <w:bottom w:val="single" w:sz="6" w:space="0" w:color="auto"/>
              <w:right w:val="single" w:sz="6" w:space="0" w:color="auto"/>
            </w:tcBorders>
            <w:shd w:val="clear" w:color="auto" w:fill="FFFFFF"/>
          </w:tcPr>
          <w:p w:rsidR="001C7763" w:rsidRPr="001163B1" w:rsidRDefault="001C7763" w:rsidP="00834969">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Итого по разделу 1. Стр 490 </w:t>
            </w:r>
          </w:p>
        </w:tc>
        <w:tc>
          <w:tcPr>
            <w:tcW w:w="1384" w:type="dxa"/>
            <w:tcBorders>
              <w:top w:val="single" w:sz="6" w:space="0" w:color="auto"/>
              <w:left w:val="single" w:sz="6" w:space="0" w:color="auto"/>
              <w:bottom w:val="single" w:sz="6" w:space="0" w:color="auto"/>
              <w:right w:val="single" w:sz="6" w:space="0" w:color="auto"/>
            </w:tcBorders>
            <w:shd w:val="clear" w:color="auto" w:fill="FFFFFF"/>
          </w:tcPr>
          <w:p w:rsidR="001C7763" w:rsidRPr="001163B1" w:rsidRDefault="001C7763" w:rsidP="00834969">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 13902000</w:t>
            </w:r>
          </w:p>
        </w:tc>
        <w:tc>
          <w:tcPr>
            <w:tcW w:w="1537" w:type="dxa"/>
            <w:tcBorders>
              <w:top w:val="single" w:sz="6" w:space="0" w:color="auto"/>
              <w:left w:val="single" w:sz="6" w:space="0" w:color="auto"/>
              <w:bottom w:val="single" w:sz="6" w:space="0" w:color="auto"/>
              <w:right w:val="single" w:sz="6" w:space="0" w:color="auto"/>
            </w:tcBorders>
            <w:shd w:val="clear" w:color="auto" w:fill="FFFFFF"/>
          </w:tcPr>
          <w:p w:rsidR="001C7763" w:rsidRPr="001163B1" w:rsidRDefault="001C7763" w:rsidP="00834969">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 29495000</w:t>
            </w:r>
          </w:p>
        </w:tc>
      </w:tr>
      <w:tr w:rsidR="001C7763" w:rsidRPr="001163B1">
        <w:trPr>
          <w:trHeight w:val="172"/>
        </w:trPr>
        <w:tc>
          <w:tcPr>
            <w:tcW w:w="6085" w:type="dxa"/>
            <w:tcBorders>
              <w:top w:val="single" w:sz="6" w:space="0" w:color="auto"/>
              <w:left w:val="single" w:sz="6" w:space="0" w:color="auto"/>
              <w:bottom w:val="single" w:sz="6" w:space="0" w:color="auto"/>
              <w:right w:val="single" w:sz="6" w:space="0" w:color="auto"/>
            </w:tcBorders>
            <w:shd w:val="clear" w:color="auto" w:fill="FFFFFF"/>
          </w:tcPr>
          <w:p w:rsidR="001C7763" w:rsidRPr="001163B1" w:rsidRDefault="001C7763" w:rsidP="00834969">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Всего источников 700</w:t>
            </w:r>
          </w:p>
        </w:tc>
        <w:tc>
          <w:tcPr>
            <w:tcW w:w="1384" w:type="dxa"/>
            <w:tcBorders>
              <w:top w:val="single" w:sz="6" w:space="0" w:color="auto"/>
              <w:left w:val="single" w:sz="6" w:space="0" w:color="auto"/>
              <w:bottom w:val="single" w:sz="6" w:space="0" w:color="auto"/>
              <w:right w:val="single" w:sz="6" w:space="0" w:color="auto"/>
            </w:tcBorders>
            <w:shd w:val="clear" w:color="auto" w:fill="FFFFFF"/>
          </w:tcPr>
          <w:p w:rsidR="001C7763" w:rsidRPr="001163B1" w:rsidRDefault="001C7763" w:rsidP="00834969">
            <w:pPr>
              <w:shd w:val="clear" w:color="auto" w:fill="FFFFFF"/>
              <w:spacing w:after="0" w:line="360" w:lineRule="auto"/>
              <w:jc w:val="both"/>
              <w:rPr>
                <w:rFonts w:ascii="Times New Roman" w:hAnsi="Times New Roman" w:cs="Times New Roman"/>
                <w:sz w:val="20"/>
                <w:szCs w:val="20"/>
                <w:lang w:val="en-US"/>
              </w:rPr>
            </w:pPr>
            <w:r w:rsidRPr="001163B1">
              <w:rPr>
                <w:rFonts w:ascii="Times New Roman" w:hAnsi="Times New Roman" w:cs="Times New Roman"/>
                <w:sz w:val="20"/>
                <w:szCs w:val="20"/>
              </w:rPr>
              <w:t xml:space="preserve"> 33837000</w:t>
            </w:r>
          </w:p>
        </w:tc>
        <w:tc>
          <w:tcPr>
            <w:tcW w:w="1537" w:type="dxa"/>
            <w:tcBorders>
              <w:top w:val="single" w:sz="6" w:space="0" w:color="auto"/>
              <w:left w:val="single" w:sz="6" w:space="0" w:color="auto"/>
              <w:bottom w:val="single" w:sz="6" w:space="0" w:color="auto"/>
              <w:right w:val="single" w:sz="6" w:space="0" w:color="auto"/>
            </w:tcBorders>
            <w:shd w:val="clear" w:color="auto" w:fill="FFFFFF"/>
          </w:tcPr>
          <w:p w:rsidR="001C7763" w:rsidRPr="001163B1" w:rsidRDefault="001C7763" w:rsidP="00834969">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 59875000</w:t>
            </w:r>
          </w:p>
        </w:tc>
      </w:tr>
    </w:tbl>
    <w:p w:rsidR="00834969" w:rsidRPr="001163B1" w:rsidRDefault="00834969" w:rsidP="002F33D4">
      <w:pPr>
        <w:spacing w:after="0" w:line="360" w:lineRule="auto"/>
        <w:ind w:firstLine="709"/>
        <w:jc w:val="both"/>
        <w:rPr>
          <w:rFonts w:ascii="Times New Roman" w:hAnsi="Times New Roman" w:cs="Times New Roman"/>
          <w:b/>
          <w:bCs/>
          <w:sz w:val="28"/>
          <w:szCs w:val="28"/>
        </w:rPr>
      </w:pPr>
    </w:p>
    <w:p w:rsidR="006F6359" w:rsidRPr="001163B1" w:rsidRDefault="006F6359" w:rsidP="002F33D4">
      <w:pPr>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b/>
          <w:bCs/>
          <w:sz w:val="28"/>
          <w:szCs w:val="28"/>
        </w:rPr>
        <w:t>Вывод.</w:t>
      </w:r>
      <w:r w:rsidRPr="001163B1">
        <w:rPr>
          <w:rFonts w:ascii="Times New Roman" w:hAnsi="Times New Roman" w:cs="Times New Roman"/>
          <w:sz w:val="28"/>
          <w:szCs w:val="28"/>
        </w:rPr>
        <w:t xml:space="preserve"> Из анализа баланса можно</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получить важные характеристики финансового состояния организации :</w:t>
      </w:r>
    </w:p>
    <w:p w:rsidR="006F6359" w:rsidRPr="001163B1" w:rsidRDefault="006F6359" w:rsidP="002F33D4">
      <w:pPr>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1. Общая стоимость имущества организации на начало года 33837000, на конец</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59875000.</w:t>
      </w:r>
    </w:p>
    <w:p w:rsidR="006F6359" w:rsidRPr="001163B1" w:rsidRDefault="006F6359" w:rsidP="002F33D4">
      <w:pPr>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2. Стоимость имущественных (т.е внеоборотных) средств (активов) или недвижимого имущества на начало года</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76910000, на конец 8388000.</w:t>
      </w:r>
    </w:p>
    <w:p w:rsidR="006F6359" w:rsidRPr="001163B1" w:rsidRDefault="006F6359" w:rsidP="002F33D4">
      <w:pPr>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3. Стоимость мобильных (оборотных) средств на начало года 26146000, на конец 51487000.</w:t>
      </w:r>
    </w:p>
    <w:p w:rsidR="006F6359" w:rsidRPr="001163B1" w:rsidRDefault="006F6359" w:rsidP="002F33D4">
      <w:pPr>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4. Стоимость материальных оборотных средств на начало года 7325000. а на конец 12102000.</w:t>
      </w:r>
    </w:p>
    <w:p w:rsidR="006F6359" w:rsidRPr="001163B1" w:rsidRDefault="006F6359" w:rsidP="002F33D4">
      <w:pPr>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5. Величину собственных средств организации, равную итогу раздела на начало 13902000, на конец</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29495000.</w:t>
      </w:r>
    </w:p>
    <w:p w:rsidR="006F6359" w:rsidRPr="001163B1" w:rsidRDefault="006F6359" w:rsidP="002F33D4">
      <w:pPr>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6. Величину заёмных средств, равную сумме итогов разделов на начало года 19935000, на конец 30380000.</w:t>
      </w:r>
    </w:p>
    <w:p w:rsidR="006F6359" w:rsidRPr="001163B1" w:rsidRDefault="006F6359" w:rsidP="002F33D4">
      <w:pPr>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7. Величину собственных оборотных средств (СОС) на начало года -12244000, на конец</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-21992000баланса.</w:t>
      </w:r>
    </w:p>
    <w:p w:rsidR="006F6359" w:rsidRPr="001163B1" w:rsidRDefault="006F6359" w:rsidP="002F33D4">
      <w:pPr>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8. Рабочий капитал, равный разнице между оборотными активами и текущими оборотами на начало 6233000, на конец 21146000.</w:t>
      </w:r>
    </w:p>
    <w:p w:rsidR="008E1A6D" w:rsidRPr="001163B1" w:rsidRDefault="008E1A6D" w:rsidP="002F33D4">
      <w:pPr>
        <w:shd w:val="clear" w:color="auto" w:fill="FFFFFF"/>
        <w:spacing w:after="0" w:line="360" w:lineRule="auto"/>
        <w:ind w:firstLine="709"/>
        <w:jc w:val="both"/>
        <w:rPr>
          <w:rFonts w:ascii="Times New Roman" w:hAnsi="Times New Roman" w:cs="Times New Roman"/>
          <w:b/>
          <w:bCs/>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b/>
          <w:bCs/>
          <w:sz w:val="28"/>
          <w:szCs w:val="28"/>
        </w:rPr>
      </w:pPr>
      <w:r w:rsidRPr="001163B1">
        <w:rPr>
          <w:rFonts w:ascii="Times New Roman" w:hAnsi="Times New Roman" w:cs="Times New Roman"/>
          <w:b/>
          <w:bCs/>
          <w:sz w:val="28"/>
          <w:szCs w:val="28"/>
        </w:rPr>
        <w:t>2.1.2 Вертикальный анализ баланса</w:t>
      </w:r>
    </w:p>
    <w:p w:rsidR="008E1A6D" w:rsidRPr="001163B1" w:rsidRDefault="008E1A6D" w:rsidP="002F33D4">
      <w:pPr>
        <w:pStyle w:val="23"/>
        <w:spacing w:line="360" w:lineRule="auto"/>
        <w:ind w:firstLine="709"/>
        <w:rPr>
          <w:rFonts w:ascii="Times New Roman" w:hAnsi="Times New Roman" w:cs="Times New Roman"/>
          <w:color w:val="auto"/>
          <w:sz w:val="28"/>
          <w:szCs w:val="28"/>
        </w:rPr>
      </w:pPr>
      <w:r w:rsidRPr="001163B1">
        <w:rPr>
          <w:rFonts w:ascii="Times New Roman" w:hAnsi="Times New Roman" w:cs="Times New Roman"/>
          <w:color w:val="auto"/>
          <w:sz w:val="28"/>
          <w:szCs w:val="28"/>
        </w:rPr>
        <w:t xml:space="preserve">Вертикальный анализ баланса позволяет представить баланс предприятия в виде относительных показателей. </w:t>
      </w:r>
    </w:p>
    <w:p w:rsidR="008E1A6D" w:rsidRPr="001163B1" w:rsidRDefault="008E1A6D" w:rsidP="002F33D4">
      <w:pPr>
        <w:pStyle w:val="23"/>
        <w:spacing w:line="360" w:lineRule="auto"/>
        <w:ind w:firstLine="709"/>
        <w:rPr>
          <w:rFonts w:ascii="Times New Roman" w:hAnsi="Times New Roman" w:cs="Times New Roman"/>
          <w:color w:val="auto"/>
          <w:sz w:val="28"/>
          <w:szCs w:val="28"/>
        </w:rPr>
      </w:pPr>
      <w:r w:rsidRPr="001163B1">
        <w:rPr>
          <w:rFonts w:ascii="Times New Roman" w:hAnsi="Times New Roman" w:cs="Times New Roman"/>
          <w:color w:val="auto"/>
          <w:sz w:val="28"/>
          <w:szCs w:val="28"/>
        </w:rPr>
        <w:t>Такое представление позволяет видеть удельный вес каждой статьи баланса в его общем итоге.</w:t>
      </w:r>
    </w:p>
    <w:p w:rsidR="00834969" w:rsidRPr="001163B1" w:rsidRDefault="008E1A6D" w:rsidP="002F33D4">
      <w:pPr>
        <w:pStyle w:val="23"/>
        <w:spacing w:line="360" w:lineRule="auto"/>
        <w:ind w:firstLine="709"/>
        <w:rPr>
          <w:rFonts w:ascii="Times New Roman" w:hAnsi="Times New Roman" w:cs="Times New Roman"/>
          <w:color w:val="auto"/>
          <w:sz w:val="28"/>
          <w:szCs w:val="28"/>
        </w:rPr>
      </w:pPr>
      <w:r w:rsidRPr="001163B1">
        <w:rPr>
          <w:rFonts w:ascii="Times New Roman" w:hAnsi="Times New Roman" w:cs="Times New Roman"/>
          <w:color w:val="auto"/>
          <w:sz w:val="28"/>
          <w:szCs w:val="28"/>
        </w:rPr>
        <w:t>Вертикальный анали</w:t>
      </w:r>
      <w:r w:rsidR="006F6359" w:rsidRPr="001163B1">
        <w:rPr>
          <w:rFonts w:ascii="Times New Roman" w:hAnsi="Times New Roman" w:cs="Times New Roman"/>
          <w:color w:val="auto"/>
          <w:sz w:val="28"/>
          <w:szCs w:val="28"/>
        </w:rPr>
        <w:t>з баланса представлен в таблице</w:t>
      </w:r>
      <w:r w:rsidR="00834969" w:rsidRPr="001163B1">
        <w:rPr>
          <w:rFonts w:ascii="Times New Roman" w:hAnsi="Times New Roman" w:cs="Times New Roman"/>
          <w:color w:val="auto"/>
          <w:sz w:val="28"/>
          <w:szCs w:val="28"/>
        </w:rPr>
        <w:t xml:space="preserve"> </w:t>
      </w:r>
      <w:r w:rsidR="006F6359" w:rsidRPr="001163B1">
        <w:rPr>
          <w:rFonts w:ascii="Times New Roman" w:hAnsi="Times New Roman" w:cs="Times New Roman"/>
          <w:color w:val="auto"/>
          <w:sz w:val="28"/>
          <w:szCs w:val="28"/>
        </w:rPr>
        <w:t>3</w:t>
      </w:r>
      <w:r w:rsidRPr="001163B1">
        <w:rPr>
          <w:rFonts w:ascii="Times New Roman" w:hAnsi="Times New Roman" w:cs="Times New Roman"/>
          <w:color w:val="auto"/>
          <w:sz w:val="28"/>
          <w:szCs w:val="28"/>
        </w:rPr>
        <w:t>:</w:t>
      </w:r>
    </w:p>
    <w:p w:rsidR="008E1A6D" w:rsidRPr="001163B1" w:rsidRDefault="00834969" w:rsidP="002F33D4">
      <w:pPr>
        <w:pStyle w:val="23"/>
        <w:spacing w:line="360" w:lineRule="auto"/>
        <w:ind w:firstLine="709"/>
        <w:rPr>
          <w:rFonts w:ascii="Times New Roman" w:hAnsi="Times New Roman" w:cs="Times New Roman"/>
          <w:color w:val="auto"/>
          <w:sz w:val="28"/>
          <w:szCs w:val="28"/>
        </w:rPr>
      </w:pPr>
      <w:r w:rsidRPr="001163B1">
        <w:rPr>
          <w:rFonts w:ascii="Times New Roman" w:hAnsi="Times New Roman" w:cs="Times New Roman"/>
          <w:color w:val="auto"/>
          <w:sz w:val="28"/>
          <w:szCs w:val="28"/>
        </w:rPr>
        <w:br w:type="page"/>
      </w:r>
      <w:r w:rsidR="006F6359" w:rsidRPr="001163B1">
        <w:rPr>
          <w:rFonts w:ascii="Times New Roman" w:hAnsi="Times New Roman" w:cs="Times New Roman"/>
          <w:color w:val="auto"/>
          <w:sz w:val="28"/>
          <w:szCs w:val="28"/>
        </w:rPr>
        <w:t>Таблица 3</w:t>
      </w:r>
      <w:r w:rsidR="008E1A6D" w:rsidRPr="001163B1">
        <w:rPr>
          <w:rFonts w:ascii="Times New Roman" w:hAnsi="Times New Roman" w:cs="Times New Roman"/>
          <w:color w:val="auto"/>
          <w:sz w:val="28"/>
          <w:szCs w:val="28"/>
        </w:rPr>
        <w:t xml:space="preserve"> – Вертикальный анализ баланса</w:t>
      </w:r>
    </w:p>
    <w:tbl>
      <w:tblPr>
        <w:tblW w:w="8843" w:type="dxa"/>
        <w:tblInd w:w="288" w:type="dxa"/>
        <w:tblLook w:val="0000" w:firstRow="0" w:lastRow="0" w:firstColumn="0" w:lastColumn="0" w:noHBand="0" w:noVBand="0"/>
      </w:tblPr>
      <w:tblGrid>
        <w:gridCol w:w="3663"/>
        <w:gridCol w:w="266"/>
        <w:gridCol w:w="266"/>
        <w:gridCol w:w="266"/>
        <w:gridCol w:w="266"/>
        <w:gridCol w:w="266"/>
        <w:gridCol w:w="716"/>
        <w:gridCol w:w="766"/>
        <w:gridCol w:w="716"/>
        <w:gridCol w:w="766"/>
        <w:gridCol w:w="1154"/>
      </w:tblGrid>
      <w:tr w:rsidR="006F6359" w:rsidRPr="001163B1">
        <w:trPr>
          <w:trHeight w:val="444"/>
        </w:trPr>
        <w:tc>
          <w:tcPr>
            <w:tcW w:w="4926" w:type="dxa"/>
            <w:gridSpan w:val="6"/>
            <w:vMerge w:val="restart"/>
            <w:tcBorders>
              <w:top w:val="single" w:sz="8" w:space="0" w:color="auto"/>
              <w:left w:val="single" w:sz="8" w:space="0" w:color="auto"/>
              <w:bottom w:val="single" w:sz="8" w:space="0" w:color="000000"/>
              <w:right w:val="single" w:sz="8" w:space="0" w:color="000000"/>
            </w:tcBorders>
            <w:noWrap/>
            <w:vAlign w:val="center"/>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Статья</w:t>
            </w:r>
          </w:p>
        </w:tc>
        <w:tc>
          <w:tcPr>
            <w:tcW w:w="1406" w:type="dxa"/>
            <w:gridSpan w:val="2"/>
            <w:tcBorders>
              <w:top w:val="single" w:sz="8" w:space="0" w:color="auto"/>
              <w:left w:val="nil"/>
              <w:bottom w:val="single" w:sz="8" w:space="0" w:color="auto"/>
              <w:right w:val="single" w:sz="8" w:space="0" w:color="000000"/>
            </w:tcBorders>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Базисный период</w:t>
            </w:r>
          </w:p>
        </w:tc>
        <w:tc>
          <w:tcPr>
            <w:tcW w:w="1415" w:type="dxa"/>
            <w:gridSpan w:val="2"/>
            <w:tcBorders>
              <w:top w:val="single" w:sz="8" w:space="0" w:color="auto"/>
              <w:left w:val="nil"/>
              <w:bottom w:val="single" w:sz="8" w:space="0" w:color="auto"/>
              <w:right w:val="single" w:sz="8" w:space="0" w:color="000000"/>
            </w:tcBorders>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Отчетный период </w:t>
            </w:r>
          </w:p>
        </w:tc>
        <w:tc>
          <w:tcPr>
            <w:tcW w:w="1095" w:type="dxa"/>
            <w:tcBorders>
              <w:top w:val="single" w:sz="8" w:space="0" w:color="auto"/>
              <w:left w:val="nil"/>
              <w:bottom w:val="nil"/>
              <w:right w:val="single" w:sz="8" w:space="0" w:color="auto"/>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Изменение</w:t>
            </w:r>
          </w:p>
        </w:tc>
      </w:tr>
      <w:tr w:rsidR="006F6359" w:rsidRPr="001163B1">
        <w:trPr>
          <w:trHeight w:val="229"/>
        </w:trPr>
        <w:tc>
          <w:tcPr>
            <w:tcW w:w="4926" w:type="dxa"/>
            <w:gridSpan w:val="6"/>
            <w:vMerge/>
            <w:tcBorders>
              <w:top w:val="single" w:sz="8" w:space="0" w:color="auto"/>
              <w:left w:val="single" w:sz="8" w:space="0" w:color="auto"/>
              <w:bottom w:val="single" w:sz="8" w:space="0" w:color="000000"/>
              <w:right w:val="single" w:sz="8" w:space="0" w:color="000000"/>
            </w:tcBorders>
            <w:vAlign w:val="center"/>
          </w:tcPr>
          <w:p w:rsidR="006F6359" w:rsidRPr="001163B1" w:rsidRDefault="006F6359" w:rsidP="00834969">
            <w:pPr>
              <w:spacing w:after="0" w:line="360" w:lineRule="auto"/>
              <w:jc w:val="both"/>
              <w:rPr>
                <w:rFonts w:ascii="Times New Roman" w:hAnsi="Times New Roman" w:cs="Times New Roman"/>
                <w:sz w:val="20"/>
                <w:szCs w:val="20"/>
              </w:rPr>
            </w:pPr>
          </w:p>
        </w:tc>
        <w:tc>
          <w:tcPr>
            <w:tcW w:w="680" w:type="dxa"/>
            <w:tcBorders>
              <w:top w:val="nil"/>
              <w:left w:val="nil"/>
              <w:bottom w:val="single" w:sz="8" w:space="0" w:color="auto"/>
              <w:right w:val="single" w:sz="8" w:space="0" w:color="auto"/>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т. руб.</w:t>
            </w:r>
          </w:p>
        </w:tc>
        <w:tc>
          <w:tcPr>
            <w:tcW w:w="727" w:type="dxa"/>
            <w:tcBorders>
              <w:top w:val="nil"/>
              <w:left w:val="nil"/>
              <w:bottom w:val="single" w:sz="8" w:space="0" w:color="auto"/>
              <w:right w:val="single" w:sz="8" w:space="0" w:color="auto"/>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w:t>
            </w:r>
          </w:p>
        </w:tc>
        <w:tc>
          <w:tcPr>
            <w:tcW w:w="688" w:type="dxa"/>
            <w:tcBorders>
              <w:top w:val="nil"/>
              <w:left w:val="nil"/>
              <w:bottom w:val="single" w:sz="8" w:space="0" w:color="auto"/>
              <w:right w:val="single" w:sz="8" w:space="0" w:color="auto"/>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т. руб.</w:t>
            </w:r>
          </w:p>
        </w:tc>
        <w:tc>
          <w:tcPr>
            <w:tcW w:w="727" w:type="dxa"/>
            <w:tcBorders>
              <w:top w:val="nil"/>
              <w:left w:val="nil"/>
              <w:bottom w:val="single" w:sz="8" w:space="0" w:color="auto"/>
              <w:right w:val="single" w:sz="8" w:space="0" w:color="auto"/>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w:t>
            </w:r>
          </w:p>
        </w:tc>
        <w:tc>
          <w:tcPr>
            <w:tcW w:w="1095" w:type="dxa"/>
            <w:tcBorders>
              <w:top w:val="nil"/>
              <w:left w:val="nil"/>
              <w:bottom w:val="single" w:sz="8" w:space="0" w:color="auto"/>
              <w:right w:val="single" w:sz="8" w:space="0" w:color="auto"/>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w:t>
            </w:r>
          </w:p>
        </w:tc>
      </w:tr>
      <w:tr w:rsidR="006F6359" w:rsidRPr="001163B1">
        <w:trPr>
          <w:trHeight w:val="229"/>
        </w:trPr>
        <w:tc>
          <w:tcPr>
            <w:tcW w:w="4926" w:type="dxa"/>
            <w:gridSpan w:val="6"/>
            <w:tcBorders>
              <w:top w:val="nil"/>
              <w:left w:val="single" w:sz="8" w:space="0" w:color="auto"/>
              <w:bottom w:val="nil"/>
              <w:right w:val="single" w:sz="8" w:space="0" w:color="000000"/>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А</w:t>
            </w:r>
            <w:r w:rsidR="00834969" w:rsidRPr="001163B1">
              <w:rPr>
                <w:rFonts w:ascii="Times New Roman" w:hAnsi="Times New Roman" w:cs="Times New Roman"/>
                <w:sz w:val="20"/>
                <w:szCs w:val="20"/>
              </w:rPr>
              <w:t xml:space="preserve"> </w:t>
            </w:r>
            <w:r w:rsidRPr="001163B1">
              <w:rPr>
                <w:rFonts w:ascii="Times New Roman" w:hAnsi="Times New Roman" w:cs="Times New Roman"/>
                <w:sz w:val="20"/>
                <w:szCs w:val="20"/>
              </w:rPr>
              <w:t>К Т И В</w:t>
            </w:r>
          </w:p>
        </w:tc>
        <w:tc>
          <w:tcPr>
            <w:tcW w:w="680" w:type="dxa"/>
            <w:tcBorders>
              <w:top w:val="nil"/>
              <w:left w:val="nil"/>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727" w:type="dxa"/>
            <w:tcBorders>
              <w:top w:val="nil"/>
              <w:left w:val="single" w:sz="8" w:space="0" w:color="auto"/>
              <w:bottom w:val="nil"/>
              <w:right w:val="single" w:sz="8" w:space="0" w:color="auto"/>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688" w:type="dxa"/>
            <w:tcBorders>
              <w:top w:val="nil"/>
              <w:left w:val="nil"/>
              <w:bottom w:val="nil"/>
              <w:right w:val="single" w:sz="8" w:space="0" w:color="auto"/>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727" w:type="dxa"/>
            <w:tcBorders>
              <w:top w:val="nil"/>
              <w:left w:val="nil"/>
              <w:bottom w:val="nil"/>
              <w:right w:val="single" w:sz="8" w:space="0" w:color="auto"/>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1095" w:type="dxa"/>
            <w:tcBorders>
              <w:top w:val="nil"/>
              <w:left w:val="nil"/>
              <w:bottom w:val="nil"/>
              <w:right w:val="single" w:sz="8" w:space="0" w:color="auto"/>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r>
      <w:tr w:rsidR="00834969" w:rsidRPr="001163B1">
        <w:trPr>
          <w:trHeight w:val="229"/>
        </w:trPr>
        <w:tc>
          <w:tcPr>
            <w:tcW w:w="3916" w:type="dxa"/>
            <w:gridSpan w:val="2"/>
            <w:tcBorders>
              <w:top w:val="nil"/>
              <w:left w:val="single" w:sz="8" w:space="0" w:color="auto"/>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I. Оборотные активы</w:t>
            </w:r>
          </w:p>
        </w:tc>
        <w:tc>
          <w:tcPr>
            <w:tcW w:w="252" w:type="dxa"/>
            <w:tcBorders>
              <w:top w:val="nil"/>
              <w:left w:val="nil"/>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p>
        </w:tc>
        <w:tc>
          <w:tcPr>
            <w:tcW w:w="252" w:type="dxa"/>
            <w:tcBorders>
              <w:top w:val="nil"/>
              <w:left w:val="nil"/>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p>
        </w:tc>
        <w:tc>
          <w:tcPr>
            <w:tcW w:w="252" w:type="dxa"/>
            <w:tcBorders>
              <w:top w:val="nil"/>
              <w:left w:val="nil"/>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p>
        </w:tc>
        <w:tc>
          <w:tcPr>
            <w:tcW w:w="252" w:type="dxa"/>
            <w:tcBorders>
              <w:top w:val="nil"/>
              <w:left w:val="nil"/>
              <w:bottom w:val="nil"/>
              <w:right w:val="single" w:sz="8" w:space="0" w:color="auto"/>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680" w:type="dxa"/>
            <w:tcBorders>
              <w:top w:val="nil"/>
              <w:left w:val="nil"/>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727" w:type="dxa"/>
            <w:tcBorders>
              <w:top w:val="nil"/>
              <w:left w:val="single" w:sz="8" w:space="0" w:color="auto"/>
              <w:bottom w:val="nil"/>
              <w:right w:val="single" w:sz="8" w:space="0" w:color="auto"/>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688" w:type="dxa"/>
            <w:tcBorders>
              <w:top w:val="nil"/>
              <w:left w:val="nil"/>
              <w:bottom w:val="nil"/>
              <w:right w:val="single" w:sz="8" w:space="0" w:color="auto"/>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727" w:type="dxa"/>
            <w:tcBorders>
              <w:top w:val="nil"/>
              <w:left w:val="nil"/>
              <w:bottom w:val="nil"/>
              <w:right w:val="single" w:sz="8" w:space="0" w:color="auto"/>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1095" w:type="dxa"/>
            <w:tcBorders>
              <w:top w:val="nil"/>
              <w:left w:val="nil"/>
              <w:bottom w:val="nil"/>
              <w:right w:val="single" w:sz="8" w:space="0" w:color="auto"/>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r>
      <w:tr w:rsidR="006F6359" w:rsidRPr="001163B1">
        <w:trPr>
          <w:trHeight w:val="229"/>
        </w:trPr>
        <w:tc>
          <w:tcPr>
            <w:tcW w:w="4673" w:type="dxa"/>
            <w:gridSpan w:val="5"/>
            <w:tcBorders>
              <w:top w:val="nil"/>
              <w:left w:val="single" w:sz="8" w:space="0" w:color="auto"/>
              <w:bottom w:val="nil"/>
              <w:right w:val="nil"/>
            </w:tcBorders>
            <w:noWrap/>
            <w:vAlign w:val="bottom"/>
          </w:tcPr>
          <w:p w:rsidR="006F6359" w:rsidRPr="001163B1" w:rsidRDefault="0083496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 </w:t>
            </w:r>
            <w:r w:rsidR="006F6359" w:rsidRPr="001163B1">
              <w:rPr>
                <w:rFonts w:ascii="Times New Roman" w:hAnsi="Times New Roman" w:cs="Times New Roman"/>
                <w:sz w:val="20"/>
                <w:szCs w:val="20"/>
              </w:rPr>
              <w:t>Денежные средства и их эквиваленты (стр.260)</w:t>
            </w:r>
          </w:p>
        </w:tc>
        <w:tc>
          <w:tcPr>
            <w:tcW w:w="252" w:type="dxa"/>
            <w:tcBorders>
              <w:top w:val="nil"/>
              <w:left w:val="nil"/>
              <w:bottom w:val="nil"/>
              <w:right w:val="single" w:sz="8" w:space="0" w:color="auto"/>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680" w:type="dxa"/>
            <w:tcBorders>
              <w:top w:val="nil"/>
              <w:left w:val="nil"/>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3223</w:t>
            </w:r>
          </w:p>
        </w:tc>
        <w:tc>
          <w:tcPr>
            <w:tcW w:w="727" w:type="dxa"/>
            <w:tcBorders>
              <w:top w:val="nil"/>
              <w:left w:val="single" w:sz="8" w:space="0" w:color="auto"/>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9,53</w:t>
            </w:r>
          </w:p>
        </w:tc>
        <w:tc>
          <w:tcPr>
            <w:tcW w:w="688" w:type="dxa"/>
            <w:tcBorders>
              <w:top w:val="nil"/>
              <w:left w:val="single" w:sz="8" w:space="0" w:color="auto"/>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4909</w:t>
            </w:r>
          </w:p>
        </w:tc>
        <w:tc>
          <w:tcPr>
            <w:tcW w:w="727" w:type="dxa"/>
            <w:tcBorders>
              <w:top w:val="nil"/>
              <w:left w:val="single" w:sz="8" w:space="0" w:color="auto"/>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8,20</w:t>
            </w:r>
          </w:p>
        </w:tc>
        <w:tc>
          <w:tcPr>
            <w:tcW w:w="1095" w:type="dxa"/>
            <w:tcBorders>
              <w:top w:val="nil"/>
              <w:left w:val="single" w:sz="8" w:space="0" w:color="auto"/>
              <w:bottom w:val="nil"/>
              <w:right w:val="single" w:sz="8" w:space="0" w:color="auto"/>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-1,33</w:t>
            </w:r>
          </w:p>
        </w:tc>
      </w:tr>
      <w:tr w:rsidR="00834969" w:rsidRPr="001163B1">
        <w:trPr>
          <w:trHeight w:val="229"/>
        </w:trPr>
        <w:tc>
          <w:tcPr>
            <w:tcW w:w="4168" w:type="dxa"/>
            <w:gridSpan w:val="3"/>
            <w:tcBorders>
              <w:top w:val="nil"/>
              <w:left w:val="single" w:sz="8" w:space="0" w:color="auto"/>
              <w:bottom w:val="nil"/>
              <w:right w:val="nil"/>
            </w:tcBorders>
            <w:noWrap/>
            <w:vAlign w:val="bottom"/>
          </w:tcPr>
          <w:p w:rsidR="006F6359" w:rsidRPr="001163B1" w:rsidRDefault="0083496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 </w:t>
            </w:r>
            <w:r w:rsidR="006F6359" w:rsidRPr="001163B1">
              <w:rPr>
                <w:rFonts w:ascii="Times New Roman" w:hAnsi="Times New Roman" w:cs="Times New Roman"/>
                <w:sz w:val="20"/>
                <w:szCs w:val="20"/>
              </w:rPr>
              <w:t>Расчеты с дебиторами (стр. 240)</w:t>
            </w:r>
          </w:p>
        </w:tc>
        <w:tc>
          <w:tcPr>
            <w:tcW w:w="252" w:type="dxa"/>
            <w:tcBorders>
              <w:top w:val="nil"/>
              <w:left w:val="nil"/>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p>
        </w:tc>
        <w:tc>
          <w:tcPr>
            <w:tcW w:w="252" w:type="dxa"/>
            <w:tcBorders>
              <w:top w:val="nil"/>
              <w:left w:val="nil"/>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p>
        </w:tc>
        <w:tc>
          <w:tcPr>
            <w:tcW w:w="252" w:type="dxa"/>
            <w:tcBorders>
              <w:top w:val="nil"/>
              <w:left w:val="nil"/>
              <w:bottom w:val="nil"/>
              <w:right w:val="single" w:sz="8" w:space="0" w:color="auto"/>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680" w:type="dxa"/>
            <w:tcBorders>
              <w:top w:val="nil"/>
              <w:left w:val="nil"/>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14431</w:t>
            </w:r>
          </w:p>
        </w:tc>
        <w:tc>
          <w:tcPr>
            <w:tcW w:w="727" w:type="dxa"/>
            <w:tcBorders>
              <w:top w:val="nil"/>
              <w:left w:val="single" w:sz="8" w:space="0" w:color="auto"/>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42,65</w:t>
            </w:r>
          </w:p>
        </w:tc>
        <w:tc>
          <w:tcPr>
            <w:tcW w:w="688" w:type="dxa"/>
            <w:tcBorders>
              <w:top w:val="nil"/>
              <w:left w:val="single" w:sz="8" w:space="0" w:color="auto"/>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30202</w:t>
            </w:r>
          </w:p>
        </w:tc>
        <w:tc>
          <w:tcPr>
            <w:tcW w:w="727" w:type="dxa"/>
            <w:tcBorders>
              <w:top w:val="nil"/>
              <w:left w:val="single" w:sz="8" w:space="0" w:color="auto"/>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50,44</w:t>
            </w:r>
          </w:p>
        </w:tc>
        <w:tc>
          <w:tcPr>
            <w:tcW w:w="1095" w:type="dxa"/>
            <w:tcBorders>
              <w:top w:val="nil"/>
              <w:left w:val="single" w:sz="8" w:space="0" w:color="auto"/>
              <w:bottom w:val="nil"/>
              <w:right w:val="single" w:sz="8" w:space="0" w:color="auto"/>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7,79</w:t>
            </w:r>
          </w:p>
        </w:tc>
      </w:tr>
      <w:tr w:rsidR="00834969" w:rsidRPr="001163B1">
        <w:trPr>
          <w:trHeight w:val="229"/>
        </w:trPr>
        <w:tc>
          <w:tcPr>
            <w:tcW w:w="4168" w:type="dxa"/>
            <w:gridSpan w:val="3"/>
            <w:tcBorders>
              <w:top w:val="nil"/>
              <w:left w:val="single" w:sz="8" w:space="0" w:color="auto"/>
              <w:bottom w:val="nil"/>
              <w:right w:val="nil"/>
            </w:tcBorders>
            <w:noWrap/>
            <w:vAlign w:val="bottom"/>
          </w:tcPr>
          <w:p w:rsidR="006F6359" w:rsidRPr="001163B1" w:rsidRDefault="0083496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 </w:t>
            </w:r>
            <w:r w:rsidR="006F6359" w:rsidRPr="001163B1">
              <w:rPr>
                <w:rFonts w:ascii="Times New Roman" w:hAnsi="Times New Roman" w:cs="Times New Roman"/>
                <w:sz w:val="20"/>
                <w:szCs w:val="20"/>
              </w:rPr>
              <w:t>Запасы и затраты (стр. 210)</w:t>
            </w:r>
          </w:p>
        </w:tc>
        <w:tc>
          <w:tcPr>
            <w:tcW w:w="252" w:type="dxa"/>
            <w:tcBorders>
              <w:top w:val="nil"/>
              <w:left w:val="nil"/>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p>
        </w:tc>
        <w:tc>
          <w:tcPr>
            <w:tcW w:w="252" w:type="dxa"/>
            <w:tcBorders>
              <w:top w:val="nil"/>
              <w:left w:val="nil"/>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p>
        </w:tc>
        <w:tc>
          <w:tcPr>
            <w:tcW w:w="252" w:type="dxa"/>
            <w:tcBorders>
              <w:top w:val="nil"/>
              <w:left w:val="nil"/>
              <w:bottom w:val="nil"/>
              <w:right w:val="single" w:sz="8" w:space="0" w:color="auto"/>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680" w:type="dxa"/>
            <w:tcBorders>
              <w:top w:val="nil"/>
              <w:left w:val="nil"/>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7325</w:t>
            </w:r>
          </w:p>
        </w:tc>
        <w:tc>
          <w:tcPr>
            <w:tcW w:w="727" w:type="dxa"/>
            <w:tcBorders>
              <w:top w:val="nil"/>
              <w:left w:val="single" w:sz="8" w:space="0" w:color="auto"/>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21,65</w:t>
            </w:r>
          </w:p>
        </w:tc>
        <w:tc>
          <w:tcPr>
            <w:tcW w:w="688" w:type="dxa"/>
            <w:tcBorders>
              <w:top w:val="nil"/>
              <w:left w:val="single" w:sz="8" w:space="0" w:color="auto"/>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12102</w:t>
            </w:r>
          </w:p>
        </w:tc>
        <w:tc>
          <w:tcPr>
            <w:tcW w:w="727" w:type="dxa"/>
            <w:tcBorders>
              <w:top w:val="nil"/>
              <w:left w:val="single" w:sz="8" w:space="0" w:color="auto"/>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20,21</w:t>
            </w:r>
          </w:p>
        </w:tc>
        <w:tc>
          <w:tcPr>
            <w:tcW w:w="1095" w:type="dxa"/>
            <w:tcBorders>
              <w:top w:val="nil"/>
              <w:left w:val="single" w:sz="8" w:space="0" w:color="auto"/>
              <w:bottom w:val="nil"/>
              <w:right w:val="single" w:sz="8" w:space="0" w:color="auto"/>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-1,44</w:t>
            </w:r>
          </w:p>
        </w:tc>
      </w:tr>
      <w:tr w:rsidR="006F6359" w:rsidRPr="001163B1">
        <w:trPr>
          <w:trHeight w:val="229"/>
        </w:trPr>
        <w:tc>
          <w:tcPr>
            <w:tcW w:w="4926" w:type="dxa"/>
            <w:gridSpan w:val="6"/>
            <w:tcBorders>
              <w:top w:val="nil"/>
              <w:left w:val="single" w:sz="8" w:space="0" w:color="auto"/>
              <w:bottom w:val="nil"/>
              <w:right w:val="single" w:sz="8" w:space="0" w:color="000000"/>
            </w:tcBorders>
            <w:noWrap/>
            <w:vAlign w:val="bottom"/>
          </w:tcPr>
          <w:p w:rsidR="006F6359" w:rsidRPr="001163B1" w:rsidRDefault="0083496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 </w:t>
            </w:r>
            <w:r w:rsidR="006F6359" w:rsidRPr="001163B1">
              <w:rPr>
                <w:rFonts w:ascii="Times New Roman" w:hAnsi="Times New Roman" w:cs="Times New Roman"/>
                <w:sz w:val="20"/>
                <w:szCs w:val="20"/>
              </w:rPr>
              <w:t>Прочие оборотные активы (стр.220 + стр.251 + стр.253 + стр.270)</w:t>
            </w:r>
          </w:p>
        </w:tc>
        <w:tc>
          <w:tcPr>
            <w:tcW w:w="680" w:type="dxa"/>
            <w:tcBorders>
              <w:top w:val="nil"/>
              <w:left w:val="nil"/>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1167</w:t>
            </w:r>
          </w:p>
        </w:tc>
        <w:tc>
          <w:tcPr>
            <w:tcW w:w="727" w:type="dxa"/>
            <w:tcBorders>
              <w:top w:val="nil"/>
              <w:left w:val="single" w:sz="8" w:space="0" w:color="auto"/>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3,45</w:t>
            </w:r>
          </w:p>
        </w:tc>
        <w:tc>
          <w:tcPr>
            <w:tcW w:w="688" w:type="dxa"/>
            <w:tcBorders>
              <w:top w:val="nil"/>
              <w:left w:val="single" w:sz="8" w:space="0" w:color="auto"/>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4274</w:t>
            </w:r>
          </w:p>
        </w:tc>
        <w:tc>
          <w:tcPr>
            <w:tcW w:w="727" w:type="dxa"/>
            <w:tcBorders>
              <w:top w:val="nil"/>
              <w:left w:val="single" w:sz="8" w:space="0" w:color="auto"/>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7,14</w:t>
            </w:r>
          </w:p>
        </w:tc>
        <w:tc>
          <w:tcPr>
            <w:tcW w:w="1095" w:type="dxa"/>
            <w:tcBorders>
              <w:top w:val="nil"/>
              <w:left w:val="single" w:sz="8" w:space="0" w:color="auto"/>
              <w:bottom w:val="nil"/>
              <w:right w:val="single" w:sz="8" w:space="0" w:color="auto"/>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3,69</w:t>
            </w:r>
          </w:p>
        </w:tc>
      </w:tr>
      <w:tr w:rsidR="00834969" w:rsidRPr="001163B1">
        <w:trPr>
          <w:trHeight w:val="229"/>
        </w:trPr>
        <w:tc>
          <w:tcPr>
            <w:tcW w:w="3916" w:type="dxa"/>
            <w:gridSpan w:val="2"/>
            <w:tcBorders>
              <w:top w:val="single" w:sz="8" w:space="0" w:color="auto"/>
              <w:left w:val="single" w:sz="8" w:space="0" w:color="auto"/>
              <w:bottom w:val="single" w:sz="8" w:space="0" w:color="auto"/>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Итого по разделу I.</w:t>
            </w:r>
          </w:p>
        </w:tc>
        <w:tc>
          <w:tcPr>
            <w:tcW w:w="252" w:type="dxa"/>
            <w:tcBorders>
              <w:top w:val="single" w:sz="8" w:space="0" w:color="auto"/>
              <w:left w:val="nil"/>
              <w:bottom w:val="single" w:sz="8" w:space="0" w:color="auto"/>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252" w:type="dxa"/>
            <w:tcBorders>
              <w:top w:val="single" w:sz="8" w:space="0" w:color="auto"/>
              <w:left w:val="nil"/>
              <w:bottom w:val="single" w:sz="8" w:space="0" w:color="auto"/>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252" w:type="dxa"/>
            <w:tcBorders>
              <w:top w:val="single" w:sz="8" w:space="0" w:color="auto"/>
              <w:left w:val="nil"/>
              <w:bottom w:val="single" w:sz="8" w:space="0" w:color="auto"/>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252" w:type="dxa"/>
            <w:tcBorders>
              <w:top w:val="single" w:sz="8" w:space="0" w:color="auto"/>
              <w:left w:val="nil"/>
              <w:bottom w:val="single" w:sz="8" w:space="0" w:color="auto"/>
              <w:right w:val="single" w:sz="8" w:space="0" w:color="auto"/>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680" w:type="dxa"/>
            <w:tcBorders>
              <w:top w:val="single" w:sz="8" w:space="0" w:color="auto"/>
              <w:left w:val="nil"/>
              <w:bottom w:val="single" w:sz="8" w:space="0" w:color="auto"/>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26146</w:t>
            </w:r>
          </w:p>
        </w:tc>
        <w:tc>
          <w:tcPr>
            <w:tcW w:w="727" w:type="dxa"/>
            <w:tcBorders>
              <w:top w:val="nil"/>
              <w:left w:val="single" w:sz="8" w:space="0" w:color="auto"/>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77,27</w:t>
            </w:r>
          </w:p>
        </w:tc>
        <w:tc>
          <w:tcPr>
            <w:tcW w:w="688" w:type="dxa"/>
            <w:tcBorders>
              <w:top w:val="single" w:sz="8" w:space="0" w:color="auto"/>
              <w:left w:val="single" w:sz="8" w:space="0" w:color="auto"/>
              <w:bottom w:val="single" w:sz="8" w:space="0" w:color="auto"/>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51487</w:t>
            </w:r>
          </w:p>
        </w:tc>
        <w:tc>
          <w:tcPr>
            <w:tcW w:w="727" w:type="dxa"/>
            <w:tcBorders>
              <w:top w:val="nil"/>
              <w:left w:val="single" w:sz="8" w:space="0" w:color="auto"/>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85,99</w:t>
            </w:r>
          </w:p>
        </w:tc>
        <w:tc>
          <w:tcPr>
            <w:tcW w:w="1095" w:type="dxa"/>
            <w:tcBorders>
              <w:top w:val="nil"/>
              <w:left w:val="single" w:sz="8" w:space="0" w:color="auto"/>
              <w:bottom w:val="nil"/>
              <w:right w:val="single" w:sz="8" w:space="0" w:color="auto"/>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8,72</w:t>
            </w:r>
          </w:p>
        </w:tc>
      </w:tr>
      <w:tr w:rsidR="00834969" w:rsidRPr="001163B1">
        <w:trPr>
          <w:trHeight w:val="229"/>
        </w:trPr>
        <w:tc>
          <w:tcPr>
            <w:tcW w:w="4168" w:type="dxa"/>
            <w:gridSpan w:val="3"/>
            <w:tcBorders>
              <w:top w:val="nil"/>
              <w:left w:val="single" w:sz="8" w:space="0" w:color="auto"/>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II. Внеоборотные активы</w:t>
            </w:r>
          </w:p>
        </w:tc>
        <w:tc>
          <w:tcPr>
            <w:tcW w:w="252" w:type="dxa"/>
            <w:tcBorders>
              <w:top w:val="nil"/>
              <w:left w:val="nil"/>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p>
        </w:tc>
        <w:tc>
          <w:tcPr>
            <w:tcW w:w="252" w:type="dxa"/>
            <w:tcBorders>
              <w:top w:val="nil"/>
              <w:left w:val="nil"/>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p>
        </w:tc>
        <w:tc>
          <w:tcPr>
            <w:tcW w:w="252" w:type="dxa"/>
            <w:tcBorders>
              <w:top w:val="nil"/>
              <w:left w:val="nil"/>
              <w:bottom w:val="nil"/>
              <w:right w:val="single" w:sz="8" w:space="0" w:color="auto"/>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680" w:type="dxa"/>
            <w:tcBorders>
              <w:top w:val="nil"/>
              <w:left w:val="nil"/>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727" w:type="dxa"/>
            <w:tcBorders>
              <w:top w:val="single" w:sz="8" w:space="0" w:color="auto"/>
              <w:left w:val="single" w:sz="8" w:space="0" w:color="auto"/>
              <w:bottom w:val="nil"/>
              <w:right w:val="single" w:sz="8" w:space="0" w:color="auto"/>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688" w:type="dxa"/>
            <w:tcBorders>
              <w:top w:val="nil"/>
              <w:left w:val="nil"/>
              <w:bottom w:val="nil"/>
              <w:right w:val="single" w:sz="8" w:space="0" w:color="auto"/>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727" w:type="dxa"/>
            <w:tcBorders>
              <w:top w:val="single" w:sz="8" w:space="0" w:color="auto"/>
              <w:left w:val="nil"/>
              <w:bottom w:val="nil"/>
              <w:right w:val="single" w:sz="8" w:space="0" w:color="auto"/>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1095" w:type="dxa"/>
            <w:tcBorders>
              <w:top w:val="single" w:sz="8" w:space="0" w:color="auto"/>
              <w:left w:val="nil"/>
              <w:bottom w:val="nil"/>
              <w:right w:val="single" w:sz="8" w:space="0" w:color="auto"/>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r>
      <w:tr w:rsidR="00834969" w:rsidRPr="001163B1">
        <w:trPr>
          <w:trHeight w:val="229"/>
        </w:trPr>
        <w:tc>
          <w:tcPr>
            <w:tcW w:w="4168" w:type="dxa"/>
            <w:gridSpan w:val="3"/>
            <w:tcBorders>
              <w:top w:val="nil"/>
              <w:left w:val="single" w:sz="8" w:space="0" w:color="auto"/>
              <w:bottom w:val="nil"/>
              <w:right w:val="nil"/>
            </w:tcBorders>
            <w:noWrap/>
            <w:vAlign w:val="bottom"/>
          </w:tcPr>
          <w:p w:rsidR="006F6359" w:rsidRPr="001163B1" w:rsidRDefault="0083496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 </w:t>
            </w:r>
            <w:r w:rsidR="006F6359" w:rsidRPr="001163B1">
              <w:rPr>
                <w:rFonts w:ascii="Times New Roman" w:hAnsi="Times New Roman" w:cs="Times New Roman"/>
                <w:sz w:val="20"/>
                <w:szCs w:val="20"/>
              </w:rPr>
              <w:t>Основные средства (стр. 120)</w:t>
            </w:r>
          </w:p>
        </w:tc>
        <w:tc>
          <w:tcPr>
            <w:tcW w:w="252" w:type="dxa"/>
            <w:tcBorders>
              <w:top w:val="nil"/>
              <w:left w:val="nil"/>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p>
        </w:tc>
        <w:tc>
          <w:tcPr>
            <w:tcW w:w="252" w:type="dxa"/>
            <w:tcBorders>
              <w:top w:val="nil"/>
              <w:left w:val="nil"/>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p>
        </w:tc>
        <w:tc>
          <w:tcPr>
            <w:tcW w:w="252" w:type="dxa"/>
            <w:tcBorders>
              <w:top w:val="nil"/>
              <w:left w:val="nil"/>
              <w:bottom w:val="nil"/>
              <w:right w:val="single" w:sz="8" w:space="0" w:color="auto"/>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680" w:type="dxa"/>
            <w:tcBorders>
              <w:top w:val="nil"/>
              <w:left w:val="nil"/>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6010</w:t>
            </w:r>
          </w:p>
        </w:tc>
        <w:tc>
          <w:tcPr>
            <w:tcW w:w="727" w:type="dxa"/>
            <w:tcBorders>
              <w:top w:val="nil"/>
              <w:left w:val="single" w:sz="8" w:space="0" w:color="auto"/>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17,76</w:t>
            </w:r>
          </w:p>
        </w:tc>
        <w:tc>
          <w:tcPr>
            <w:tcW w:w="688" w:type="dxa"/>
            <w:tcBorders>
              <w:top w:val="nil"/>
              <w:left w:val="single" w:sz="8" w:space="0" w:color="auto"/>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6464</w:t>
            </w:r>
          </w:p>
        </w:tc>
        <w:tc>
          <w:tcPr>
            <w:tcW w:w="727" w:type="dxa"/>
            <w:tcBorders>
              <w:top w:val="nil"/>
              <w:left w:val="single" w:sz="8" w:space="0" w:color="auto"/>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10,80</w:t>
            </w:r>
          </w:p>
        </w:tc>
        <w:tc>
          <w:tcPr>
            <w:tcW w:w="1095" w:type="dxa"/>
            <w:tcBorders>
              <w:top w:val="nil"/>
              <w:left w:val="single" w:sz="8" w:space="0" w:color="auto"/>
              <w:bottom w:val="nil"/>
              <w:right w:val="single" w:sz="8" w:space="0" w:color="auto"/>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-6,97</w:t>
            </w:r>
          </w:p>
        </w:tc>
      </w:tr>
      <w:tr w:rsidR="006F6359" w:rsidRPr="001163B1">
        <w:trPr>
          <w:trHeight w:val="229"/>
        </w:trPr>
        <w:tc>
          <w:tcPr>
            <w:tcW w:w="4673" w:type="dxa"/>
            <w:gridSpan w:val="5"/>
            <w:tcBorders>
              <w:top w:val="nil"/>
              <w:left w:val="single" w:sz="8" w:space="0" w:color="auto"/>
              <w:bottom w:val="nil"/>
              <w:right w:val="nil"/>
            </w:tcBorders>
            <w:noWrap/>
            <w:vAlign w:val="bottom"/>
          </w:tcPr>
          <w:p w:rsidR="006F6359" w:rsidRPr="001163B1" w:rsidRDefault="0083496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 </w:t>
            </w:r>
            <w:r w:rsidR="006F6359" w:rsidRPr="001163B1">
              <w:rPr>
                <w:rFonts w:ascii="Times New Roman" w:hAnsi="Times New Roman" w:cs="Times New Roman"/>
                <w:sz w:val="20"/>
                <w:szCs w:val="20"/>
              </w:rPr>
              <w:t>Долгосрочные финансовые вложения (стр. 140)</w:t>
            </w:r>
          </w:p>
        </w:tc>
        <w:tc>
          <w:tcPr>
            <w:tcW w:w="252" w:type="dxa"/>
            <w:tcBorders>
              <w:top w:val="nil"/>
              <w:left w:val="nil"/>
              <w:bottom w:val="nil"/>
              <w:right w:val="single" w:sz="8" w:space="0" w:color="auto"/>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680" w:type="dxa"/>
            <w:tcBorders>
              <w:top w:val="nil"/>
              <w:left w:val="nil"/>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122</w:t>
            </w:r>
          </w:p>
        </w:tc>
        <w:tc>
          <w:tcPr>
            <w:tcW w:w="727" w:type="dxa"/>
            <w:tcBorders>
              <w:top w:val="nil"/>
              <w:left w:val="single" w:sz="8" w:space="0" w:color="auto"/>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0,36</w:t>
            </w:r>
          </w:p>
        </w:tc>
        <w:tc>
          <w:tcPr>
            <w:tcW w:w="688" w:type="dxa"/>
            <w:tcBorders>
              <w:top w:val="nil"/>
              <w:left w:val="single" w:sz="8" w:space="0" w:color="auto"/>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122</w:t>
            </w:r>
          </w:p>
        </w:tc>
        <w:tc>
          <w:tcPr>
            <w:tcW w:w="727" w:type="dxa"/>
            <w:tcBorders>
              <w:top w:val="nil"/>
              <w:left w:val="single" w:sz="8" w:space="0" w:color="auto"/>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0,20</w:t>
            </w:r>
          </w:p>
        </w:tc>
        <w:tc>
          <w:tcPr>
            <w:tcW w:w="1095" w:type="dxa"/>
            <w:tcBorders>
              <w:top w:val="nil"/>
              <w:left w:val="single" w:sz="8" w:space="0" w:color="auto"/>
              <w:bottom w:val="nil"/>
              <w:right w:val="single" w:sz="8" w:space="0" w:color="auto"/>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-0,16</w:t>
            </w:r>
          </w:p>
        </w:tc>
      </w:tr>
      <w:tr w:rsidR="006F6359" w:rsidRPr="001163B1">
        <w:trPr>
          <w:trHeight w:val="229"/>
        </w:trPr>
        <w:tc>
          <w:tcPr>
            <w:tcW w:w="4926" w:type="dxa"/>
            <w:gridSpan w:val="6"/>
            <w:tcBorders>
              <w:top w:val="nil"/>
              <w:left w:val="single" w:sz="8" w:space="0" w:color="auto"/>
              <w:bottom w:val="nil"/>
              <w:right w:val="single" w:sz="8" w:space="0" w:color="000000"/>
            </w:tcBorders>
            <w:noWrap/>
            <w:vAlign w:val="bottom"/>
          </w:tcPr>
          <w:p w:rsidR="006F6359" w:rsidRPr="001163B1" w:rsidRDefault="0083496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 </w:t>
            </w:r>
            <w:r w:rsidR="006F6359" w:rsidRPr="001163B1">
              <w:rPr>
                <w:rFonts w:ascii="Times New Roman" w:hAnsi="Times New Roman" w:cs="Times New Roman"/>
                <w:sz w:val="20"/>
                <w:szCs w:val="20"/>
              </w:rPr>
              <w:t>Прочие внеоборотные активы (стр.110+стр.130+стр.150+стр.230+стр.250)</w:t>
            </w:r>
          </w:p>
        </w:tc>
        <w:tc>
          <w:tcPr>
            <w:tcW w:w="680" w:type="dxa"/>
            <w:tcBorders>
              <w:top w:val="nil"/>
              <w:left w:val="nil"/>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1559</w:t>
            </w:r>
          </w:p>
        </w:tc>
        <w:tc>
          <w:tcPr>
            <w:tcW w:w="727" w:type="dxa"/>
            <w:tcBorders>
              <w:top w:val="nil"/>
              <w:left w:val="single" w:sz="8" w:space="0" w:color="auto"/>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4,61</w:t>
            </w:r>
          </w:p>
        </w:tc>
        <w:tc>
          <w:tcPr>
            <w:tcW w:w="688" w:type="dxa"/>
            <w:tcBorders>
              <w:top w:val="nil"/>
              <w:left w:val="single" w:sz="8" w:space="0" w:color="auto"/>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1802</w:t>
            </w:r>
          </w:p>
        </w:tc>
        <w:tc>
          <w:tcPr>
            <w:tcW w:w="727" w:type="dxa"/>
            <w:tcBorders>
              <w:top w:val="nil"/>
              <w:left w:val="single" w:sz="8" w:space="0" w:color="auto"/>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3,01</w:t>
            </w:r>
          </w:p>
        </w:tc>
        <w:tc>
          <w:tcPr>
            <w:tcW w:w="1095" w:type="dxa"/>
            <w:tcBorders>
              <w:top w:val="nil"/>
              <w:left w:val="single" w:sz="8" w:space="0" w:color="auto"/>
              <w:bottom w:val="nil"/>
              <w:right w:val="single" w:sz="8" w:space="0" w:color="auto"/>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-1,60</w:t>
            </w:r>
          </w:p>
        </w:tc>
      </w:tr>
      <w:tr w:rsidR="00834969" w:rsidRPr="001163B1">
        <w:trPr>
          <w:trHeight w:val="229"/>
        </w:trPr>
        <w:tc>
          <w:tcPr>
            <w:tcW w:w="3916" w:type="dxa"/>
            <w:gridSpan w:val="2"/>
            <w:tcBorders>
              <w:top w:val="single" w:sz="8" w:space="0" w:color="auto"/>
              <w:left w:val="single" w:sz="8" w:space="0" w:color="auto"/>
              <w:bottom w:val="single" w:sz="8" w:space="0" w:color="auto"/>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Итого по разделу II.</w:t>
            </w:r>
          </w:p>
        </w:tc>
        <w:tc>
          <w:tcPr>
            <w:tcW w:w="252" w:type="dxa"/>
            <w:tcBorders>
              <w:top w:val="single" w:sz="8" w:space="0" w:color="auto"/>
              <w:left w:val="nil"/>
              <w:bottom w:val="single" w:sz="8" w:space="0" w:color="auto"/>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252" w:type="dxa"/>
            <w:tcBorders>
              <w:top w:val="single" w:sz="8" w:space="0" w:color="auto"/>
              <w:left w:val="nil"/>
              <w:bottom w:val="single" w:sz="8" w:space="0" w:color="auto"/>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252" w:type="dxa"/>
            <w:tcBorders>
              <w:top w:val="single" w:sz="8" w:space="0" w:color="auto"/>
              <w:left w:val="nil"/>
              <w:bottom w:val="single" w:sz="8" w:space="0" w:color="auto"/>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252" w:type="dxa"/>
            <w:tcBorders>
              <w:top w:val="single" w:sz="8" w:space="0" w:color="auto"/>
              <w:left w:val="nil"/>
              <w:bottom w:val="single" w:sz="8" w:space="0" w:color="auto"/>
              <w:right w:val="single" w:sz="8" w:space="0" w:color="auto"/>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680" w:type="dxa"/>
            <w:tcBorders>
              <w:top w:val="single" w:sz="8" w:space="0" w:color="auto"/>
              <w:left w:val="nil"/>
              <w:bottom w:val="single" w:sz="8" w:space="0" w:color="auto"/>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76910</w:t>
            </w:r>
          </w:p>
        </w:tc>
        <w:tc>
          <w:tcPr>
            <w:tcW w:w="727" w:type="dxa"/>
            <w:tcBorders>
              <w:top w:val="nil"/>
              <w:left w:val="single" w:sz="8" w:space="0" w:color="auto"/>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22,73</w:t>
            </w:r>
          </w:p>
        </w:tc>
        <w:tc>
          <w:tcPr>
            <w:tcW w:w="688" w:type="dxa"/>
            <w:tcBorders>
              <w:top w:val="single" w:sz="8" w:space="0" w:color="auto"/>
              <w:left w:val="single" w:sz="8" w:space="0" w:color="auto"/>
              <w:bottom w:val="single" w:sz="8" w:space="0" w:color="auto"/>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8388</w:t>
            </w:r>
          </w:p>
        </w:tc>
        <w:tc>
          <w:tcPr>
            <w:tcW w:w="727" w:type="dxa"/>
            <w:tcBorders>
              <w:top w:val="nil"/>
              <w:left w:val="single" w:sz="8" w:space="0" w:color="auto"/>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14,01</w:t>
            </w:r>
          </w:p>
        </w:tc>
        <w:tc>
          <w:tcPr>
            <w:tcW w:w="1095" w:type="dxa"/>
            <w:tcBorders>
              <w:top w:val="nil"/>
              <w:left w:val="single" w:sz="8" w:space="0" w:color="auto"/>
              <w:bottom w:val="nil"/>
              <w:right w:val="single" w:sz="8" w:space="0" w:color="auto"/>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-8,72</w:t>
            </w:r>
          </w:p>
        </w:tc>
      </w:tr>
      <w:tr w:rsidR="00834969" w:rsidRPr="001163B1">
        <w:trPr>
          <w:trHeight w:val="229"/>
        </w:trPr>
        <w:tc>
          <w:tcPr>
            <w:tcW w:w="3663" w:type="dxa"/>
            <w:tcBorders>
              <w:top w:val="single" w:sz="8" w:space="0" w:color="auto"/>
              <w:left w:val="single" w:sz="8" w:space="0" w:color="auto"/>
              <w:bottom w:val="single" w:sz="8" w:space="0" w:color="auto"/>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Всего активов</w:t>
            </w:r>
          </w:p>
        </w:tc>
        <w:tc>
          <w:tcPr>
            <w:tcW w:w="252" w:type="dxa"/>
            <w:tcBorders>
              <w:top w:val="nil"/>
              <w:left w:val="nil"/>
              <w:bottom w:val="single" w:sz="8" w:space="0" w:color="auto"/>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252" w:type="dxa"/>
            <w:tcBorders>
              <w:top w:val="nil"/>
              <w:left w:val="nil"/>
              <w:bottom w:val="single" w:sz="8" w:space="0" w:color="auto"/>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252" w:type="dxa"/>
            <w:tcBorders>
              <w:top w:val="nil"/>
              <w:left w:val="nil"/>
              <w:bottom w:val="single" w:sz="8" w:space="0" w:color="auto"/>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252" w:type="dxa"/>
            <w:tcBorders>
              <w:top w:val="nil"/>
              <w:left w:val="nil"/>
              <w:bottom w:val="single" w:sz="8" w:space="0" w:color="auto"/>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252" w:type="dxa"/>
            <w:tcBorders>
              <w:top w:val="nil"/>
              <w:left w:val="nil"/>
              <w:bottom w:val="single" w:sz="8" w:space="0" w:color="auto"/>
              <w:right w:val="single" w:sz="8" w:space="0" w:color="auto"/>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680" w:type="dxa"/>
            <w:tcBorders>
              <w:top w:val="nil"/>
              <w:left w:val="nil"/>
              <w:bottom w:val="single" w:sz="8" w:space="0" w:color="auto"/>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33837</w:t>
            </w:r>
          </w:p>
        </w:tc>
        <w:tc>
          <w:tcPr>
            <w:tcW w:w="727" w:type="dxa"/>
            <w:tcBorders>
              <w:top w:val="nil"/>
              <w:left w:val="single" w:sz="8" w:space="0" w:color="auto"/>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100,00</w:t>
            </w:r>
          </w:p>
        </w:tc>
        <w:tc>
          <w:tcPr>
            <w:tcW w:w="688" w:type="dxa"/>
            <w:tcBorders>
              <w:top w:val="nil"/>
              <w:left w:val="single" w:sz="8" w:space="0" w:color="auto"/>
              <w:bottom w:val="single" w:sz="8" w:space="0" w:color="auto"/>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59875</w:t>
            </w:r>
          </w:p>
        </w:tc>
        <w:tc>
          <w:tcPr>
            <w:tcW w:w="727" w:type="dxa"/>
            <w:tcBorders>
              <w:top w:val="nil"/>
              <w:left w:val="single" w:sz="8" w:space="0" w:color="auto"/>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100,00</w:t>
            </w:r>
          </w:p>
        </w:tc>
        <w:tc>
          <w:tcPr>
            <w:tcW w:w="1095" w:type="dxa"/>
            <w:tcBorders>
              <w:top w:val="nil"/>
              <w:left w:val="single" w:sz="8" w:space="0" w:color="auto"/>
              <w:bottom w:val="nil"/>
              <w:right w:val="single" w:sz="8" w:space="0" w:color="auto"/>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0,00</w:t>
            </w:r>
          </w:p>
        </w:tc>
      </w:tr>
      <w:tr w:rsidR="006F6359" w:rsidRPr="001163B1">
        <w:trPr>
          <w:trHeight w:val="229"/>
        </w:trPr>
        <w:tc>
          <w:tcPr>
            <w:tcW w:w="4926" w:type="dxa"/>
            <w:gridSpan w:val="6"/>
            <w:tcBorders>
              <w:top w:val="nil"/>
              <w:left w:val="single" w:sz="8" w:space="0" w:color="auto"/>
              <w:bottom w:val="nil"/>
              <w:right w:val="single" w:sz="8" w:space="0" w:color="000000"/>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П А С С И В</w:t>
            </w:r>
          </w:p>
        </w:tc>
        <w:tc>
          <w:tcPr>
            <w:tcW w:w="680" w:type="dxa"/>
            <w:tcBorders>
              <w:top w:val="nil"/>
              <w:left w:val="nil"/>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727" w:type="dxa"/>
            <w:tcBorders>
              <w:top w:val="single" w:sz="8" w:space="0" w:color="auto"/>
              <w:left w:val="single" w:sz="8" w:space="0" w:color="auto"/>
              <w:bottom w:val="nil"/>
              <w:right w:val="single" w:sz="8" w:space="0" w:color="auto"/>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688" w:type="dxa"/>
            <w:tcBorders>
              <w:top w:val="nil"/>
              <w:left w:val="nil"/>
              <w:bottom w:val="nil"/>
              <w:right w:val="single" w:sz="8" w:space="0" w:color="auto"/>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727" w:type="dxa"/>
            <w:tcBorders>
              <w:top w:val="single" w:sz="8" w:space="0" w:color="auto"/>
              <w:left w:val="nil"/>
              <w:bottom w:val="nil"/>
              <w:right w:val="single" w:sz="8" w:space="0" w:color="auto"/>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1095" w:type="dxa"/>
            <w:tcBorders>
              <w:top w:val="single" w:sz="8" w:space="0" w:color="auto"/>
              <w:left w:val="nil"/>
              <w:bottom w:val="nil"/>
              <w:right w:val="single" w:sz="8" w:space="0" w:color="auto"/>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r>
      <w:tr w:rsidR="00834969" w:rsidRPr="001163B1">
        <w:trPr>
          <w:trHeight w:val="229"/>
        </w:trPr>
        <w:tc>
          <w:tcPr>
            <w:tcW w:w="3916" w:type="dxa"/>
            <w:gridSpan w:val="2"/>
            <w:tcBorders>
              <w:top w:val="nil"/>
              <w:left w:val="single" w:sz="8" w:space="0" w:color="auto"/>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I. Заемный капитал</w:t>
            </w:r>
          </w:p>
        </w:tc>
        <w:tc>
          <w:tcPr>
            <w:tcW w:w="252" w:type="dxa"/>
            <w:tcBorders>
              <w:top w:val="nil"/>
              <w:left w:val="nil"/>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p>
        </w:tc>
        <w:tc>
          <w:tcPr>
            <w:tcW w:w="252" w:type="dxa"/>
            <w:tcBorders>
              <w:top w:val="nil"/>
              <w:left w:val="nil"/>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p>
        </w:tc>
        <w:tc>
          <w:tcPr>
            <w:tcW w:w="252" w:type="dxa"/>
            <w:tcBorders>
              <w:top w:val="nil"/>
              <w:left w:val="nil"/>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p>
        </w:tc>
        <w:tc>
          <w:tcPr>
            <w:tcW w:w="252" w:type="dxa"/>
            <w:tcBorders>
              <w:top w:val="nil"/>
              <w:left w:val="nil"/>
              <w:bottom w:val="nil"/>
              <w:right w:val="single" w:sz="8" w:space="0" w:color="auto"/>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680" w:type="dxa"/>
            <w:tcBorders>
              <w:top w:val="nil"/>
              <w:left w:val="nil"/>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727" w:type="dxa"/>
            <w:tcBorders>
              <w:top w:val="nil"/>
              <w:left w:val="single" w:sz="8" w:space="0" w:color="auto"/>
              <w:bottom w:val="nil"/>
              <w:right w:val="single" w:sz="8" w:space="0" w:color="auto"/>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688" w:type="dxa"/>
            <w:tcBorders>
              <w:top w:val="nil"/>
              <w:left w:val="nil"/>
              <w:bottom w:val="nil"/>
              <w:right w:val="single" w:sz="8" w:space="0" w:color="auto"/>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727" w:type="dxa"/>
            <w:tcBorders>
              <w:top w:val="nil"/>
              <w:left w:val="nil"/>
              <w:bottom w:val="nil"/>
              <w:right w:val="single" w:sz="8" w:space="0" w:color="auto"/>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1095" w:type="dxa"/>
            <w:tcBorders>
              <w:top w:val="nil"/>
              <w:left w:val="nil"/>
              <w:bottom w:val="nil"/>
              <w:right w:val="single" w:sz="8" w:space="0" w:color="auto"/>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r>
      <w:tr w:rsidR="006F6359" w:rsidRPr="001163B1">
        <w:trPr>
          <w:trHeight w:val="229"/>
        </w:trPr>
        <w:tc>
          <w:tcPr>
            <w:tcW w:w="4421" w:type="dxa"/>
            <w:gridSpan w:val="4"/>
            <w:tcBorders>
              <w:top w:val="nil"/>
              <w:left w:val="single" w:sz="8" w:space="0" w:color="auto"/>
              <w:bottom w:val="nil"/>
              <w:right w:val="nil"/>
            </w:tcBorders>
            <w:noWrap/>
            <w:vAlign w:val="bottom"/>
          </w:tcPr>
          <w:p w:rsidR="006F6359" w:rsidRPr="001163B1" w:rsidRDefault="0083496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 </w:t>
            </w:r>
            <w:r w:rsidR="006F6359" w:rsidRPr="001163B1">
              <w:rPr>
                <w:rFonts w:ascii="Times New Roman" w:hAnsi="Times New Roman" w:cs="Times New Roman"/>
                <w:sz w:val="20"/>
                <w:szCs w:val="20"/>
              </w:rPr>
              <w:t xml:space="preserve">Краткосрочные пассивы (стр. 690) </w:t>
            </w:r>
          </w:p>
        </w:tc>
        <w:tc>
          <w:tcPr>
            <w:tcW w:w="252" w:type="dxa"/>
            <w:tcBorders>
              <w:top w:val="nil"/>
              <w:left w:val="nil"/>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p>
        </w:tc>
        <w:tc>
          <w:tcPr>
            <w:tcW w:w="252" w:type="dxa"/>
            <w:tcBorders>
              <w:top w:val="nil"/>
              <w:left w:val="nil"/>
              <w:bottom w:val="nil"/>
              <w:right w:val="single" w:sz="8" w:space="0" w:color="auto"/>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680" w:type="dxa"/>
            <w:tcBorders>
              <w:top w:val="nil"/>
              <w:left w:val="nil"/>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19913</w:t>
            </w:r>
          </w:p>
        </w:tc>
        <w:tc>
          <w:tcPr>
            <w:tcW w:w="727" w:type="dxa"/>
            <w:tcBorders>
              <w:top w:val="nil"/>
              <w:left w:val="single" w:sz="8" w:space="0" w:color="auto"/>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58,85</w:t>
            </w:r>
          </w:p>
        </w:tc>
        <w:tc>
          <w:tcPr>
            <w:tcW w:w="688" w:type="dxa"/>
            <w:tcBorders>
              <w:top w:val="nil"/>
              <w:left w:val="single" w:sz="8" w:space="0" w:color="auto"/>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30341</w:t>
            </w:r>
          </w:p>
        </w:tc>
        <w:tc>
          <w:tcPr>
            <w:tcW w:w="727" w:type="dxa"/>
            <w:tcBorders>
              <w:top w:val="nil"/>
              <w:left w:val="single" w:sz="8" w:space="0" w:color="auto"/>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50,67</w:t>
            </w:r>
          </w:p>
        </w:tc>
        <w:tc>
          <w:tcPr>
            <w:tcW w:w="1095" w:type="dxa"/>
            <w:tcBorders>
              <w:top w:val="nil"/>
              <w:left w:val="single" w:sz="8" w:space="0" w:color="auto"/>
              <w:bottom w:val="nil"/>
              <w:right w:val="single" w:sz="8" w:space="0" w:color="auto"/>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-8,18</w:t>
            </w:r>
          </w:p>
        </w:tc>
      </w:tr>
      <w:tr w:rsidR="006F6359" w:rsidRPr="001163B1">
        <w:trPr>
          <w:trHeight w:val="229"/>
        </w:trPr>
        <w:tc>
          <w:tcPr>
            <w:tcW w:w="4421" w:type="dxa"/>
            <w:gridSpan w:val="4"/>
            <w:tcBorders>
              <w:top w:val="nil"/>
              <w:left w:val="single" w:sz="8" w:space="0" w:color="auto"/>
              <w:bottom w:val="nil"/>
              <w:right w:val="nil"/>
            </w:tcBorders>
            <w:noWrap/>
            <w:vAlign w:val="bottom"/>
          </w:tcPr>
          <w:p w:rsidR="006F6359" w:rsidRPr="001163B1" w:rsidRDefault="0083496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 </w:t>
            </w:r>
            <w:r w:rsidR="006F6359" w:rsidRPr="001163B1">
              <w:rPr>
                <w:rFonts w:ascii="Times New Roman" w:hAnsi="Times New Roman" w:cs="Times New Roman"/>
                <w:sz w:val="20"/>
                <w:szCs w:val="20"/>
              </w:rPr>
              <w:t>Долгосрочные пассивы (стр. 590)</w:t>
            </w:r>
          </w:p>
        </w:tc>
        <w:tc>
          <w:tcPr>
            <w:tcW w:w="252" w:type="dxa"/>
            <w:tcBorders>
              <w:top w:val="nil"/>
              <w:left w:val="nil"/>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p>
        </w:tc>
        <w:tc>
          <w:tcPr>
            <w:tcW w:w="252" w:type="dxa"/>
            <w:tcBorders>
              <w:top w:val="nil"/>
              <w:left w:val="nil"/>
              <w:bottom w:val="nil"/>
              <w:right w:val="single" w:sz="8" w:space="0" w:color="auto"/>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680" w:type="dxa"/>
            <w:tcBorders>
              <w:top w:val="nil"/>
              <w:left w:val="nil"/>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22</w:t>
            </w:r>
          </w:p>
        </w:tc>
        <w:tc>
          <w:tcPr>
            <w:tcW w:w="727" w:type="dxa"/>
            <w:tcBorders>
              <w:top w:val="nil"/>
              <w:left w:val="single" w:sz="8" w:space="0" w:color="auto"/>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0,07</w:t>
            </w:r>
          </w:p>
        </w:tc>
        <w:tc>
          <w:tcPr>
            <w:tcW w:w="688" w:type="dxa"/>
            <w:tcBorders>
              <w:top w:val="nil"/>
              <w:left w:val="single" w:sz="8" w:space="0" w:color="auto"/>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39</w:t>
            </w:r>
          </w:p>
        </w:tc>
        <w:tc>
          <w:tcPr>
            <w:tcW w:w="727" w:type="dxa"/>
            <w:tcBorders>
              <w:top w:val="nil"/>
              <w:left w:val="single" w:sz="8" w:space="0" w:color="auto"/>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0,07</w:t>
            </w:r>
          </w:p>
        </w:tc>
        <w:tc>
          <w:tcPr>
            <w:tcW w:w="1095" w:type="dxa"/>
            <w:tcBorders>
              <w:top w:val="nil"/>
              <w:left w:val="single" w:sz="8" w:space="0" w:color="auto"/>
              <w:bottom w:val="nil"/>
              <w:right w:val="single" w:sz="8" w:space="0" w:color="auto"/>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0,00</w:t>
            </w:r>
          </w:p>
        </w:tc>
      </w:tr>
      <w:tr w:rsidR="00834969" w:rsidRPr="001163B1">
        <w:trPr>
          <w:trHeight w:val="229"/>
        </w:trPr>
        <w:tc>
          <w:tcPr>
            <w:tcW w:w="3916" w:type="dxa"/>
            <w:gridSpan w:val="2"/>
            <w:tcBorders>
              <w:top w:val="single" w:sz="8" w:space="0" w:color="auto"/>
              <w:left w:val="single" w:sz="8" w:space="0" w:color="auto"/>
              <w:bottom w:val="single" w:sz="8" w:space="0" w:color="auto"/>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Итого по разделу I.</w:t>
            </w:r>
          </w:p>
        </w:tc>
        <w:tc>
          <w:tcPr>
            <w:tcW w:w="252" w:type="dxa"/>
            <w:tcBorders>
              <w:top w:val="single" w:sz="8" w:space="0" w:color="auto"/>
              <w:left w:val="nil"/>
              <w:bottom w:val="single" w:sz="8" w:space="0" w:color="auto"/>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252" w:type="dxa"/>
            <w:tcBorders>
              <w:top w:val="single" w:sz="8" w:space="0" w:color="auto"/>
              <w:left w:val="nil"/>
              <w:bottom w:val="single" w:sz="8" w:space="0" w:color="auto"/>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252" w:type="dxa"/>
            <w:tcBorders>
              <w:top w:val="single" w:sz="8" w:space="0" w:color="auto"/>
              <w:left w:val="nil"/>
              <w:bottom w:val="single" w:sz="8" w:space="0" w:color="auto"/>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252" w:type="dxa"/>
            <w:tcBorders>
              <w:top w:val="single" w:sz="8" w:space="0" w:color="auto"/>
              <w:left w:val="nil"/>
              <w:bottom w:val="single" w:sz="8" w:space="0" w:color="auto"/>
              <w:right w:val="single" w:sz="8" w:space="0" w:color="auto"/>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680" w:type="dxa"/>
            <w:tcBorders>
              <w:top w:val="single" w:sz="8" w:space="0" w:color="auto"/>
              <w:left w:val="nil"/>
              <w:bottom w:val="single" w:sz="8" w:space="0" w:color="auto"/>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19935</w:t>
            </w:r>
          </w:p>
        </w:tc>
        <w:tc>
          <w:tcPr>
            <w:tcW w:w="727" w:type="dxa"/>
            <w:tcBorders>
              <w:top w:val="nil"/>
              <w:left w:val="single" w:sz="8" w:space="0" w:color="auto"/>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58,91</w:t>
            </w:r>
          </w:p>
        </w:tc>
        <w:tc>
          <w:tcPr>
            <w:tcW w:w="688" w:type="dxa"/>
            <w:tcBorders>
              <w:top w:val="single" w:sz="8" w:space="0" w:color="auto"/>
              <w:left w:val="single" w:sz="8" w:space="0" w:color="auto"/>
              <w:bottom w:val="single" w:sz="8" w:space="0" w:color="auto"/>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3038</w:t>
            </w:r>
          </w:p>
        </w:tc>
        <w:tc>
          <w:tcPr>
            <w:tcW w:w="727" w:type="dxa"/>
            <w:tcBorders>
              <w:top w:val="nil"/>
              <w:left w:val="single" w:sz="8" w:space="0" w:color="auto"/>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50,74</w:t>
            </w:r>
          </w:p>
        </w:tc>
        <w:tc>
          <w:tcPr>
            <w:tcW w:w="1095" w:type="dxa"/>
            <w:tcBorders>
              <w:top w:val="nil"/>
              <w:left w:val="single" w:sz="8" w:space="0" w:color="auto"/>
              <w:bottom w:val="nil"/>
              <w:right w:val="single" w:sz="8" w:space="0" w:color="auto"/>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-8,18</w:t>
            </w:r>
          </w:p>
        </w:tc>
      </w:tr>
      <w:tr w:rsidR="00834969" w:rsidRPr="001163B1">
        <w:trPr>
          <w:trHeight w:val="229"/>
        </w:trPr>
        <w:tc>
          <w:tcPr>
            <w:tcW w:w="4168" w:type="dxa"/>
            <w:gridSpan w:val="3"/>
            <w:tcBorders>
              <w:top w:val="nil"/>
              <w:left w:val="single" w:sz="8" w:space="0" w:color="auto"/>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II. Собственный капитал</w:t>
            </w:r>
          </w:p>
        </w:tc>
        <w:tc>
          <w:tcPr>
            <w:tcW w:w="252" w:type="dxa"/>
            <w:tcBorders>
              <w:top w:val="nil"/>
              <w:left w:val="nil"/>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p>
        </w:tc>
        <w:tc>
          <w:tcPr>
            <w:tcW w:w="252" w:type="dxa"/>
            <w:tcBorders>
              <w:top w:val="nil"/>
              <w:left w:val="nil"/>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p>
        </w:tc>
        <w:tc>
          <w:tcPr>
            <w:tcW w:w="252" w:type="dxa"/>
            <w:tcBorders>
              <w:top w:val="nil"/>
              <w:left w:val="nil"/>
              <w:bottom w:val="nil"/>
              <w:right w:val="single" w:sz="8" w:space="0" w:color="auto"/>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680" w:type="dxa"/>
            <w:tcBorders>
              <w:top w:val="nil"/>
              <w:left w:val="nil"/>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727" w:type="dxa"/>
            <w:tcBorders>
              <w:top w:val="single" w:sz="8" w:space="0" w:color="auto"/>
              <w:left w:val="single" w:sz="8" w:space="0" w:color="auto"/>
              <w:bottom w:val="nil"/>
              <w:right w:val="single" w:sz="8" w:space="0" w:color="auto"/>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688" w:type="dxa"/>
            <w:tcBorders>
              <w:top w:val="nil"/>
              <w:left w:val="nil"/>
              <w:bottom w:val="nil"/>
              <w:right w:val="single" w:sz="8" w:space="0" w:color="auto"/>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727" w:type="dxa"/>
            <w:tcBorders>
              <w:top w:val="single" w:sz="8" w:space="0" w:color="auto"/>
              <w:left w:val="nil"/>
              <w:bottom w:val="nil"/>
              <w:right w:val="single" w:sz="8" w:space="0" w:color="auto"/>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1095" w:type="dxa"/>
            <w:tcBorders>
              <w:top w:val="single" w:sz="8" w:space="0" w:color="auto"/>
              <w:left w:val="nil"/>
              <w:bottom w:val="nil"/>
              <w:right w:val="single" w:sz="8" w:space="0" w:color="auto"/>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r>
      <w:tr w:rsidR="00834969" w:rsidRPr="001163B1">
        <w:trPr>
          <w:trHeight w:val="229"/>
        </w:trPr>
        <w:tc>
          <w:tcPr>
            <w:tcW w:w="4168" w:type="dxa"/>
            <w:gridSpan w:val="3"/>
            <w:tcBorders>
              <w:top w:val="nil"/>
              <w:left w:val="single" w:sz="8" w:space="0" w:color="auto"/>
              <w:bottom w:val="nil"/>
              <w:right w:val="nil"/>
            </w:tcBorders>
            <w:noWrap/>
            <w:vAlign w:val="bottom"/>
          </w:tcPr>
          <w:p w:rsidR="006F6359" w:rsidRPr="001163B1" w:rsidRDefault="0083496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 </w:t>
            </w:r>
            <w:r w:rsidR="006F6359" w:rsidRPr="001163B1">
              <w:rPr>
                <w:rFonts w:ascii="Times New Roman" w:hAnsi="Times New Roman" w:cs="Times New Roman"/>
                <w:sz w:val="20"/>
                <w:szCs w:val="20"/>
              </w:rPr>
              <w:t>Уставный капитал (стр.410)</w:t>
            </w:r>
          </w:p>
        </w:tc>
        <w:tc>
          <w:tcPr>
            <w:tcW w:w="252" w:type="dxa"/>
            <w:tcBorders>
              <w:top w:val="nil"/>
              <w:left w:val="nil"/>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p>
        </w:tc>
        <w:tc>
          <w:tcPr>
            <w:tcW w:w="252" w:type="dxa"/>
            <w:tcBorders>
              <w:top w:val="nil"/>
              <w:left w:val="nil"/>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p>
        </w:tc>
        <w:tc>
          <w:tcPr>
            <w:tcW w:w="252" w:type="dxa"/>
            <w:tcBorders>
              <w:top w:val="nil"/>
              <w:left w:val="nil"/>
              <w:bottom w:val="nil"/>
              <w:right w:val="single" w:sz="8" w:space="0" w:color="auto"/>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680" w:type="dxa"/>
            <w:tcBorders>
              <w:top w:val="nil"/>
              <w:left w:val="nil"/>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4</w:t>
            </w:r>
          </w:p>
        </w:tc>
        <w:tc>
          <w:tcPr>
            <w:tcW w:w="727" w:type="dxa"/>
            <w:tcBorders>
              <w:top w:val="nil"/>
              <w:left w:val="single" w:sz="8" w:space="0" w:color="auto"/>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0,01</w:t>
            </w:r>
          </w:p>
        </w:tc>
        <w:tc>
          <w:tcPr>
            <w:tcW w:w="688" w:type="dxa"/>
            <w:tcBorders>
              <w:top w:val="nil"/>
              <w:left w:val="single" w:sz="8" w:space="0" w:color="auto"/>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4</w:t>
            </w:r>
          </w:p>
        </w:tc>
        <w:tc>
          <w:tcPr>
            <w:tcW w:w="727" w:type="dxa"/>
            <w:tcBorders>
              <w:top w:val="nil"/>
              <w:left w:val="single" w:sz="8" w:space="0" w:color="auto"/>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0,01</w:t>
            </w:r>
          </w:p>
        </w:tc>
        <w:tc>
          <w:tcPr>
            <w:tcW w:w="1095" w:type="dxa"/>
            <w:tcBorders>
              <w:top w:val="nil"/>
              <w:left w:val="single" w:sz="8" w:space="0" w:color="auto"/>
              <w:bottom w:val="nil"/>
              <w:right w:val="single" w:sz="8" w:space="0" w:color="auto"/>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0,00</w:t>
            </w:r>
          </w:p>
        </w:tc>
      </w:tr>
      <w:tr w:rsidR="006F6359" w:rsidRPr="001163B1">
        <w:trPr>
          <w:trHeight w:val="229"/>
        </w:trPr>
        <w:tc>
          <w:tcPr>
            <w:tcW w:w="4421" w:type="dxa"/>
            <w:gridSpan w:val="4"/>
            <w:tcBorders>
              <w:top w:val="nil"/>
              <w:left w:val="single" w:sz="8" w:space="0" w:color="auto"/>
              <w:bottom w:val="nil"/>
              <w:right w:val="nil"/>
            </w:tcBorders>
            <w:noWrap/>
            <w:vAlign w:val="bottom"/>
          </w:tcPr>
          <w:p w:rsidR="006F6359" w:rsidRPr="001163B1" w:rsidRDefault="0083496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 </w:t>
            </w:r>
            <w:r w:rsidR="006F6359" w:rsidRPr="001163B1">
              <w:rPr>
                <w:rFonts w:ascii="Times New Roman" w:hAnsi="Times New Roman" w:cs="Times New Roman"/>
                <w:sz w:val="20"/>
                <w:szCs w:val="20"/>
              </w:rPr>
              <w:t>Фонды и резервы (стр. 490 - стр. 410)</w:t>
            </w:r>
          </w:p>
        </w:tc>
        <w:tc>
          <w:tcPr>
            <w:tcW w:w="252" w:type="dxa"/>
            <w:tcBorders>
              <w:top w:val="nil"/>
              <w:left w:val="nil"/>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p>
        </w:tc>
        <w:tc>
          <w:tcPr>
            <w:tcW w:w="252" w:type="dxa"/>
            <w:tcBorders>
              <w:top w:val="nil"/>
              <w:left w:val="nil"/>
              <w:bottom w:val="nil"/>
              <w:right w:val="single" w:sz="8" w:space="0" w:color="auto"/>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680" w:type="dxa"/>
            <w:tcBorders>
              <w:top w:val="nil"/>
              <w:left w:val="nil"/>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13906</w:t>
            </w:r>
          </w:p>
        </w:tc>
        <w:tc>
          <w:tcPr>
            <w:tcW w:w="727" w:type="dxa"/>
            <w:tcBorders>
              <w:top w:val="nil"/>
              <w:left w:val="single" w:sz="8" w:space="0" w:color="auto"/>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41,10</w:t>
            </w:r>
          </w:p>
        </w:tc>
        <w:tc>
          <w:tcPr>
            <w:tcW w:w="688" w:type="dxa"/>
            <w:tcBorders>
              <w:top w:val="nil"/>
              <w:left w:val="single" w:sz="8" w:space="0" w:color="auto"/>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29499</w:t>
            </w:r>
          </w:p>
        </w:tc>
        <w:tc>
          <w:tcPr>
            <w:tcW w:w="727" w:type="dxa"/>
            <w:tcBorders>
              <w:top w:val="nil"/>
              <w:left w:val="single" w:sz="8" w:space="0" w:color="auto"/>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49,27</w:t>
            </w:r>
          </w:p>
        </w:tc>
        <w:tc>
          <w:tcPr>
            <w:tcW w:w="1095" w:type="dxa"/>
            <w:tcBorders>
              <w:top w:val="nil"/>
              <w:left w:val="single" w:sz="8" w:space="0" w:color="auto"/>
              <w:bottom w:val="nil"/>
              <w:right w:val="single" w:sz="8" w:space="0" w:color="auto"/>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8,17</w:t>
            </w:r>
          </w:p>
        </w:tc>
      </w:tr>
      <w:tr w:rsidR="00834969" w:rsidRPr="001163B1">
        <w:trPr>
          <w:trHeight w:val="229"/>
        </w:trPr>
        <w:tc>
          <w:tcPr>
            <w:tcW w:w="3916" w:type="dxa"/>
            <w:gridSpan w:val="2"/>
            <w:tcBorders>
              <w:top w:val="single" w:sz="8" w:space="0" w:color="auto"/>
              <w:left w:val="single" w:sz="8" w:space="0" w:color="auto"/>
              <w:bottom w:val="single" w:sz="8" w:space="0" w:color="auto"/>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Иого по разделу II.</w:t>
            </w:r>
          </w:p>
        </w:tc>
        <w:tc>
          <w:tcPr>
            <w:tcW w:w="252" w:type="dxa"/>
            <w:tcBorders>
              <w:top w:val="single" w:sz="8" w:space="0" w:color="auto"/>
              <w:left w:val="nil"/>
              <w:bottom w:val="single" w:sz="8" w:space="0" w:color="auto"/>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252" w:type="dxa"/>
            <w:tcBorders>
              <w:top w:val="single" w:sz="8" w:space="0" w:color="auto"/>
              <w:left w:val="nil"/>
              <w:bottom w:val="single" w:sz="8" w:space="0" w:color="auto"/>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252" w:type="dxa"/>
            <w:tcBorders>
              <w:top w:val="single" w:sz="8" w:space="0" w:color="auto"/>
              <w:left w:val="nil"/>
              <w:bottom w:val="single" w:sz="8" w:space="0" w:color="auto"/>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252" w:type="dxa"/>
            <w:tcBorders>
              <w:top w:val="single" w:sz="8" w:space="0" w:color="auto"/>
              <w:left w:val="nil"/>
              <w:bottom w:val="single" w:sz="8" w:space="0" w:color="auto"/>
              <w:right w:val="single" w:sz="8" w:space="0" w:color="auto"/>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680" w:type="dxa"/>
            <w:tcBorders>
              <w:top w:val="single" w:sz="8" w:space="0" w:color="auto"/>
              <w:left w:val="nil"/>
              <w:bottom w:val="single" w:sz="8" w:space="0" w:color="auto"/>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13902</w:t>
            </w:r>
          </w:p>
        </w:tc>
        <w:tc>
          <w:tcPr>
            <w:tcW w:w="727" w:type="dxa"/>
            <w:tcBorders>
              <w:top w:val="nil"/>
              <w:left w:val="single" w:sz="8" w:space="0" w:color="auto"/>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41,09</w:t>
            </w:r>
          </w:p>
        </w:tc>
        <w:tc>
          <w:tcPr>
            <w:tcW w:w="688" w:type="dxa"/>
            <w:tcBorders>
              <w:top w:val="single" w:sz="8" w:space="0" w:color="auto"/>
              <w:left w:val="single" w:sz="8" w:space="0" w:color="auto"/>
              <w:bottom w:val="single" w:sz="8" w:space="0" w:color="auto"/>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29495</w:t>
            </w:r>
          </w:p>
        </w:tc>
        <w:tc>
          <w:tcPr>
            <w:tcW w:w="727" w:type="dxa"/>
            <w:tcBorders>
              <w:top w:val="nil"/>
              <w:left w:val="single" w:sz="8" w:space="0" w:color="auto"/>
              <w:bottom w:val="nil"/>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49,26</w:t>
            </w:r>
          </w:p>
        </w:tc>
        <w:tc>
          <w:tcPr>
            <w:tcW w:w="1095" w:type="dxa"/>
            <w:tcBorders>
              <w:top w:val="nil"/>
              <w:left w:val="single" w:sz="8" w:space="0" w:color="auto"/>
              <w:bottom w:val="nil"/>
              <w:right w:val="single" w:sz="8" w:space="0" w:color="auto"/>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8,18</w:t>
            </w:r>
          </w:p>
        </w:tc>
      </w:tr>
      <w:tr w:rsidR="00834969" w:rsidRPr="001163B1">
        <w:trPr>
          <w:trHeight w:val="229"/>
        </w:trPr>
        <w:tc>
          <w:tcPr>
            <w:tcW w:w="3916" w:type="dxa"/>
            <w:gridSpan w:val="2"/>
            <w:tcBorders>
              <w:top w:val="single" w:sz="8" w:space="0" w:color="auto"/>
              <w:left w:val="single" w:sz="8" w:space="0" w:color="auto"/>
              <w:bottom w:val="single" w:sz="8" w:space="0" w:color="auto"/>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Всего источников.</w:t>
            </w:r>
          </w:p>
        </w:tc>
        <w:tc>
          <w:tcPr>
            <w:tcW w:w="252" w:type="dxa"/>
            <w:tcBorders>
              <w:top w:val="nil"/>
              <w:left w:val="nil"/>
              <w:bottom w:val="single" w:sz="8" w:space="0" w:color="auto"/>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252" w:type="dxa"/>
            <w:tcBorders>
              <w:top w:val="nil"/>
              <w:left w:val="nil"/>
              <w:bottom w:val="single" w:sz="8" w:space="0" w:color="auto"/>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252" w:type="dxa"/>
            <w:tcBorders>
              <w:top w:val="nil"/>
              <w:left w:val="nil"/>
              <w:bottom w:val="single" w:sz="8" w:space="0" w:color="auto"/>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252" w:type="dxa"/>
            <w:tcBorders>
              <w:top w:val="nil"/>
              <w:left w:val="nil"/>
              <w:bottom w:val="single" w:sz="8" w:space="0" w:color="auto"/>
              <w:right w:val="single" w:sz="8" w:space="0" w:color="auto"/>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680" w:type="dxa"/>
            <w:tcBorders>
              <w:top w:val="nil"/>
              <w:left w:val="nil"/>
              <w:bottom w:val="single" w:sz="8" w:space="0" w:color="auto"/>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33837</w:t>
            </w:r>
          </w:p>
        </w:tc>
        <w:tc>
          <w:tcPr>
            <w:tcW w:w="727" w:type="dxa"/>
            <w:tcBorders>
              <w:top w:val="single" w:sz="8" w:space="0" w:color="auto"/>
              <w:left w:val="single" w:sz="8" w:space="0" w:color="auto"/>
              <w:bottom w:val="single" w:sz="8" w:space="0" w:color="auto"/>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100,00</w:t>
            </w:r>
          </w:p>
        </w:tc>
        <w:tc>
          <w:tcPr>
            <w:tcW w:w="688" w:type="dxa"/>
            <w:tcBorders>
              <w:top w:val="nil"/>
              <w:left w:val="single" w:sz="8" w:space="0" w:color="auto"/>
              <w:bottom w:val="single" w:sz="8" w:space="0" w:color="auto"/>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59875</w:t>
            </w:r>
          </w:p>
        </w:tc>
        <w:tc>
          <w:tcPr>
            <w:tcW w:w="727" w:type="dxa"/>
            <w:tcBorders>
              <w:top w:val="single" w:sz="8" w:space="0" w:color="auto"/>
              <w:left w:val="single" w:sz="8" w:space="0" w:color="auto"/>
              <w:bottom w:val="single" w:sz="8" w:space="0" w:color="auto"/>
              <w:right w:val="nil"/>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100,00</w:t>
            </w:r>
          </w:p>
        </w:tc>
        <w:tc>
          <w:tcPr>
            <w:tcW w:w="1095" w:type="dxa"/>
            <w:tcBorders>
              <w:top w:val="single" w:sz="8" w:space="0" w:color="auto"/>
              <w:left w:val="single" w:sz="8" w:space="0" w:color="auto"/>
              <w:bottom w:val="single" w:sz="8" w:space="0" w:color="auto"/>
              <w:right w:val="single" w:sz="8" w:space="0" w:color="auto"/>
            </w:tcBorders>
            <w:noWrap/>
            <w:vAlign w:val="bottom"/>
          </w:tcPr>
          <w:p w:rsidR="006F6359" w:rsidRPr="001163B1" w:rsidRDefault="006F635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0,00</w:t>
            </w:r>
          </w:p>
        </w:tc>
      </w:tr>
    </w:tbl>
    <w:p w:rsidR="00834969" w:rsidRPr="001163B1" w:rsidRDefault="00834969" w:rsidP="002F33D4">
      <w:pPr>
        <w:spacing w:after="0" w:line="360" w:lineRule="auto"/>
        <w:ind w:firstLine="709"/>
        <w:jc w:val="both"/>
        <w:rPr>
          <w:rFonts w:ascii="Times New Roman" w:hAnsi="Times New Roman" w:cs="Times New Roman"/>
          <w:b/>
          <w:bCs/>
          <w:sz w:val="28"/>
          <w:szCs w:val="28"/>
        </w:rPr>
      </w:pPr>
    </w:p>
    <w:p w:rsidR="006F6359" w:rsidRPr="001163B1" w:rsidRDefault="008E1A6D" w:rsidP="002F33D4">
      <w:pPr>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b/>
          <w:bCs/>
          <w:sz w:val="28"/>
          <w:szCs w:val="28"/>
        </w:rPr>
        <w:t>Вывод:</w:t>
      </w:r>
      <w:r w:rsidRPr="001163B1">
        <w:rPr>
          <w:rFonts w:ascii="Times New Roman" w:hAnsi="Times New Roman" w:cs="Times New Roman"/>
          <w:sz w:val="28"/>
          <w:szCs w:val="28"/>
        </w:rPr>
        <w:t xml:space="preserve"> </w:t>
      </w:r>
      <w:r w:rsidR="006F6359" w:rsidRPr="001163B1">
        <w:rPr>
          <w:rFonts w:ascii="Times New Roman" w:hAnsi="Times New Roman" w:cs="Times New Roman"/>
          <w:sz w:val="28"/>
          <w:szCs w:val="28"/>
        </w:rPr>
        <w:t xml:space="preserve">1. Основным источником финансовых ресурсов организации являются заемные средства. Заемные средства составляют 50,74 %,а собственные - 49,26% в валюте баланса. </w:t>
      </w:r>
    </w:p>
    <w:p w:rsidR="006F6359" w:rsidRPr="001163B1" w:rsidRDefault="006F6359"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2. Большая часть финансовых ресурсов вложена в оборотные активы. Доля оборотных активов составила 85,99, в том числе: Денежные средства и их эквиваленты 8,20%, Расчёты с дебиторами 50,44%, Запасы и затраты 20,21%, Прочие оборотные активы 7,14%.</w:t>
      </w:r>
    </w:p>
    <w:p w:rsidR="006F6359" w:rsidRPr="001163B1" w:rsidRDefault="006F6359" w:rsidP="002F33D4">
      <w:pPr>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3. </w:t>
      </w:r>
      <w:r w:rsidR="00F834D3" w:rsidRPr="001163B1">
        <w:rPr>
          <w:rFonts w:ascii="Times New Roman" w:hAnsi="Times New Roman" w:cs="Times New Roman"/>
          <w:sz w:val="28"/>
          <w:szCs w:val="28"/>
        </w:rPr>
        <w:t xml:space="preserve">В пассиве баланса </w:t>
      </w:r>
      <w:r w:rsidRPr="001163B1">
        <w:rPr>
          <w:rFonts w:ascii="Times New Roman" w:hAnsi="Times New Roman" w:cs="Times New Roman"/>
          <w:sz w:val="28"/>
          <w:szCs w:val="28"/>
        </w:rPr>
        <w:t>доля заемных средств по сравнению с базисным годом снизилась на 8,18%,а доля собственных средств увеличилась на 8,18%. Структура средств: доля оборотных активов по сравнению с базисным годом увеличилась на 8,72%, а доля внеоборотных активов снизилась на 8,72%.</w:t>
      </w:r>
    </w:p>
    <w:p w:rsidR="006F6359" w:rsidRPr="001163B1" w:rsidRDefault="006F6359" w:rsidP="002F33D4">
      <w:pPr>
        <w:spacing w:after="0" w:line="360" w:lineRule="auto"/>
        <w:ind w:firstLine="709"/>
        <w:jc w:val="both"/>
        <w:rPr>
          <w:rFonts w:ascii="Times New Roman" w:hAnsi="Times New Roman" w:cs="Times New Roman"/>
          <w:sz w:val="28"/>
          <w:szCs w:val="28"/>
          <w:lang w:val="en-US"/>
        </w:rPr>
      </w:pPr>
      <w:r w:rsidRPr="001163B1">
        <w:rPr>
          <w:rFonts w:ascii="Times New Roman" w:hAnsi="Times New Roman" w:cs="Times New Roman"/>
          <w:sz w:val="28"/>
          <w:szCs w:val="28"/>
        </w:rPr>
        <w:t>Таким образом, организация строит свою работу на заемных источниках.</w:t>
      </w:r>
    </w:p>
    <w:p w:rsidR="008E1A6D" w:rsidRPr="001163B1" w:rsidRDefault="008E1A6D" w:rsidP="002F33D4">
      <w:pPr>
        <w:shd w:val="clear" w:color="auto" w:fill="FFFFFF"/>
        <w:spacing w:after="0" w:line="360" w:lineRule="auto"/>
        <w:ind w:firstLine="709"/>
        <w:jc w:val="both"/>
        <w:rPr>
          <w:rFonts w:ascii="Times New Roman" w:hAnsi="Times New Roman" w:cs="Times New Roman"/>
          <w:b/>
          <w:bCs/>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b/>
          <w:bCs/>
          <w:sz w:val="28"/>
          <w:szCs w:val="28"/>
        </w:rPr>
      </w:pPr>
      <w:r w:rsidRPr="001163B1">
        <w:rPr>
          <w:rFonts w:ascii="Times New Roman" w:hAnsi="Times New Roman" w:cs="Times New Roman"/>
          <w:b/>
          <w:bCs/>
          <w:sz w:val="28"/>
          <w:szCs w:val="28"/>
        </w:rPr>
        <w:t>2.1.3 Горизонтальный анализ баланса</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Горизонтальный анализ баланса заключается в построении аналитической таблицы, в которой абсолютные балансовые показатели дополняются относительными темпами роста (снижения).</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Горизонтальный анализ баланса представлен в таблице </w:t>
      </w:r>
      <w:r w:rsidR="00834969" w:rsidRPr="001163B1">
        <w:rPr>
          <w:rFonts w:ascii="Times New Roman" w:hAnsi="Times New Roman" w:cs="Times New Roman"/>
          <w:sz w:val="28"/>
          <w:szCs w:val="28"/>
        </w:rPr>
        <w:t>4</w:t>
      </w:r>
      <w:r w:rsidRPr="001163B1">
        <w:rPr>
          <w:rFonts w:ascii="Times New Roman" w:hAnsi="Times New Roman" w:cs="Times New Roman"/>
          <w:sz w:val="28"/>
          <w:szCs w:val="28"/>
        </w:rPr>
        <w:t>:</w:t>
      </w:r>
    </w:p>
    <w:p w:rsidR="008E1A6D" w:rsidRPr="001163B1" w:rsidRDefault="008E1A6D" w:rsidP="002F33D4">
      <w:pPr>
        <w:pStyle w:val="21"/>
        <w:spacing w:after="0" w:line="360" w:lineRule="auto"/>
        <w:ind w:firstLine="709"/>
        <w:jc w:val="both"/>
        <w:rPr>
          <w:rFonts w:ascii="Times New Roman" w:hAnsi="Times New Roman" w:cs="Times New Roman"/>
          <w:sz w:val="28"/>
          <w:szCs w:val="28"/>
        </w:rPr>
      </w:pPr>
    </w:p>
    <w:p w:rsidR="008E1A6D" w:rsidRPr="001163B1" w:rsidRDefault="008E1A6D" w:rsidP="002F33D4">
      <w:pPr>
        <w:pStyle w:val="21"/>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Таблица </w:t>
      </w:r>
      <w:r w:rsidR="00834969" w:rsidRPr="001163B1">
        <w:rPr>
          <w:rFonts w:ascii="Times New Roman" w:hAnsi="Times New Roman" w:cs="Times New Roman"/>
          <w:sz w:val="28"/>
          <w:szCs w:val="28"/>
        </w:rPr>
        <w:t>4</w:t>
      </w:r>
      <w:r w:rsidRPr="001163B1">
        <w:rPr>
          <w:rFonts w:ascii="Times New Roman" w:hAnsi="Times New Roman" w:cs="Times New Roman"/>
          <w:sz w:val="28"/>
          <w:szCs w:val="28"/>
        </w:rPr>
        <w:t xml:space="preserve"> – Горизонтальный анализ уплотнённого баланса-нетто</w:t>
      </w:r>
    </w:p>
    <w:tbl>
      <w:tblPr>
        <w:tblW w:w="9000" w:type="dxa"/>
        <w:tblInd w:w="288" w:type="dxa"/>
        <w:tblLook w:val="0000" w:firstRow="0" w:lastRow="0" w:firstColumn="0" w:lastColumn="0" w:noHBand="0" w:noVBand="0"/>
      </w:tblPr>
      <w:tblGrid>
        <w:gridCol w:w="959"/>
        <w:gridCol w:w="1155"/>
        <w:gridCol w:w="583"/>
        <w:gridCol w:w="583"/>
        <w:gridCol w:w="426"/>
        <w:gridCol w:w="426"/>
        <w:gridCol w:w="908"/>
        <w:gridCol w:w="766"/>
        <w:gridCol w:w="881"/>
        <w:gridCol w:w="881"/>
        <w:gridCol w:w="1432"/>
      </w:tblGrid>
      <w:tr w:rsidR="00AA7E53" w:rsidRPr="001163B1">
        <w:trPr>
          <w:trHeight w:val="495"/>
        </w:trPr>
        <w:tc>
          <w:tcPr>
            <w:tcW w:w="5040" w:type="dxa"/>
            <w:gridSpan w:val="7"/>
            <w:tcBorders>
              <w:top w:val="single" w:sz="8" w:space="0" w:color="auto"/>
              <w:left w:val="single" w:sz="8" w:space="0" w:color="auto"/>
              <w:bottom w:val="nil"/>
              <w:right w:val="single" w:sz="8" w:space="0" w:color="000000"/>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Статья</w:t>
            </w:r>
          </w:p>
        </w:tc>
        <w:tc>
          <w:tcPr>
            <w:tcW w:w="1647" w:type="dxa"/>
            <w:gridSpan w:val="2"/>
            <w:tcBorders>
              <w:top w:val="single" w:sz="8" w:space="0" w:color="auto"/>
              <w:left w:val="nil"/>
              <w:bottom w:val="single" w:sz="8" w:space="0" w:color="auto"/>
              <w:right w:val="single" w:sz="8" w:space="0" w:color="000000"/>
            </w:tcBorders>
            <w:vAlign w:val="center"/>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базисный период</w:t>
            </w:r>
          </w:p>
        </w:tc>
        <w:tc>
          <w:tcPr>
            <w:tcW w:w="2313" w:type="dxa"/>
            <w:gridSpan w:val="2"/>
            <w:tcBorders>
              <w:top w:val="single" w:sz="8" w:space="0" w:color="auto"/>
              <w:left w:val="nil"/>
              <w:bottom w:val="single" w:sz="8" w:space="0" w:color="auto"/>
              <w:right w:val="single" w:sz="8" w:space="0" w:color="000000"/>
            </w:tcBorders>
            <w:vAlign w:val="center"/>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отчетный период </w:t>
            </w:r>
          </w:p>
        </w:tc>
      </w:tr>
      <w:tr w:rsidR="00AA7E53" w:rsidRPr="001163B1">
        <w:trPr>
          <w:trHeight w:val="240"/>
        </w:trPr>
        <w:tc>
          <w:tcPr>
            <w:tcW w:w="959" w:type="dxa"/>
            <w:tcBorders>
              <w:top w:val="nil"/>
              <w:left w:val="single" w:sz="8" w:space="0" w:color="auto"/>
              <w:bottom w:val="single" w:sz="8" w:space="0" w:color="auto"/>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1155" w:type="dxa"/>
            <w:tcBorders>
              <w:top w:val="nil"/>
              <w:left w:val="nil"/>
              <w:bottom w:val="single" w:sz="8" w:space="0" w:color="auto"/>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583" w:type="dxa"/>
            <w:tcBorders>
              <w:top w:val="nil"/>
              <w:left w:val="nil"/>
              <w:bottom w:val="single" w:sz="8" w:space="0" w:color="auto"/>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583" w:type="dxa"/>
            <w:tcBorders>
              <w:top w:val="nil"/>
              <w:left w:val="nil"/>
              <w:bottom w:val="single" w:sz="8" w:space="0" w:color="auto"/>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426" w:type="dxa"/>
            <w:tcBorders>
              <w:top w:val="nil"/>
              <w:left w:val="nil"/>
              <w:bottom w:val="single" w:sz="8" w:space="0" w:color="auto"/>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426" w:type="dxa"/>
            <w:tcBorders>
              <w:top w:val="nil"/>
              <w:left w:val="nil"/>
              <w:bottom w:val="single" w:sz="8" w:space="0" w:color="auto"/>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908" w:type="dxa"/>
            <w:tcBorders>
              <w:top w:val="nil"/>
              <w:left w:val="nil"/>
              <w:bottom w:val="single" w:sz="8" w:space="0" w:color="auto"/>
              <w:right w:val="single" w:sz="8" w:space="0" w:color="auto"/>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т. руб.</w:t>
            </w:r>
          </w:p>
        </w:tc>
        <w:tc>
          <w:tcPr>
            <w:tcW w:w="766" w:type="dxa"/>
            <w:tcBorders>
              <w:top w:val="nil"/>
              <w:left w:val="nil"/>
              <w:bottom w:val="single" w:sz="8" w:space="0" w:color="auto"/>
              <w:right w:val="single" w:sz="8" w:space="0" w:color="auto"/>
            </w:tcBorders>
            <w:noWrap/>
            <w:vAlign w:val="center"/>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w:t>
            </w:r>
          </w:p>
        </w:tc>
        <w:tc>
          <w:tcPr>
            <w:tcW w:w="881" w:type="dxa"/>
            <w:tcBorders>
              <w:top w:val="nil"/>
              <w:left w:val="nil"/>
              <w:bottom w:val="single" w:sz="8" w:space="0" w:color="auto"/>
              <w:right w:val="single" w:sz="8" w:space="0" w:color="auto"/>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т. руб.</w:t>
            </w:r>
          </w:p>
        </w:tc>
        <w:tc>
          <w:tcPr>
            <w:tcW w:w="881" w:type="dxa"/>
            <w:tcBorders>
              <w:top w:val="nil"/>
              <w:left w:val="nil"/>
              <w:bottom w:val="single" w:sz="8" w:space="0" w:color="auto"/>
              <w:right w:val="single" w:sz="8" w:space="0" w:color="auto"/>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w:t>
            </w:r>
          </w:p>
        </w:tc>
        <w:tc>
          <w:tcPr>
            <w:tcW w:w="1432" w:type="dxa"/>
            <w:vAlign w:val="center"/>
          </w:tcPr>
          <w:p w:rsidR="00AA7E53" w:rsidRPr="001163B1" w:rsidRDefault="00AA7E53" w:rsidP="00834969">
            <w:pPr>
              <w:spacing w:after="0" w:line="360" w:lineRule="auto"/>
              <w:jc w:val="both"/>
              <w:rPr>
                <w:rFonts w:ascii="Times New Roman" w:hAnsi="Times New Roman" w:cs="Times New Roman"/>
                <w:sz w:val="20"/>
                <w:szCs w:val="20"/>
              </w:rPr>
            </w:pPr>
          </w:p>
        </w:tc>
      </w:tr>
      <w:tr w:rsidR="00AA7E53" w:rsidRPr="001163B1">
        <w:trPr>
          <w:trHeight w:val="240"/>
        </w:trPr>
        <w:tc>
          <w:tcPr>
            <w:tcW w:w="5040" w:type="dxa"/>
            <w:gridSpan w:val="7"/>
            <w:tcBorders>
              <w:top w:val="nil"/>
              <w:left w:val="single" w:sz="8" w:space="0" w:color="auto"/>
              <w:bottom w:val="nil"/>
              <w:right w:val="single" w:sz="8" w:space="0" w:color="000000"/>
            </w:tcBorders>
            <w:noWrap/>
            <w:vAlign w:val="bottom"/>
          </w:tcPr>
          <w:p w:rsidR="00AA7E53" w:rsidRPr="001163B1" w:rsidRDefault="00AA7E53" w:rsidP="00834969">
            <w:pPr>
              <w:spacing w:after="0" w:line="360" w:lineRule="auto"/>
              <w:jc w:val="both"/>
              <w:rPr>
                <w:rFonts w:ascii="Times New Roman" w:hAnsi="Times New Roman" w:cs="Times New Roman"/>
                <w:b/>
                <w:bCs/>
                <w:sz w:val="20"/>
                <w:szCs w:val="20"/>
              </w:rPr>
            </w:pPr>
            <w:r w:rsidRPr="001163B1">
              <w:rPr>
                <w:rFonts w:ascii="Times New Roman" w:hAnsi="Times New Roman" w:cs="Times New Roman"/>
                <w:b/>
                <w:bCs/>
                <w:sz w:val="20"/>
                <w:szCs w:val="20"/>
              </w:rPr>
              <w:t>Актив</w:t>
            </w:r>
          </w:p>
        </w:tc>
        <w:tc>
          <w:tcPr>
            <w:tcW w:w="766" w:type="dxa"/>
            <w:tcBorders>
              <w:top w:val="nil"/>
              <w:left w:val="nil"/>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881" w:type="dxa"/>
            <w:tcBorders>
              <w:top w:val="nil"/>
              <w:left w:val="single" w:sz="8" w:space="0" w:color="auto"/>
              <w:bottom w:val="nil"/>
              <w:right w:val="single" w:sz="8" w:space="0" w:color="auto"/>
            </w:tcBorders>
            <w:noWrap/>
            <w:vAlign w:val="center"/>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881" w:type="dxa"/>
            <w:tcBorders>
              <w:top w:val="nil"/>
              <w:left w:val="nil"/>
              <w:bottom w:val="nil"/>
              <w:right w:val="single" w:sz="8" w:space="0" w:color="auto"/>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1432" w:type="dxa"/>
            <w:tcBorders>
              <w:top w:val="nil"/>
              <w:left w:val="nil"/>
              <w:bottom w:val="nil"/>
              <w:right w:val="single" w:sz="8" w:space="0" w:color="auto"/>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r>
      <w:tr w:rsidR="00AA7E53" w:rsidRPr="001163B1">
        <w:trPr>
          <w:trHeight w:val="240"/>
        </w:trPr>
        <w:tc>
          <w:tcPr>
            <w:tcW w:w="2114" w:type="dxa"/>
            <w:gridSpan w:val="2"/>
            <w:tcBorders>
              <w:top w:val="nil"/>
              <w:left w:val="single" w:sz="8" w:space="0" w:color="auto"/>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I. Оборотные активы</w:t>
            </w:r>
          </w:p>
        </w:tc>
        <w:tc>
          <w:tcPr>
            <w:tcW w:w="583" w:type="dxa"/>
            <w:tcBorders>
              <w:top w:val="nil"/>
              <w:left w:val="nil"/>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p>
        </w:tc>
        <w:tc>
          <w:tcPr>
            <w:tcW w:w="583" w:type="dxa"/>
            <w:tcBorders>
              <w:top w:val="nil"/>
              <w:left w:val="nil"/>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p>
        </w:tc>
        <w:tc>
          <w:tcPr>
            <w:tcW w:w="426" w:type="dxa"/>
            <w:tcBorders>
              <w:top w:val="nil"/>
              <w:left w:val="nil"/>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p>
        </w:tc>
        <w:tc>
          <w:tcPr>
            <w:tcW w:w="426" w:type="dxa"/>
            <w:tcBorders>
              <w:top w:val="nil"/>
              <w:left w:val="nil"/>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p>
        </w:tc>
        <w:tc>
          <w:tcPr>
            <w:tcW w:w="908" w:type="dxa"/>
            <w:tcBorders>
              <w:top w:val="nil"/>
              <w:left w:val="nil"/>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766" w:type="dxa"/>
            <w:tcBorders>
              <w:top w:val="nil"/>
              <w:left w:val="single" w:sz="8" w:space="0" w:color="auto"/>
              <w:bottom w:val="nil"/>
              <w:right w:val="single" w:sz="8" w:space="0" w:color="auto"/>
            </w:tcBorders>
            <w:noWrap/>
            <w:vAlign w:val="center"/>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881" w:type="dxa"/>
            <w:tcBorders>
              <w:top w:val="nil"/>
              <w:left w:val="nil"/>
              <w:bottom w:val="nil"/>
              <w:right w:val="single" w:sz="8" w:space="0" w:color="auto"/>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881" w:type="dxa"/>
            <w:tcBorders>
              <w:top w:val="nil"/>
              <w:left w:val="nil"/>
              <w:bottom w:val="nil"/>
              <w:right w:val="single" w:sz="8" w:space="0" w:color="auto"/>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1432" w:type="dxa"/>
            <w:vAlign w:val="center"/>
          </w:tcPr>
          <w:p w:rsidR="00AA7E53" w:rsidRPr="001163B1" w:rsidRDefault="00AA7E53" w:rsidP="00834969">
            <w:pPr>
              <w:spacing w:after="0" w:line="360" w:lineRule="auto"/>
              <w:jc w:val="both"/>
              <w:rPr>
                <w:rFonts w:ascii="Times New Roman" w:hAnsi="Times New Roman" w:cs="Times New Roman"/>
                <w:sz w:val="20"/>
                <w:szCs w:val="20"/>
              </w:rPr>
            </w:pPr>
          </w:p>
        </w:tc>
      </w:tr>
      <w:tr w:rsidR="00AA7E53" w:rsidRPr="001163B1">
        <w:trPr>
          <w:trHeight w:val="240"/>
        </w:trPr>
        <w:tc>
          <w:tcPr>
            <w:tcW w:w="3280" w:type="dxa"/>
            <w:gridSpan w:val="4"/>
            <w:tcBorders>
              <w:top w:val="nil"/>
              <w:left w:val="single" w:sz="8" w:space="0" w:color="auto"/>
              <w:bottom w:val="nil"/>
              <w:right w:val="nil"/>
            </w:tcBorders>
            <w:noWrap/>
            <w:vAlign w:val="bottom"/>
          </w:tcPr>
          <w:p w:rsidR="00AA7E53" w:rsidRPr="001163B1" w:rsidRDefault="0083496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 </w:t>
            </w:r>
            <w:r w:rsidR="00AA7E53" w:rsidRPr="001163B1">
              <w:rPr>
                <w:rFonts w:ascii="Times New Roman" w:hAnsi="Times New Roman" w:cs="Times New Roman"/>
                <w:sz w:val="20"/>
                <w:szCs w:val="20"/>
              </w:rPr>
              <w:t>Денежные средства и их эквиваленты (стр.260)</w:t>
            </w:r>
          </w:p>
        </w:tc>
        <w:tc>
          <w:tcPr>
            <w:tcW w:w="426" w:type="dxa"/>
            <w:tcBorders>
              <w:top w:val="nil"/>
              <w:left w:val="nil"/>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p>
        </w:tc>
        <w:tc>
          <w:tcPr>
            <w:tcW w:w="426" w:type="dxa"/>
            <w:tcBorders>
              <w:top w:val="nil"/>
              <w:left w:val="nil"/>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p>
        </w:tc>
        <w:tc>
          <w:tcPr>
            <w:tcW w:w="908" w:type="dxa"/>
            <w:tcBorders>
              <w:top w:val="nil"/>
              <w:left w:val="nil"/>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3223</w:t>
            </w:r>
          </w:p>
        </w:tc>
        <w:tc>
          <w:tcPr>
            <w:tcW w:w="766" w:type="dxa"/>
            <w:tcBorders>
              <w:top w:val="nil"/>
              <w:left w:val="single" w:sz="8" w:space="0" w:color="auto"/>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100,00</w:t>
            </w:r>
          </w:p>
        </w:tc>
        <w:tc>
          <w:tcPr>
            <w:tcW w:w="881" w:type="dxa"/>
            <w:tcBorders>
              <w:top w:val="nil"/>
              <w:left w:val="single" w:sz="8" w:space="0" w:color="auto"/>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4909</w:t>
            </w:r>
          </w:p>
        </w:tc>
        <w:tc>
          <w:tcPr>
            <w:tcW w:w="881" w:type="dxa"/>
            <w:tcBorders>
              <w:top w:val="nil"/>
              <w:left w:val="single" w:sz="8" w:space="0" w:color="auto"/>
              <w:bottom w:val="nil"/>
              <w:right w:val="single" w:sz="8" w:space="0" w:color="auto"/>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152,31</w:t>
            </w:r>
          </w:p>
        </w:tc>
        <w:tc>
          <w:tcPr>
            <w:tcW w:w="1432" w:type="dxa"/>
            <w:vAlign w:val="center"/>
          </w:tcPr>
          <w:p w:rsidR="00AA7E53" w:rsidRPr="001163B1" w:rsidRDefault="00AA7E53" w:rsidP="00834969">
            <w:pPr>
              <w:spacing w:after="0" w:line="360" w:lineRule="auto"/>
              <w:jc w:val="both"/>
              <w:rPr>
                <w:rFonts w:ascii="Times New Roman" w:hAnsi="Times New Roman" w:cs="Times New Roman"/>
                <w:sz w:val="20"/>
                <w:szCs w:val="20"/>
              </w:rPr>
            </w:pPr>
          </w:p>
        </w:tc>
      </w:tr>
      <w:tr w:rsidR="00AA7E53" w:rsidRPr="001163B1">
        <w:trPr>
          <w:trHeight w:val="240"/>
        </w:trPr>
        <w:tc>
          <w:tcPr>
            <w:tcW w:w="2697" w:type="dxa"/>
            <w:gridSpan w:val="3"/>
            <w:tcBorders>
              <w:top w:val="nil"/>
              <w:left w:val="single" w:sz="8" w:space="0" w:color="auto"/>
              <w:bottom w:val="nil"/>
              <w:right w:val="nil"/>
            </w:tcBorders>
            <w:noWrap/>
            <w:vAlign w:val="bottom"/>
          </w:tcPr>
          <w:p w:rsidR="00AA7E53" w:rsidRPr="001163B1" w:rsidRDefault="0083496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 </w:t>
            </w:r>
            <w:r w:rsidR="00AA7E53" w:rsidRPr="001163B1">
              <w:rPr>
                <w:rFonts w:ascii="Times New Roman" w:hAnsi="Times New Roman" w:cs="Times New Roman"/>
                <w:sz w:val="20"/>
                <w:szCs w:val="20"/>
              </w:rPr>
              <w:t>Расчеты с дебиторами (стр. 240)</w:t>
            </w:r>
          </w:p>
        </w:tc>
        <w:tc>
          <w:tcPr>
            <w:tcW w:w="583" w:type="dxa"/>
            <w:tcBorders>
              <w:top w:val="nil"/>
              <w:left w:val="nil"/>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p>
        </w:tc>
        <w:tc>
          <w:tcPr>
            <w:tcW w:w="426" w:type="dxa"/>
            <w:tcBorders>
              <w:top w:val="nil"/>
              <w:left w:val="nil"/>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p>
        </w:tc>
        <w:tc>
          <w:tcPr>
            <w:tcW w:w="426" w:type="dxa"/>
            <w:tcBorders>
              <w:top w:val="nil"/>
              <w:left w:val="nil"/>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p>
        </w:tc>
        <w:tc>
          <w:tcPr>
            <w:tcW w:w="908" w:type="dxa"/>
            <w:tcBorders>
              <w:top w:val="nil"/>
              <w:left w:val="nil"/>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14431</w:t>
            </w:r>
          </w:p>
        </w:tc>
        <w:tc>
          <w:tcPr>
            <w:tcW w:w="766" w:type="dxa"/>
            <w:tcBorders>
              <w:top w:val="nil"/>
              <w:left w:val="single" w:sz="8" w:space="0" w:color="auto"/>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100,00</w:t>
            </w:r>
          </w:p>
        </w:tc>
        <w:tc>
          <w:tcPr>
            <w:tcW w:w="881" w:type="dxa"/>
            <w:tcBorders>
              <w:top w:val="nil"/>
              <w:left w:val="single" w:sz="8" w:space="0" w:color="auto"/>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30202</w:t>
            </w:r>
          </w:p>
        </w:tc>
        <w:tc>
          <w:tcPr>
            <w:tcW w:w="881" w:type="dxa"/>
            <w:tcBorders>
              <w:top w:val="nil"/>
              <w:left w:val="single" w:sz="8" w:space="0" w:color="auto"/>
              <w:bottom w:val="nil"/>
              <w:right w:val="single" w:sz="8" w:space="0" w:color="auto"/>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209,29</w:t>
            </w:r>
          </w:p>
        </w:tc>
        <w:tc>
          <w:tcPr>
            <w:tcW w:w="1432" w:type="dxa"/>
            <w:vAlign w:val="center"/>
          </w:tcPr>
          <w:p w:rsidR="00AA7E53" w:rsidRPr="001163B1" w:rsidRDefault="00AA7E53" w:rsidP="00834969">
            <w:pPr>
              <w:spacing w:after="0" w:line="360" w:lineRule="auto"/>
              <w:jc w:val="both"/>
              <w:rPr>
                <w:rFonts w:ascii="Times New Roman" w:hAnsi="Times New Roman" w:cs="Times New Roman"/>
                <w:sz w:val="20"/>
                <w:szCs w:val="20"/>
              </w:rPr>
            </w:pPr>
          </w:p>
        </w:tc>
      </w:tr>
      <w:tr w:rsidR="00AA7E53" w:rsidRPr="001163B1">
        <w:trPr>
          <w:trHeight w:val="240"/>
        </w:trPr>
        <w:tc>
          <w:tcPr>
            <w:tcW w:w="2697" w:type="dxa"/>
            <w:gridSpan w:val="3"/>
            <w:tcBorders>
              <w:top w:val="nil"/>
              <w:left w:val="single" w:sz="8" w:space="0" w:color="auto"/>
              <w:bottom w:val="nil"/>
              <w:right w:val="nil"/>
            </w:tcBorders>
            <w:noWrap/>
            <w:vAlign w:val="bottom"/>
          </w:tcPr>
          <w:p w:rsidR="00AA7E53" w:rsidRPr="001163B1" w:rsidRDefault="0083496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 </w:t>
            </w:r>
            <w:r w:rsidR="00AA7E53" w:rsidRPr="001163B1">
              <w:rPr>
                <w:rFonts w:ascii="Times New Roman" w:hAnsi="Times New Roman" w:cs="Times New Roman"/>
                <w:sz w:val="20"/>
                <w:szCs w:val="20"/>
              </w:rPr>
              <w:t>Запасы и затраты (стр. 210)</w:t>
            </w:r>
          </w:p>
        </w:tc>
        <w:tc>
          <w:tcPr>
            <w:tcW w:w="583" w:type="dxa"/>
            <w:tcBorders>
              <w:top w:val="nil"/>
              <w:left w:val="nil"/>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p>
        </w:tc>
        <w:tc>
          <w:tcPr>
            <w:tcW w:w="426" w:type="dxa"/>
            <w:tcBorders>
              <w:top w:val="nil"/>
              <w:left w:val="nil"/>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p>
        </w:tc>
        <w:tc>
          <w:tcPr>
            <w:tcW w:w="426" w:type="dxa"/>
            <w:tcBorders>
              <w:top w:val="nil"/>
              <w:left w:val="nil"/>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p>
        </w:tc>
        <w:tc>
          <w:tcPr>
            <w:tcW w:w="908" w:type="dxa"/>
            <w:tcBorders>
              <w:top w:val="nil"/>
              <w:left w:val="nil"/>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7325</w:t>
            </w:r>
          </w:p>
        </w:tc>
        <w:tc>
          <w:tcPr>
            <w:tcW w:w="766" w:type="dxa"/>
            <w:tcBorders>
              <w:top w:val="nil"/>
              <w:left w:val="single" w:sz="8" w:space="0" w:color="auto"/>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100,00</w:t>
            </w:r>
          </w:p>
        </w:tc>
        <w:tc>
          <w:tcPr>
            <w:tcW w:w="881" w:type="dxa"/>
            <w:tcBorders>
              <w:top w:val="nil"/>
              <w:left w:val="single" w:sz="8" w:space="0" w:color="auto"/>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12102</w:t>
            </w:r>
          </w:p>
        </w:tc>
        <w:tc>
          <w:tcPr>
            <w:tcW w:w="881" w:type="dxa"/>
            <w:tcBorders>
              <w:top w:val="nil"/>
              <w:left w:val="single" w:sz="8" w:space="0" w:color="auto"/>
              <w:bottom w:val="nil"/>
              <w:right w:val="single" w:sz="8" w:space="0" w:color="auto"/>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165,22</w:t>
            </w:r>
          </w:p>
        </w:tc>
        <w:tc>
          <w:tcPr>
            <w:tcW w:w="1432" w:type="dxa"/>
            <w:vAlign w:val="center"/>
          </w:tcPr>
          <w:p w:rsidR="00AA7E53" w:rsidRPr="001163B1" w:rsidRDefault="00AA7E53" w:rsidP="00834969">
            <w:pPr>
              <w:spacing w:after="0" w:line="360" w:lineRule="auto"/>
              <w:jc w:val="both"/>
              <w:rPr>
                <w:rFonts w:ascii="Times New Roman" w:hAnsi="Times New Roman" w:cs="Times New Roman"/>
                <w:sz w:val="20"/>
                <w:szCs w:val="20"/>
              </w:rPr>
            </w:pPr>
          </w:p>
        </w:tc>
      </w:tr>
      <w:tr w:rsidR="00AA7E53" w:rsidRPr="001163B1">
        <w:trPr>
          <w:trHeight w:val="240"/>
        </w:trPr>
        <w:tc>
          <w:tcPr>
            <w:tcW w:w="4132" w:type="dxa"/>
            <w:gridSpan w:val="6"/>
            <w:tcBorders>
              <w:top w:val="nil"/>
              <w:left w:val="single" w:sz="8" w:space="0" w:color="auto"/>
              <w:bottom w:val="nil"/>
              <w:right w:val="nil"/>
            </w:tcBorders>
            <w:noWrap/>
            <w:vAlign w:val="bottom"/>
          </w:tcPr>
          <w:p w:rsidR="00AA7E53" w:rsidRPr="001163B1" w:rsidRDefault="0083496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 </w:t>
            </w:r>
            <w:r w:rsidR="00AA7E53" w:rsidRPr="001163B1">
              <w:rPr>
                <w:rFonts w:ascii="Times New Roman" w:hAnsi="Times New Roman" w:cs="Times New Roman"/>
                <w:sz w:val="20"/>
                <w:szCs w:val="20"/>
              </w:rPr>
              <w:t>Прочие оборотные активы (стр. 220 + стр. 251 + стр. 253 + стр. 270)</w:t>
            </w:r>
          </w:p>
        </w:tc>
        <w:tc>
          <w:tcPr>
            <w:tcW w:w="908" w:type="dxa"/>
            <w:tcBorders>
              <w:top w:val="nil"/>
              <w:left w:val="nil"/>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1167</w:t>
            </w:r>
          </w:p>
        </w:tc>
        <w:tc>
          <w:tcPr>
            <w:tcW w:w="766" w:type="dxa"/>
            <w:tcBorders>
              <w:top w:val="nil"/>
              <w:left w:val="single" w:sz="8" w:space="0" w:color="auto"/>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100,00</w:t>
            </w:r>
          </w:p>
        </w:tc>
        <w:tc>
          <w:tcPr>
            <w:tcW w:w="881" w:type="dxa"/>
            <w:tcBorders>
              <w:top w:val="nil"/>
              <w:left w:val="single" w:sz="8" w:space="0" w:color="auto"/>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4274</w:t>
            </w:r>
          </w:p>
        </w:tc>
        <w:tc>
          <w:tcPr>
            <w:tcW w:w="881" w:type="dxa"/>
            <w:tcBorders>
              <w:top w:val="nil"/>
              <w:left w:val="single" w:sz="8" w:space="0" w:color="auto"/>
              <w:bottom w:val="nil"/>
              <w:right w:val="single" w:sz="8" w:space="0" w:color="auto"/>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366,24</w:t>
            </w:r>
          </w:p>
        </w:tc>
        <w:tc>
          <w:tcPr>
            <w:tcW w:w="1432" w:type="dxa"/>
            <w:vAlign w:val="center"/>
          </w:tcPr>
          <w:p w:rsidR="00AA7E53" w:rsidRPr="001163B1" w:rsidRDefault="00AA7E53" w:rsidP="00834969">
            <w:pPr>
              <w:spacing w:after="0" w:line="360" w:lineRule="auto"/>
              <w:jc w:val="both"/>
              <w:rPr>
                <w:rFonts w:ascii="Times New Roman" w:hAnsi="Times New Roman" w:cs="Times New Roman"/>
                <w:sz w:val="20"/>
                <w:szCs w:val="20"/>
              </w:rPr>
            </w:pPr>
          </w:p>
        </w:tc>
      </w:tr>
      <w:tr w:rsidR="00AA7E53" w:rsidRPr="001163B1">
        <w:trPr>
          <w:trHeight w:val="240"/>
        </w:trPr>
        <w:tc>
          <w:tcPr>
            <w:tcW w:w="2114" w:type="dxa"/>
            <w:gridSpan w:val="2"/>
            <w:tcBorders>
              <w:top w:val="single" w:sz="8" w:space="0" w:color="auto"/>
              <w:left w:val="single" w:sz="8" w:space="0" w:color="auto"/>
              <w:bottom w:val="single" w:sz="8" w:space="0" w:color="auto"/>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Итого по разделу I.</w:t>
            </w:r>
          </w:p>
        </w:tc>
        <w:tc>
          <w:tcPr>
            <w:tcW w:w="583" w:type="dxa"/>
            <w:tcBorders>
              <w:top w:val="single" w:sz="8" w:space="0" w:color="auto"/>
              <w:left w:val="nil"/>
              <w:bottom w:val="single" w:sz="8" w:space="0" w:color="auto"/>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583" w:type="dxa"/>
            <w:tcBorders>
              <w:top w:val="single" w:sz="8" w:space="0" w:color="auto"/>
              <w:left w:val="nil"/>
              <w:bottom w:val="single" w:sz="8" w:space="0" w:color="auto"/>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426" w:type="dxa"/>
            <w:tcBorders>
              <w:top w:val="single" w:sz="8" w:space="0" w:color="auto"/>
              <w:left w:val="nil"/>
              <w:bottom w:val="single" w:sz="8" w:space="0" w:color="auto"/>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426" w:type="dxa"/>
            <w:tcBorders>
              <w:top w:val="single" w:sz="8" w:space="0" w:color="auto"/>
              <w:left w:val="nil"/>
              <w:bottom w:val="single" w:sz="8" w:space="0" w:color="auto"/>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908" w:type="dxa"/>
            <w:tcBorders>
              <w:top w:val="single" w:sz="8" w:space="0" w:color="auto"/>
              <w:left w:val="nil"/>
              <w:bottom w:val="single" w:sz="8" w:space="0" w:color="auto"/>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26146</w:t>
            </w:r>
          </w:p>
        </w:tc>
        <w:tc>
          <w:tcPr>
            <w:tcW w:w="766" w:type="dxa"/>
            <w:tcBorders>
              <w:top w:val="nil"/>
              <w:left w:val="single" w:sz="8" w:space="0" w:color="auto"/>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100,00</w:t>
            </w:r>
          </w:p>
        </w:tc>
        <w:tc>
          <w:tcPr>
            <w:tcW w:w="881" w:type="dxa"/>
            <w:tcBorders>
              <w:top w:val="single" w:sz="8" w:space="0" w:color="auto"/>
              <w:left w:val="single" w:sz="8" w:space="0" w:color="auto"/>
              <w:bottom w:val="single" w:sz="8" w:space="0" w:color="auto"/>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51487</w:t>
            </w:r>
          </w:p>
        </w:tc>
        <w:tc>
          <w:tcPr>
            <w:tcW w:w="881" w:type="dxa"/>
            <w:tcBorders>
              <w:top w:val="nil"/>
              <w:left w:val="single" w:sz="8" w:space="0" w:color="auto"/>
              <w:bottom w:val="nil"/>
              <w:right w:val="single" w:sz="8" w:space="0" w:color="auto"/>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196,92</w:t>
            </w:r>
          </w:p>
        </w:tc>
        <w:tc>
          <w:tcPr>
            <w:tcW w:w="1432" w:type="dxa"/>
            <w:vAlign w:val="center"/>
          </w:tcPr>
          <w:p w:rsidR="00AA7E53" w:rsidRPr="001163B1" w:rsidRDefault="00AA7E53" w:rsidP="00834969">
            <w:pPr>
              <w:spacing w:after="0" w:line="360" w:lineRule="auto"/>
              <w:jc w:val="both"/>
              <w:rPr>
                <w:rFonts w:ascii="Times New Roman" w:hAnsi="Times New Roman" w:cs="Times New Roman"/>
                <w:sz w:val="20"/>
                <w:szCs w:val="20"/>
              </w:rPr>
            </w:pPr>
          </w:p>
        </w:tc>
      </w:tr>
      <w:tr w:rsidR="00AA7E53" w:rsidRPr="001163B1">
        <w:trPr>
          <w:trHeight w:val="240"/>
        </w:trPr>
        <w:tc>
          <w:tcPr>
            <w:tcW w:w="2697" w:type="dxa"/>
            <w:gridSpan w:val="3"/>
            <w:tcBorders>
              <w:top w:val="nil"/>
              <w:left w:val="single" w:sz="8" w:space="0" w:color="auto"/>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II. Внеоборотные активы</w:t>
            </w:r>
          </w:p>
        </w:tc>
        <w:tc>
          <w:tcPr>
            <w:tcW w:w="583" w:type="dxa"/>
            <w:tcBorders>
              <w:top w:val="nil"/>
              <w:left w:val="nil"/>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p>
        </w:tc>
        <w:tc>
          <w:tcPr>
            <w:tcW w:w="426" w:type="dxa"/>
            <w:tcBorders>
              <w:top w:val="nil"/>
              <w:left w:val="nil"/>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p>
        </w:tc>
        <w:tc>
          <w:tcPr>
            <w:tcW w:w="426" w:type="dxa"/>
            <w:tcBorders>
              <w:top w:val="nil"/>
              <w:left w:val="nil"/>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p>
        </w:tc>
        <w:tc>
          <w:tcPr>
            <w:tcW w:w="908" w:type="dxa"/>
            <w:tcBorders>
              <w:top w:val="nil"/>
              <w:left w:val="nil"/>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766" w:type="dxa"/>
            <w:tcBorders>
              <w:top w:val="nil"/>
              <w:left w:val="single" w:sz="8" w:space="0" w:color="auto"/>
              <w:bottom w:val="nil"/>
              <w:right w:val="single" w:sz="8" w:space="0" w:color="auto"/>
            </w:tcBorders>
            <w:noWrap/>
            <w:vAlign w:val="center"/>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881" w:type="dxa"/>
            <w:tcBorders>
              <w:top w:val="nil"/>
              <w:left w:val="nil"/>
              <w:bottom w:val="nil"/>
              <w:right w:val="single" w:sz="8" w:space="0" w:color="auto"/>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881" w:type="dxa"/>
            <w:tcBorders>
              <w:top w:val="nil"/>
              <w:left w:val="nil"/>
              <w:bottom w:val="nil"/>
              <w:right w:val="single" w:sz="8" w:space="0" w:color="auto"/>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1432" w:type="dxa"/>
            <w:vAlign w:val="center"/>
          </w:tcPr>
          <w:p w:rsidR="00AA7E53" w:rsidRPr="001163B1" w:rsidRDefault="00AA7E53" w:rsidP="00834969">
            <w:pPr>
              <w:spacing w:after="0" w:line="360" w:lineRule="auto"/>
              <w:jc w:val="both"/>
              <w:rPr>
                <w:rFonts w:ascii="Times New Roman" w:hAnsi="Times New Roman" w:cs="Times New Roman"/>
                <w:sz w:val="20"/>
                <w:szCs w:val="20"/>
              </w:rPr>
            </w:pPr>
          </w:p>
        </w:tc>
      </w:tr>
      <w:tr w:rsidR="00AA7E53" w:rsidRPr="001163B1">
        <w:trPr>
          <w:trHeight w:val="240"/>
        </w:trPr>
        <w:tc>
          <w:tcPr>
            <w:tcW w:w="2697" w:type="dxa"/>
            <w:gridSpan w:val="3"/>
            <w:tcBorders>
              <w:top w:val="nil"/>
              <w:left w:val="single" w:sz="8" w:space="0" w:color="auto"/>
              <w:bottom w:val="nil"/>
              <w:right w:val="nil"/>
            </w:tcBorders>
            <w:noWrap/>
            <w:vAlign w:val="bottom"/>
          </w:tcPr>
          <w:p w:rsidR="00AA7E53" w:rsidRPr="001163B1" w:rsidRDefault="0083496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 </w:t>
            </w:r>
            <w:r w:rsidR="00AA7E53" w:rsidRPr="001163B1">
              <w:rPr>
                <w:rFonts w:ascii="Times New Roman" w:hAnsi="Times New Roman" w:cs="Times New Roman"/>
                <w:sz w:val="20"/>
                <w:szCs w:val="20"/>
              </w:rPr>
              <w:t>Основные средства (стр. 120)</w:t>
            </w:r>
          </w:p>
        </w:tc>
        <w:tc>
          <w:tcPr>
            <w:tcW w:w="583" w:type="dxa"/>
            <w:tcBorders>
              <w:top w:val="nil"/>
              <w:left w:val="nil"/>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p>
        </w:tc>
        <w:tc>
          <w:tcPr>
            <w:tcW w:w="426" w:type="dxa"/>
            <w:tcBorders>
              <w:top w:val="nil"/>
              <w:left w:val="nil"/>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p>
        </w:tc>
        <w:tc>
          <w:tcPr>
            <w:tcW w:w="426" w:type="dxa"/>
            <w:tcBorders>
              <w:top w:val="nil"/>
              <w:left w:val="nil"/>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p>
        </w:tc>
        <w:tc>
          <w:tcPr>
            <w:tcW w:w="908" w:type="dxa"/>
            <w:tcBorders>
              <w:top w:val="nil"/>
              <w:left w:val="nil"/>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6010</w:t>
            </w:r>
          </w:p>
        </w:tc>
        <w:tc>
          <w:tcPr>
            <w:tcW w:w="766" w:type="dxa"/>
            <w:tcBorders>
              <w:top w:val="nil"/>
              <w:left w:val="single" w:sz="8" w:space="0" w:color="auto"/>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100,00</w:t>
            </w:r>
          </w:p>
        </w:tc>
        <w:tc>
          <w:tcPr>
            <w:tcW w:w="881" w:type="dxa"/>
            <w:tcBorders>
              <w:top w:val="nil"/>
              <w:left w:val="single" w:sz="8" w:space="0" w:color="auto"/>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6464</w:t>
            </w:r>
          </w:p>
        </w:tc>
        <w:tc>
          <w:tcPr>
            <w:tcW w:w="881" w:type="dxa"/>
            <w:tcBorders>
              <w:top w:val="nil"/>
              <w:left w:val="single" w:sz="8" w:space="0" w:color="auto"/>
              <w:bottom w:val="nil"/>
              <w:right w:val="single" w:sz="8" w:space="0" w:color="auto"/>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107,55</w:t>
            </w:r>
          </w:p>
        </w:tc>
        <w:tc>
          <w:tcPr>
            <w:tcW w:w="1432" w:type="dxa"/>
            <w:vAlign w:val="center"/>
          </w:tcPr>
          <w:p w:rsidR="00AA7E53" w:rsidRPr="001163B1" w:rsidRDefault="00AA7E53" w:rsidP="00834969">
            <w:pPr>
              <w:spacing w:after="0" w:line="360" w:lineRule="auto"/>
              <w:jc w:val="both"/>
              <w:rPr>
                <w:rFonts w:ascii="Times New Roman" w:hAnsi="Times New Roman" w:cs="Times New Roman"/>
                <w:sz w:val="20"/>
                <w:szCs w:val="20"/>
              </w:rPr>
            </w:pPr>
          </w:p>
        </w:tc>
      </w:tr>
      <w:tr w:rsidR="00AA7E53" w:rsidRPr="001163B1">
        <w:trPr>
          <w:trHeight w:val="240"/>
        </w:trPr>
        <w:tc>
          <w:tcPr>
            <w:tcW w:w="3280" w:type="dxa"/>
            <w:gridSpan w:val="4"/>
            <w:tcBorders>
              <w:top w:val="nil"/>
              <w:left w:val="single" w:sz="8" w:space="0" w:color="auto"/>
              <w:bottom w:val="nil"/>
              <w:right w:val="nil"/>
            </w:tcBorders>
            <w:noWrap/>
            <w:vAlign w:val="bottom"/>
          </w:tcPr>
          <w:p w:rsidR="00AA7E53" w:rsidRPr="001163B1" w:rsidRDefault="0083496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 </w:t>
            </w:r>
            <w:r w:rsidR="00AA7E53" w:rsidRPr="001163B1">
              <w:rPr>
                <w:rFonts w:ascii="Times New Roman" w:hAnsi="Times New Roman" w:cs="Times New Roman"/>
                <w:sz w:val="20"/>
                <w:szCs w:val="20"/>
              </w:rPr>
              <w:t>Долгосрочные финансовые вложения (стр. 140)</w:t>
            </w:r>
          </w:p>
        </w:tc>
        <w:tc>
          <w:tcPr>
            <w:tcW w:w="426" w:type="dxa"/>
            <w:tcBorders>
              <w:top w:val="nil"/>
              <w:left w:val="nil"/>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p>
        </w:tc>
        <w:tc>
          <w:tcPr>
            <w:tcW w:w="426" w:type="dxa"/>
            <w:tcBorders>
              <w:top w:val="nil"/>
              <w:left w:val="nil"/>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p>
        </w:tc>
        <w:tc>
          <w:tcPr>
            <w:tcW w:w="908" w:type="dxa"/>
            <w:tcBorders>
              <w:top w:val="nil"/>
              <w:left w:val="nil"/>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122</w:t>
            </w:r>
          </w:p>
        </w:tc>
        <w:tc>
          <w:tcPr>
            <w:tcW w:w="766" w:type="dxa"/>
            <w:tcBorders>
              <w:top w:val="nil"/>
              <w:left w:val="single" w:sz="8" w:space="0" w:color="auto"/>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100,00</w:t>
            </w:r>
          </w:p>
        </w:tc>
        <w:tc>
          <w:tcPr>
            <w:tcW w:w="881" w:type="dxa"/>
            <w:tcBorders>
              <w:top w:val="nil"/>
              <w:left w:val="single" w:sz="8" w:space="0" w:color="auto"/>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122</w:t>
            </w:r>
          </w:p>
        </w:tc>
        <w:tc>
          <w:tcPr>
            <w:tcW w:w="881" w:type="dxa"/>
            <w:tcBorders>
              <w:top w:val="nil"/>
              <w:left w:val="single" w:sz="8" w:space="0" w:color="auto"/>
              <w:bottom w:val="nil"/>
              <w:right w:val="single" w:sz="8" w:space="0" w:color="auto"/>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100,00</w:t>
            </w:r>
          </w:p>
        </w:tc>
        <w:tc>
          <w:tcPr>
            <w:tcW w:w="1432" w:type="dxa"/>
            <w:vAlign w:val="center"/>
          </w:tcPr>
          <w:p w:rsidR="00AA7E53" w:rsidRPr="001163B1" w:rsidRDefault="00AA7E53" w:rsidP="00834969">
            <w:pPr>
              <w:spacing w:after="0" w:line="360" w:lineRule="auto"/>
              <w:jc w:val="both"/>
              <w:rPr>
                <w:rFonts w:ascii="Times New Roman" w:hAnsi="Times New Roman" w:cs="Times New Roman"/>
                <w:sz w:val="20"/>
                <w:szCs w:val="20"/>
              </w:rPr>
            </w:pPr>
          </w:p>
        </w:tc>
      </w:tr>
      <w:tr w:rsidR="00AA7E53" w:rsidRPr="001163B1">
        <w:trPr>
          <w:trHeight w:val="240"/>
        </w:trPr>
        <w:tc>
          <w:tcPr>
            <w:tcW w:w="5040" w:type="dxa"/>
            <w:gridSpan w:val="7"/>
            <w:tcBorders>
              <w:top w:val="nil"/>
              <w:left w:val="single" w:sz="8" w:space="0" w:color="auto"/>
              <w:bottom w:val="nil"/>
              <w:right w:val="single" w:sz="8" w:space="0" w:color="000000"/>
            </w:tcBorders>
            <w:noWrap/>
            <w:vAlign w:val="bottom"/>
          </w:tcPr>
          <w:p w:rsidR="00AA7E53" w:rsidRPr="001163B1" w:rsidRDefault="0083496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 </w:t>
            </w:r>
            <w:r w:rsidR="00AA7E53" w:rsidRPr="001163B1">
              <w:rPr>
                <w:rFonts w:ascii="Times New Roman" w:hAnsi="Times New Roman" w:cs="Times New Roman"/>
                <w:sz w:val="20"/>
                <w:szCs w:val="20"/>
              </w:rPr>
              <w:t>Прочие внеоборотные активы (стр.110+стр.130+стр.150+стр.230+стр.250)</w:t>
            </w:r>
          </w:p>
        </w:tc>
        <w:tc>
          <w:tcPr>
            <w:tcW w:w="766" w:type="dxa"/>
            <w:tcBorders>
              <w:top w:val="nil"/>
              <w:left w:val="nil"/>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1559</w:t>
            </w:r>
          </w:p>
        </w:tc>
        <w:tc>
          <w:tcPr>
            <w:tcW w:w="881" w:type="dxa"/>
            <w:tcBorders>
              <w:top w:val="nil"/>
              <w:left w:val="single" w:sz="8" w:space="0" w:color="auto"/>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100,00</w:t>
            </w:r>
          </w:p>
        </w:tc>
        <w:tc>
          <w:tcPr>
            <w:tcW w:w="881" w:type="dxa"/>
            <w:tcBorders>
              <w:top w:val="nil"/>
              <w:left w:val="single" w:sz="8" w:space="0" w:color="auto"/>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1802</w:t>
            </w:r>
          </w:p>
        </w:tc>
        <w:tc>
          <w:tcPr>
            <w:tcW w:w="1432" w:type="dxa"/>
            <w:tcBorders>
              <w:top w:val="nil"/>
              <w:left w:val="single" w:sz="8" w:space="0" w:color="auto"/>
              <w:bottom w:val="nil"/>
              <w:right w:val="single" w:sz="8" w:space="0" w:color="auto"/>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115,59</w:t>
            </w:r>
          </w:p>
        </w:tc>
      </w:tr>
      <w:tr w:rsidR="00AA7E53" w:rsidRPr="001163B1">
        <w:trPr>
          <w:trHeight w:val="240"/>
        </w:trPr>
        <w:tc>
          <w:tcPr>
            <w:tcW w:w="2114" w:type="dxa"/>
            <w:gridSpan w:val="2"/>
            <w:tcBorders>
              <w:top w:val="single" w:sz="8" w:space="0" w:color="auto"/>
              <w:left w:val="single" w:sz="8" w:space="0" w:color="auto"/>
              <w:bottom w:val="single" w:sz="8" w:space="0" w:color="auto"/>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Итого по разделу II.</w:t>
            </w:r>
          </w:p>
        </w:tc>
        <w:tc>
          <w:tcPr>
            <w:tcW w:w="583" w:type="dxa"/>
            <w:tcBorders>
              <w:top w:val="single" w:sz="8" w:space="0" w:color="auto"/>
              <w:left w:val="nil"/>
              <w:bottom w:val="single" w:sz="8" w:space="0" w:color="auto"/>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583" w:type="dxa"/>
            <w:tcBorders>
              <w:top w:val="single" w:sz="8" w:space="0" w:color="auto"/>
              <w:left w:val="nil"/>
              <w:bottom w:val="single" w:sz="8" w:space="0" w:color="auto"/>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426" w:type="dxa"/>
            <w:tcBorders>
              <w:top w:val="single" w:sz="8" w:space="0" w:color="auto"/>
              <w:left w:val="nil"/>
              <w:bottom w:val="single" w:sz="8" w:space="0" w:color="auto"/>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426" w:type="dxa"/>
            <w:tcBorders>
              <w:top w:val="single" w:sz="8" w:space="0" w:color="auto"/>
              <w:left w:val="nil"/>
              <w:bottom w:val="single" w:sz="8" w:space="0" w:color="auto"/>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908" w:type="dxa"/>
            <w:tcBorders>
              <w:top w:val="single" w:sz="8" w:space="0" w:color="auto"/>
              <w:left w:val="nil"/>
              <w:bottom w:val="single" w:sz="8" w:space="0" w:color="auto"/>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76910</w:t>
            </w:r>
          </w:p>
        </w:tc>
        <w:tc>
          <w:tcPr>
            <w:tcW w:w="766" w:type="dxa"/>
            <w:tcBorders>
              <w:top w:val="nil"/>
              <w:left w:val="single" w:sz="8" w:space="0" w:color="auto"/>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100,00</w:t>
            </w:r>
          </w:p>
        </w:tc>
        <w:tc>
          <w:tcPr>
            <w:tcW w:w="881" w:type="dxa"/>
            <w:tcBorders>
              <w:top w:val="single" w:sz="8" w:space="0" w:color="auto"/>
              <w:left w:val="single" w:sz="8" w:space="0" w:color="auto"/>
              <w:bottom w:val="single" w:sz="8" w:space="0" w:color="auto"/>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8388</w:t>
            </w:r>
          </w:p>
        </w:tc>
        <w:tc>
          <w:tcPr>
            <w:tcW w:w="881" w:type="dxa"/>
            <w:tcBorders>
              <w:top w:val="nil"/>
              <w:left w:val="single" w:sz="8" w:space="0" w:color="auto"/>
              <w:bottom w:val="nil"/>
              <w:right w:val="single" w:sz="8" w:space="0" w:color="auto"/>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10,91</w:t>
            </w:r>
          </w:p>
        </w:tc>
        <w:tc>
          <w:tcPr>
            <w:tcW w:w="1432" w:type="dxa"/>
            <w:vAlign w:val="center"/>
          </w:tcPr>
          <w:p w:rsidR="00AA7E53" w:rsidRPr="001163B1" w:rsidRDefault="00AA7E53" w:rsidP="00834969">
            <w:pPr>
              <w:spacing w:after="0" w:line="360" w:lineRule="auto"/>
              <w:jc w:val="both"/>
              <w:rPr>
                <w:rFonts w:ascii="Times New Roman" w:hAnsi="Times New Roman" w:cs="Times New Roman"/>
                <w:sz w:val="20"/>
                <w:szCs w:val="20"/>
              </w:rPr>
            </w:pPr>
          </w:p>
        </w:tc>
      </w:tr>
      <w:tr w:rsidR="00AA7E53" w:rsidRPr="001163B1">
        <w:trPr>
          <w:trHeight w:val="240"/>
        </w:trPr>
        <w:tc>
          <w:tcPr>
            <w:tcW w:w="2114" w:type="dxa"/>
            <w:gridSpan w:val="2"/>
            <w:tcBorders>
              <w:top w:val="single" w:sz="8" w:space="0" w:color="auto"/>
              <w:left w:val="single" w:sz="8" w:space="0" w:color="auto"/>
              <w:bottom w:val="single" w:sz="8" w:space="0" w:color="auto"/>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Всего активов</w:t>
            </w:r>
          </w:p>
        </w:tc>
        <w:tc>
          <w:tcPr>
            <w:tcW w:w="583" w:type="dxa"/>
            <w:tcBorders>
              <w:top w:val="nil"/>
              <w:left w:val="nil"/>
              <w:bottom w:val="single" w:sz="8" w:space="0" w:color="auto"/>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583" w:type="dxa"/>
            <w:tcBorders>
              <w:top w:val="nil"/>
              <w:left w:val="nil"/>
              <w:bottom w:val="single" w:sz="8" w:space="0" w:color="auto"/>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426" w:type="dxa"/>
            <w:tcBorders>
              <w:top w:val="nil"/>
              <w:left w:val="nil"/>
              <w:bottom w:val="single" w:sz="8" w:space="0" w:color="auto"/>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426" w:type="dxa"/>
            <w:tcBorders>
              <w:top w:val="nil"/>
              <w:left w:val="nil"/>
              <w:bottom w:val="single" w:sz="8" w:space="0" w:color="auto"/>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908" w:type="dxa"/>
            <w:tcBorders>
              <w:top w:val="nil"/>
              <w:left w:val="nil"/>
              <w:bottom w:val="single" w:sz="8" w:space="0" w:color="auto"/>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33837</w:t>
            </w:r>
          </w:p>
        </w:tc>
        <w:tc>
          <w:tcPr>
            <w:tcW w:w="766" w:type="dxa"/>
            <w:tcBorders>
              <w:top w:val="nil"/>
              <w:left w:val="single" w:sz="8" w:space="0" w:color="auto"/>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100,00</w:t>
            </w:r>
          </w:p>
        </w:tc>
        <w:tc>
          <w:tcPr>
            <w:tcW w:w="881" w:type="dxa"/>
            <w:tcBorders>
              <w:top w:val="nil"/>
              <w:left w:val="single" w:sz="8" w:space="0" w:color="auto"/>
              <w:bottom w:val="single" w:sz="8" w:space="0" w:color="auto"/>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59875</w:t>
            </w:r>
          </w:p>
        </w:tc>
        <w:tc>
          <w:tcPr>
            <w:tcW w:w="881" w:type="dxa"/>
            <w:tcBorders>
              <w:top w:val="nil"/>
              <w:left w:val="single" w:sz="8" w:space="0" w:color="auto"/>
              <w:bottom w:val="nil"/>
              <w:right w:val="single" w:sz="8" w:space="0" w:color="auto"/>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176,95</w:t>
            </w:r>
          </w:p>
        </w:tc>
        <w:tc>
          <w:tcPr>
            <w:tcW w:w="1432" w:type="dxa"/>
            <w:vAlign w:val="center"/>
          </w:tcPr>
          <w:p w:rsidR="00AA7E53" w:rsidRPr="001163B1" w:rsidRDefault="00AA7E53" w:rsidP="00834969">
            <w:pPr>
              <w:spacing w:after="0" w:line="360" w:lineRule="auto"/>
              <w:jc w:val="both"/>
              <w:rPr>
                <w:rFonts w:ascii="Times New Roman" w:hAnsi="Times New Roman" w:cs="Times New Roman"/>
                <w:sz w:val="20"/>
                <w:szCs w:val="20"/>
              </w:rPr>
            </w:pPr>
          </w:p>
        </w:tc>
      </w:tr>
      <w:tr w:rsidR="00AA7E53" w:rsidRPr="001163B1">
        <w:trPr>
          <w:trHeight w:val="240"/>
        </w:trPr>
        <w:tc>
          <w:tcPr>
            <w:tcW w:w="5040" w:type="dxa"/>
            <w:gridSpan w:val="7"/>
            <w:tcBorders>
              <w:top w:val="nil"/>
              <w:left w:val="single" w:sz="8" w:space="0" w:color="auto"/>
              <w:bottom w:val="nil"/>
              <w:right w:val="single" w:sz="8" w:space="0" w:color="000000"/>
            </w:tcBorders>
            <w:noWrap/>
            <w:vAlign w:val="bottom"/>
          </w:tcPr>
          <w:p w:rsidR="00AA7E53" w:rsidRPr="001163B1" w:rsidRDefault="00AA7E53" w:rsidP="00834969">
            <w:pPr>
              <w:spacing w:after="0" w:line="360" w:lineRule="auto"/>
              <w:jc w:val="both"/>
              <w:rPr>
                <w:rFonts w:ascii="Times New Roman" w:hAnsi="Times New Roman" w:cs="Times New Roman"/>
                <w:b/>
                <w:bCs/>
                <w:sz w:val="20"/>
                <w:szCs w:val="20"/>
              </w:rPr>
            </w:pPr>
            <w:r w:rsidRPr="001163B1">
              <w:rPr>
                <w:rFonts w:ascii="Times New Roman" w:hAnsi="Times New Roman" w:cs="Times New Roman"/>
                <w:b/>
                <w:bCs/>
                <w:sz w:val="20"/>
                <w:szCs w:val="20"/>
              </w:rPr>
              <w:t>Пассив</w:t>
            </w:r>
          </w:p>
        </w:tc>
        <w:tc>
          <w:tcPr>
            <w:tcW w:w="766" w:type="dxa"/>
            <w:tcBorders>
              <w:top w:val="nil"/>
              <w:left w:val="nil"/>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881" w:type="dxa"/>
            <w:tcBorders>
              <w:top w:val="nil"/>
              <w:left w:val="single" w:sz="8" w:space="0" w:color="auto"/>
              <w:bottom w:val="nil"/>
              <w:right w:val="single" w:sz="8" w:space="0" w:color="auto"/>
            </w:tcBorders>
            <w:noWrap/>
            <w:vAlign w:val="center"/>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881" w:type="dxa"/>
            <w:tcBorders>
              <w:top w:val="nil"/>
              <w:left w:val="nil"/>
              <w:bottom w:val="nil"/>
              <w:right w:val="single" w:sz="8" w:space="0" w:color="auto"/>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1432" w:type="dxa"/>
            <w:tcBorders>
              <w:top w:val="nil"/>
              <w:left w:val="nil"/>
              <w:bottom w:val="nil"/>
              <w:right w:val="single" w:sz="8" w:space="0" w:color="auto"/>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r>
      <w:tr w:rsidR="00AA7E53" w:rsidRPr="001163B1">
        <w:trPr>
          <w:trHeight w:val="240"/>
        </w:trPr>
        <w:tc>
          <w:tcPr>
            <w:tcW w:w="2114" w:type="dxa"/>
            <w:gridSpan w:val="2"/>
            <w:tcBorders>
              <w:top w:val="nil"/>
              <w:left w:val="single" w:sz="8" w:space="0" w:color="auto"/>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I. Заемный капитал</w:t>
            </w:r>
          </w:p>
        </w:tc>
        <w:tc>
          <w:tcPr>
            <w:tcW w:w="583" w:type="dxa"/>
            <w:tcBorders>
              <w:top w:val="nil"/>
              <w:left w:val="nil"/>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p>
        </w:tc>
        <w:tc>
          <w:tcPr>
            <w:tcW w:w="583" w:type="dxa"/>
            <w:tcBorders>
              <w:top w:val="nil"/>
              <w:left w:val="nil"/>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p>
        </w:tc>
        <w:tc>
          <w:tcPr>
            <w:tcW w:w="426" w:type="dxa"/>
            <w:tcBorders>
              <w:top w:val="nil"/>
              <w:left w:val="nil"/>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p>
        </w:tc>
        <w:tc>
          <w:tcPr>
            <w:tcW w:w="426" w:type="dxa"/>
            <w:tcBorders>
              <w:top w:val="nil"/>
              <w:left w:val="nil"/>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p>
        </w:tc>
        <w:tc>
          <w:tcPr>
            <w:tcW w:w="908" w:type="dxa"/>
            <w:tcBorders>
              <w:top w:val="nil"/>
              <w:left w:val="nil"/>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766" w:type="dxa"/>
            <w:tcBorders>
              <w:top w:val="nil"/>
              <w:left w:val="single" w:sz="8" w:space="0" w:color="auto"/>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881" w:type="dxa"/>
            <w:tcBorders>
              <w:top w:val="nil"/>
              <w:left w:val="single" w:sz="8" w:space="0" w:color="auto"/>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881" w:type="dxa"/>
            <w:tcBorders>
              <w:top w:val="nil"/>
              <w:left w:val="single" w:sz="8" w:space="0" w:color="auto"/>
              <w:bottom w:val="nil"/>
              <w:right w:val="single" w:sz="8" w:space="0" w:color="auto"/>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1432" w:type="dxa"/>
            <w:vAlign w:val="center"/>
          </w:tcPr>
          <w:p w:rsidR="00AA7E53" w:rsidRPr="001163B1" w:rsidRDefault="00AA7E53" w:rsidP="00834969">
            <w:pPr>
              <w:spacing w:after="0" w:line="360" w:lineRule="auto"/>
              <w:jc w:val="both"/>
              <w:rPr>
                <w:rFonts w:ascii="Times New Roman" w:hAnsi="Times New Roman" w:cs="Times New Roman"/>
                <w:sz w:val="20"/>
                <w:szCs w:val="20"/>
              </w:rPr>
            </w:pPr>
          </w:p>
        </w:tc>
      </w:tr>
      <w:tr w:rsidR="00AA7E53" w:rsidRPr="001163B1">
        <w:trPr>
          <w:trHeight w:val="240"/>
        </w:trPr>
        <w:tc>
          <w:tcPr>
            <w:tcW w:w="3280" w:type="dxa"/>
            <w:gridSpan w:val="4"/>
            <w:tcBorders>
              <w:top w:val="nil"/>
              <w:left w:val="single" w:sz="8" w:space="0" w:color="auto"/>
              <w:bottom w:val="nil"/>
              <w:right w:val="nil"/>
            </w:tcBorders>
            <w:noWrap/>
            <w:vAlign w:val="bottom"/>
          </w:tcPr>
          <w:p w:rsidR="00AA7E53" w:rsidRPr="001163B1" w:rsidRDefault="0083496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 </w:t>
            </w:r>
            <w:r w:rsidR="00AA7E53" w:rsidRPr="001163B1">
              <w:rPr>
                <w:rFonts w:ascii="Times New Roman" w:hAnsi="Times New Roman" w:cs="Times New Roman"/>
                <w:sz w:val="20"/>
                <w:szCs w:val="20"/>
              </w:rPr>
              <w:t xml:space="preserve">Краткосрочные пассивы (стр. 690) </w:t>
            </w:r>
          </w:p>
        </w:tc>
        <w:tc>
          <w:tcPr>
            <w:tcW w:w="426" w:type="dxa"/>
            <w:tcBorders>
              <w:top w:val="nil"/>
              <w:left w:val="nil"/>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p>
        </w:tc>
        <w:tc>
          <w:tcPr>
            <w:tcW w:w="426" w:type="dxa"/>
            <w:tcBorders>
              <w:top w:val="nil"/>
              <w:left w:val="nil"/>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p>
        </w:tc>
        <w:tc>
          <w:tcPr>
            <w:tcW w:w="908" w:type="dxa"/>
            <w:tcBorders>
              <w:top w:val="nil"/>
              <w:left w:val="nil"/>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19913</w:t>
            </w:r>
          </w:p>
        </w:tc>
        <w:tc>
          <w:tcPr>
            <w:tcW w:w="766" w:type="dxa"/>
            <w:tcBorders>
              <w:top w:val="nil"/>
              <w:left w:val="single" w:sz="8" w:space="0" w:color="auto"/>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100,00</w:t>
            </w:r>
          </w:p>
        </w:tc>
        <w:tc>
          <w:tcPr>
            <w:tcW w:w="881" w:type="dxa"/>
            <w:tcBorders>
              <w:top w:val="nil"/>
              <w:left w:val="single" w:sz="8" w:space="0" w:color="auto"/>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30341</w:t>
            </w:r>
          </w:p>
        </w:tc>
        <w:tc>
          <w:tcPr>
            <w:tcW w:w="881" w:type="dxa"/>
            <w:tcBorders>
              <w:top w:val="nil"/>
              <w:left w:val="single" w:sz="8" w:space="0" w:color="auto"/>
              <w:bottom w:val="nil"/>
              <w:right w:val="single" w:sz="8" w:space="0" w:color="auto"/>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152,37</w:t>
            </w:r>
          </w:p>
        </w:tc>
        <w:tc>
          <w:tcPr>
            <w:tcW w:w="1432" w:type="dxa"/>
            <w:vAlign w:val="center"/>
          </w:tcPr>
          <w:p w:rsidR="00AA7E53" w:rsidRPr="001163B1" w:rsidRDefault="00AA7E53" w:rsidP="00834969">
            <w:pPr>
              <w:spacing w:after="0" w:line="360" w:lineRule="auto"/>
              <w:jc w:val="both"/>
              <w:rPr>
                <w:rFonts w:ascii="Times New Roman" w:hAnsi="Times New Roman" w:cs="Times New Roman"/>
                <w:sz w:val="20"/>
                <w:szCs w:val="20"/>
              </w:rPr>
            </w:pPr>
          </w:p>
        </w:tc>
      </w:tr>
      <w:tr w:rsidR="00AA7E53" w:rsidRPr="001163B1">
        <w:trPr>
          <w:trHeight w:val="240"/>
        </w:trPr>
        <w:tc>
          <w:tcPr>
            <w:tcW w:w="2697" w:type="dxa"/>
            <w:gridSpan w:val="3"/>
            <w:tcBorders>
              <w:top w:val="nil"/>
              <w:left w:val="single" w:sz="8" w:space="0" w:color="auto"/>
              <w:bottom w:val="nil"/>
              <w:right w:val="nil"/>
            </w:tcBorders>
            <w:noWrap/>
            <w:vAlign w:val="bottom"/>
          </w:tcPr>
          <w:p w:rsidR="00AA7E53" w:rsidRPr="001163B1" w:rsidRDefault="0083496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 </w:t>
            </w:r>
            <w:r w:rsidR="00AA7E53" w:rsidRPr="001163B1">
              <w:rPr>
                <w:rFonts w:ascii="Times New Roman" w:hAnsi="Times New Roman" w:cs="Times New Roman"/>
                <w:sz w:val="20"/>
                <w:szCs w:val="20"/>
              </w:rPr>
              <w:t>Долгосрочные пассивы (стр. 590)</w:t>
            </w:r>
          </w:p>
        </w:tc>
        <w:tc>
          <w:tcPr>
            <w:tcW w:w="583" w:type="dxa"/>
            <w:tcBorders>
              <w:top w:val="nil"/>
              <w:left w:val="nil"/>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p>
        </w:tc>
        <w:tc>
          <w:tcPr>
            <w:tcW w:w="426" w:type="dxa"/>
            <w:tcBorders>
              <w:top w:val="nil"/>
              <w:left w:val="nil"/>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p>
        </w:tc>
        <w:tc>
          <w:tcPr>
            <w:tcW w:w="426" w:type="dxa"/>
            <w:tcBorders>
              <w:top w:val="nil"/>
              <w:left w:val="nil"/>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p>
        </w:tc>
        <w:tc>
          <w:tcPr>
            <w:tcW w:w="908" w:type="dxa"/>
            <w:tcBorders>
              <w:top w:val="nil"/>
              <w:left w:val="nil"/>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22</w:t>
            </w:r>
          </w:p>
        </w:tc>
        <w:tc>
          <w:tcPr>
            <w:tcW w:w="766" w:type="dxa"/>
            <w:tcBorders>
              <w:top w:val="nil"/>
              <w:left w:val="single" w:sz="8" w:space="0" w:color="auto"/>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100,00</w:t>
            </w:r>
          </w:p>
        </w:tc>
        <w:tc>
          <w:tcPr>
            <w:tcW w:w="881" w:type="dxa"/>
            <w:tcBorders>
              <w:top w:val="nil"/>
              <w:left w:val="single" w:sz="8" w:space="0" w:color="auto"/>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39</w:t>
            </w:r>
          </w:p>
        </w:tc>
        <w:tc>
          <w:tcPr>
            <w:tcW w:w="881" w:type="dxa"/>
            <w:tcBorders>
              <w:top w:val="nil"/>
              <w:left w:val="single" w:sz="8" w:space="0" w:color="auto"/>
              <w:bottom w:val="nil"/>
              <w:right w:val="single" w:sz="8" w:space="0" w:color="auto"/>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177,27</w:t>
            </w:r>
          </w:p>
        </w:tc>
        <w:tc>
          <w:tcPr>
            <w:tcW w:w="1432" w:type="dxa"/>
            <w:vAlign w:val="center"/>
          </w:tcPr>
          <w:p w:rsidR="00AA7E53" w:rsidRPr="001163B1" w:rsidRDefault="00AA7E53" w:rsidP="00834969">
            <w:pPr>
              <w:spacing w:after="0" w:line="360" w:lineRule="auto"/>
              <w:jc w:val="both"/>
              <w:rPr>
                <w:rFonts w:ascii="Times New Roman" w:hAnsi="Times New Roman" w:cs="Times New Roman"/>
                <w:sz w:val="20"/>
                <w:szCs w:val="20"/>
              </w:rPr>
            </w:pPr>
          </w:p>
        </w:tc>
      </w:tr>
      <w:tr w:rsidR="00AA7E53" w:rsidRPr="001163B1">
        <w:trPr>
          <w:trHeight w:val="240"/>
        </w:trPr>
        <w:tc>
          <w:tcPr>
            <w:tcW w:w="2114" w:type="dxa"/>
            <w:gridSpan w:val="2"/>
            <w:tcBorders>
              <w:top w:val="single" w:sz="8" w:space="0" w:color="auto"/>
              <w:left w:val="single" w:sz="8" w:space="0" w:color="auto"/>
              <w:bottom w:val="single" w:sz="8" w:space="0" w:color="auto"/>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Итого по разделу I.</w:t>
            </w:r>
          </w:p>
        </w:tc>
        <w:tc>
          <w:tcPr>
            <w:tcW w:w="583" w:type="dxa"/>
            <w:tcBorders>
              <w:top w:val="single" w:sz="8" w:space="0" w:color="auto"/>
              <w:left w:val="nil"/>
              <w:bottom w:val="single" w:sz="8" w:space="0" w:color="auto"/>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583" w:type="dxa"/>
            <w:tcBorders>
              <w:top w:val="single" w:sz="8" w:space="0" w:color="auto"/>
              <w:left w:val="nil"/>
              <w:bottom w:val="single" w:sz="8" w:space="0" w:color="auto"/>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426" w:type="dxa"/>
            <w:tcBorders>
              <w:top w:val="single" w:sz="8" w:space="0" w:color="auto"/>
              <w:left w:val="nil"/>
              <w:bottom w:val="single" w:sz="8" w:space="0" w:color="auto"/>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426" w:type="dxa"/>
            <w:tcBorders>
              <w:top w:val="single" w:sz="8" w:space="0" w:color="auto"/>
              <w:left w:val="nil"/>
              <w:bottom w:val="single" w:sz="8" w:space="0" w:color="auto"/>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908" w:type="dxa"/>
            <w:tcBorders>
              <w:top w:val="single" w:sz="8" w:space="0" w:color="auto"/>
              <w:left w:val="nil"/>
              <w:bottom w:val="single" w:sz="8" w:space="0" w:color="auto"/>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19935</w:t>
            </w:r>
          </w:p>
        </w:tc>
        <w:tc>
          <w:tcPr>
            <w:tcW w:w="766" w:type="dxa"/>
            <w:tcBorders>
              <w:top w:val="nil"/>
              <w:left w:val="single" w:sz="8" w:space="0" w:color="auto"/>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100,00</w:t>
            </w:r>
          </w:p>
        </w:tc>
        <w:tc>
          <w:tcPr>
            <w:tcW w:w="881" w:type="dxa"/>
            <w:tcBorders>
              <w:top w:val="single" w:sz="8" w:space="0" w:color="auto"/>
              <w:left w:val="single" w:sz="8" w:space="0" w:color="auto"/>
              <w:bottom w:val="single" w:sz="8" w:space="0" w:color="auto"/>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3038</w:t>
            </w:r>
          </w:p>
        </w:tc>
        <w:tc>
          <w:tcPr>
            <w:tcW w:w="881" w:type="dxa"/>
            <w:tcBorders>
              <w:top w:val="nil"/>
              <w:left w:val="single" w:sz="8" w:space="0" w:color="auto"/>
              <w:bottom w:val="nil"/>
              <w:right w:val="single" w:sz="8" w:space="0" w:color="auto"/>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15,24</w:t>
            </w:r>
          </w:p>
        </w:tc>
        <w:tc>
          <w:tcPr>
            <w:tcW w:w="1432" w:type="dxa"/>
            <w:vAlign w:val="center"/>
          </w:tcPr>
          <w:p w:rsidR="00AA7E53" w:rsidRPr="001163B1" w:rsidRDefault="00AA7E53" w:rsidP="00834969">
            <w:pPr>
              <w:spacing w:after="0" w:line="360" w:lineRule="auto"/>
              <w:jc w:val="both"/>
              <w:rPr>
                <w:rFonts w:ascii="Times New Roman" w:hAnsi="Times New Roman" w:cs="Times New Roman"/>
                <w:sz w:val="20"/>
                <w:szCs w:val="20"/>
              </w:rPr>
            </w:pPr>
          </w:p>
        </w:tc>
      </w:tr>
      <w:tr w:rsidR="00AA7E53" w:rsidRPr="001163B1">
        <w:trPr>
          <w:trHeight w:val="240"/>
        </w:trPr>
        <w:tc>
          <w:tcPr>
            <w:tcW w:w="2697" w:type="dxa"/>
            <w:gridSpan w:val="3"/>
            <w:tcBorders>
              <w:top w:val="nil"/>
              <w:left w:val="single" w:sz="8" w:space="0" w:color="auto"/>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II. Собственный капитал</w:t>
            </w:r>
          </w:p>
        </w:tc>
        <w:tc>
          <w:tcPr>
            <w:tcW w:w="583" w:type="dxa"/>
            <w:tcBorders>
              <w:top w:val="nil"/>
              <w:left w:val="nil"/>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p>
        </w:tc>
        <w:tc>
          <w:tcPr>
            <w:tcW w:w="426" w:type="dxa"/>
            <w:tcBorders>
              <w:top w:val="nil"/>
              <w:left w:val="nil"/>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p>
        </w:tc>
        <w:tc>
          <w:tcPr>
            <w:tcW w:w="426" w:type="dxa"/>
            <w:tcBorders>
              <w:top w:val="nil"/>
              <w:left w:val="nil"/>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p>
        </w:tc>
        <w:tc>
          <w:tcPr>
            <w:tcW w:w="908" w:type="dxa"/>
            <w:tcBorders>
              <w:top w:val="nil"/>
              <w:left w:val="nil"/>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766" w:type="dxa"/>
            <w:tcBorders>
              <w:top w:val="nil"/>
              <w:left w:val="single" w:sz="8" w:space="0" w:color="auto"/>
              <w:bottom w:val="nil"/>
              <w:right w:val="single" w:sz="8" w:space="0" w:color="auto"/>
            </w:tcBorders>
            <w:noWrap/>
            <w:vAlign w:val="center"/>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881" w:type="dxa"/>
            <w:tcBorders>
              <w:top w:val="nil"/>
              <w:left w:val="nil"/>
              <w:bottom w:val="nil"/>
              <w:right w:val="single" w:sz="8" w:space="0" w:color="auto"/>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881" w:type="dxa"/>
            <w:tcBorders>
              <w:top w:val="nil"/>
              <w:left w:val="nil"/>
              <w:bottom w:val="nil"/>
              <w:right w:val="single" w:sz="8" w:space="0" w:color="auto"/>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1432" w:type="dxa"/>
            <w:vAlign w:val="center"/>
          </w:tcPr>
          <w:p w:rsidR="00AA7E53" w:rsidRPr="001163B1" w:rsidRDefault="00AA7E53" w:rsidP="00834969">
            <w:pPr>
              <w:spacing w:after="0" w:line="360" w:lineRule="auto"/>
              <w:jc w:val="both"/>
              <w:rPr>
                <w:rFonts w:ascii="Times New Roman" w:hAnsi="Times New Roman" w:cs="Times New Roman"/>
                <w:sz w:val="20"/>
                <w:szCs w:val="20"/>
              </w:rPr>
            </w:pPr>
          </w:p>
        </w:tc>
      </w:tr>
      <w:tr w:rsidR="00AA7E53" w:rsidRPr="001163B1">
        <w:trPr>
          <w:trHeight w:val="240"/>
        </w:trPr>
        <w:tc>
          <w:tcPr>
            <w:tcW w:w="2697" w:type="dxa"/>
            <w:gridSpan w:val="3"/>
            <w:tcBorders>
              <w:top w:val="nil"/>
              <w:left w:val="single" w:sz="8" w:space="0" w:color="auto"/>
              <w:bottom w:val="nil"/>
              <w:right w:val="nil"/>
            </w:tcBorders>
            <w:noWrap/>
            <w:vAlign w:val="bottom"/>
          </w:tcPr>
          <w:p w:rsidR="00AA7E53" w:rsidRPr="001163B1" w:rsidRDefault="0083496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 </w:t>
            </w:r>
            <w:r w:rsidR="00AA7E53" w:rsidRPr="001163B1">
              <w:rPr>
                <w:rFonts w:ascii="Times New Roman" w:hAnsi="Times New Roman" w:cs="Times New Roman"/>
                <w:sz w:val="20"/>
                <w:szCs w:val="20"/>
              </w:rPr>
              <w:t>Уставный капитал (стр.410)</w:t>
            </w:r>
          </w:p>
        </w:tc>
        <w:tc>
          <w:tcPr>
            <w:tcW w:w="583" w:type="dxa"/>
            <w:tcBorders>
              <w:top w:val="nil"/>
              <w:left w:val="nil"/>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p>
        </w:tc>
        <w:tc>
          <w:tcPr>
            <w:tcW w:w="426" w:type="dxa"/>
            <w:tcBorders>
              <w:top w:val="nil"/>
              <w:left w:val="nil"/>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p>
        </w:tc>
        <w:tc>
          <w:tcPr>
            <w:tcW w:w="426" w:type="dxa"/>
            <w:tcBorders>
              <w:top w:val="nil"/>
              <w:left w:val="nil"/>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p>
        </w:tc>
        <w:tc>
          <w:tcPr>
            <w:tcW w:w="908" w:type="dxa"/>
            <w:tcBorders>
              <w:top w:val="nil"/>
              <w:left w:val="nil"/>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4</w:t>
            </w:r>
          </w:p>
        </w:tc>
        <w:tc>
          <w:tcPr>
            <w:tcW w:w="766" w:type="dxa"/>
            <w:tcBorders>
              <w:top w:val="nil"/>
              <w:left w:val="single" w:sz="8" w:space="0" w:color="auto"/>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100,00</w:t>
            </w:r>
          </w:p>
        </w:tc>
        <w:tc>
          <w:tcPr>
            <w:tcW w:w="881" w:type="dxa"/>
            <w:tcBorders>
              <w:top w:val="nil"/>
              <w:left w:val="single" w:sz="8" w:space="0" w:color="auto"/>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4</w:t>
            </w:r>
          </w:p>
        </w:tc>
        <w:tc>
          <w:tcPr>
            <w:tcW w:w="881" w:type="dxa"/>
            <w:tcBorders>
              <w:top w:val="nil"/>
              <w:left w:val="single" w:sz="8" w:space="0" w:color="auto"/>
              <w:bottom w:val="nil"/>
              <w:right w:val="single" w:sz="8" w:space="0" w:color="auto"/>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100,00</w:t>
            </w:r>
          </w:p>
        </w:tc>
        <w:tc>
          <w:tcPr>
            <w:tcW w:w="1432" w:type="dxa"/>
            <w:vAlign w:val="center"/>
          </w:tcPr>
          <w:p w:rsidR="00AA7E53" w:rsidRPr="001163B1" w:rsidRDefault="00AA7E53" w:rsidP="00834969">
            <w:pPr>
              <w:spacing w:after="0" w:line="360" w:lineRule="auto"/>
              <w:jc w:val="both"/>
              <w:rPr>
                <w:rFonts w:ascii="Times New Roman" w:hAnsi="Times New Roman" w:cs="Times New Roman"/>
                <w:sz w:val="20"/>
                <w:szCs w:val="20"/>
              </w:rPr>
            </w:pPr>
          </w:p>
        </w:tc>
      </w:tr>
      <w:tr w:rsidR="00AA7E53" w:rsidRPr="001163B1">
        <w:trPr>
          <w:trHeight w:val="240"/>
        </w:trPr>
        <w:tc>
          <w:tcPr>
            <w:tcW w:w="3280" w:type="dxa"/>
            <w:gridSpan w:val="4"/>
            <w:tcBorders>
              <w:top w:val="nil"/>
              <w:left w:val="single" w:sz="8" w:space="0" w:color="auto"/>
              <w:bottom w:val="nil"/>
              <w:right w:val="nil"/>
            </w:tcBorders>
            <w:noWrap/>
            <w:vAlign w:val="bottom"/>
          </w:tcPr>
          <w:p w:rsidR="00AA7E53" w:rsidRPr="001163B1" w:rsidRDefault="0083496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 </w:t>
            </w:r>
            <w:r w:rsidR="00AA7E53" w:rsidRPr="001163B1">
              <w:rPr>
                <w:rFonts w:ascii="Times New Roman" w:hAnsi="Times New Roman" w:cs="Times New Roman"/>
                <w:sz w:val="20"/>
                <w:szCs w:val="20"/>
              </w:rPr>
              <w:t>Фонды и резервы (стр. 490 - стр. 410)</w:t>
            </w:r>
          </w:p>
        </w:tc>
        <w:tc>
          <w:tcPr>
            <w:tcW w:w="426" w:type="dxa"/>
            <w:tcBorders>
              <w:top w:val="nil"/>
              <w:left w:val="nil"/>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p>
        </w:tc>
        <w:tc>
          <w:tcPr>
            <w:tcW w:w="426" w:type="dxa"/>
            <w:tcBorders>
              <w:top w:val="nil"/>
              <w:left w:val="nil"/>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p>
        </w:tc>
        <w:tc>
          <w:tcPr>
            <w:tcW w:w="908" w:type="dxa"/>
            <w:tcBorders>
              <w:top w:val="nil"/>
              <w:left w:val="nil"/>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13906</w:t>
            </w:r>
          </w:p>
        </w:tc>
        <w:tc>
          <w:tcPr>
            <w:tcW w:w="766" w:type="dxa"/>
            <w:tcBorders>
              <w:top w:val="nil"/>
              <w:left w:val="single" w:sz="8" w:space="0" w:color="auto"/>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100,00</w:t>
            </w:r>
          </w:p>
        </w:tc>
        <w:tc>
          <w:tcPr>
            <w:tcW w:w="881" w:type="dxa"/>
            <w:tcBorders>
              <w:top w:val="nil"/>
              <w:left w:val="single" w:sz="8" w:space="0" w:color="auto"/>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29499</w:t>
            </w:r>
          </w:p>
        </w:tc>
        <w:tc>
          <w:tcPr>
            <w:tcW w:w="881" w:type="dxa"/>
            <w:tcBorders>
              <w:top w:val="nil"/>
              <w:left w:val="single" w:sz="8" w:space="0" w:color="auto"/>
              <w:bottom w:val="nil"/>
              <w:right w:val="single" w:sz="8" w:space="0" w:color="auto"/>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212,13</w:t>
            </w:r>
          </w:p>
        </w:tc>
        <w:tc>
          <w:tcPr>
            <w:tcW w:w="1432" w:type="dxa"/>
            <w:vAlign w:val="center"/>
          </w:tcPr>
          <w:p w:rsidR="00AA7E53" w:rsidRPr="001163B1" w:rsidRDefault="00AA7E53" w:rsidP="00834969">
            <w:pPr>
              <w:spacing w:after="0" w:line="360" w:lineRule="auto"/>
              <w:jc w:val="both"/>
              <w:rPr>
                <w:rFonts w:ascii="Times New Roman" w:hAnsi="Times New Roman" w:cs="Times New Roman"/>
                <w:sz w:val="20"/>
                <w:szCs w:val="20"/>
              </w:rPr>
            </w:pPr>
          </w:p>
        </w:tc>
      </w:tr>
      <w:tr w:rsidR="00AA7E53" w:rsidRPr="001163B1">
        <w:trPr>
          <w:trHeight w:val="240"/>
        </w:trPr>
        <w:tc>
          <w:tcPr>
            <w:tcW w:w="2114" w:type="dxa"/>
            <w:gridSpan w:val="2"/>
            <w:tcBorders>
              <w:top w:val="single" w:sz="8" w:space="0" w:color="auto"/>
              <w:left w:val="single" w:sz="8" w:space="0" w:color="auto"/>
              <w:bottom w:val="single" w:sz="8" w:space="0" w:color="auto"/>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Иого по разделу II.</w:t>
            </w:r>
          </w:p>
        </w:tc>
        <w:tc>
          <w:tcPr>
            <w:tcW w:w="583" w:type="dxa"/>
            <w:tcBorders>
              <w:top w:val="single" w:sz="8" w:space="0" w:color="auto"/>
              <w:left w:val="nil"/>
              <w:bottom w:val="single" w:sz="8" w:space="0" w:color="auto"/>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583" w:type="dxa"/>
            <w:tcBorders>
              <w:top w:val="single" w:sz="8" w:space="0" w:color="auto"/>
              <w:left w:val="nil"/>
              <w:bottom w:val="single" w:sz="8" w:space="0" w:color="auto"/>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426" w:type="dxa"/>
            <w:tcBorders>
              <w:top w:val="single" w:sz="8" w:space="0" w:color="auto"/>
              <w:left w:val="nil"/>
              <w:bottom w:val="single" w:sz="8" w:space="0" w:color="auto"/>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426" w:type="dxa"/>
            <w:tcBorders>
              <w:top w:val="single" w:sz="8" w:space="0" w:color="auto"/>
              <w:left w:val="nil"/>
              <w:bottom w:val="single" w:sz="8" w:space="0" w:color="auto"/>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908" w:type="dxa"/>
            <w:tcBorders>
              <w:top w:val="single" w:sz="8" w:space="0" w:color="auto"/>
              <w:left w:val="nil"/>
              <w:bottom w:val="single" w:sz="8" w:space="0" w:color="auto"/>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13902</w:t>
            </w:r>
          </w:p>
        </w:tc>
        <w:tc>
          <w:tcPr>
            <w:tcW w:w="766" w:type="dxa"/>
            <w:tcBorders>
              <w:top w:val="nil"/>
              <w:left w:val="single" w:sz="8" w:space="0" w:color="auto"/>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100,00</w:t>
            </w:r>
          </w:p>
        </w:tc>
        <w:tc>
          <w:tcPr>
            <w:tcW w:w="881" w:type="dxa"/>
            <w:tcBorders>
              <w:top w:val="single" w:sz="8" w:space="0" w:color="auto"/>
              <w:left w:val="single" w:sz="8" w:space="0" w:color="auto"/>
              <w:bottom w:val="single" w:sz="8" w:space="0" w:color="auto"/>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29495</w:t>
            </w:r>
          </w:p>
        </w:tc>
        <w:tc>
          <w:tcPr>
            <w:tcW w:w="881" w:type="dxa"/>
            <w:tcBorders>
              <w:top w:val="nil"/>
              <w:left w:val="single" w:sz="8" w:space="0" w:color="auto"/>
              <w:bottom w:val="nil"/>
              <w:right w:val="single" w:sz="8" w:space="0" w:color="auto"/>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212,16</w:t>
            </w:r>
          </w:p>
        </w:tc>
        <w:tc>
          <w:tcPr>
            <w:tcW w:w="1432" w:type="dxa"/>
            <w:vAlign w:val="center"/>
          </w:tcPr>
          <w:p w:rsidR="00AA7E53" w:rsidRPr="001163B1" w:rsidRDefault="00AA7E53" w:rsidP="00834969">
            <w:pPr>
              <w:spacing w:after="0" w:line="360" w:lineRule="auto"/>
              <w:jc w:val="both"/>
              <w:rPr>
                <w:rFonts w:ascii="Times New Roman" w:hAnsi="Times New Roman" w:cs="Times New Roman"/>
                <w:sz w:val="20"/>
                <w:szCs w:val="20"/>
              </w:rPr>
            </w:pPr>
          </w:p>
        </w:tc>
      </w:tr>
      <w:tr w:rsidR="00AA7E53" w:rsidRPr="001163B1">
        <w:trPr>
          <w:trHeight w:val="240"/>
        </w:trPr>
        <w:tc>
          <w:tcPr>
            <w:tcW w:w="2114" w:type="dxa"/>
            <w:gridSpan w:val="2"/>
            <w:tcBorders>
              <w:top w:val="single" w:sz="8" w:space="0" w:color="auto"/>
              <w:left w:val="single" w:sz="8" w:space="0" w:color="auto"/>
              <w:bottom w:val="single" w:sz="8" w:space="0" w:color="auto"/>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Всего источников.</w:t>
            </w:r>
          </w:p>
        </w:tc>
        <w:tc>
          <w:tcPr>
            <w:tcW w:w="583" w:type="dxa"/>
            <w:tcBorders>
              <w:top w:val="nil"/>
              <w:left w:val="nil"/>
              <w:bottom w:val="single" w:sz="8" w:space="0" w:color="auto"/>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583" w:type="dxa"/>
            <w:tcBorders>
              <w:top w:val="nil"/>
              <w:left w:val="nil"/>
              <w:bottom w:val="single" w:sz="8" w:space="0" w:color="auto"/>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426" w:type="dxa"/>
            <w:tcBorders>
              <w:top w:val="nil"/>
              <w:left w:val="nil"/>
              <w:bottom w:val="single" w:sz="8" w:space="0" w:color="auto"/>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426" w:type="dxa"/>
            <w:tcBorders>
              <w:top w:val="nil"/>
              <w:left w:val="nil"/>
              <w:bottom w:val="single" w:sz="8" w:space="0" w:color="auto"/>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908" w:type="dxa"/>
            <w:tcBorders>
              <w:top w:val="nil"/>
              <w:left w:val="nil"/>
              <w:bottom w:val="single" w:sz="8" w:space="0" w:color="auto"/>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33837</w:t>
            </w:r>
          </w:p>
        </w:tc>
        <w:tc>
          <w:tcPr>
            <w:tcW w:w="766" w:type="dxa"/>
            <w:tcBorders>
              <w:top w:val="nil"/>
              <w:left w:val="single" w:sz="8" w:space="0" w:color="auto"/>
              <w:bottom w:val="nil"/>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100,00</w:t>
            </w:r>
          </w:p>
        </w:tc>
        <w:tc>
          <w:tcPr>
            <w:tcW w:w="881" w:type="dxa"/>
            <w:tcBorders>
              <w:top w:val="nil"/>
              <w:left w:val="single" w:sz="8" w:space="0" w:color="auto"/>
              <w:bottom w:val="single" w:sz="8" w:space="0" w:color="auto"/>
              <w:right w:val="nil"/>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59875</w:t>
            </w:r>
          </w:p>
        </w:tc>
        <w:tc>
          <w:tcPr>
            <w:tcW w:w="881" w:type="dxa"/>
            <w:tcBorders>
              <w:top w:val="nil"/>
              <w:left w:val="single" w:sz="8" w:space="0" w:color="auto"/>
              <w:bottom w:val="nil"/>
              <w:right w:val="single" w:sz="8" w:space="0" w:color="auto"/>
            </w:tcBorders>
            <w:noWrap/>
            <w:vAlign w:val="bottom"/>
          </w:tcPr>
          <w:p w:rsidR="00AA7E53" w:rsidRPr="001163B1" w:rsidRDefault="00AA7E53"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176,95</w:t>
            </w:r>
          </w:p>
        </w:tc>
        <w:tc>
          <w:tcPr>
            <w:tcW w:w="1432" w:type="dxa"/>
            <w:vAlign w:val="center"/>
          </w:tcPr>
          <w:p w:rsidR="00AA7E53" w:rsidRPr="001163B1" w:rsidRDefault="00AA7E53" w:rsidP="00834969">
            <w:pPr>
              <w:spacing w:after="0" w:line="360" w:lineRule="auto"/>
              <w:jc w:val="both"/>
              <w:rPr>
                <w:rFonts w:ascii="Times New Roman" w:hAnsi="Times New Roman" w:cs="Times New Roman"/>
                <w:sz w:val="20"/>
                <w:szCs w:val="20"/>
              </w:rPr>
            </w:pPr>
          </w:p>
        </w:tc>
      </w:tr>
    </w:tbl>
    <w:p w:rsidR="00834969" w:rsidRPr="001163B1" w:rsidRDefault="00834969" w:rsidP="002F33D4">
      <w:pPr>
        <w:spacing w:after="0" w:line="360" w:lineRule="auto"/>
        <w:ind w:firstLine="709"/>
        <w:jc w:val="both"/>
        <w:rPr>
          <w:rFonts w:ascii="Times New Roman" w:hAnsi="Times New Roman" w:cs="Times New Roman"/>
          <w:b/>
          <w:bCs/>
          <w:sz w:val="28"/>
          <w:szCs w:val="28"/>
        </w:rPr>
      </w:pPr>
    </w:p>
    <w:p w:rsidR="008E1A6D" w:rsidRPr="001163B1" w:rsidRDefault="008E1A6D" w:rsidP="002F33D4">
      <w:pPr>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b/>
          <w:bCs/>
          <w:sz w:val="28"/>
          <w:szCs w:val="28"/>
        </w:rPr>
        <w:t xml:space="preserve">Вывод: </w:t>
      </w:r>
    </w:p>
    <w:p w:rsidR="00AA7E53" w:rsidRPr="001163B1" w:rsidRDefault="00AA7E53" w:rsidP="002F33D4">
      <w:pPr>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1. Валюта баланса в анализируемом периоде</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увеличилась на76.95%.</w:t>
      </w:r>
    </w:p>
    <w:p w:rsidR="00AA7E53" w:rsidRPr="001163B1" w:rsidRDefault="00AA7E53" w:rsidP="002F33D4">
      <w:pPr>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2.Изменение валюты баланса связано с тем что, в активе увеличилась доля дебеторской задолженности на 109.29%,увеличились запасы и затраты организации на 65.22%, в пассиве баланса также произошло увеличение долгосрочных пассивов на 77.27%,а так же увеличение фондов резервов на 112.13%.Поэтому и валюта баланса у нас увеличилась.</w:t>
      </w:r>
    </w:p>
    <w:p w:rsidR="00AA7E53" w:rsidRPr="001163B1" w:rsidRDefault="00AA7E53" w:rsidP="002F33D4">
      <w:pPr>
        <w:pStyle w:val="3"/>
        <w:tabs>
          <w:tab w:val="left" w:pos="720"/>
        </w:tabs>
        <w:spacing w:line="360" w:lineRule="auto"/>
        <w:ind w:firstLine="709"/>
        <w:jc w:val="both"/>
        <w:rPr>
          <w:rFonts w:ascii="Times New Roman" w:hAnsi="Times New Roman" w:cs="Times New Roman"/>
          <w:color w:val="auto"/>
          <w:sz w:val="28"/>
          <w:szCs w:val="28"/>
        </w:rPr>
      </w:pPr>
      <w:r w:rsidRPr="001163B1">
        <w:rPr>
          <w:rFonts w:ascii="Times New Roman" w:hAnsi="Times New Roman" w:cs="Times New Roman"/>
          <w:b w:val="0"/>
          <w:bCs w:val="0"/>
          <w:color w:val="auto"/>
          <w:sz w:val="28"/>
          <w:szCs w:val="28"/>
        </w:rPr>
        <w:t>3.Т.о. валюта баланса организации увеличилась, что свидетельствует об укреплении финансового состояния предприятия</w:t>
      </w:r>
      <w:r w:rsidRPr="001163B1">
        <w:rPr>
          <w:rFonts w:ascii="Times New Roman" w:hAnsi="Times New Roman" w:cs="Times New Roman"/>
          <w:color w:val="auto"/>
          <w:sz w:val="28"/>
          <w:szCs w:val="28"/>
        </w:rPr>
        <w:t>.</w:t>
      </w:r>
    </w:p>
    <w:p w:rsidR="008E1A6D" w:rsidRPr="001163B1" w:rsidRDefault="008E1A6D" w:rsidP="002F33D4">
      <w:pPr>
        <w:pStyle w:val="3"/>
        <w:spacing w:line="360" w:lineRule="auto"/>
        <w:ind w:firstLine="709"/>
        <w:jc w:val="both"/>
        <w:rPr>
          <w:rFonts w:ascii="Times New Roman" w:hAnsi="Times New Roman" w:cs="Times New Roman"/>
          <w:color w:val="auto"/>
          <w:sz w:val="28"/>
          <w:szCs w:val="28"/>
        </w:rPr>
      </w:pPr>
      <w:r w:rsidRPr="001163B1">
        <w:rPr>
          <w:rFonts w:ascii="Times New Roman" w:hAnsi="Times New Roman" w:cs="Times New Roman"/>
          <w:color w:val="auto"/>
          <w:sz w:val="28"/>
          <w:szCs w:val="28"/>
        </w:rPr>
        <w:t>Хорошие тенденции</w:t>
      </w:r>
    </w:p>
    <w:p w:rsidR="008E1A6D" w:rsidRPr="001163B1" w:rsidRDefault="008E1A6D" w:rsidP="002F33D4">
      <w:pPr>
        <w:pStyle w:val="a5"/>
        <w:spacing w:before="0" w:beforeAutospacing="0" w:after="0" w:afterAutospacing="0" w:line="360" w:lineRule="auto"/>
        <w:ind w:firstLine="709"/>
        <w:jc w:val="both"/>
        <w:rPr>
          <w:rFonts w:ascii="Times New Roman" w:hAnsi="Times New Roman" w:cs="Times New Roman"/>
          <w:color w:val="auto"/>
          <w:sz w:val="28"/>
          <w:szCs w:val="28"/>
        </w:rPr>
      </w:pPr>
      <w:r w:rsidRPr="001163B1">
        <w:rPr>
          <w:rFonts w:ascii="Times New Roman" w:hAnsi="Times New Roman" w:cs="Times New Roman"/>
          <w:b/>
          <w:bCs/>
          <w:color w:val="auto"/>
          <w:sz w:val="28"/>
          <w:szCs w:val="28"/>
        </w:rPr>
        <w:t>В активе баланса:</w:t>
      </w:r>
      <w:r w:rsidRPr="001163B1">
        <w:rPr>
          <w:rFonts w:ascii="Times New Roman" w:hAnsi="Times New Roman" w:cs="Times New Roman"/>
          <w:color w:val="auto"/>
          <w:sz w:val="28"/>
          <w:szCs w:val="28"/>
        </w:rPr>
        <w:t xml:space="preserve"> </w:t>
      </w:r>
    </w:p>
    <w:p w:rsidR="008E1A6D" w:rsidRPr="001163B1" w:rsidRDefault="008E1A6D" w:rsidP="002F33D4">
      <w:pPr>
        <w:numPr>
          <w:ilvl w:val="0"/>
          <w:numId w:val="10"/>
        </w:numPr>
        <w:spacing w:after="0" w:line="360" w:lineRule="auto"/>
        <w:ind w:left="0"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Увеличение величины запасов на 10,8% с увеличением объемов выручки </w:t>
      </w:r>
    </w:p>
    <w:p w:rsidR="008E1A6D" w:rsidRPr="001163B1" w:rsidRDefault="008E1A6D" w:rsidP="002F33D4">
      <w:pPr>
        <w:numPr>
          <w:ilvl w:val="0"/>
          <w:numId w:val="11"/>
        </w:numPr>
        <w:spacing w:after="0" w:line="360" w:lineRule="auto"/>
        <w:ind w:left="0" w:firstLine="709"/>
        <w:jc w:val="both"/>
        <w:rPr>
          <w:rFonts w:ascii="Times New Roman" w:hAnsi="Times New Roman" w:cs="Times New Roman"/>
          <w:sz w:val="28"/>
          <w:szCs w:val="28"/>
        </w:rPr>
      </w:pPr>
      <w:r w:rsidRPr="001163B1">
        <w:rPr>
          <w:rFonts w:ascii="Times New Roman" w:hAnsi="Times New Roman" w:cs="Times New Roman"/>
          <w:sz w:val="28"/>
          <w:szCs w:val="28"/>
        </w:rPr>
        <w:t>Уменьшение дебиторской задолженности, если до этого она была слишком большой (больше чем 20-40% от оборотного капитала). Дебиторская задолженность составляла 36% от оборотного капитала.</w:t>
      </w:r>
    </w:p>
    <w:p w:rsidR="008E1A6D" w:rsidRPr="001163B1" w:rsidRDefault="008E1A6D" w:rsidP="002F33D4">
      <w:pPr>
        <w:numPr>
          <w:ilvl w:val="0"/>
          <w:numId w:val="11"/>
        </w:numPr>
        <w:spacing w:after="0" w:line="360" w:lineRule="auto"/>
        <w:ind w:left="0"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Уменьшение незавершенного производства </w:t>
      </w:r>
    </w:p>
    <w:p w:rsidR="008E1A6D" w:rsidRPr="001163B1" w:rsidRDefault="008E1A6D" w:rsidP="002F33D4">
      <w:pPr>
        <w:pStyle w:val="a5"/>
        <w:spacing w:before="0" w:beforeAutospacing="0" w:after="0" w:afterAutospacing="0" w:line="360" w:lineRule="auto"/>
        <w:ind w:firstLine="709"/>
        <w:jc w:val="both"/>
        <w:rPr>
          <w:rFonts w:ascii="Times New Roman" w:hAnsi="Times New Roman" w:cs="Times New Roman"/>
          <w:color w:val="auto"/>
          <w:sz w:val="28"/>
          <w:szCs w:val="28"/>
        </w:rPr>
      </w:pPr>
      <w:r w:rsidRPr="001163B1">
        <w:rPr>
          <w:rFonts w:ascii="Times New Roman" w:hAnsi="Times New Roman" w:cs="Times New Roman"/>
          <w:b/>
          <w:bCs/>
          <w:color w:val="auto"/>
          <w:sz w:val="28"/>
          <w:szCs w:val="28"/>
        </w:rPr>
        <w:t>В пассиве баланса:</w:t>
      </w:r>
      <w:r w:rsidRPr="001163B1">
        <w:rPr>
          <w:rFonts w:ascii="Times New Roman" w:hAnsi="Times New Roman" w:cs="Times New Roman"/>
          <w:color w:val="auto"/>
          <w:sz w:val="28"/>
          <w:szCs w:val="28"/>
        </w:rPr>
        <w:t xml:space="preserve"> </w:t>
      </w:r>
    </w:p>
    <w:p w:rsidR="008E1A6D" w:rsidRPr="001163B1" w:rsidRDefault="008E1A6D" w:rsidP="002F33D4">
      <w:pPr>
        <w:numPr>
          <w:ilvl w:val="0"/>
          <w:numId w:val="12"/>
        </w:numPr>
        <w:spacing w:after="0" w:line="360" w:lineRule="auto"/>
        <w:ind w:left="0" w:firstLine="709"/>
        <w:jc w:val="both"/>
        <w:rPr>
          <w:rFonts w:ascii="Times New Roman" w:hAnsi="Times New Roman" w:cs="Times New Roman"/>
          <w:sz w:val="28"/>
          <w:szCs w:val="28"/>
        </w:rPr>
      </w:pPr>
      <w:r w:rsidRPr="001163B1">
        <w:rPr>
          <w:rFonts w:ascii="Times New Roman" w:hAnsi="Times New Roman" w:cs="Times New Roman"/>
          <w:sz w:val="28"/>
          <w:szCs w:val="28"/>
        </w:rPr>
        <w:t>Увеличение нераспределенной прибыли на 121%.</w:t>
      </w:r>
    </w:p>
    <w:p w:rsidR="008E1A6D" w:rsidRPr="001163B1" w:rsidRDefault="008E1A6D" w:rsidP="002F33D4">
      <w:pPr>
        <w:numPr>
          <w:ilvl w:val="0"/>
          <w:numId w:val="12"/>
        </w:numPr>
        <w:spacing w:after="0" w:line="360" w:lineRule="auto"/>
        <w:ind w:left="0" w:firstLine="709"/>
        <w:jc w:val="both"/>
        <w:rPr>
          <w:rFonts w:ascii="Times New Roman" w:hAnsi="Times New Roman" w:cs="Times New Roman"/>
          <w:sz w:val="28"/>
          <w:szCs w:val="28"/>
        </w:rPr>
      </w:pPr>
      <w:r w:rsidRPr="001163B1">
        <w:rPr>
          <w:rFonts w:ascii="Times New Roman" w:hAnsi="Times New Roman" w:cs="Times New Roman"/>
          <w:sz w:val="28"/>
          <w:szCs w:val="28"/>
        </w:rPr>
        <w:t>Увеличение фондов предприятия на 10,8%</w:t>
      </w:r>
    </w:p>
    <w:p w:rsidR="008E1A6D" w:rsidRPr="001163B1" w:rsidRDefault="008E1A6D" w:rsidP="002F33D4">
      <w:pPr>
        <w:numPr>
          <w:ilvl w:val="0"/>
          <w:numId w:val="12"/>
        </w:numPr>
        <w:spacing w:after="0" w:line="360" w:lineRule="auto"/>
        <w:ind w:left="0"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Увеличение резервного капитала </w:t>
      </w:r>
    </w:p>
    <w:p w:rsidR="008E1A6D" w:rsidRPr="001163B1" w:rsidRDefault="008E1A6D" w:rsidP="002F33D4">
      <w:pPr>
        <w:numPr>
          <w:ilvl w:val="0"/>
          <w:numId w:val="12"/>
        </w:numPr>
        <w:spacing w:after="0" w:line="360" w:lineRule="auto"/>
        <w:ind w:left="0" w:firstLine="709"/>
        <w:jc w:val="both"/>
        <w:rPr>
          <w:rFonts w:ascii="Times New Roman" w:hAnsi="Times New Roman" w:cs="Times New Roman"/>
          <w:sz w:val="28"/>
          <w:szCs w:val="28"/>
        </w:rPr>
      </w:pPr>
      <w:r w:rsidRPr="001163B1">
        <w:rPr>
          <w:rFonts w:ascii="Times New Roman" w:hAnsi="Times New Roman" w:cs="Times New Roman"/>
          <w:sz w:val="28"/>
          <w:szCs w:val="28"/>
        </w:rPr>
        <w:t>Сокращение кредиторской задолженности на 29,1%</w:t>
      </w:r>
    </w:p>
    <w:p w:rsidR="008E1A6D" w:rsidRPr="001163B1" w:rsidRDefault="008E1A6D" w:rsidP="002F33D4">
      <w:pPr>
        <w:pStyle w:val="3"/>
        <w:spacing w:line="360" w:lineRule="auto"/>
        <w:ind w:firstLine="709"/>
        <w:jc w:val="both"/>
        <w:rPr>
          <w:rFonts w:ascii="Times New Roman" w:hAnsi="Times New Roman" w:cs="Times New Roman"/>
          <w:color w:val="auto"/>
          <w:sz w:val="28"/>
          <w:szCs w:val="28"/>
        </w:rPr>
      </w:pPr>
      <w:r w:rsidRPr="001163B1">
        <w:rPr>
          <w:rFonts w:ascii="Times New Roman" w:hAnsi="Times New Roman" w:cs="Times New Roman"/>
          <w:color w:val="auto"/>
          <w:sz w:val="28"/>
          <w:szCs w:val="28"/>
        </w:rPr>
        <w:t>Плохие тенденции</w:t>
      </w:r>
    </w:p>
    <w:p w:rsidR="008E1A6D" w:rsidRPr="001163B1" w:rsidRDefault="008E1A6D" w:rsidP="002F33D4">
      <w:pPr>
        <w:pStyle w:val="a5"/>
        <w:spacing w:before="0" w:beforeAutospacing="0" w:after="0" w:afterAutospacing="0" w:line="360" w:lineRule="auto"/>
        <w:ind w:firstLine="709"/>
        <w:jc w:val="both"/>
        <w:rPr>
          <w:rFonts w:ascii="Times New Roman" w:hAnsi="Times New Roman" w:cs="Times New Roman"/>
          <w:color w:val="auto"/>
          <w:sz w:val="28"/>
          <w:szCs w:val="28"/>
        </w:rPr>
      </w:pPr>
      <w:r w:rsidRPr="001163B1">
        <w:rPr>
          <w:rFonts w:ascii="Times New Roman" w:hAnsi="Times New Roman" w:cs="Times New Roman"/>
          <w:b/>
          <w:bCs/>
          <w:color w:val="auto"/>
          <w:sz w:val="28"/>
          <w:szCs w:val="28"/>
        </w:rPr>
        <w:t>В пассиве баланса:</w:t>
      </w:r>
      <w:r w:rsidRPr="001163B1">
        <w:rPr>
          <w:rFonts w:ascii="Times New Roman" w:hAnsi="Times New Roman" w:cs="Times New Roman"/>
          <w:color w:val="auto"/>
          <w:sz w:val="28"/>
          <w:szCs w:val="28"/>
        </w:rPr>
        <w:t xml:space="preserve"> </w:t>
      </w:r>
    </w:p>
    <w:p w:rsidR="008E1A6D" w:rsidRPr="001163B1" w:rsidRDefault="008E1A6D" w:rsidP="002F33D4">
      <w:pPr>
        <w:numPr>
          <w:ilvl w:val="0"/>
          <w:numId w:val="14"/>
        </w:numPr>
        <w:spacing w:after="0" w:line="360" w:lineRule="auto"/>
        <w:ind w:left="0"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Увеличение объемов кредитов </w:t>
      </w:r>
    </w:p>
    <w:p w:rsidR="008E1A6D" w:rsidRPr="001163B1" w:rsidRDefault="008E1A6D" w:rsidP="002F33D4">
      <w:pPr>
        <w:numPr>
          <w:ilvl w:val="0"/>
          <w:numId w:val="14"/>
        </w:numPr>
        <w:spacing w:after="0" w:line="360" w:lineRule="auto"/>
        <w:ind w:left="0"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Увеличение заемных средств </w:t>
      </w:r>
    </w:p>
    <w:p w:rsidR="008E1A6D" w:rsidRPr="001163B1" w:rsidRDefault="008E1A6D" w:rsidP="002F33D4">
      <w:pPr>
        <w:pStyle w:val="21"/>
        <w:spacing w:after="0" w:line="360" w:lineRule="auto"/>
        <w:ind w:firstLine="709"/>
        <w:jc w:val="both"/>
        <w:rPr>
          <w:rFonts w:ascii="Times New Roman" w:hAnsi="Times New Roman" w:cs="Times New Roman"/>
          <w:b/>
          <w:bCs/>
          <w:sz w:val="28"/>
          <w:szCs w:val="28"/>
        </w:rPr>
      </w:pPr>
    </w:p>
    <w:p w:rsidR="008E1A6D" w:rsidRPr="001163B1" w:rsidRDefault="008E1A6D" w:rsidP="002F33D4">
      <w:pPr>
        <w:pStyle w:val="21"/>
        <w:spacing w:after="0" w:line="360" w:lineRule="auto"/>
        <w:ind w:firstLine="709"/>
        <w:jc w:val="both"/>
        <w:rPr>
          <w:rFonts w:ascii="Times New Roman" w:hAnsi="Times New Roman" w:cs="Times New Roman"/>
          <w:b/>
          <w:bCs/>
          <w:sz w:val="28"/>
          <w:szCs w:val="28"/>
        </w:rPr>
      </w:pPr>
      <w:r w:rsidRPr="001163B1">
        <w:rPr>
          <w:rFonts w:ascii="Times New Roman" w:hAnsi="Times New Roman" w:cs="Times New Roman"/>
          <w:b/>
          <w:bCs/>
          <w:sz w:val="28"/>
          <w:szCs w:val="28"/>
        </w:rPr>
        <w:t>2.2 Оценка финансового положения</w:t>
      </w:r>
    </w:p>
    <w:p w:rsidR="008E1A6D" w:rsidRPr="001163B1" w:rsidRDefault="008E1A6D" w:rsidP="002F33D4">
      <w:pPr>
        <w:pStyle w:val="21"/>
        <w:spacing w:after="0" w:line="360" w:lineRule="auto"/>
        <w:ind w:firstLine="709"/>
        <w:jc w:val="both"/>
        <w:rPr>
          <w:rFonts w:ascii="Times New Roman" w:eastAsia="Arial Unicode MS" w:hAnsi="Times New Roman"/>
          <w:sz w:val="28"/>
          <w:szCs w:val="28"/>
        </w:rPr>
      </w:pPr>
    </w:p>
    <w:p w:rsidR="008E1A6D" w:rsidRPr="001163B1" w:rsidRDefault="008E1A6D" w:rsidP="002F33D4">
      <w:pPr>
        <w:pStyle w:val="21"/>
        <w:spacing w:after="0" w:line="360" w:lineRule="auto"/>
        <w:ind w:firstLine="709"/>
        <w:jc w:val="both"/>
        <w:rPr>
          <w:rFonts w:ascii="Times New Roman" w:hAnsi="Times New Roman" w:cs="Times New Roman"/>
          <w:b/>
          <w:bCs/>
          <w:sz w:val="28"/>
          <w:szCs w:val="28"/>
        </w:rPr>
      </w:pPr>
      <w:r w:rsidRPr="001163B1">
        <w:rPr>
          <w:rFonts w:ascii="Times New Roman" w:hAnsi="Times New Roman" w:cs="Times New Roman"/>
          <w:b/>
          <w:bCs/>
          <w:sz w:val="28"/>
          <w:szCs w:val="28"/>
        </w:rPr>
        <w:t>2.2.1 Оценка ликвидности</w:t>
      </w:r>
    </w:p>
    <w:p w:rsidR="008E1A6D" w:rsidRPr="001163B1" w:rsidRDefault="008E1A6D" w:rsidP="002F33D4">
      <w:pPr>
        <w:pStyle w:val="23"/>
        <w:spacing w:line="360" w:lineRule="auto"/>
        <w:ind w:firstLine="709"/>
        <w:rPr>
          <w:rFonts w:ascii="Times New Roman" w:hAnsi="Times New Roman" w:cs="Times New Roman"/>
          <w:color w:val="auto"/>
          <w:sz w:val="28"/>
          <w:szCs w:val="28"/>
        </w:rPr>
      </w:pPr>
      <w:r w:rsidRPr="001163B1">
        <w:rPr>
          <w:rFonts w:ascii="Times New Roman" w:hAnsi="Times New Roman" w:cs="Times New Roman"/>
          <w:color w:val="auto"/>
          <w:sz w:val="28"/>
          <w:szCs w:val="28"/>
        </w:rPr>
        <w:t>Задачи анализа ликвидности баланса возникает в связи с необходимостью давать оценку кредитоспособности организации, т.е. её способности своевременно и полностью рассчитываться по всем своим обязательствам.</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b/>
          <w:bCs/>
          <w:sz w:val="28"/>
          <w:szCs w:val="28"/>
        </w:rPr>
        <w:t xml:space="preserve">Ликвидность баланса (платежеспособность) </w:t>
      </w:r>
      <w:r w:rsidRPr="001163B1">
        <w:rPr>
          <w:rFonts w:ascii="Times New Roman" w:hAnsi="Times New Roman" w:cs="Times New Roman"/>
          <w:sz w:val="28"/>
          <w:szCs w:val="28"/>
        </w:rPr>
        <w:t xml:space="preserve">определяется как степень покрытия обязательств организаций, её активами, срок превращения которых в деньги соответствует сроку погашения обязательств. </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b/>
          <w:bCs/>
          <w:sz w:val="28"/>
          <w:szCs w:val="28"/>
        </w:rPr>
        <w:t>Ликвидность активов</w:t>
      </w:r>
      <w:r w:rsidRPr="001163B1">
        <w:rPr>
          <w:rFonts w:ascii="Times New Roman" w:hAnsi="Times New Roman" w:cs="Times New Roman"/>
          <w:sz w:val="28"/>
          <w:szCs w:val="28"/>
        </w:rPr>
        <w:t xml:space="preserve"> – величина, обратная времени, необходимому для превращения их в денежные средства. Чем меньше время, которое потребуется, чтобы данный вид активов превратился в деньги, тем выше их ликвидность.</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b/>
          <w:bCs/>
          <w:sz w:val="28"/>
          <w:szCs w:val="28"/>
        </w:rPr>
        <w:t xml:space="preserve">Анализ ликвидности баланса </w:t>
      </w:r>
      <w:r w:rsidRPr="001163B1">
        <w:rPr>
          <w:rFonts w:ascii="Times New Roman" w:hAnsi="Times New Roman" w:cs="Times New Roman"/>
          <w:sz w:val="28"/>
          <w:szCs w:val="28"/>
        </w:rPr>
        <w:t>заключается в сравнении средств по активу, сгруппированных по степени их ликвидности и расположенных в порядке убывания ликвидности, с обязательствами по пассиву, сгруппированные по срокам их погашения и расположенными в порядке возрастания сроков погашения.</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В зависимости от степени ликвидности, т.е. скорости превращения в денежные средства, активы предприятия разделяются на следующие группы.</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b/>
          <w:bCs/>
          <w:sz w:val="28"/>
          <w:szCs w:val="28"/>
        </w:rPr>
        <w:t xml:space="preserve">А1. Наиболее ликвидные активы – </w:t>
      </w:r>
      <w:r w:rsidRPr="001163B1">
        <w:rPr>
          <w:rFonts w:ascii="Times New Roman" w:hAnsi="Times New Roman" w:cs="Times New Roman"/>
          <w:sz w:val="28"/>
          <w:szCs w:val="28"/>
        </w:rPr>
        <w:t>к ним относятся все статьи денежных средств предприятия и краткосрочные финансовые вложения (ценные бумаги) Рассчитывается следующим образом:</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А1=стр.250+стр.260</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b/>
          <w:bCs/>
          <w:sz w:val="28"/>
          <w:szCs w:val="28"/>
        </w:rPr>
        <w:t xml:space="preserve">А2. Быстро реализуемые активы – </w:t>
      </w:r>
      <w:r w:rsidRPr="001163B1">
        <w:rPr>
          <w:rFonts w:ascii="Times New Roman" w:hAnsi="Times New Roman" w:cs="Times New Roman"/>
          <w:sz w:val="28"/>
          <w:szCs w:val="28"/>
        </w:rPr>
        <w:t>дебиторская задолженность, платежи по которой ожидаются в течение 12 мес. После отчетной даты.</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А2=стр.240</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b/>
          <w:bCs/>
          <w:sz w:val="28"/>
          <w:szCs w:val="28"/>
        </w:rPr>
        <w:t>A3. Медленно</w:t>
      </w:r>
      <w:r w:rsidRPr="001163B1">
        <w:rPr>
          <w:rFonts w:ascii="Times New Roman" w:hAnsi="Times New Roman" w:cs="Times New Roman"/>
          <w:sz w:val="28"/>
          <w:szCs w:val="28"/>
        </w:rPr>
        <w:t xml:space="preserve"> </w:t>
      </w:r>
      <w:r w:rsidRPr="001163B1">
        <w:rPr>
          <w:rFonts w:ascii="Times New Roman" w:hAnsi="Times New Roman" w:cs="Times New Roman"/>
          <w:b/>
          <w:bCs/>
          <w:sz w:val="28"/>
          <w:szCs w:val="28"/>
        </w:rPr>
        <w:t xml:space="preserve">реализуемые активы – </w:t>
      </w:r>
      <w:r w:rsidRPr="001163B1">
        <w:rPr>
          <w:rFonts w:ascii="Times New Roman" w:hAnsi="Times New Roman" w:cs="Times New Roman"/>
          <w:sz w:val="28"/>
          <w:szCs w:val="28"/>
        </w:rPr>
        <w:t>статьи раздела 2 актива баланса, включающие запасы, НДС, дебиторскую задолженность(платежи по которой ожидаются более, чем через 12 мес. после отчетной даты) и прочие оборотные активы.</w:t>
      </w:r>
    </w:p>
    <w:p w:rsidR="00834969" w:rsidRPr="001163B1" w:rsidRDefault="00834969" w:rsidP="002F33D4">
      <w:pPr>
        <w:shd w:val="clear" w:color="auto" w:fill="FFFFFF"/>
        <w:tabs>
          <w:tab w:val="right" w:pos="9921"/>
        </w:tabs>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tabs>
          <w:tab w:val="right" w:pos="9921"/>
        </w:tabs>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А3=стр.210+стр.220+стр.230+стр.270 (1)</w:t>
      </w:r>
    </w:p>
    <w:p w:rsidR="00834969" w:rsidRPr="001163B1" w:rsidRDefault="00834969" w:rsidP="002F33D4">
      <w:pPr>
        <w:shd w:val="clear" w:color="auto" w:fill="FFFFFF"/>
        <w:spacing w:after="0" w:line="360" w:lineRule="auto"/>
        <w:ind w:firstLine="709"/>
        <w:jc w:val="both"/>
        <w:rPr>
          <w:rFonts w:ascii="Times New Roman" w:hAnsi="Times New Roman" w:cs="Times New Roman"/>
          <w:b/>
          <w:bCs/>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b/>
          <w:bCs/>
          <w:sz w:val="28"/>
          <w:szCs w:val="28"/>
        </w:rPr>
        <w:t>А4. Трудно</w:t>
      </w:r>
      <w:r w:rsidRPr="001163B1">
        <w:rPr>
          <w:rFonts w:ascii="Times New Roman" w:hAnsi="Times New Roman" w:cs="Times New Roman"/>
          <w:sz w:val="28"/>
          <w:szCs w:val="28"/>
        </w:rPr>
        <w:t xml:space="preserve"> </w:t>
      </w:r>
      <w:r w:rsidRPr="001163B1">
        <w:rPr>
          <w:rFonts w:ascii="Times New Roman" w:hAnsi="Times New Roman" w:cs="Times New Roman"/>
          <w:b/>
          <w:bCs/>
          <w:sz w:val="28"/>
          <w:szCs w:val="28"/>
        </w:rPr>
        <w:t xml:space="preserve">реализуемые активы – </w:t>
      </w:r>
      <w:r w:rsidRPr="001163B1">
        <w:rPr>
          <w:rFonts w:ascii="Times New Roman" w:hAnsi="Times New Roman" w:cs="Times New Roman"/>
          <w:sz w:val="28"/>
          <w:szCs w:val="28"/>
        </w:rPr>
        <w:t>статьи раздела 1 актива баланса – внеоборотные активы.</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tabs>
          <w:tab w:val="right" w:pos="9921"/>
        </w:tabs>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А4=стр.190(2)</w:t>
      </w:r>
    </w:p>
    <w:p w:rsidR="008E1A6D" w:rsidRPr="001163B1" w:rsidRDefault="008E1A6D" w:rsidP="002F33D4">
      <w:pPr>
        <w:pStyle w:val="23"/>
        <w:spacing w:line="360" w:lineRule="auto"/>
        <w:ind w:firstLine="709"/>
        <w:rPr>
          <w:rFonts w:ascii="Times New Roman" w:hAnsi="Times New Roman" w:cs="Times New Roman"/>
          <w:color w:val="auto"/>
          <w:sz w:val="28"/>
          <w:szCs w:val="28"/>
        </w:rPr>
      </w:pPr>
    </w:p>
    <w:p w:rsidR="008E1A6D" w:rsidRPr="001163B1" w:rsidRDefault="008E1A6D" w:rsidP="002F33D4">
      <w:pPr>
        <w:pStyle w:val="23"/>
        <w:spacing w:line="360" w:lineRule="auto"/>
        <w:ind w:firstLine="709"/>
        <w:rPr>
          <w:rFonts w:ascii="Times New Roman" w:hAnsi="Times New Roman" w:cs="Times New Roman"/>
          <w:color w:val="auto"/>
          <w:sz w:val="28"/>
          <w:szCs w:val="28"/>
        </w:rPr>
      </w:pPr>
      <w:r w:rsidRPr="001163B1">
        <w:rPr>
          <w:rFonts w:ascii="Times New Roman" w:hAnsi="Times New Roman" w:cs="Times New Roman"/>
          <w:color w:val="auto"/>
          <w:sz w:val="28"/>
          <w:szCs w:val="28"/>
        </w:rPr>
        <w:t>Пассивы баланса группируются по степени срочности их оплаты.</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b/>
          <w:bCs/>
          <w:sz w:val="28"/>
          <w:szCs w:val="28"/>
        </w:rPr>
        <w:t>П1. Наиболее</w:t>
      </w:r>
      <w:r w:rsidRPr="001163B1">
        <w:rPr>
          <w:rFonts w:ascii="Times New Roman" w:hAnsi="Times New Roman" w:cs="Times New Roman"/>
          <w:sz w:val="28"/>
          <w:szCs w:val="28"/>
        </w:rPr>
        <w:t xml:space="preserve"> </w:t>
      </w:r>
      <w:r w:rsidRPr="001163B1">
        <w:rPr>
          <w:rFonts w:ascii="Times New Roman" w:hAnsi="Times New Roman" w:cs="Times New Roman"/>
          <w:b/>
          <w:bCs/>
          <w:sz w:val="28"/>
          <w:szCs w:val="28"/>
        </w:rPr>
        <w:t xml:space="preserve">срочные обязательства – </w:t>
      </w:r>
      <w:r w:rsidRPr="001163B1">
        <w:rPr>
          <w:rFonts w:ascii="Times New Roman" w:hAnsi="Times New Roman" w:cs="Times New Roman"/>
          <w:sz w:val="28"/>
          <w:szCs w:val="28"/>
        </w:rPr>
        <w:t>к ним относится кредиторская задолженность.</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tabs>
          <w:tab w:val="right" w:pos="9921"/>
        </w:tabs>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П1=стр.620</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(3)</w:t>
      </w:r>
    </w:p>
    <w:p w:rsidR="008E1A6D" w:rsidRPr="001163B1" w:rsidRDefault="008E1A6D" w:rsidP="002F33D4">
      <w:pPr>
        <w:shd w:val="clear" w:color="auto" w:fill="FFFFFF"/>
        <w:spacing w:after="0" w:line="360" w:lineRule="auto"/>
        <w:ind w:firstLine="709"/>
        <w:jc w:val="both"/>
        <w:rPr>
          <w:rFonts w:ascii="Times New Roman" w:hAnsi="Times New Roman" w:cs="Times New Roman"/>
          <w:b/>
          <w:bCs/>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b/>
          <w:bCs/>
          <w:sz w:val="28"/>
          <w:szCs w:val="28"/>
        </w:rPr>
        <w:t xml:space="preserve">П2. Краткосрочные пассивы- </w:t>
      </w:r>
      <w:r w:rsidRPr="001163B1">
        <w:rPr>
          <w:rFonts w:ascii="Times New Roman" w:hAnsi="Times New Roman" w:cs="Times New Roman"/>
          <w:sz w:val="28"/>
          <w:szCs w:val="28"/>
        </w:rPr>
        <w:t xml:space="preserve">краткосрочные заемные средства и прочие краткосрочные пассивы. </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tabs>
          <w:tab w:val="right" w:pos="9921"/>
        </w:tabs>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П2=стр.610+стр.660(4)</w:t>
      </w:r>
    </w:p>
    <w:p w:rsidR="008E1A6D" w:rsidRPr="001163B1" w:rsidRDefault="00834969"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b/>
          <w:bCs/>
          <w:sz w:val="28"/>
          <w:szCs w:val="28"/>
        </w:rPr>
        <w:br w:type="page"/>
      </w:r>
      <w:r w:rsidR="008E1A6D" w:rsidRPr="001163B1">
        <w:rPr>
          <w:rFonts w:ascii="Times New Roman" w:hAnsi="Times New Roman" w:cs="Times New Roman"/>
          <w:b/>
          <w:bCs/>
          <w:sz w:val="28"/>
          <w:szCs w:val="28"/>
        </w:rPr>
        <w:t>ПЗ. Долгосрочные</w:t>
      </w:r>
      <w:r w:rsidR="008E1A6D" w:rsidRPr="001163B1">
        <w:rPr>
          <w:rFonts w:ascii="Times New Roman" w:hAnsi="Times New Roman" w:cs="Times New Roman"/>
          <w:sz w:val="28"/>
          <w:szCs w:val="28"/>
        </w:rPr>
        <w:t xml:space="preserve"> </w:t>
      </w:r>
      <w:r w:rsidR="008E1A6D" w:rsidRPr="001163B1">
        <w:rPr>
          <w:rFonts w:ascii="Times New Roman" w:hAnsi="Times New Roman" w:cs="Times New Roman"/>
          <w:b/>
          <w:bCs/>
          <w:sz w:val="28"/>
          <w:szCs w:val="28"/>
        </w:rPr>
        <w:t xml:space="preserve">пассивы- </w:t>
      </w:r>
      <w:r w:rsidR="008E1A6D" w:rsidRPr="001163B1">
        <w:rPr>
          <w:rFonts w:ascii="Times New Roman" w:hAnsi="Times New Roman" w:cs="Times New Roman"/>
          <w:sz w:val="28"/>
          <w:szCs w:val="28"/>
        </w:rPr>
        <w:t>статьи баланса относящиеся 5 и 6 разделам, т.е. долгосрочные кредиты и заемные средства, а также доходы будущих периодов, фонды потребления, резервы предстоящих расходов и платежей.</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tabs>
          <w:tab w:val="right" w:pos="9921"/>
        </w:tabs>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П3=стр 590+стр.630+стр.640+стр 650(5)</w:t>
      </w:r>
    </w:p>
    <w:p w:rsidR="008E1A6D" w:rsidRPr="001163B1" w:rsidRDefault="008E1A6D" w:rsidP="002F33D4">
      <w:pPr>
        <w:shd w:val="clear" w:color="auto" w:fill="FFFFFF"/>
        <w:spacing w:after="0" w:line="360" w:lineRule="auto"/>
        <w:ind w:firstLine="709"/>
        <w:jc w:val="both"/>
        <w:rPr>
          <w:rFonts w:ascii="Times New Roman" w:hAnsi="Times New Roman" w:cs="Times New Roman"/>
          <w:b/>
          <w:bCs/>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b/>
          <w:bCs/>
          <w:sz w:val="28"/>
          <w:szCs w:val="28"/>
        </w:rPr>
        <w:t xml:space="preserve">П4. Постоянные пассивы или устойчивые – </w:t>
      </w:r>
      <w:r w:rsidRPr="001163B1">
        <w:rPr>
          <w:rFonts w:ascii="Times New Roman" w:hAnsi="Times New Roman" w:cs="Times New Roman"/>
          <w:sz w:val="28"/>
          <w:szCs w:val="28"/>
        </w:rPr>
        <w:t xml:space="preserve">статьи 4 раздела баланса «Капитал и резервы». Если </w:t>
      </w:r>
      <w:r w:rsidRPr="001163B1">
        <w:rPr>
          <w:rFonts w:ascii="Times New Roman" w:hAnsi="Times New Roman" w:cs="Times New Roman"/>
          <w:sz w:val="28"/>
          <w:szCs w:val="28"/>
          <w:lang w:val="en-US"/>
        </w:rPr>
        <w:t>V</w:t>
      </w:r>
      <w:r w:rsidRPr="001163B1">
        <w:rPr>
          <w:rFonts w:ascii="Times New Roman" w:hAnsi="Times New Roman" w:cs="Times New Roman"/>
          <w:sz w:val="28"/>
          <w:szCs w:val="28"/>
        </w:rPr>
        <w:t xml:space="preserve"> организации есть убытки, то они вычитаются.</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tabs>
          <w:tab w:val="right" w:pos="9921"/>
        </w:tabs>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П4=стр.490(6)</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Для определения ликвидности баланса следует сопоставить итоги приведенных групп</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активу и пассиву.</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Баланс считается абсолютно ликвидным если имеют место следующие соотношения:</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А1≥П1 </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А2≥П2 </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АЗ≥ПЗ </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А4≤П4.</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В случае, когда одно или несколько неравенств системы имеют противоположный знак от зафиксированного в оптимальном варианте, ликвидность баланса в большей или в меньшей степени отличается от абсолютной. При этом недостаток средств по одной группе активов компенсируется их избытком по другой группе стоимостной оценки, в реальной же ситуации менее ликвидные активы не могут заменить более ликвидные.</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На основании расчётных данных составляется баланс ликвидности, в котором определяется платёжный излишек или дефицит.</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 xml:space="preserve">(таблица </w:t>
      </w:r>
      <w:r w:rsidR="00834969" w:rsidRPr="001163B1">
        <w:rPr>
          <w:rFonts w:ascii="Times New Roman" w:hAnsi="Times New Roman" w:cs="Times New Roman"/>
          <w:sz w:val="28"/>
          <w:szCs w:val="28"/>
        </w:rPr>
        <w:t>5</w:t>
      </w:r>
      <w:r w:rsidRPr="001163B1">
        <w:rPr>
          <w:rFonts w:ascii="Times New Roman" w:hAnsi="Times New Roman" w:cs="Times New Roman"/>
          <w:sz w:val="28"/>
          <w:szCs w:val="28"/>
        </w:rPr>
        <w:t>)</w:t>
      </w:r>
    </w:p>
    <w:p w:rsidR="007477EA" w:rsidRPr="001163B1" w:rsidRDefault="00834969"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br w:type="page"/>
      </w:r>
      <w:r w:rsidR="006713CD" w:rsidRPr="001163B1">
        <w:rPr>
          <w:rFonts w:ascii="Times New Roman" w:hAnsi="Times New Roman" w:cs="Times New Roman"/>
          <w:sz w:val="28"/>
          <w:szCs w:val="28"/>
        </w:rPr>
        <w:t>Таблица 5</w:t>
      </w:r>
      <w:r w:rsidR="008E1A6D" w:rsidRPr="001163B1">
        <w:rPr>
          <w:rFonts w:ascii="Times New Roman" w:hAnsi="Times New Roman" w:cs="Times New Roman"/>
          <w:sz w:val="28"/>
          <w:szCs w:val="28"/>
        </w:rPr>
        <w:t xml:space="preserve"> – Баланс ликвидности</w:t>
      </w:r>
    </w:p>
    <w:tbl>
      <w:tblPr>
        <w:tblW w:w="9107" w:type="dxa"/>
        <w:tblInd w:w="288" w:type="dxa"/>
        <w:tblLayout w:type="fixed"/>
        <w:tblLook w:val="0000" w:firstRow="0" w:lastRow="0" w:firstColumn="0" w:lastColumn="0" w:noHBand="0" w:noVBand="0"/>
      </w:tblPr>
      <w:tblGrid>
        <w:gridCol w:w="1620"/>
        <w:gridCol w:w="1080"/>
        <w:gridCol w:w="900"/>
        <w:gridCol w:w="1260"/>
        <w:gridCol w:w="1260"/>
        <w:gridCol w:w="900"/>
        <w:gridCol w:w="900"/>
        <w:gridCol w:w="1187"/>
      </w:tblGrid>
      <w:tr w:rsidR="00814788" w:rsidRPr="001163B1">
        <w:trPr>
          <w:trHeight w:val="1342"/>
        </w:trPr>
        <w:tc>
          <w:tcPr>
            <w:tcW w:w="1620" w:type="dxa"/>
            <w:vMerge w:val="restart"/>
            <w:tcBorders>
              <w:top w:val="single" w:sz="4" w:space="0" w:color="auto"/>
              <w:left w:val="single" w:sz="4" w:space="0" w:color="auto"/>
              <w:bottom w:val="single" w:sz="4" w:space="0" w:color="auto"/>
              <w:right w:val="single" w:sz="4" w:space="0" w:color="auto"/>
            </w:tcBorders>
            <w:noWrap/>
            <w:vAlign w:val="center"/>
          </w:tcPr>
          <w:p w:rsidR="007477EA" w:rsidRPr="001163B1" w:rsidRDefault="00834969"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 </w:t>
            </w:r>
            <w:r w:rsidR="007477EA" w:rsidRPr="001163B1">
              <w:rPr>
                <w:rFonts w:ascii="Times New Roman" w:hAnsi="Times New Roman" w:cs="Times New Roman"/>
                <w:sz w:val="20"/>
                <w:szCs w:val="20"/>
              </w:rPr>
              <w:t>Актив</w:t>
            </w:r>
          </w:p>
        </w:tc>
        <w:tc>
          <w:tcPr>
            <w:tcW w:w="1080" w:type="dxa"/>
            <w:vMerge w:val="restart"/>
            <w:tcBorders>
              <w:top w:val="single" w:sz="4" w:space="0" w:color="auto"/>
              <w:left w:val="single" w:sz="4" w:space="0" w:color="auto"/>
              <w:bottom w:val="single" w:sz="4" w:space="0" w:color="auto"/>
              <w:right w:val="single" w:sz="4" w:space="0" w:color="auto"/>
            </w:tcBorders>
            <w:vAlign w:val="center"/>
          </w:tcPr>
          <w:p w:rsidR="007477EA" w:rsidRPr="001163B1" w:rsidRDefault="007477EA"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На начало периода</w:t>
            </w:r>
          </w:p>
        </w:tc>
        <w:tc>
          <w:tcPr>
            <w:tcW w:w="900" w:type="dxa"/>
            <w:vMerge w:val="restart"/>
            <w:tcBorders>
              <w:top w:val="single" w:sz="4" w:space="0" w:color="auto"/>
              <w:left w:val="single" w:sz="4" w:space="0" w:color="auto"/>
              <w:bottom w:val="single" w:sz="4" w:space="0" w:color="auto"/>
              <w:right w:val="single" w:sz="4" w:space="0" w:color="auto"/>
            </w:tcBorders>
            <w:vAlign w:val="center"/>
          </w:tcPr>
          <w:p w:rsidR="007477EA" w:rsidRPr="001163B1" w:rsidRDefault="007477EA"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на конец периода</w:t>
            </w:r>
          </w:p>
        </w:tc>
        <w:tc>
          <w:tcPr>
            <w:tcW w:w="1260" w:type="dxa"/>
            <w:vMerge w:val="restart"/>
            <w:tcBorders>
              <w:top w:val="single" w:sz="4" w:space="0" w:color="auto"/>
              <w:left w:val="single" w:sz="4" w:space="0" w:color="auto"/>
              <w:bottom w:val="single" w:sz="4" w:space="0" w:color="auto"/>
              <w:right w:val="single" w:sz="4" w:space="0" w:color="auto"/>
            </w:tcBorders>
            <w:noWrap/>
            <w:vAlign w:val="center"/>
          </w:tcPr>
          <w:p w:rsidR="007477EA" w:rsidRPr="001163B1" w:rsidRDefault="007477EA"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Пассив</w:t>
            </w:r>
          </w:p>
        </w:tc>
        <w:tc>
          <w:tcPr>
            <w:tcW w:w="1260" w:type="dxa"/>
            <w:vMerge w:val="restart"/>
            <w:tcBorders>
              <w:top w:val="single" w:sz="4" w:space="0" w:color="auto"/>
              <w:left w:val="single" w:sz="4" w:space="0" w:color="auto"/>
              <w:bottom w:val="single" w:sz="4" w:space="0" w:color="auto"/>
              <w:right w:val="single" w:sz="4" w:space="0" w:color="auto"/>
            </w:tcBorders>
            <w:vAlign w:val="center"/>
          </w:tcPr>
          <w:p w:rsidR="007477EA" w:rsidRPr="001163B1" w:rsidRDefault="007477EA"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на начало периода</w:t>
            </w:r>
          </w:p>
        </w:tc>
        <w:tc>
          <w:tcPr>
            <w:tcW w:w="900" w:type="dxa"/>
            <w:vMerge w:val="restart"/>
            <w:tcBorders>
              <w:top w:val="single" w:sz="4" w:space="0" w:color="auto"/>
              <w:left w:val="single" w:sz="4" w:space="0" w:color="auto"/>
              <w:bottom w:val="single" w:sz="4" w:space="0" w:color="auto"/>
              <w:right w:val="single" w:sz="4" w:space="0" w:color="auto"/>
            </w:tcBorders>
            <w:vAlign w:val="center"/>
          </w:tcPr>
          <w:p w:rsidR="007477EA" w:rsidRPr="001163B1" w:rsidRDefault="007477EA"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на конец периода</w:t>
            </w:r>
          </w:p>
        </w:tc>
        <w:tc>
          <w:tcPr>
            <w:tcW w:w="2087" w:type="dxa"/>
            <w:gridSpan w:val="2"/>
            <w:tcBorders>
              <w:top w:val="single" w:sz="4" w:space="0" w:color="auto"/>
              <w:left w:val="nil"/>
              <w:bottom w:val="single" w:sz="4" w:space="0" w:color="auto"/>
              <w:right w:val="single" w:sz="4" w:space="0" w:color="auto"/>
            </w:tcBorders>
            <w:vAlign w:val="center"/>
          </w:tcPr>
          <w:p w:rsidR="007477EA" w:rsidRPr="001163B1" w:rsidRDefault="007477EA"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платёжный излишек или недостаток</w:t>
            </w:r>
          </w:p>
        </w:tc>
      </w:tr>
      <w:tr w:rsidR="00814788" w:rsidRPr="001163B1">
        <w:trPr>
          <w:trHeight w:val="228"/>
        </w:trPr>
        <w:tc>
          <w:tcPr>
            <w:tcW w:w="1620" w:type="dxa"/>
            <w:vMerge/>
            <w:tcBorders>
              <w:top w:val="single" w:sz="4" w:space="0" w:color="auto"/>
              <w:left w:val="single" w:sz="4" w:space="0" w:color="auto"/>
              <w:bottom w:val="single" w:sz="4" w:space="0" w:color="auto"/>
              <w:right w:val="single" w:sz="4" w:space="0" w:color="auto"/>
            </w:tcBorders>
            <w:vAlign w:val="center"/>
          </w:tcPr>
          <w:p w:rsidR="007477EA" w:rsidRPr="001163B1" w:rsidRDefault="007477EA" w:rsidP="00834969">
            <w:pPr>
              <w:spacing w:after="0" w:line="360" w:lineRule="auto"/>
              <w:jc w:val="both"/>
              <w:rPr>
                <w:rFonts w:ascii="Times New Roman" w:hAnsi="Times New Roman" w:cs="Times New Roman"/>
                <w:sz w:val="20"/>
                <w:szCs w:val="20"/>
              </w:rPr>
            </w:pPr>
          </w:p>
        </w:tc>
        <w:tc>
          <w:tcPr>
            <w:tcW w:w="1080" w:type="dxa"/>
            <w:vMerge/>
            <w:tcBorders>
              <w:top w:val="single" w:sz="4" w:space="0" w:color="auto"/>
              <w:left w:val="single" w:sz="4" w:space="0" w:color="auto"/>
              <w:bottom w:val="single" w:sz="4" w:space="0" w:color="auto"/>
              <w:right w:val="single" w:sz="4" w:space="0" w:color="auto"/>
            </w:tcBorders>
            <w:vAlign w:val="center"/>
          </w:tcPr>
          <w:p w:rsidR="007477EA" w:rsidRPr="001163B1" w:rsidRDefault="007477EA" w:rsidP="00834969">
            <w:pPr>
              <w:spacing w:after="0" w:line="360" w:lineRule="auto"/>
              <w:jc w:val="both"/>
              <w:rPr>
                <w:rFonts w:ascii="Times New Roman" w:hAnsi="Times New Roman" w:cs="Times New Roman"/>
                <w:sz w:val="20"/>
                <w:szCs w:val="20"/>
              </w:rPr>
            </w:pPr>
          </w:p>
        </w:tc>
        <w:tc>
          <w:tcPr>
            <w:tcW w:w="900" w:type="dxa"/>
            <w:vMerge/>
            <w:tcBorders>
              <w:top w:val="single" w:sz="4" w:space="0" w:color="auto"/>
              <w:left w:val="single" w:sz="4" w:space="0" w:color="auto"/>
              <w:bottom w:val="single" w:sz="4" w:space="0" w:color="auto"/>
              <w:right w:val="single" w:sz="4" w:space="0" w:color="auto"/>
            </w:tcBorders>
            <w:vAlign w:val="center"/>
          </w:tcPr>
          <w:p w:rsidR="007477EA" w:rsidRPr="001163B1" w:rsidRDefault="007477EA" w:rsidP="00834969">
            <w:pPr>
              <w:spacing w:after="0" w:line="360" w:lineRule="auto"/>
              <w:jc w:val="both"/>
              <w:rPr>
                <w:rFonts w:ascii="Times New Roman" w:hAnsi="Times New Roman" w:cs="Times New Roman"/>
                <w:sz w:val="20"/>
                <w:szCs w:val="20"/>
              </w:rPr>
            </w:pPr>
          </w:p>
        </w:tc>
        <w:tc>
          <w:tcPr>
            <w:tcW w:w="1260" w:type="dxa"/>
            <w:vMerge/>
            <w:tcBorders>
              <w:top w:val="single" w:sz="4" w:space="0" w:color="auto"/>
              <w:left w:val="single" w:sz="4" w:space="0" w:color="auto"/>
              <w:bottom w:val="single" w:sz="4" w:space="0" w:color="auto"/>
              <w:right w:val="single" w:sz="4" w:space="0" w:color="auto"/>
            </w:tcBorders>
            <w:vAlign w:val="center"/>
          </w:tcPr>
          <w:p w:rsidR="007477EA" w:rsidRPr="001163B1" w:rsidRDefault="007477EA" w:rsidP="00834969">
            <w:pPr>
              <w:spacing w:after="0" w:line="360" w:lineRule="auto"/>
              <w:jc w:val="both"/>
              <w:rPr>
                <w:rFonts w:ascii="Times New Roman" w:hAnsi="Times New Roman" w:cs="Times New Roman"/>
                <w:sz w:val="20"/>
                <w:szCs w:val="20"/>
              </w:rPr>
            </w:pPr>
          </w:p>
        </w:tc>
        <w:tc>
          <w:tcPr>
            <w:tcW w:w="1260" w:type="dxa"/>
            <w:vMerge/>
            <w:tcBorders>
              <w:top w:val="single" w:sz="4" w:space="0" w:color="auto"/>
              <w:left w:val="single" w:sz="4" w:space="0" w:color="auto"/>
              <w:bottom w:val="single" w:sz="4" w:space="0" w:color="auto"/>
              <w:right w:val="single" w:sz="4" w:space="0" w:color="auto"/>
            </w:tcBorders>
            <w:vAlign w:val="center"/>
          </w:tcPr>
          <w:p w:rsidR="007477EA" w:rsidRPr="001163B1" w:rsidRDefault="007477EA" w:rsidP="00834969">
            <w:pPr>
              <w:spacing w:after="0" w:line="360" w:lineRule="auto"/>
              <w:jc w:val="both"/>
              <w:rPr>
                <w:rFonts w:ascii="Times New Roman" w:hAnsi="Times New Roman" w:cs="Times New Roman"/>
                <w:sz w:val="20"/>
                <w:szCs w:val="20"/>
              </w:rPr>
            </w:pPr>
          </w:p>
        </w:tc>
        <w:tc>
          <w:tcPr>
            <w:tcW w:w="900" w:type="dxa"/>
            <w:vMerge/>
            <w:tcBorders>
              <w:top w:val="single" w:sz="4" w:space="0" w:color="auto"/>
              <w:left w:val="single" w:sz="4" w:space="0" w:color="auto"/>
              <w:bottom w:val="single" w:sz="4" w:space="0" w:color="auto"/>
              <w:right w:val="single" w:sz="4" w:space="0" w:color="auto"/>
            </w:tcBorders>
            <w:vAlign w:val="center"/>
          </w:tcPr>
          <w:p w:rsidR="007477EA" w:rsidRPr="001163B1" w:rsidRDefault="007477EA" w:rsidP="00834969">
            <w:pPr>
              <w:spacing w:after="0" w:line="360" w:lineRule="auto"/>
              <w:jc w:val="both"/>
              <w:rPr>
                <w:rFonts w:ascii="Times New Roman" w:hAnsi="Times New Roman" w:cs="Times New Roman"/>
                <w:sz w:val="20"/>
                <w:szCs w:val="20"/>
              </w:rPr>
            </w:pPr>
          </w:p>
        </w:tc>
        <w:tc>
          <w:tcPr>
            <w:tcW w:w="900" w:type="dxa"/>
            <w:tcBorders>
              <w:top w:val="nil"/>
              <w:left w:val="nil"/>
              <w:bottom w:val="single" w:sz="4" w:space="0" w:color="auto"/>
              <w:right w:val="single" w:sz="4" w:space="0" w:color="auto"/>
            </w:tcBorders>
            <w:vAlign w:val="center"/>
          </w:tcPr>
          <w:p w:rsidR="007477EA" w:rsidRPr="001163B1" w:rsidRDefault="007477EA"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на начало периода</w:t>
            </w:r>
          </w:p>
        </w:tc>
        <w:tc>
          <w:tcPr>
            <w:tcW w:w="1187" w:type="dxa"/>
            <w:tcBorders>
              <w:top w:val="nil"/>
              <w:left w:val="nil"/>
              <w:bottom w:val="single" w:sz="4" w:space="0" w:color="auto"/>
              <w:right w:val="single" w:sz="4" w:space="0" w:color="auto"/>
            </w:tcBorders>
            <w:vAlign w:val="center"/>
          </w:tcPr>
          <w:p w:rsidR="007477EA" w:rsidRPr="001163B1" w:rsidRDefault="007477EA"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На конец периода</w:t>
            </w:r>
          </w:p>
        </w:tc>
      </w:tr>
      <w:tr w:rsidR="00814788" w:rsidRPr="001163B1">
        <w:trPr>
          <w:trHeight w:val="228"/>
        </w:trPr>
        <w:tc>
          <w:tcPr>
            <w:tcW w:w="1620" w:type="dxa"/>
            <w:tcBorders>
              <w:top w:val="nil"/>
              <w:left w:val="single" w:sz="4" w:space="0" w:color="auto"/>
              <w:bottom w:val="single" w:sz="4" w:space="0" w:color="auto"/>
              <w:right w:val="single" w:sz="4" w:space="0" w:color="auto"/>
            </w:tcBorders>
            <w:noWrap/>
            <w:vAlign w:val="center"/>
          </w:tcPr>
          <w:p w:rsidR="007477EA" w:rsidRPr="001163B1" w:rsidRDefault="007477EA"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w:t>
            </w:r>
          </w:p>
        </w:tc>
        <w:tc>
          <w:tcPr>
            <w:tcW w:w="1080" w:type="dxa"/>
            <w:tcBorders>
              <w:top w:val="nil"/>
              <w:left w:val="nil"/>
              <w:bottom w:val="single" w:sz="4" w:space="0" w:color="auto"/>
              <w:right w:val="single" w:sz="4" w:space="0" w:color="auto"/>
            </w:tcBorders>
            <w:noWrap/>
            <w:vAlign w:val="center"/>
          </w:tcPr>
          <w:p w:rsidR="007477EA" w:rsidRPr="001163B1" w:rsidRDefault="007477EA"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w:t>
            </w:r>
          </w:p>
        </w:tc>
        <w:tc>
          <w:tcPr>
            <w:tcW w:w="900" w:type="dxa"/>
            <w:tcBorders>
              <w:top w:val="nil"/>
              <w:left w:val="nil"/>
              <w:bottom w:val="single" w:sz="4" w:space="0" w:color="auto"/>
              <w:right w:val="single" w:sz="4" w:space="0" w:color="auto"/>
            </w:tcBorders>
            <w:noWrap/>
            <w:vAlign w:val="center"/>
          </w:tcPr>
          <w:p w:rsidR="007477EA" w:rsidRPr="001163B1" w:rsidRDefault="007477EA"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w:t>
            </w:r>
          </w:p>
        </w:tc>
        <w:tc>
          <w:tcPr>
            <w:tcW w:w="1260" w:type="dxa"/>
            <w:tcBorders>
              <w:top w:val="nil"/>
              <w:left w:val="nil"/>
              <w:bottom w:val="single" w:sz="4" w:space="0" w:color="auto"/>
              <w:right w:val="single" w:sz="4" w:space="0" w:color="auto"/>
            </w:tcBorders>
            <w:noWrap/>
            <w:vAlign w:val="center"/>
          </w:tcPr>
          <w:p w:rsidR="007477EA" w:rsidRPr="001163B1" w:rsidRDefault="007477EA"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4</w:t>
            </w:r>
          </w:p>
        </w:tc>
        <w:tc>
          <w:tcPr>
            <w:tcW w:w="1260" w:type="dxa"/>
            <w:tcBorders>
              <w:top w:val="nil"/>
              <w:left w:val="nil"/>
              <w:bottom w:val="single" w:sz="4" w:space="0" w:color="auto"/>
              <w:right w:val="single" w:sz="4" w:space="0" w:color="auto"/>
            </w:tcBorders>
            <w:noWrap/>
            <w:vAlign w:val="center"/>
          </w:tcPr>
          <w:p w:rsidR="007477EA" w:rsidRPr="001163B1" w:rsidRDefault="007477EA"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5</w:t>
            </w:r>
          </w:p>
        </w:tc>
        <w:tc>
          <w:tcPr>
            <w:tcW w:w="900" w:type="dxa"/>
            <w:tcBorders>
              <w:top w:val="nil"/>
              <w:left w:val="nil"/>
              <w:bottom w:val="single" w:sz="4" w:space="0" w:color="auto"/>
              <w:right w:val="single" w:sz="4" w:space="0" w:color="auto"/>
            </w:tcBorders>
            <w:noWrap/>
            <w:vAlign w:val="center"/>
          </w:tcPr>
          <w:p w:rsidR="007477EA" w:rsidRPr="001163B1" w:rsidRDefault="007477EA"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6</w:t>
            </w:r>
          </w:p>
        </w:tc>
        <w:tc>
          <w:tcPr>
            <w:tcW w:w="900" w:type="dxa"/>
            <w:tcBorders>
              <w:top w:val="nil"/>
              <w:left w:val="nil"/>
              <w:bottom w:val="single" w:sz="4" w:space="0" w:color="auto"/>
              <w:right w:val="single" w:sz="4" w:space="0" w:color="auto"/>
            </w:tcBorders>
            <w:noWrap/>
            <w:vAlign w:val="center"/>
          </w:tcPr>
          <w:p w:rsidR="007477EA" w:rsidRPr="001163B1" w:rsidRDefault="007477EA"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7=2-5</w:t>
            </w:r>
          </w:p>
        </w:tc>
        <w:tc>
          <w:tcPr>
            <w:tcW w:w="1187" w:type="dxa"/>
            <w:tcBorders>
              <w:top w:val="nil"/>
              <w:left w:val="nil"/>
              <w:bottom w:val="single" w:sz="4" w:space="0" w:color="auto"/>
              <w:right w:val="single" w:sz="4" w:space="0" w:color="auto"/>
            </w:tcBorders>
            <w:noWrap/>
            <w:vAlign w:val="center"/>
          </w:tcPr>
          <w:p w:rsidR="007477EA" w:rsidRPr="001163B1" w:rsidRDefault="007477EA"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8=3-6</w:t>
            </w:r>
          </w:p>
        </w:tc>
      </w:tr>
      <w:tr w:rsidR="00814788" w:rsidRPr="001163B1">
        <w:trPr>
          <w:trHeight w:val="913"/>
        </w:trPr>
        <w:tc>
          <w:tcPr>
            <w:tcW w:w="1620" w:type="dxa"/>
            <w:tcBorders>
              <w:top w:val="nil"/>
              <w:left w:val="single" w:sz="4" w:space="0" w:color="auto"/>
              <w:bottom w:val="single" w:sz="4" w:space="0" w:color="auto"/>
              <w:right w:val="single" w:sz="4" w:space="0" w:color="auto"/>
            </w:tcBorders>
            <w:vAlign w:val="center"/>
          </w:tcPr>
          <w:p w:rsidR="007477EA" w:rsidRPr="001163B1" w:rsidRDefault="007477EA"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Наиболее ликвидные активы (А1) </w:t>
            </w:r>
          </w:p>
        </w:tc>
        <w:tc>
          <w:tcPr>
            <w:tcW w:w="1080" w:type="dxa"/>
            <w:tcBorders>
              <w:top w:val="nil"/>
              <w:left w:val="nil"/>
              <w:bottom w:val="single" w:sz="4" w:space="0" w:color="auto"/>
              <w:right w:val="single" w:sz="4" w:space="0" w:color="auto"/>
            </w:tcBorders>
            <w:vAlign w:val="center"/>
          </w:tcPr>
          <w:p w:rsidR="007477EA" w:rsidRPr="001163B1" w:rsidRDefault="007477EA"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3223000</w:t>
            </w:r>
          </w:p>
        </w:tc>
        <w:tc>
          <w:tcPr>
            <w:tcW w:w="900" w:type="dxa"/>
            <w:tcBorders>
              <w:top w:val="nil"/>
              <w:left w:val="nil"/>
              <w:bottom w:val="single" w:sz="4" w:space="0" w:color="auto"/>
              <w:right w:val="single" w:sz="4" w:space="0" w:color="auto"/>
            </w:tcBorders>
            <w:vAlign w:val="center"/>
          </w:tcPr>
          <w:p w:rsidR="007477EA" w:rsidRPr="001163B1" w:rsidRDefault="007477EA"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4909000</w:t>
            </w:r>
          </w:p>
        </w:tc>
        <w:tc>
          <w:tcPr>
            <w:tcW w:w="1260" w:type="dxa"/>
            <w:tcBorders>
              <w:top w:val="nil"/>
              <w:left w:val="nil"/>
              <w:bottom w:val="single" w:sz="4" w:space="0" w:color="auto"/>
              <w:right w:val="single" w:sz="4" w:space="0" w:color="auto"/>
            </w:tcBorders>
            <w:vAlign w:val="center"/>
          </w:tcPr>
          <w:p w:rsidR="007477EA" w:rsidRPr="001163B1" w:rsidRDefault="007477EA"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наиболее срочные обязательства (П1) </w:t>
            </w:r>
          </w:p>
        </w:tc>
        <w:tc>
          <w:tcPr>
            <w:tcW w:w="1260" w:type="dxa"/>
            <w:tcBorders>
              <w:top w:val="nil"/>
              <w:left w:val="nil"/>
              <w:bottom w:val="single" w:sz="4" w:space="0" w:color="auto"/>
              <w:right w:val="single" w:sz="4" w:space="0" w:color="auto"/>
            </w:tcBorders>
            <w:vAlign w:val="center"/>
          </w:tcPr>
          <w:p w:rsidR="007477EA" w:rsidRPr="001163B1" w:rsidRDefault="007477EA"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16063000</w:t>
            </w:r>
          </w:p>
        </w:tc>
        <w:tc>
          <w:tcPr>
            <w:tcW w:w="900" w:type="dxa"/>
            <w:tcBorders>
              <w:top w:val="nil"/>
              <w:left w:val="nil"/>
              <w:bottom w:val="single" w:sz="4" w:space="0" w:color="auto"/>
              <w:right w:val="single" w:sz="4" w:space="0" w:color="auto"/>
            </w:tcBorders>
            <w:vAlign w:val="center"/>
          </w:tcPr>
          <w:p w:rsidR="007477EA" w:rsidRPr="001163B1" w:rsidRDefault="007477EA"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30235000</w:t>
            </w:r>
          </w:p>
        </w:tc>
        <w:tc>
          <w:tcPr>
            <w:tcW w:w="900" w:type="dxa"/>
            <w:tcBorders>
              <w:top w:val="nil"/>
              <w:left w:val="nil"/>
              <w:bottom w:val="single" w:sz="4" w:space="0" w:color="auto"/>
              <w:right w:val="single" w:sz="4" w:space="0" w:color="auto"/>
            </w:tcBorders>
            <w:vAlign w:val="center"/>
          </w:tcPr>
          <w:p w:rsidR="007477EA" w:rsidRPr="001163B1" w:rsidRDefault="007477EA"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-12840000</w:t>
            </w:r>
          </w:p>
        </w:tc>
        <w:tc>
          <w:tcPr>
            <w:tcW w:w="1187" w:type="dxa"/>
            <w:tcBorders>
              <w:top w:val="nil"/>
              <w:left w:val="nil"/>
              <w:bottom w:val="single" w:sz="4" w:space="0" w:color="auto"/>
              <w:right w:val="single" w:sz="4" w:space="0" w:color="auto"/>
            </w:tcBorders>
            <w:vAlign w:val="center"/>
          </w:tcPr>
          <w:p w:rsidR="007477EA" w:rsidRPr="001163B1" w:rsidRDefault="007477EA"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-25326000</w:t>
            </w:r>
          </w:p>
        </w:tc>
      </w:tr>
      <w:tr w:rsidR="00814788" w:rsidRPr="001163B1">
        <w:trPr>
          <w:trHeight w:val="456"/>
        </w:trPr>
        <w:tc>
          <w:tcPr>
            <w:tcW w:w="1620" w:type="dxa"/>
            <w:tcBorders>
              <w:top w:val="nil"/>
              <w:left w:val="single" w:sz="4" w:space="0" w:color="auto"/>
              <w:bottom w:val="single" w:sz="4" w:space="0" w:color="auto"/>
              <w:right w:val="single" w:sz="4" w:space="0" w:color="auto"/>
            </w:tcBorders>
            <w:vAlign w:val="center"/>
          </w:tcPr>
          <w:p w:rsidR="007477EA" w:rsidRPr="001163B1" w:rsidRDefault="007477EA"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Быстро реализуемые активы (А2) </w:t>
            </w:r>
          </w:p>
        </w:tc>
        <w:tc>
          <w:tcPr>
            <w:tcW w:w="1080" w:type="dxa"/>
            <w:tcBorders>
              <w:top w:val="nil"/>
              <w:left w:val="nil"/>
              <w:bottom w:val="single" w:sz="4" w:space="0" w:color="auto"/>
              <w:right w:val="single" w:sz="4" w:space="0" w:color="auto"/>
            </w:tcBorders>
            <w:vAlign w:val="center"/>
          </w:tcPr>
          <w:p w:rsidR="007477EA" w:rsidRPr="001163B1" w:rsidRDefault="007477EA"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14431000</w:t>
            </w:r>
          </w:p>
        </w:tc>
        <w:tc>
          <w:tcPr>
            <w:tcW w:w="900" w:type="dxa"/>
            <w:tcBorders>
              <w:top w:val="nil"/>
              <w:left w:val="nil"/>
              <w:bottom w:val="single" w:sz="4" w:space="0" w:color="auto"/>
              <w:right w:val="single" w:sz="4" w:space="0" w:color="auto"/>
            </w:tcBorders>
            <w:vAlign w:val="center"/>
          </w:tcPr>
          <w:p w:rsidR="007477EA" w:rsidRPr="001163B1" w:rsidRDefault="007477EA"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30202000</w:t>
            </w:r>
          </w:p>
        </w:tc>
        <w:tc>
          <w:tcPr>
            <w:tcW w:w="1260" w:type="dxa"/>
            <w:tcBorders>
              <w:top w:val="nil"/>
              <w:left w:val="nil"/>
              <w:bottom w:val="single" w:sz="4" w:space="0" w:color="auto"/>
              <w:right w:val="single" w:sz="4" w:space="0" w:color="auto"/>
            </w:tcBorders>
            <w:vAlign w:val="center"/>
          </w:tcPr>
          <w:p w:rsidR="007477EA" w:rsidRPr="001163B1" w:rsidRDefault="007477EA"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краткосрочные пассивы (П2) </w:t>
            </w:r>
          </w:p>
        </w:tc>
        <w:tc>
          <w:tcPr>
            <w:tcW w:w="1260" w:type="dxa"/>
            <w:tcBorders>
              <w:top w:val="nil"/>
              <w:left w:val="nil"/>
              <w:bottom w:val="single" w:sz="4" w:space="0" w:color="auto"/>
              <w:right w:val="single" w:sz="4" w:space="0" w:color="auto"/>
            </w:tcBorders>
            <w:vAlign w:val="center"/>
          </w:tcPr>
          <w:p w:rsidR="007477EA" w:rsidRPr="001163B1" w:rsidRDefault="007477EA"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3760000</w:t>
            </w:r>
          </w:p>
        </w:tc>
        <w:tc>
          <w:tcPr>
            <w:tcW w:w="900" w:type="dxa"/>
            <w:tcBorders>
              <w:top w:val="nil"/>
              <w:left w:val="nil"/>
              <w:bottom w:val="single" w:sz="4" w:space="0" w:color="auto"/>
              <w:right w:val="single" w:sz="4" w:space="0" w:color="auto"/>
            </w:tcBorders>
            <w:vAlign w:val="center"/>
          </w:tcPr>
          <w:p w:rsidR="007477EA" w:rsidRPr="001163B1" w:rsidRDefault="007477EA"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17000</w:t>
            </w:r>
          </w:p>
        </w:tc>
        <w:tc>
          <w:tcPr>
            <w:tcW w:w="900" w:type="dxa"/>
            <w:tcBorders>
              <w:top w:val="nil"/>
              <w:left w:val="nil"/>
              <w:bottom w:val="single" w:sz="4" w:space="0" w:color="auto"/>
              <w:right w:val="single" w:sz="4" w:space="0" w:color="auto"/>
            </w:tcBorders>
            <w:vAlign w:val="center"/>
          </w:tcPr>
          <w:p w:rsidR="007477EA" w:rsidRPr="001163B1" w:rsidRDefault="007477EA"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10671000</w:t>
            </w:r>
          </w:p>
        </w:tc>
        <w:tc>
          <w:tcPr>
            <w:tcW w:w="1187" w:type="dxa"/>
            <w:tcBorders>
              <w:top w:val="nil"/>
              <w:left w:val="nil"/>
              <w:bottom w:val="single" w:sz="4" w:space="0" w:color="auto"/>
              <w:right w:val="single" w:sz="4" w:space="0" w:color="auto"/>
            </w:tcBorders>
            <w:vAlign w:val="center"/>
          </w:tcPr>
          <w:p w:rsidR="007477EA" w:rsidRPr="001163B1" w:rsidRDefault="007477EA"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30185000</w:t>
            </w:r>
          </w:p>
        </w:tc>
      </w:tr>
      <w:tr w:rsidR="00814788" w:rsidRPr="001163B1">
        <w:trPr>
          <w:trHeight w:val="684"/>
        </w:trPr>
        <w:tc>
          <w:tcPr>
            <w:tcW w:w="1620" w:type="dxa"/>
            <w:tcBorders>
              <w:top w:val="nil"/>
              <w:left w:val="single" w:sz="4" w:space="0" w:color="auto"/>
              <w:bottom w:val="single" w:sz="4" w:space="0" w:color="auto"/>
              <w:right w:val="single" w:sz="4" w:space="0" w:color="auto"/>
            </w:tcBorders>
            <w:vAlign w:val="center"/>
          </w:tcPr>
          <w:p w:rsidR="007477EA" w:rsidRPr="001163B1" w:rsidRDefault="007477EA"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Медленно реализуемые активы (A3) </w:t>
            </w:r>
          </w:p>
        </w:tc>
        <w:tc>
          <w:tcPr>
            <w:tcW w:w="1080" w:type="dxa"/>
            <w:tcBorders>
              <w:top w:val="nil"/>
              <w:left w:val="nil"/>
              <w:bottom w:val="single" w:sz="4" w:space="0" w:color="auto"/>
              <w:right w:val="single" w:sz="4" w:space="0" w:color="auto"/>
            </w:tcBorders>
            <w:vAlign w:val="center"/>
          </w:tcPr>
          <w:p w:rsidR="007477EA" w:rsidRPr="001163B1" w:rsidRDefault="007477EA"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8492000</w:t>
            </w:r>
          </w:p>
        </w:tc>
        <w:tc>
          <w:tcPr>
            <w:tcW w:w="900" w:type="dxa"/>
            <w:tcBorders>
              <w:top w:val="nil"/>
              <w:left w:val="nil"/>
              <w:bottom w:val="single" w:sz="4" w:space="0" w:color="auto"/>
              <w:right w:val="single" w:sz="4" w:space="0" w:color="auto"/>
            </w:tcBorders>
            <w:vAlign w:val="center"/>
          </w:tcPr>
          <w:p w:rsidR="007477EA" w:rsidRPr="001163B1" w:rsidRDefault="007477EA"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16376000</w:t>
            </w:r>
          </w:p>
        </w:tc>
        <w:tc>
          <w:tcPr>
            <w:tcW w:w="1260" w:type="dxa"/>
            <w:tcBorders>
              <w:top w:val="nil"/>
              <w:left w:val="nil"/>
              <w:bottom w:val="single" w:sz="4" w:space="0" w:color="auto"/>
              <w:right w:val="single" w:sz="4" w:space="0" w:color="auto"/>
            </w:tcBorders>
            <w:vAlign w:val="center"/>
          </w:tcPr>
          <w:p w:rsidR="007477EA" w:rsidRPr="001163B1" w:rsidRDefault="007477EA"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долгосрочные пассивы (ПЗ) </w:t>
            </w:r>
          </w:p>
        </w:tc>
        <w:tc>
          <w:tcPr>
            <w:tcW w:w="1260" w:type="dxa"/>
            <w:tcBorders>
              <w:top w:val="nil"/>
              <w:left w:val="nil"/>
              <w:bottom w:val="single" w:sz="4" w:space="0" w:color="auto"/>
              <w:right w:val="single" w:sz="4" w:space="0" w:color="auto"/>
            </w:tcBorders>
            <w:vAlign w:val="center"/>
          </w:tcPr>
          <w:p w:rsidR="007477EA" w:rsidRPr="001163B1" w:rsidRDefault="007477EA"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112000</w:t>
            </w:r>
          </w:p>
        </w:tc>
        <w:tc>
          <w:tcPr>
            <w:tcW w:w="900" w:type="dxa"/>
            <w:tcBorders>
              <w:top w:val="nil"/>
              <w:left w:val="nil"/>
              <w:bottom w:val="single" w:sz="4" w:space="0" w:color="auto"/>
              <w:right w:val="single" w:sz="4" w:space="0" w:color="auto"/>
            </w:tcBorders>
            <w:vAlign w:val="center"/>
          </w:tcPr>
          <w:p w:rsidR="007477EA" w:rsidRPr="001163B1" w:rsidRDefault="007477EA"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128000</w:t>
            </w:r>
          </w:p>
        </w:tc>
        <w:tc>
          <w:tcPr>
            <w:tcW w:w="900" w:type="dxa"/>
            <w:tcBorders>
              <w:top w:val="nil"/>
              <w:left w:val="nil"/>
              <w:bottom w:val="single" w:sz="4" w:space="0" w:color="auto"/>
              <w:right w:val="single" w:sz="4" w:space="0" w:color="auto"/>
            </w:tcBorders>
            <w:vAlign w:val="center"/>
          </w:tcPr>
          <w:p w:rsidR="007477EA" w:rsidRPr="001163B1" w:rsidRDefault="007477EA"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8380000</w:t>
            </w:r>
          </w:p>
        </w:tc>
        <w:tc>
          <w:tcPr>
            <w:tcW w:w="1187" w:type="dxa"/>
            <w:tcBorders>
              <w:top w:val="nil"/>
              <w:left w:val="nil"/>
              <w:bottom w:val="single" w:sz="4" w:space="0" w:color="auto"/>
              <w:right w:val="single" w:sz="4" w:space="0" w:color="auto"/>
            </w:tcBorders>
            <w:vAlign w:val="center"/>
          </w:tcPr>
          <w:p w:rsidR="007477EA" w:rsidRPr="001163B1" w:rsidRDefault="007477EA"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16248000</w:t>
            </w:r>
          </w:p>
        </w:tc>
      </w:tr>
      <w:tr w:rsidR="00814788" w:rsidRPr="001163B1">
        <w:trPr>
          <w:trHeight w:val="684"/>
        </w:trPr>
        <w:tc>
          <w:tcPr>
            <w:tcW w:w="1620" w:type="dxa"/>
            <w:tcBorders>
              <w:top w:val="nil"/>
              <w:left w:val="single" w:sz="4" w:space="0" w:color="auto"/>
              <w:bottom w:val="single" w:sz="4" w:space="0" w:color="auto"/>
              <w:right w:val="single" w:sz="4" w:space="0" w:color="auto"/>
            </w:tcBorders>
            <w:vAlign w:val="center"/>
          </w:tcPr>
          <w:p w:rsidR="007477EA" w:rsidRPr="001163B1" w:rsidRDefault="007477EA"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Трудно реализуемые активы (А4)</w:t>
            </w:r>
          </w:p>
        </w:tc>
        <w:tc>
          <w:tcPr>
            <w:tcW w:w="1080" w:type="dxa"/>
            <w:tcBorders>
              <w:top w:val="nil"/>
              <w:left w:val="nil"/>
              <w:bottom w:val="single" w:sz="4" w:space="0" w:color="auto"/>
              <w:right w:val="single" w:sz="4" w:space="0" w:color="auto"/>
            </w:tcBorders>
            <w:vAlign w:val="center"/>
          </w:tcPr>
          <w:p w:rsidR="007477EA" w:rsidRPr="001163B1" w:rsidRDefault="007477EA"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7691000</w:t>
            </w:r>
          </w:p>
        </w:tc>
        <w:tc>
          <w:tcPr>
            <w:tcW w:w="900" w:type="dxa"/>
            <w:tcBorders>
              <w:top w:val="nil"/>
              <w:left w:val="nil"/>
              <w:bottom w:val="single" w:sz="4" w:space="0" w:color="auto"/>
              <w:right w:val="single" w:sz="4" w:space="0" w:color="auto"/>
            </w:tcBorders>
            <w:vAlign w:val="center"/>
          </w:tcPr>
          <w:p w:rsidR="007477EA" w:rsidRPr="001163B1" w:rsidRDefault="007477EA"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8388000</w:t>
            </w:r>
          </w:p>
        </w:tc>
        <w:tc>
          <w:tcPr>
            <w:tcW w:w="1260" w:type="dxa"/>
            <w:tcBorders>
              <w:top w:val="nil"/>
              <w:left w:val="nil"/>
              <w:bottom w:val="single" w:sz="4" w:space="0" w:color="auto"/>
              <w:right w:val="single" w:sz="4" w:space="0" w:color="auto"/>
            </w:tcBorders>
            <w:vAlign w:val="center"/>
          </w:tcPr>
          <w:p w:rsidR="007477EA" w:rsidRPr="001163B1" w:rsidRDefault="007477EA"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постоянные пассивы (П4) </w:t>
            </w:r>
          </w:p>
        </w:tc>
        <w:tc>
          <w:tcPr>
            <w:tcW w:w="1260" w:type="dxa"/>
            <w:tcBorders>
              <w:top w:val="nil"/>
              <w:left w:val="nil"/>
              <w:bottom w:val="single" w:sz="4" w:space="0" w:color="auto"/>
              <w:right w:val="single" w:sz="4" w:space="0" w:color="auto"/>
            </w:tcBorders>
            <w:vAlign w:val="center"/>
          </w:tcPr>
          <w:p w:rsidR="007477EA" w:rsidRPr="001163B1" w:rsidRDefault="007477EA"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13902000</w:t>
            </w:r>
          </w:p>
        </w:tc>
        <w:tc>
          <w:tcPr>
            <w:tcW w:w="900" w:type="dxa"/>
            <w:tcBorders>
              <w:top w:val="nil"/>
              <w:left w:val="nil"/>
              <w:bottom w:val="single" w:sz="4" w:space="0" w:color="auto"/>
              <w:right w:val="single" w:sz="4" w:space="0" w:color="auto"/>
            </w:tcBorders>
            <w:vAlign w:val="center"/>
          </w:tcPr>
          <w:p w:rsidR="007477EA" w:rsidRPr="001163B1" w:rsidRDefault="007477EA"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29495000</w:t>
            </w:r>
          </w:p>
        </w:tc>
        <w:tc>
          <w:tcPr>
            <w:tcW w:w="900" w:type="dxa"/>
            <w:tcBorders>
              <w:top w:val="nil"/>
              <w:left w:val="nil"/>
              <w:bottom w:val="single" w:sz="4" w:space="0" w:color="auto"/>
              <w:right w:val="single" w:sz="4" w:space="0" w:color="auto"/>
            </w:tcBorders>
            <w:vAlign w:val="center"/>
          </w:tcPr>
          <w:p w:rsidR="007477EA" w:rsidRPr="001163B1" w:rsidRDefault="007477EA"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-6211000</w:t>
            </w:r>
          </w:p>
        </w:tc>
        <w:tc>
          <w:tcPr>
            <w:tcW w:w="1187" w:type="dxa"/>
            <w:tcBorders>
              <w:top w:val="nil"/>
              <w:left w:val="nil"/>
              <w:bottom w:val="single" w:sz="4" w:space="0" w:color="auto"/>
              <w:right w:val="single" w:sz="4" w:space="0" w:color="auto"/>
            </w:tcBorders>
            <w:vAlign w:val="center"/>
          </w:tcPr>
          <w:p w:rsidR="007477EA" w:rsidRPr="001163B1" w:rsidRDefault="007477EA"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-21107000</w:t>
            </w:r>
          </w:p>
        </w:tc>
      </w:tr>
      <w:tr w:rsidR="00814788" w:rsidRPr="001163B1">
        <w:trPr>
          <w:trHeight w:val="228"/>
        </w:trPr>
        <w:tc>
          <w:tcPr>
            <w:tcW w:w="1620" w:type="dxa"/>
            <w:tcBorders>
              <w:top w:val="nil"/>
              <w:left w:val="single" w:sz="4" w:space="0" w:color="auto"/>
              <w:bottom w:val="single" w:sz="4" w:space="0" w:color="auto"/>
              <w:right w:val="single" w:sz="4" w:space="0" w:color="auto"/>
            </w:tcBorders>
            <w:vAlign w:val="center"/>
          </w:tcPr>
          <w:p w:rsidR="007477EA" w:rsidRPr="001163B1" w:rsidRDefault="007477EA"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Баланс </w:t>
            </w:r>
          </w:p>
        </w:tc>
        <w:tc>
          <w:tcPr>
            <w:tcW w:w="1080" w:type="dxa"/>
            <w:tcBorders>
              <w:top w:val="nil"/>
              <w:left w:val="nil"/>
              <w:bottom w:val="single" w:sz="4" w:space="0" w:color="auto"/>
              <w:right w:val="single" w:sz="4" w:space="0" w:color="auto"/>
            </w:tcBorders>
            <w:vAlign w:val="center"/>
          </w:tcPr>
          <w:p w:rsidR="007477EA" w:rsidRPr="001163B1" w:rsidRDefault="007477EA"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33837000</w:t>
            </w:r>
          </w:p>
        </w:tc>
        <w:tc>
          <w:tcPr>
            <w:tcW w:w="900" w:type="dxa"/>
            <w:tcBorders>
              <w:top w:val="nil"/>
              <w:left w:val="nil"/>
              <w:bottom w:val="single" w:sz="4" w:space="0" w:color="auto"/>
              <w:right w:val="single" w:sz="4" w:space="0" w:color="auto"/>
            </w:tcBorders>
            <w:vAlign w:val="center"/>
          </w:tcPr>
          <w:p w:rsidR="007477EA" w:rsidRPr="001163B1" w:rsidRDefault="007477EA"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59875000</w:t>
            </w:r>
          </w:p>
        </w:tc>
        <w:tc>
          <w:tcPr>
            <w:tcW w:w="1260" w:type="dxa"/>
            <w:tcBorders>
              <w:top w:val="nil"/>
              <w:left w:val="nil"/>
              <w:bottom w:val="single" w:sz="4" w:space="0" w:color="auto"/>
              <w:right w:val="single" w:sz="4" w:space="0" w:color="auto"/>
            </w:tcBorders>
            <w:vAlign w:val="center"/>
          </w:tcPr>
          <w:p w:rsidR="007477EA" w:rsidRPr="001163B1" w:rsidRDefault="007477EA"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Баланс </w:t>
            </w:r>
          </w:p>
        </w:tc>
        <w:tc>
          <w:tcPr>
            <w:tcW w:w="1260" w:type="dxa"/>
            <w:tcBorders>
              <w:top w:val="nil"/>
              <w:left w:val="nil"/>
              <w:bottom w:val="single" w:sz="4" w:space="0" w:color="auto"/>
              <w:right w:val="single" w:sz="4" w:space="0" w:color="auto"/>
            </w:tcBorders>
            <w:vAlign w:val="center"/>
          </w:tcPr>
          <w:p w:rsidR="007477EA" w:rsidRPr="001163B1" w:rsidRDefault="007477EA"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33837000</w:t>
            </w:r>
          </w:p>
        </w:tc>
        <w:tc>
          <w:tcPr>
            <w:tcW w:w="900" w:type="dxa"/>
            <w:tcBorders>
              <w:top w:val="nil"/>
              <w:left w:val="nil"/>
              <w:bottom w:val="single" w:sz="4" w:space="0" w:color="auto"/>
              <w:right w:val="single" w:sz="4" w:space="0" w:color="auto"/>
            </w:tcBorders>
            <w:vAlign w:val="center"/>
          </w:tcPr>
          <w:p w:rsidR="007477EA" w:rsidRPr="001163B1" w:rsidRDefault="007477EA"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59875000</w:t>
            </w:r>
          </w:p>
        </w:tc>
        <w:tc>
          <w:tcPr>
            <w:tcW w:w="900" w:type="dxa"/>
            <w:tcBorders>
              <w:top w:val="nil"/>
              <w:left w:val="nil"/>
              <w:bottom w:val="single" w:sz="4" w:space="0" w:color="auto"/>
              <w:right w:val="single" w:sz="4" w:space="0" w:color="auto"/>
            </w:tcBorders>
            <w:vAlign w:val="center"/>
          </w:tcPr>
          <w:p w:rsidR="007477EA" w:rsidRPr="001163B1" w:rsidRDefault="007477EA"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w:t>
            </w:r>
          </w:p>
        </w:tc>
        <w:tc>
          <w:tcPr>
            <w:tcW w:w="1187" w:type="dxa"/>
            <w:tcBorders>
              <w:top w:val="nil"/>
              <w:left w:val="nil"/>
              <w:bottom w:val="single" w:sz="4" w:space="0" w:color="auto"/>
              <w:right w:val="single" w:sz="4" w:space="0" w:color="auto"/>
            </w:tcBorders>
            <w:vAlign w:val="center"/>
          </w:tcPr>
          <w:p w:rsidR="007477EA" w:rsidRPr="001163B1" w:rsidRDefault="007477EA" w:rsidP="00834969">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w:t>
            </w:r>
          </w:p>
        </w:tc>
      </w:tr>
    </w:tbl>
    <w:p w:rsidR="007477EA" w:rsidRPr="001163B1" w:rsidRDefault="007477EA" w:rsidP="002F33D4">
      <w:pPr>
        <w:shd w:val="clear" w:color="auto" w:fill="FFFFFF"/>
        <w:tabs>
          <w:tab w:val="left" w:pos="1155"/>
        </w:tabs>
        <w:spacing w:after="0" w:line="360" w:lineRule="auto"/>
        <w:ind w:firstLine="709"/>
        <w:jc w:val="both"/>
        <w:rPr>
          <w:rFonts w:ascii="Times New Roman" w:hAnsi="Times New Roman" w:cs="Times New Roman"/>
          <w:sz w:val="28"/>
          <w:szCs w:val="28"/>
        </w:rPr>
      </w:pPr>
    </w:p>
    <w:p w:rsidR="007477EA"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b/>
          <w:bCs/>
          <w:sz w:val="28"/>
          <w:szCs w:val="28"/>
        </w:rPr>
        <w:t>Вывод:</w:t>
      </w:r>
      <w:r w:rsidR="007477EA" w:rsidRPr="001163B1">
        <w:rPr>
          <w:rFonts w:ascii="Times New Roman" w:hAnsi="Times New Roman" w:cs="Times New Roman"/>
          <w:b/>
          <w:bCs/>
          <w:sz w:val="28"/>
          <w:szCs w:val="28"/>
        </w:rPr>
        <w:t xml:space="preserve"> </w:t>
      </w:r>
      <w:r w:rsidR="007477EA" w:rsidRPr="001163B1">
        <w:rPr>
          <w:rFonts w:ascii="Times New Roman" w:hAnsi="Times New Roman" w:cs="Times New Roman"/>
          <w:sz w:val="28"/>
          <w:szCs w:val="28"/>
        </w:rPr>
        <w:t>На начало и конец года в организации не выполняется 1 условие из четырех абсолютной ликвидности баланса. Следовательно, ликвидность баланса, в основном, увеличилась. За анализируемый период в активе баланса увеличились денежные средства, увеличилась дебиторская задолженность, выросли оборотные активы, в том числе запасы и прочие оборотные активы, увеличился НДС, а также внеоборотные активы. В пассиве баланса увеличилась кредиторская задолженность, краткосрочные пассивы уменьшились, долгосрочные обязательства увеличились, а задолженность перед участниками (учредителями) по выплате доходов в составе долгосрочных пассивов уменьшилась, статья «Капитал и резервы» увеличилась.</w:t>
      </w:r>
      <w:r w:rsidR="00834969" w:rsidRPr="001163B1">
        <w:rPr>
          <w:rFonts w:ascii="Times New Roman" w:hAnsi="Times New Roman" w:cs="Times New Roman"/>
          <w:sz w:val="28"/>
          <w:szCs w:val="28"/>
        </w:rPr>
        <w:t xml:space="preserve"> </w:t>
      </w:r>
      <w:r w:rsidR="007477EA" w:rsidRPr="001163B1">
        <w:rPr>
          <w:rFonts w:ascii="Times New Roman" w:hAnsi="Times New Roman" w:cs="Times New Roman"/>
          <w:sz w:val="28"/>
          <w:szCs w:val="28"/>
        </w:rPr>
        <w:t xml:space="preserve">Данные изменения повлияли на ликвидность баланса в лучшую сторону. Недостаток ликвидных активов как на начало отчетного периода, так и на конец </w:t>
      </w:r>
      <w:r w:rsidR="006713CD" w:rsidRPr="001163B1">
        <w:rPr>
          <w:rFonts w:ascii="Times New Roman" w:hAnsi="Times New Roman" w:cs="Times New Roman"/>
          <w:sz w:val="28"/>
          <w:szCs w:val="28"/>
        </w:rPr>
        <w:t>отрицаптельно влияет на ликвидность баланса.</w:t>
      </w:r>
      <w:r w:rsidR="007477EA" w:rsidRPr="001163B1">
        <w:rPr>
          <w:rFonts w:ascii="Times New Roman" w:hAnsi="Times New Roman" w:cs="Times New Roman"/>
          <w:sz w:val="28"/>
          <w:szCs w:val="28"/>
        </w:rPr>
        <w:t xml:space="preserve"> </w:t>
      </w:r>
      <w:r w:rsidR="006713CD" w:rsidRPr="001163B1">
        <w:rPr>
          <w:rFonts w:ascii="Times New Roman" w:hAnsi="Times New Roman" w:cs="Times New Roman"/>
          <w:sz w:val="28"/>
          <w:szCs w:val="28"/>
        </w:rPr>
        <w:t>В</w:t>
      </w:r>
      <w:r w:rsidR="007477EA" w:rsidRPr="001163B1">
        <w:rPr>
          <w:rFonts w:ascii="Times New Roman" w:hAnsi="Times New Roman" w:cs="Times New Roman"/>
          <w:sz w:val="28"/>
          <w:szCs w:val="28"/>
        </w:rPr>
        <w:t xml:space="preserve"> нашем случае не выполняется только одно соотношение: А1≥П1, для большего повышения ликвидности необходимо сделать так, чтобы рост денежных средств превышал рост кредиторской</w:t>
      </w:r>
      <w:r w:rsidR="00834969" w:rsidRPr="001163B1">
        <w:rPr>
          <w:rFonts w:ascii="Times New Roman" w:hAnsi="Times New Roman" w:cs="Times New Roman"/>
          <w:sz w:val="28"/>
          <w:szCs w:val="28"/>
        </w:rPr>
        <w:t xml:space="preserve"> </w:t>
      </w:r>
      <w:r w:rsidR="007477EA" w:rsidRPr="001163B1">
        <w:rPr>
          <w:rFonts w:ascii="Times New Roman" w:hAnsi="Times New Roman" w:cs="Times New Roman"/>
          <w:sz w:val="28"/>
          <w:szCs w:val="28"/>
        </w:rPr>
        <w:t>задолженности</w:t>
      </w:r>
      <w:r w:rsidR="00AD7FAD" w:rsidRPr="001163B1">
        <w:rPr>
          <w:rFonts w:ascii="Times New Roman" w:hAnsi="Times New Roman" w:cs="Times New Roman"/>
          <w:sz w:val="28"/>
          <w:szCs w:val="28"/>
        </w:rPr>
        <w:t xml:space="preserve"> (рис. 1)</w:t>
      </w:r>
      <w:r w:rsidR="007477EA" w:rsidRPr="001163B1">
        <w:rPr>
          <w:rFonts w:ascii="Times New Roman" w:hAnsi="Times New Roman" w:cs="Times New Roman"/>
          <w:sz w:val="28"/>
          <w:szCs w:val="28"/>
        </w:rPr>
        <w:t>.</w:t>
      </w:r>
    </w:p>
    <w:p w:rsidR="008E1A6D" w:rsidRPr="001163B1" w:rsidRDefault="008E1A6D" w:rsidP="002F33D4">
      <w:pPr>
        <w:spacing w:after="0" w:line="360" w:lineRule="auto"/>
        <w:ind w:firstLine="709"/>
        <w:jc w:val="both"/>
        <w:rPr>
          <w:rFonts w:ascii="Times New Roman" w:hAnsi="Times New Roman" w:cs="Times New Roman"/>
          <w:sz w:val="28"/>
          <w:szCs w:val="28"/>
        </w:rPr>
      </w:pPr>
    </w:p>
    <w:p w:rsidR="00BE614B" w:rsidRPr="001163B1" w:rsidRDefault="00E62E3B" w:rsidP="002F33D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4.5pt;height:205.5pt">
            <v:imagedata r:id="rId7" o:title=""/>
          </v:shape>
        </w:pict>
      </w:r>
    </w:p>
    <w:p w:rsidR="008E1A6D" w:rsidRPr="001163B1" w:rsidRDefault="008E1A6D" w:rsidP="002F33D4">
      <w:pPr>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Рисунок 1 - Анализ ликвидности баланса</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pStyle w:val="23"/>
        <w:spacing w:line="360" w:lineRule="auto"/>
        <w:ind w:firstLine="709"/>
        <w:rPr>
          <w:rFonts w:ascii="Times New Roman" w:hAnsi="Times New Roman" w:cs="Times New Roman"/>
          <w:b/>
          <w:bCs/>
          <w:color w:val="auto"/>
          <w:sz w:val="28"/>
          <w:szCs w:val="28"/>
        </w:rPr>
      </w:pPr>
      <w:r w:rsidRPr="001163B1">
        <w:rPr>
          <w:rFonts w:ascii="Times New Roman" w:hAnsi="Times New Roman" w:cs="Times New Roman"/>
          <w:b/>
          <w:bCs/>
          <w:color w:val="auto"/>
          <w:sz w:val="28"/>
          <w:szCs w:val="28"/>
        </w:rPr>
        <w:t>2.2.2 Оценка платежеспособности</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Если анализ ликвидности баланса является приближенным, то анализ платежеспособно проводится более детально при помощи финансовых коэффициентов. </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Для комплексной оценки ликвидности баланса в целом следует использовать</w:t>
      </w:r>
      <w:r w:rsidRPr="001163B1">
        <w:rPr>
          <w:rFonts w:ascii="Times New Roman" w:hAnsi="Times New Roman" w:cs="Times New Roman"/>
          <w:b/>
          <w:bCs/>
          <w:sz w:val="28"/>
          <w:szCs w:val="28"/>
        </w:rPr>
        <w:t xml:space="preserve"> </w:t>
      </w:r>
      <w:r w:rsidRPr="001163B1">
        <w:rPr>
          <w:rFonts w:ascii="Times New Roman" w:hAnsi="Times New Roman" w:cs="Times New Roman"/>
          <w:sz w:val="28"/>
          <w:szCs w:val="28"/>
        </w:rPr>
        <w:t>общий показатель ликвидности, вычисляемый по формуле:</w:t>
      </w:r>
    </w:p>
    <w:p w:rsidR="00AD7FAD" w:rsidRPr="001163B1" w:rsidRDefault="00AD7FA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b/>
          <w:bCs/>
          <w:sz w:val="28"/>
          <w:szCs w:val="28"/>
        </w:rPr>
      </w:pPr>
      <w:r w:rsidRPr="001163B1">
        <w:rPr>
          <w:rFonts w:ascii="Times New Roman" w:hAnsi="Times New Roman" w:cs="Times New Roman"/>
          <w:sz w:val="28"/>
          <w:szCs w:val="28"/>
          <w:lang w:val="en-US"/>
        </w:rPr>
        <w:t>L</w:t>
      </w:r>
      <w:r w:rsidRPr="001163B1">
        <w:rPr>
          <w:rFonts w:ascii="Times New Roman" w:hAnsi="Times New Roman" w:cs="Times New Roman"/>
          <w:sz w:val="28"/>
          <w:szCs w:val="28"/>
        </w:rPr>
        <w:t xml:space="preserve">1 = </w:t>
      </w:r>
      <w:r w:rsidR="00E62E3B">
        <w:rPr>
          <w:rFonts w:ascii="Times New Roman" w:hAnsi="Times New Roman" w:cs="Times New Roman"/>
          <w:position w:val="-28"/>
          <w:sz w:val="28"/>
          <w:szCs w:val="28"/>
          <w:lang w:val="en-US"/>
        </w:rPr>
        <w:pict>
          <v:shape id="_x0000_i1026" type="#_x0000_t75" style="width:104.25pt;height:33pt" fillcolor="window">
            <v:imagedata r:id="rId8" o:title=""/>
          </v:shape>
        </w:pic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(7)</w:t>
      </w:r>
    </w:p>
    <w:p w:rsidR="00AD7FAD" w:rsidRPr="001163B1" w:rsidRDefault="00AD7FA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С помощью данного показателя осуществляется оценка изменения финансовой ситуации в организации с точки зрения ликвидности. Данный показатель применяется также при выборе наиболее надежного партнера из множества потенциальных партнеров на основе отчетности.</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В ходе анализов каждый из коэффициентов рассчитывается на начало и конец периода. Если фактическое значение коэффициента не соответствует нормальному ограничению, то оценить его можно в динамике (увеличение или снижение значения) Данные расчетов представлены в таблицу</w:t>
      </w:r>
      <w:r w:rsidR="00BE614B" w:rsidRPr="001163B1">
        <w:rPr>
          <w:rFonts w:ascii="Times New Roman" w:hAnsi="Times New Roman" w:cs="Times New Roman"/>
          <w:sz w:val="28"/>
          <w:szCs w:val="28"/>
        </w:rPr>
        <w:t xml:space="preserve"> 6</w:t>
      </w:r>
      <w:r w:rsidRPr="001163B1">
        <w:rPr>
          <w:rFonts w:ascii="Times New Roman" w:hAnsi="Times New Roman" w:cs="Times New Roman"/>
          <w:sz w:val="28"/>
          <w:szCs w:val="28"/>
        </w:rPr>
        <w:t>.</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6713C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Таблица 6</w:t>
      </w:r>
      <w:r w:rsidR="008E1A6D" w:rsidRPr="001163B1">
        <w:rPr>
          <w:rFonts w:ascii="Times New Roman" w:hAnsi="Times New Roman" w:cs="Times New Roman"/>
          <w:sz w:val="28"/>
          <w:szCs w:val="28"/>
        </w:rPr>
        <w:t xml:space="preserve"> – Коэффициенты, характеризующие платёжеспособность</w:t>
      </w:r>
    </w:p>
    <w:tbl>
      <w:tblPr>
        <w:tblW w:w="8948" w:type="dxa"/>
        <w:tblInd w:w="288" w:type="dxa"/>
        <w:tblLayout w:type="fixed"/>
        <w:tblLook w:val="0000" w:firstRow="0" w:lastRow="0" w:firstColumn="0" w:lastColumn="0" w:noHBand="0" w:noVBand="0"/>
      </w:tblPr>
      <w:tblGrid>
        <w:gridCol w:w="481"/>
        <w:gridCol w:w="2011"/>
        <w:gridCol w:w="3103"/>
        <w:gridCol w:w="1294"/>
        <w:gridCol w:w="1030"/>
        <w:gridCol w:w="1029"/>
      </w:tblGrid>
      <w:tr w:rsidR="00AD7FAD" w:rsidRPr="001163B1">
        <w:trPr>
          <w:trHeight w:val="1020"/>
        </w:trPr>
        <w:tc>
          <w:tcPr>
            <w:tcW w:w="481" w:type="dxa"/>
            <w:tcBorders>
              <w:top w:val="single" w:sz="4" w:space="0" w:color="auto"/>
              <w:left w:val="single" w:sz="4" w:space="0" w:color="auto"/>
              <w:bottom w:val="single" w:sz="4" w:space="0" w:color="auto"/>
              <w:right w:val="single" w:sz="4" w:space="0" w:color="auto"/>
            </w:tcBorders>
            <w:vAlign w:val="center"/>
          </w:tcPr>
          <w:p w:rsidR="00AD7FAD" w:rsidRPr="001163B1" w:rsidRDefault="00AD7FAD" w:rsidP="00AD7FA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п.п</w:t>
            </w:r>
          </w:p>
        </w:tc>
        <w:tc>
          <w:tcPr>
            <w:tcW w:w="2011" w:type="dxa"/>
            <w:tcBorders>
              <w:top w:val="single" w:sz="4" w:space="0" w:color="auto"/>
              <w:left w:val="nil"/>
              <w:bottom w:val="single" w:sz="4" w:space="0" w:color="auto"/>
              <w:right w:val="single" w:sz="4" w:space="0" w:color="auto"/>
            </w:tcBorders>
            <w:vAlign w:val="center"/>
          </w:tcPr>
          <w:p w:rsidR="00AD7FAD" w:rsidRPr="001163B1" w:rsidRDefault="00AD7FAD" w:rsidP="00AD7FA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наимен.показателя</w:t>
            </w:r>
          </w:p>
        </w:tc>
        <w:tc>
          <w:tcPr>
            <w:tcW w:w="3103" w:type="dxa"/>
            <w:tcBorders>
              <w:top w:val="single" w:sz="4" w:space="0" w:color="auto"/>
              <w:left w:val="nil"/>
              <w:bottom w:val="single" w:sz="4" w:space="0" w:color="auto"/>
              <w:right w:val="single" w:sz="4" w:space="0" w:color="auto"/>
            </w:tcBorders>
            <w:vAlign w:val="center"/>
          </w:tcPr>
          <w:p w:rsidR="00AD7FAD" w:rsidRPr="001163B1" w:rsidRDefault="00AD7FAD" w:rsidP="00AD7FA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способ расчета</w:t>
            </w:r>
          </w:p>
        </w:tc>
        <w:tc>
          <w:tcPr>
            <w:tcW w:w="1294" w:type="dxa"/>
            <w:tcBorders>
              <w:top w:val="single" w:sz="4" w:space="0" w:color="auto"/>
              <w:left w:val="nil"/>
              <w:bottom w:val="single" w:sz="4" w:space="0" w:color="auto"/>
              <w:right w:val="single" w:sz="4" w:space="0" w:color="auto"/>
            </w:tcBorders>
            <w:vAlign w:val="center"/>
          </w:tcPr>
          <w:p w:rsidR="00AD7FAD" w:rsidRPr="001163B1" w:rsidRDefault="00AD7FAD" w:rsidP="00AD7FA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нормальное ограничение</w:t>
            </w:r>
          </w:p>
        </w:tc>
        <w:tc>
          <w:tcPr>
            <w:tcW w:w="1030" w:type="dxa"/>
            <w:tcBorders>
              <w:top w:val="single" w:sz="4" w:space="0" w:color="auto"/>
              <w:left w:val="nil"/>
              <w:bottom w:val="single" w:sz="4" w:space="0" w:color="auto"/>
              <w:right w:val="single" w:sz="4" w:space="0" w:color="auto"/>
            </w:tcBorders>
            <w:vAlign w:val="center"/>
          </w:tcPr>
          <w:p w:rsidR="00AD7FAD" w:rsidRPr="001163B1" w:rsidRDefault="00AD7FAD" w:rsidP="00AD7FA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базисный</w:t>
            </w:r>
          </w:p>
        </w:tc>
        <w:tc>
          <w:tcPr>
            <w:tcW w:w="1029" w:type="dxa"/>
            <w:tcBorders>
              <w:top w:val="single" w:sz="4" w:space="0" w:color="auto"/>
              <w:left w:val="nil"/>
              <w:bottom w:val="single" w:sz="4" w:space="0" w:color="auto"/>
              <w:right w:val="single" w:sz="4" w:space="0" w:color="auto"/>
            </w:tcBorders>
            <w:vAlign w:val="center"/>
          </w:tcPr>
          <w:p w:rsidR="00AD7FAD" w:rsidRPr="001163B1" w:rsidRDefault="00AD7FAD" w:rsidP="00AD7FA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отчетный</w:t>
            </w:r>
          </w:p>
        </w:tc>
      </w:tr>
      <w:tr w:rsidR="00AD7FAD" w:rsidRPr="001163B1">
        <w:trPr>
          <w:trHeight w:val="510"/>
        </w:trPr>
        <w:tc>
          <w:tcPr>
            <w:tcW w:w="481" w:type="dxa"/>
            <w:tcBorders>
              <w:top w:val="nil"/>
              <w:left w:val="single" w:sz="4" w:space="0" w:color="auto"/>
              <w:bottom w:val="single" w:sz="4" w:space="0" w:color="auto"/>
              <w:right w:val="single" w:sz="4" w:space="0" w:color="auto"/>
            </w:tcBorders>
            <w:vAlign w:val="center"/>
          </w:tcPr>
          <w:p w:rsidR="00AD7FAD" w:rsidRPr="001163B1" w:rsidRDefault="00AD7FAD" w:rsidP="00AD7FA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w:t>
            </w:r>
          </w:p>
        </w:tc>
        <w:tc>
          <w:tcPr>
            <w:tcW w:w="2011" w:type="dxa"/>
            <w:tcBorders>
              <w:top w:val="nil"/>
              <w:left w:val="nil"/>
              <w:bottom w:val="single" w:sz="4" w:space="0" w:color="auto"/>
              <w:right w:val="single" w:sz="4" w:space="0" w:color="auto"/>
            </w:tcBorders>
            <w:vAlign w:val="center"/>
          </w:tcPr>
          <w:p w:rsidR="00AD7FAD" w:rsidRPr="001163B1" w:rsidRDefault="00AD7FAD" w:rsidP="00AD7FA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Общий показатель ликвидности</w:t>
            </w:r>
          </w:p>
        </w:tc>
        <w:tc>
          <w:tcPr>
            <w:tcW w:w="3103" w:type="dxa"/>
            <w:tcBorders>
              <w:top w:val="nil"/>
              <w:left w:val="nil"/>
              <w:bottom w:val="single" w:sz="4" w:space="0" w:color="auto"/>
              <w:right w:val="single" w:sz="4" w:space="0" w:color="auto"/>
            </w:tcBorders>
            <w:vAlign w:val="center"/>
          </w:tcPr>
          <w:p w:rsidR="00AD7FAD" w:rsidRPr="001163B1" w:rsidRDefault="00AD7FAD" w:rsidP="00AD7FA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L1=А1+0,5А2+0,3А3/П1+0,5П2+0,3П3</w:t>
            </w:r>
          </w:p>
        </w:tc>
        <w:tc>
          <w:tcPr>
            <w:tcW w:w="1294" w:type="dxa"/>
            <w:tcBorders>
              <w:top w:val="nil"/>
              <w:left w:val="nil"/>
              <w:bottom w:val="single" w:sz="4" w:space="0" w:color="auto"/>
              <w:right w:val="single" w:sz="4" w:space="0" w:color="auto"/>
            </w:tcBorders>
            <w:vAlign w:val="center"/>
          </w:tcPr>
          <w:p w:rsidR="00AD7FAD" w:rsidRPr="001163B1" w:rsidRDefault="00AD7FAD" w:rsidP="00AD7FA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L1&gt;=1</w:t>
            </w:r>
          </w:p>
        </w:tc>
        <w:tc>
          <w:tcPr>
            <w:tcW w:w="1030" w:type="dxa"/>
            <w:tcBorders>
              <w:top w:val="nil"/>
              <w:left w:val="nil"/>
              <w:bottom w:val="single" w:sz="4" w:space="0" w:color="auto"/>
              <w:right w:val="single" w:sz="4" w:space="0" w:color="auto"/>
            </w:tcBorders>
            <w:vAlign w:val="center"/>
          </w:tcPr>
          <w:p w:rsidR="00AD7FAD" w:rsidRPr="001163B1" w:rsidRDefault="00AD7FAD" w:rsidP="00AD7FA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0,46</w:t>
            </w:r>
          </w:p>
        </w:tc>
        <w:tc>
          <w:tcPr>
            <w:tcW w:w="1029" w:type="dxa"/>
            <w:tcBorders>
              <w:top w:val="nil"/>
              <w:left w:val="nil"/>
              <w:bottom w:val="single" w:sz="4" w:space="0" w:color="auto"/>
              <w:right w:val="single" w:sz="4" w:space="0" w:color="auto"/>
            </w:tcBorders>
            <w:vAlign w:val="center"/>
          </w:tcPr>
          <w:p w:rsidR="00AD7FAD" w:rsidRPr="001163B1" w:rsidRDefault="00AD7FAD" w:rsidP="00AD7FA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0,47</w:t>
            </w:r>
          </w:p>
        </w:tc>
      </w:tr>
      <w:tr w:rsidR="00AD7FAD" w:rsidRPr="001163B1">
        <w:trPr>
          <w:trHeight w:val="765"/>
        </w:trPr>
        <w:tc>
          <w:tcPr>
            <w:tcW w:w="481" w:type="dxa"/>
            <w:tcBorders>
              <w:top w:val="nil"/>
              <w:left w:val="single" w:sz="4" w:space="0" w:color="auto"/>
              <w:bottom w:val="single" w:sz="4" w:space="0" w:color="auto"/>
              <w:right w:val="single" w:sz="4" w:space="0" w:color="auto"/>
            </w:tcBorders>
            <w:vAlign w:val="center"/>
          </w:tcPr>
          <w:p w:rsidR="00AD7FAD" w:rsidRPr="001163B1" w:rsidRDefault="00AD7FAD" w:rsidP="00AD7FA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w:t>
            </w:r>
          </w:p>
        </w:tc>
        <w:tc>
          <w:tcPr>
            <w:tcW w:w="2011" w:type="dxa"/>
            <w:tcBorders>
              <w:top w:val="nil"/>
              <w:left w:val="nil"/>
              <w:bottom w:val="single" w:sz="4" w:space="0" w:color="auto"/>
              <w:right w:val="single" w:sz="4" w:space="0" w:color="auto"/>
            </w:tcBorders>
            <w:vAlign w:val="center"/>
          </w:tcPr>
          <w:p w:rsidR="00AD7FAD" w:rsidRPr="001163B1" w:rsidRDefault="00AD7FAD" w:rsidP="00AD7FA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Коэф-нт абсол.ликвидности (срочности)</w:t>
            </w:r>
          </w:p>
        </w:tc>
        <w:tc>
          <w:tcPr>
            <w:tcW w:w="3103" w:type="dxa"/>
            <w:tcBorders>
              <w:top w:val="nil"/>
              <w:left w:val="nil"/>
              <w:bottom w:val="single" w:sz="4" w:space="0" w:color="auto"/>
              <w:right w:val="single" w:sz="4" w:space="0" w:color="auto"/>
            </w:tcBorders>
            <w:vAlign w:val="center"/>
          </w:tcPr>
          <w:p w:rsidR="00AD7FAD" w:rsidRPr="001163B1" w:rsidRDefault="00AD7FAD" w:rsidP="00AD7FA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L2=А1/П1+П2</w:t>
            </w:r>
          </w:p>
        </w:tc>
        <w:tc>
          <w:tcPr>
            <w:tcW w:w="1294" w:type="dxa"/>
            <w:tcBorders>
              <w:top w:val="nil"/>
              <w:left w:val="nil"/>
              <w:bottom w:val="single" w:sz="4" w:space="0" w:color="auto"/>
              <w:right w:val="single" w:sz="4" w:space="0" w:color="auto"/>
            </w:tcBorders>
            <w:vAlign w:val="center"/>
          </w:tcPr>
          <w:p w:rsidR="00AD7FAD" w:rsidRPr="001163B1" w:rsidRDefault="00AD7FAD" w:rsidP="00AD7FA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L2&gt;0,2-0,7</w:t>
            </w:r>
          </w:p>
        </w:tc>
        <w:tc>
          <w:tcPr>
            <w:tcW w:w="1030" w:type="dxa"/>
            <w:tcBorders>
              <w:top w:val="nil"/>
              <w:left w:val="nil"/>
              <w:bottom w:val="single" w:sz="4" w:space="0" w:color="auto"/>
              <w:right w:val="single" w:sz="4" w:space="0" w:color="auto"/>
            </w:tcBorders>
            <w:vAlign w:val="center"/>
          </w:tcPr>
          <w:p w:rsidR="00AD7FAD" w:rsidRPr="001163B1" w:rsidRDefault="00AD7FAD" w:rsidP="00AD7FA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0,0034</w:t>
            </w:r>
          </w:p>
        </w:tc>
        <w:tc>
          <w:tcPr>
            <w:tcW w:w="1029" w:type="dxa"/>
            <w:tcBorders>
              <w:top w:val="nil"/>
              <w:left w:val="nil"/>
              <w:bottom w:val="single" w:sz="4" w:space="0" w:color="auto"/>
              <w:right w:val="single" w:sz="4" w:space="0" w:color="auto"/>
            </w:tcBorders>
            <w:vAlign w:val="center"/>
          </w:tcPr>
          <w:p w:rsidR="00AD7FAD" w:rsidRPr="001163B1" w:rsidRDefault="00AD7FAD" w:rsidP="00AD7FA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0,0020</w:t>
            </w:r>
          </w:p>
        </w:tc>
      </w:tr>
      <w:tr w:rsidR="00AD7FAD" w:rsidRPr="001163B1">
        <w:trPr>
          <w:trHeight w:val="1020"/>
        </w:trPr>
        <w:tc>
          <w:tcPr>
            <w:tcW w:w="481" w:type="dxa"/>
            <w:tcBorders>
              <w:top w:val="nil"/>
              <w:left w:val="single" w:sz="4" w:space="0" w:color="auto"/>
              <w:bottom w:val="single" w:sz="4" w:space="0" w:color="auto"/>
              <w:right w:val="single" w:sz="4" w:space="0" w:color="auto"/>
            </w:tcBorders>
            <w:vAlign w:val="center"/>
          </w:tcPr>
          <w:p w:rsidR="00AD7FAD" w:rsidRPr="001163B1" w:rsidRDefault="00AD7FAD" w:rsidP="00AD7FA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w:t>
            </w:r>
          </w:p>
        </w:tc>
        <w:tc>
          <w:tcPr>
            <w:tcW w:w="2011" w:type="dxa"/>
            <w:tcBorders>
              <w:top w:val="nil"/>
              <w:left w:val="nil"/>
              <w:bottom w:val="single" w:sz="4" w:space="0" w:color="auto"/>
              <w:right w:val="single" w:sz="4" w:space="0" w:color="auto"/>
            </w:tcBorders>
            <w:vAlign w:val="center"/>
          </w:tcPr>
          <w:p w:rsidR="00AD7FAD" w:rsidRPr="001163B1" w:rsidRDefault="00AD7FAD" w:rsidP="00AD7FA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Коэф-нт "критической оценки"(уточненный коэф-нт ликв-ти)</w:t>
            </w:r>
          </w:p>
        </w:tc>
        <w:tc>
          <w:tcPr>
            <w:tcW w:w="3103" w:type="dxa"/>
            <w:tcBorders>
              <w:top w:val="nil"/>
              <w:left w:val="nil"/>
              <w:bottom w:val="single" w:sz="4" w:space="0" w:color="auto"/>
              <w:right w:val="single" w:sz="4" w:space="0" w:color="auto"/>
            </w:tcBorders>
            <w:vAlign w:val="center"/>
          </w:tcPr>
          <w:p w:rsidR="00AD7FAD" w:rsidRPr="001163B1" w:rsidRDefault="00AD7FAD" w:rsidP="00AD7FA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L3=А1+А2/П1+П2</w:t>
            </w:r>
          </w:p>
        </w:tc>
        <w:tc>
          <w:tcPr>
            <w:tcW w:w="1294" w:type="dxa"/>
            <w:tcBorders>
              <w:top w:val="nil"/>
              <w:left w:val="nil"/>
              <w:bottom w:val="single" w:sz="4" w:space="0" w:color="auto"/>
              <w:right w:val="single" w:sz="4" w:space="0" w:color="auto"/>
            </w:tcBorders>
            <w:vAlign w:val="center"/>
          </w:tcPr>
          <w:p w:rsidR="00AD7FAD" w:rsidRPr="001163B1" w:rsidRDefault="00AD7FAD" w:rsidP="00AD7FA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допуст.0,7-0,8 желат.&gt;1,5</w:t>
            </w:r>
          </w:p>
        </w:tc>
        <w:tc>
          <w:tcPr>
            <w:tcW w:w="1030" w:type="dxa"/>
            <w:tcBorders>
              <w:top w:val="nil"/>
              <w:left w:val="nil"/>
              <w:bottom w:val="single" w:sz="4" w:space="0" w:color="auto"/>
              <w:right w:val="single" w:sz="4" w:space="0" w:color="auto"/>
            </w:tcBorders>
            <w:vAlign w:val="center"/>
          </w:tcPr>
          <w:p w:rsidR="00AD7FAD" w:rsidRPr="001163B1" w:rsidRDefault="00AD7FAD" w:rsidP="00AD7FA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0,41</w:t>
            </w:r>
          </w:p>
        </w:tc>
        <w:tc>
          <w:tcPr>
            <w:tcW w:w="1029" w:type="dxa"/>
            <w:tcBorders>
              <w:top w:val="nil"/>
              <w:left w:val="nil"/>
              <w:bottom w:val="single" w:sz="4" w:space="0" w:color="auto"/>
              <w:right w:val="single" w:sz="4" w:space="0" w:color="auto"/>
            </w:tcBorders>
            <w:vAlign w:val="center"/>
          </w:tcPr>
          <w:p w:rsidR="00AD7FAD" w:rsidRPr="001163B1" w:rsidRDefault="00AD7FAD" w:rsidP="00AD7FA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0,25</w:t>
            </w:r>
          </w:p>
        </w:tc>
      </w:tr>
      <w:tr w:rsidR="00AD7FAD" w:rsidRPr="001163B1">
        <w:trPr>
          <w:trHeight w:val="765"/>
        </w:trPr>
        <w:tc>
          <w:tcPr>
            <w:tcW w:w="481" w:type="dxa"/>
            <w:tcBorders>
              <w:top w:val="nil"/>
              <w:left w:val="single" w:sz="4" w:space="0" w:color="auto"/>
              <w:bottom w:val="single" w:sz="4" w:space="0" w:color="auto"/>
              <w:right w:val="single" w:sz="4" w:space="0" w:color="auto"/>
            </w:tcBorders>
            <w:vAlign w:val="center"/>
          </w:tcPr>
          <w:p w:rsidR="00AD7FAD" w:rsidRPr="001163B1" w:rsidRDefault="00AD7FAD" w:rsidP="00AD7FA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4</w:t>
            </w:r>
          </w:p>
        </w:tc>
        <w:tc>
          <w:tcPr>
            <w:tcW w:w="2011" w:type="dxa"/>
            <w:tcBorders>
              <w:top w:val="nil"/>
              <w:left w:val="nil"/>
              <w:bottom w:val="single" w:sz="4" w:space="0" w:color="auto"/>
              <w:right w:val="single" w:sz="4" w:space="0" w:color="auto"/>
            </w:tcBorders>
            <w:vAlign w:val="center"/>
          </w:tcPr>
          <w:p w:rsidR="00AD7FAD" w:rsidRPr="001163B1" w:rsidRDefault="00AD7FAD" w:rsidP="00AD7FA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Коэф-нт тек. ликв-ти (покрытия)</w:t>
            </w:r>
          </w:p>
        </w:tc>
        <w:tc>
          <w:tcPr>
            <w:tcW w:w="3103" w:type="dxa"/>
            <w:tcBorders>
              <w:top w:val="nil"/>
              <w:left w:val="nil"/>
              <w:bottom w:val="single" w:sz="4" w:space="0" w:color="auto"/>
              <w:right w:val="single" w:sz="4" w:space="0" w:color="auto"/>
            </w:tcBorders>
            <w:vAlign w:val="center"/>
          </w:tcPr>
          <w:p w:rsidR="00AD7FAD" w:rsidRPr="001163B1" w:rsidRDefault="00AD7FAD" w:rsidP="00AD7FA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L4=А1+А2+А3/П1+П2</w:t>
            </w:r>
          </w:p>
        </w:tc>
        <w:tc>
          <w:tcPr>
            <w:tcW w:w="1294" w:type="dxa"/>
            <w:tcBorders>
              <w:top w:val="nil"/>
              <w:left w:val="nil"/>
              <w:bottom w:val="single" w:sz="4" w:space="0" w:color="auto"/>
              <w:right w:val="single" w:sz="4" w:space="0" w:color="auto"/>
            </w:tcBorders>
            <w:vAlign w:val="center"/>
          </w:tcPr>
          <w:p w:rsidR="00AD7FAD" w:rsidRPr="001163B1" w:rsidRDefault="00AD7FAD" w:rsidP="00AD7FA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необх.1 опт.не&lt;=2</w:t>
            </w:r>
          </w:p>
        </w:tc>
        <w:tc>
          <w:tcPr>
            <w:tcW w:w="1030" w:type="dxa"/>
            <w:tcBorders>
              <w:top w:val="nil"/>
              <w:left w:val="nil"/>
              <w:bottom w:val="single" w:sz="4" w:space="0" w:color="auto"/>
              <w:right w:val="single" w:sz="4" w:space="0" w:color="auto"/>
            </w:tcBorders>
            <w:vAlign w:val="center"/>
          </w:tcPr>
          <w:p w:rsidR="00AD7FAD" w:rsidRPr="001163B1" w:rsidRDefault="00AD7FAD" w:rsidP="00AD7FA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1,12</w:t>
            </w:r>
          </w:p>
        </w:tc>
        <w:tc>
          <w:tcPr>
            <w:tcW w:w="1029" w:type="dxa"/>
            <w:tcBorders>
              <w:top w:val="nil"/>
              <w:left w:val="nil"/>
              <w:bottom w:val="single" w:sz="4" w:space="0" w:color="auto"/>
              <w:right w:val="single" w:sz="4" w:space="0" w:color="auto"/>
            </w:tcBorders>
            <w:vAlign w:val="center"/>
          </w:tcPr>
          <w:p w:rsidR="00AD7FAD" w:rsidRPr="001163B1" w:rsidRDefault="00AD7FAD" w:rsidP="00AD7FA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1,01</w:t>
            </w:r>
          </w:p>
        </w:tc>
      </w:tr>
      <w:tr w:rsidR="00AD7FAD" w:rsidRPr="001163B1">
        <w:trPr>
          <w:trHeight w:val="765"/>
        </w:trPr>
        <w:tc>
          <w:tcPr>
            <w:tcW w:w="481" w:type="dxa"/>
            <w:tcBorders>
              <w:top w:val="nil"/>
              <w:left w:val="single" w:sz="4" w:space="0" w:color="auto"/>
              <w:bottom w:val="single" w:sz="4" w:space="0" w:color="auto"/>
              <w:right w:val="single" w:sz="4" w:space="0" w:color="auto"/>
            </w:tcBorders>
            <w:vAlign w:val="center"/>
          </w:tcPr>
          <w:p w:rsidR="00AD7FAD" w:rsidRPr="001163B1" w:rsidRDefault="00AD7FAD" w:rsidP="00AD7FA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5</w:t>
            </w:r>
          </w:p>
        </w:tc>
        <w:tc>
          <w:tcPr>
            <w:tcW w:w="2011" w:type="dxa"/>
            <w:tcBorders>
              <w:top w:val="nil"/>
              <w:left w:val="nil"/>
              <w:bottom w:val="single" w:sz="4" w:space="0" w:color="auto"/>
              <w:right w:val="single" w:sz="4" w:space="0" w:color="auto"/>
            </w:tcBorders>
            <w:vAlign w:val="center"/>
          </w:tcPr>
          <w:p w:rsidR="00AD7FAD" w:rsidRPr="001163B1" w:rsidRDefault="00AD7FAD" w:rsidP="00AD7FA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Коэф-нт маневренности функцион.капитала </w:t>
            </w:r>
          </w:p>
        </w:tc>
        <w:tc>
          <w:tcPr>
            <w:tcW w:w="3103" w:type="dxa"/>
            <w:tcBorders>
              <w:top w:val="nil"/>
              <w:left w:val="nil"/>
              <w:bottom w:val="single" w:sz="4" w:space="0" w:color="auto"/>
              <w:right w:val="single" w:sz="4" w:space="0" w:color="auto"/>
            </w:tcBorders>
            <w:vAlign w:val="center"/>
          </w:tcPr>
          <w:p w:rsidR="00AD7FAD" w:rsidRPr="001163B1" w:rsidRDefault="00AD7FAD" w:rsidP="00AD7FA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L5=А3/(А1+А2+А3)-(П1+П2)</w:t>
            </w:r>
          </w:p>
        </w:tc>
        <w:tc>
          <w:tcPr>
            <w:tcW w:w="1294" w:type="dxa"/>
            <w:tcBorders>
              <w:top w:val="nil"/>
              <w:left w:val="nil"/>
              <w:bottom w:val="single" w:sz="4" w:space="0" w:color="auto"/>
              <w:right w:val="single" w:sz="4" w:space="0" w:color="auto"/>
            </w:tcBorders>
            <w:vAlign w:val="center"/>
          </w:tcPr>
          <w:p w:rsidR="00AD7FAD" w:rsidRPr="001163B1" w:rsidRDefault="00AD7FAD" w:rsidP="00AD7FA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уменьш. пок-ля в дин-ке</w:t>
            </w:r>
          </w:p>
        </w:tc>
        <w:tc>
          <w:tcPr>
            <w:tcW w:w="1030" w:type="dxa"/>
            <w:tcBorders>
              <w:top w:val="nil"/>
              <w:left w:val="nil"/>
              <w:bottom w:val="single" w:sz="4" w:space="0" w:color="auto"/>
              <w:right w:val="single" w:sz="4" w:space="0" w:color="auto"/>
            </w:tcBorders>
            <w:vAlign w:val="center"/>
          </w:tcPr>
          <w:p w:rsidR="00AD7FAD" w:rsidRPr="001163B1" w:rsidRDefault="00AD7FAD" w:rsidP="00AD7FA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5,83</w:t>
            </w:r>
          </w:p>
        </w:tc>
        <w:tc>
          <w:tcPr>
            <w:tcW w:w="1029" w:type="dxa"/>
            <w:tcBorders>
              <w:top w:val="nil"/>
              <w:left w:val="nil"/>
              <w:bottom w:val="single" w:sz="4" w:space="0" w:color="auto"/>
              <w:right w:val="single" w:sz="4" w:space="0" w:color="auto"/>
            </w:tcBorders>
            <w:vAlign w:val="center"/>
          </w:tcPr>
          <w:p w:rsidR="00AD7FAD" w:rsidRPr="001163B1" w:rsidRDefault="00AD7FAD" w:rsidP="00AD7FA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57,65</w:t>
            </w:r>
          </w:p>
        </w:tc>
      </w:tr>
      <w:tr w:rsidR="00AD7FAD" w:rsidRPr="001163B1">
        <w:trPr>
          <w:trHeight w:val="510"/>
        </w:trPr>
        <w:tc>
          <w:tcPr>
            <w:tcW w:w="481" w:type="dxa"/>
            <w:tcBorders>
              <w:top w:val="nil"/>
              <w:left w:val="single" w:sz="4" w:space="0" w:color="auto"/>
              <w:bottom w:val="single" w:sz="4" w:space="0" w:color="auto"/>
              <w:right w:val="single" w:sz="4" w:space="0" w:color="auto"/>
            </w:tcBorders>
            <w:vAlign w:val="center"/>
          </w:tcPr>
          <w:p w:rsidR="00AD7FAD" w:rsidRPr="001163B1" w:rsidRDefault="00AD7FAD" w:rsidP="00AD7FA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6</w:t>
            </w:r>
          </w:p>
        </w:tc>
        <w:tc>
          <w:tcPr>
            <w:tcW w:w="2011" w:type="dxa"/>
            <w:tcBorders>
              <w:top w:val="nil"/>
              <w:left w:val="nil"/>
              <w:bottom w:val="single" w:sz="4" w:space="0" w:color="auto"/>
              <w:right w:val="single" w:sz="4" w:space="0" w:color="auto"/>
            </w:tcBorders>
            <w:vAlign w:val="center"/>
          </w:tcPr>
          <w:p w:rsidR="00AD7FAD" w:rsidRPr="001163B1" w:rsidRDefault="00AD7FAD" w:rsidP="00AD7FA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Доля об.средств в активах</w:t>
            </w:r>
          </w:p>
        </w:tc>
        <w:tc>
          <w:tcPr>
            <w:tcW w:w="3103" w:type="dxa"/>
            <w:tcBorders>
              <w:top w:val="nil"/>
              <w:left w:val="nil"/>
              <w:bottom w:val="single" w:sz="4" w:space="0" w:color="auto"/>
              <w:right w:val="single" w:sz="4" w:space="0" w:color="auto"/>
            </w:tcBorders>
            <w:vAlign w:val="center"/>
          </w:tcPr>
          <w:p w:rsidR="00AD7FAD" w:rsidRPr="001163B1" w:rsidRDefault="00AD7FAD" w:rsidP="00AD7FA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L6=А1+А2+А3/Б</w:t>
            </w:r>
          </w:p>
        </w:tc>
        <w:tc>
          <w:tcPr>
            <w:tcW w:w="1294" w:type="dxa"/>
            <w:tcBorders>
              <w:top w:val="nil"/>
              <w:left w:val="nil"/>
              <w:bottom w:val="single" w:sz="4" w:space="0" w:color="auto"/>
              <w:right w:val="single" w:sz="4" w:space="0" w:color="auto"/>
            </w:tcBorders>
            <w:vAlign w:val="center"/>
          </w:tcPr>
          <w:p w:rsidR="00AD7FAD" w:rsidRPr="001163B1" w:rsidRDefault="00AD7FAD" w:rsidP="00AD7FA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1030" w:type="dxa"/>
            <w:tcBorders>
              <w:top w:val="nil"/>
              <w:left w:val="nil"/>
              <w:bottom w:val="single" w:sz="4" w:space="0" w:color="auto"/>
              <w:right w:val="single" w:sz="4" w:space="0" w:color="auto"/>
            </w:tcBorders>
            <w:vAlign w:val="center"/>
          </w:tcPr>
          <w:p w:rsidR="00AD7FAD" w:rsidRPr="001163B1" w:rsidRDefault="00AD7FAD" w:rsidP="00AD7FAD">
            <w:pPr>
              <w:spacing w:after="0" w:line="360" w:lineRule="auto"/>
              <w:jc w:val="both"/>
              <w:rPr>
                <w:rFonts w:ascii="Times New Roman" w:hAnsi="Times New Roman" w:cs="Times New Roman"/>
                <w:sz w:val="20"/>
                <w:szCs w:val="20"/>
              </w:rPr>
            </w:pPr>
            <w:bookmarkStart w:id="0" w:name="RANGE_E10_F11"/>
            <w:r w:rsidRPr="001163B1">
              <w:rPr>
                <w:rFonts w:ascii="Times New Roman" w:hAnsi="Times New Roman" w:cs="Times New Roman"/>
                <w:sz w:val="20"/>
                <w:szCs w:val="20"/>
              </w:rPr>
              <w:t>0,56</w:t>
            </w:r>
            <w:bookmarkEnd w:id="0"/>
          </w:p>
        </w:tc>
        <w:tc>
          <w:tcPr>
            <w:tcW w:w="1029" w:type="dxa"/>
            <w:tcBorders>
              <w:top w:val="nil"/>
              <w:left w:val="nil"/>
              <w:bottom w:val="single" w:sz="4" w:space="0" w:color="auto"/>
              <w:right w:val="single" w:sz="4" w:space="0" w:color="auto"/>
            </w:tcBorders>
            <w:vAlign w:val="center"/>
          </w:tcPr>
          <w:p w:rsidR="00AD7FAD" w:rsidRPr="001163B1" w:rsidRDefault="00AD7FAD" w:rsidP="00AD7FA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0,56</w:t>
            </w:r>
          </w:p>
        </w:tc>
      </w:tr>
      <w:tr w:rsidR="00AD7FAD" w:rsidRPr="001163B1">
        <w:trPr>
          <w:trHeight w:val="765"/>
        </w:trPr>
        <w:tc>
          <w:tcPr>
            <w:tcW w:w="481" w:type="dxa"/>
            <w:tcBorders>
              <w:top w:val="nil"/>
              <w:left w:val="single" w:sz="4" w:space="0" w:color="auto"/>
              <w:bottom w:val="single" w:sz="4" w:space="0" w:color="auto"/>
              <w:right w:val="single" w:sz="4" w:space="0" w:color="auto"/>
            </w:tcBorders>
            <w:vAlign w:val="center"/>
          </w:tcPr>
          <w:p w:rsidR="00AD7FAD" w:rsidRPr="001163B1" w:rsidRDefault="00AD7FAD" w:rsidP="00AD7FA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7</w:t>
            </w:r>
          </w:p>
        </w:tc>
        <w:tc>
          <w:tcPr>
            <w:tcW w:w="2011" w:type="dxa"/>
            <w:tcBorders>
              <w:top w:val="nil"/>
              <w:left w:val="nil"/>
              <w:bottom w:val="single" w:sz="4" w:space="0" w:color="auto"/>
              <w:right w:val="single" w:sz="4" w:space="0" w:color="auto"/>
            </w:tcBorders>
            <w:vAlign w:val="center"/>
          </w:tcPr>
          <w:p w:rsidR="00AD7FAD" w:rsidRPr="001163B1" w:rsidRDefault="00AD7FAD" w:rsidP="00AD7FA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Коэф-нт обеспечен.собств. ср-ми</w:t>
            </w:r>
          </w:p>
        </w:tc>
        <w:tc>
          <w:tcPr>
            <w:tcW w:w="3103" w:type="dxa"/>
            <w:tcBorders>
              <w:top w:val="nil"/>
              <w:left w:val="nil"/>
              <w:bottom w:val="single" w:sz="4" w:space="0" w:color="auto"/>
              <w:right w:val="single" w:sz="4" w:space="0" w:color="auto"/>
            </w:tcBorders>
            <w:vAlign w:val="center"/>
          </w:tcPr>
          <w:p w:rsidR="00AD7FAD" w:rsidRPr="001163B1" w:rsidRDefault="00AD7FAD" w:rsidP="00AD7FA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L7=П4-А4/А1+А2+А3</w:t>
            </w:r>
          </w:p>
        </w:tc>
        <w:tc>
          <w:tcPr>
            <w:tcW w:w="1294" w:type="dxa"/>
            <w:tcBorders>
              <w:top w:val="nil"/>
              <w:left w:val="nil"/>
              <w:bottom w:val="single" w:sz="4" w:space="0" w:color="auto"/>
              <w:right w:val="single" w:sz="4" w:space="0" w:color="auto"/>
            </w:tcBorders>
            <w:vAlign w:val="center"/>
          </w:tcPr>
          <w:p w:rsidR="00AD7FAD" w:rsidRPr="001163B1" w:rsidRDefault="00AD7FAD" w:rsidP="00AD7FA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не менее 0,1</w:t>
            </w:r>
          </w:p>
        </w:tc>
        <w:tc>
          <w:tcPr>
            <w:tcW w:w="1030" w:type="dxa"/>
            <w:tcBorders>
              <w:top w:val="nil"/>
              <w:left w:val="nil"/>
              <w:bottom w:val="single" w:sz="4" w:space="0" w:color="auto"/>
              <w:right w:val="single" w:sz="4" w:space="0" w:color="auto"/>
            </w:tcBorders>
            <w:vAlign w:val="center"/>
          </w:tcPr>
          <w:p w:rsidR="00AD7FAD" w:rsidRPr="001163B1" w:rsidRDefault="00AD7FAD" w:rsidP="00AD7FA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-0,33</w:t>
            </w:r>
          </w:p>
        </w:tc>
        <w:tc>
          <w:tcPr>
            <w:tcW w:w="1029" w:type="dxa"/>
            <w:tcBorders>
              <w:top w:val="nil"/>
              <w:left w:val="nil"/>
              <w:bottom w:val="single" w:sz="4" w:space="0" w:color="auto"/>
              <w:right w:val="single" w:sz="4" w:space="0" w:color="auto"/>
            </w:tcBorders>
            <w:vAlign w:val="center"/>
          </w:tcPr>
          <w:p w:rsidR="00AD7FAD" w:rsidRPr="001163B1" w:rsidRDefault="00AD7FAD" w:rsidP="00AD7FA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-0,29</w:t>
            </w:r>
          </w:p>
        </w:tc>
      </w:tr>
      <w:tr w:rsidR="00AD7FAD" w:rsidRPr="001163B1">
        <w:trPr>
          <w:trHeight w:val="765"/>
        </w:trPr>
        <w:tc>
          <w:tcPr>
            <w:tcW w:w="481" w:type="dxa"/>
            <w:tcBorders>
              <w:top w:val="nil"/>
              <w:left w:val="single" w:sz="4" w:space="0" w:color="auto"/>
              <w:bottom w:val="single" w:sz="4" w:space="0" w:color="auto"/>
              <w:right w:val="single" w:sz="4" w:space="0" w:color="auto"/>
            </w:tcBorders>
            <w:vAlign w:val="center"/>
          </w:tcPr>
          <w:p w:rsidR="00AD7FAD" w:rsidRPr="001163B1" w:rsidRDefault="00AD7FAD" w:rsidP="00AD7FA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8</w:t>
            </w:r>
          </w:p>
        </w:tc>
        <w:tc>
          <w:tcPr>
            <w:tcW w:w="2011" w:type="dxa"/>
            <w:tcBorders>
              <w:top w:val="nil"/>
              <w:left w:val="nil"/>
              <w:bottom w:val="single" w:sz="4" w:space="0" w:color="auto"/>
              <w:right w:val="single" w:sz="4" w:space="0" w:color="auto"/>
            </w:tcBorders>
            <w:vAlign w:val="center"/>
          </w:tcPr>
          <w:p w:rsidR="00AD7FAD" w:rsidRPr="001163B1" w:rsidRDefault="00AD7FAD" w:rsidP="00AD7FA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Коэф-нт восстан.платежесп-ти</w:t>
            </w:r>
          </w:p>
        </w:tc>
        <w:tc>
          <w:tcPr>
            <w:tcW w:w="3103" w:type="dxa"/>
            <w:tcBorders>
              <w:top w:val="nil"/>
              <w:left w:val="nil"/>
              <w:bottom w:val="single" w:sz="4" w:space="0" w:color="auto"/>
              <w:right w:val="single" w:sz="4" w:space="0" w:color="auto"/>
            </w:tcBorders>
            <w:vAlign w:val="center"/>
          </w:tcPr>
          <w:p w:rsidR="00AD7FAD" w:rsidRPr="001163B1" w:rsidRDefault="00AD7FAD" w:rsidP="00AD7FA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L8=L4ф+6/t(L4ф-L4н)/2</w:t>
            </w:r>
          </w:p>
        </w:tc>
        <w:tc>
          <w:tcPr>
            <w:tcW w:w="1294" w:type="dxa"/>
            <w:tcBorders>
              <w:top w:val="nil"/>
              <w:left w:val="nil"/>
              <w:bottom w:val="single" w:sz="4" w:space="0" w:color="auto"/>
              <w:right w:val="single" w:sz="4" w:space="0" w:color="auto"/>
            </w:tcBorders>
            <w:vAlign w:val="center"/>
          </w:tcPr>
          <w:p w:rsidR="00AD7FAD" w:rsidRPr="001163B1" w:rsidRDefault="00AD7FAD" w:rsidP="00AD7FA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не менее 1.0</w:t>
            </w:r>
          </w:p>
        </w:tc>
        <w:tc>
          <w:tcPr>
            <w:tcW w:w="1030" w:type="dxa"/>
            <w:tcBorders>
              <w:top w:val="nil"/>
              <w:left w:val="nil"/>
              <w:bottom w:val="single" w:sz="4" w:space="0" w:color="auto"/>
              <w:right w:val="single" w:sz="4" w:space="0" w:color="auto"/>
            </w:tcBorders>
            <w:vAlign w:val="center"/>
          </w:tcPr>
          <w:p w:rsidR="00AD7FAD" w:rsidRPr="001163B1" w:rsidRDefault="00AD7FAD" w:rsidP="00AD7FA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0,26</w:t>
            </w:r>
          </w:p>
        </w:tc>
        <w:tc>
          <w:tcPr>
            <w:tcW w:w="1029" w:type="dxa"/>
            <w:tcBorders>
              <w:top w:val="nil"/>
              <w:left w:val="nil"/>
              <w:bottom w:val="single" w:sz="4" w:space="0" w:color="auto"/>
              <w:right w:val="single" w:sz="4" w:space="0" w:color="auto"/>
            </w:tcBorders>
            <w:vAlign w:val="center"/>
          </w:tcPr>
          <w:p w:rsidR="00AD7FAD" w:rsidRPr="001163B1" w:rsidRDefault="00AD7FAD" w:rsidP="00AD7FA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-0,58</w:t>
            </w:r>
          </w:p>
        </w:tc>
      </w:tr>
    </w:tbl>
    <w:p w:rsidR="008E1A6D" w:rsidRPr="001163B1" w:rsidRDefault="00AD7FAD" w:rsidP="002F33D4">
      <w:pPr>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br w:type="page"/>
      </w:r>
      <w:r w:rsidR="008E1A6D" w:rsidRPr="001163B1">
        <w:rPr>
          <w:rFonts w:ascii="Times New Roman" w:hAnsi="Times New Roman" w:cs="Times New Roman"/>
          <w:b/>
          <w:bCs/>
          <w:sz w:val="28"/>
          <w:szCs w:val="28"/>
        </w:rPr>
        <w:t>Вывод:</w:t>
      </w:r>
      <w:r w:rsidR="008E1A6D" w:rsidRPr="001163B1">
        <w:rPr>
          <w:rFonts w:ascii="Times New Roman" w:hAnsi="Times New Roman" w:cs="Times New Roman"/>
          <w:sz w:val="28"/>
          <w:szCs w:val="28"/>
        </w:rPr>
        <w:t xml:space="preserve"> </w:t>
      </w:r>
    </w:p>
    <w:p w:rsidR="005C77EB" w:rsidRPr="001163B1" w:rsidRDefault="005C77EB" w:rsidP="002F33D4">
      <w:pPr>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по L1 видно, что совокупные обязательства превышают совокупные активы. За анализируемый период L1 увеличился на 0,01 пункта и составил 0,47 пункта в отчетном периоде, т.е 1 % повысилась ликвидность баланса. L2 снизился на 0,0014 пункта и составил в отчетном году 0,0020 пункта, т.е организация может погасить 0,2% краткосрочных обязательств за счет денежных средств и краткосрочных финансовых вложений. Значение показателя не соответствует нормативному ограничению. L3 снизился на 0,15 пункта и составил в отчетном периоде 0,25 пункта, т.е. на 25% денежные средства и краткосрочные финансовые вложения покрывают краткосрочные обязательства. Показатель не соответствует нормативному ограничению. L4 снизился на 0,11 пункта и составил в отчетном периоде 1,01 пункта, т.е. на 101% можно погасить краткосрочные обязательства используя все оборотные средства. Соответствует нормальному ограничению. L5 увеличился на 51,82 пункта и составил 57,65 пункта и показывает что, 576,5% запасов сформировано за счет собственного капитала и долгосрочных обязательств. Большое увеличение показателя в динамике свидетельствуют об отризательном факте.L6 не изменилась, т.е. доля оборотных активов в общей стоимости имущества осталась прежней и составила 56%.L7 увеличилось на 0,04 пункта и составило -0,29 пункта,т.е не хватает собственного капитала для формирования оборотных активов.L8 снизился на 0,84 пункта и составил -0,58 пункта, что свидетельствует о медленном восстановлении платежеспособности, не соответствует нормальному ограничению. Т.о. значению основных показателей не соответствует нормальному ограничению, следовательно предприятие не платежеспособно. Кроме того за анализируемый период произошло значительное ухудшение показателей. Для повышения платежеспособности необходимо наращивать долю собственных средств, сокращать краткосрочные обязательства</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и уменьшить долю запасов, тем самым направить собственные средства в оборотные активы.</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В российской практике при оценке ликвидности рекомендуется:</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обращать внимание на динамику изменения коэффициентов;</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определять значения коэффициентов, достаточных (приемлемых) для данной конкретной компании.</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Можно предложить несколько вариантов расчёта допустимого значения коэффициента общей ликвидности. Самый простой из них базируется на правиле, неоднократно упомянутом выше: для обеспечения приемлемого уровня ликвидности необходимо, чтобы за счёт собственного капитала были профинансированы наименее ликвидные текущие активы.</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lang w:val="en-US"/>
        </w:rPr>
      </w:pPr>
      <w:r w:rsidRPr="001163B1">
        <w:rPr>
          <w:rFonts w:ascii="Times New Roman" w:hAnsi="Times New Roman" w:cs="Times New Roman"/>
          <w:sz w:val="28"/>
          <w:szCs w:val="28"/>
        </w:rPr>
        <w:t>Первым шагом такого расчёта является определение наименее ликвидных оборотных активов. Как отмечалось выше, целесообразно выделять наименее ликвидные активы для каждой компании конкретно, однако можно воспользоваться утверждением:</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Зная фактическую величину оборотных активов организации и ту часть текущих активов, которая должна быть профинансирована за счёт собственных средств, можно определить допустимую величину заёмных источников финансирования текущих активов, - т.е. допустимую величину краткосрочных обязательств:</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Краткосрочные обязательства допустимые = Оборотные активы (фактические) – Наименее ликвидные оборотные активы, которые</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должны быть профинансированы за счёт собственных источников</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Коэффициент общей ликвидности, допустимый для данного предприятия, определяется как отношение фактической величины оборотных активов к расчётной допустимой величине краткосрочных обязательств:</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E62E3B" w:rsidP="002F33D4">
      <w:pPr>
        <w:shd w:val="clear" w:color="auto" w:fill="FFFFFF"/>
        <w:tabs>
          <w:tab w:val="right" w:pos="9921"/>
        </w:tabs>
        <w:spacing w:after="0" w:line="360" w:lineRule="auto"/>
        <w:ind w:firstLine="709"/>
        <w:jc w:val="both"/>
        <w:rPr>
          <w:rFonts w:ascii="Times New Roman" w:hAnsi="Times New Roman" w:cs="Times New Roman"/>
          <w:b/>
          <w:bCs/>
          <w:sz w:val="28"/>
          <w:szCs w:val="28"/>
        </w:rPr>
      </w:pPr>
      <w:r>
        <w:rPr>
          <w:rFonts w:ascii="Times New Roman" w:hAnsi="Times New Roman" w:cs="Times New Roman"/>
          <w:noProof/>
          <w:sz w:val="28"/>
          <w:szCs w:val="28"/>
        </w:rPr>
        <w:pict>
          <v:shape id="Рисунок 7" o:spid="_x0000_i1027" type="#_x0000_t75" style="width:391.5pt;height:28.5pt;visibility:visible">
            <v:imagedata r:id="rId9" o:title=""/>
          </v:shape>
        </w:pict>
      </w:r>
      <w:r w:rsidR="008E1A6D" w:rsidRPr="001163B1">
        <w:rPr>
          <w:rFonts w:ascii="Times New Roman" w:hAnsi="Times New Roman" w:cs="Times New Roman"/>
          <w:sz w:val="28"/>
          <w:szCs w:val="28"/>
        </w:rPr>
        <w:t>(10)</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Допустимые значения коэффициента общей ликвидности необходимо сравнить с его фактическими значениями, на основании чего можно сделать вывод о достаточности или недостаточности уровня общей ликвидности организации.</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b/>
          <w:bCs/>
          <w:sz w:val="28"/>
          <w:szCs w:val="28"/>
        </w:rPr>
      </w:pPr>
      <w:r w:rsidRPr="001163B1">
        <w:rPr>
          <w:rFonts w:ascii="Times New Roman" w:hAnsi="Times New Roman" w:cs="Times New Roman"/>
          <w:b/>
          <w:bCs/>
          <w:sz w:val="28"/>
          <w:szCs w:val="28"/>
        </w:rPr>
        <w:t>2.2.3 Оценка финансовой устойчивости</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Задачей анализа финансовой устойчивости является оценка величины и структуры активов и пассивов. Это необходимо для того, чтобы ответить на вопросы: насколько организация независима с финансовой точки зрения, растет или снижается уровень этой независимости и отвечает ли состояние его активов и пассивов задачам его финансово-хозяйственной деятельности. Показатели, которые характеризуют независимость по каждому элементу активов и по имуществу в целом, дают возможность измерить, достаточно ли устойчива анализируемая организация в финансовом отношении. Для этого необходимо определить абсолютные показатели, которые отражают сущность устойчивости финансового состояния. </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Предполагается, что долгосрочные пассивы(кредиты и займы) и собственный капитал направляются преимущественно на приобретение основных средств, на капитальные вложения и другие внеоборотные активы, поэтому для того, чтобы выполнить условия платежеспособности, необходимо, чтобы денежные средства и средства в расчетах, а также материальные оборотные активы покрывали краткосрочные пассивы.</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Это самый простой и приближенный способ оценки финансовой устойчивости.</w:t>
      </w:r>
    </w:p>
    <w:p w:rsidR="005B52C0" w:rsidRPr="001163B1" w:rsidRDefault="005B52C0" w:rsidP="002F33D4">
      <w:pPr>
        <w:shd w:val="clear" w:color="auto" w:fill="FFFFFF"/>
        <w:spacing w:after="0" w:line="360" w:lineRule="auto"/>
        <w:ind w:firstLine="709"/>
        <w:jc w:val="both"/>
        <w:rPr>
          <w:rFonts w:ascii="Times New Roman" w:hAnsi="Times New Roman" w:cs="Times New Roman"/>
          <w:b/>
          <w:bCs/>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b/>
          <w:bCs/>
          <w:sz w:val="28"/>
          <w:szCs w:val="28"/>
        </w:rPr>
      </w:pPr>
      <w:r w:rsidRPr="001163B1">
        <w:rPr>
          <w:rFonts w:ascii="Times New Roman" w:hAnsi="Times New Roman" w:cs="Times New Roman"/>
          <w:b/>
          <w:bCs/>
          <w:sz w:val="28"/>
          <w:szCs w:val="28"/>
        </w:rPr>
        <w:t>2.2.3.1 Оценка финансовой устойчивости по трехкомпонентному показателю</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Обобщающим показателем финансовой устойчивости является </w:t>
      </w:r>
      <w:r w:rsidRPr="001163B1">
        <w:rPr>
          <w:rFonts w:ascii="Times New Roman" w:hAnsi="Times New Roman" w:cs="Times New Roman"/>
          <w:sz w:val="28"/>
          <w:szCs w:val="28"/>
          <w:u w:val="single"/>
        </w:rPr>
        <w:t>излишек или недостаток источников средств для формирования запасов и затрат</w:t>
      </w:r>
      <w:r w:rsidRPr="001163B1">
        <w:rPr>
          <w:rFonts w:ascii="Times New Roman" w:hAnsi="Times New Roman" w:cs="Times New Roman"/>
          <w:sz w:val="28"/>
          <w:szCs w:val="28"/>
        </w:rPr>
        <w:t>, который определяется в виде разницы величины источников средств и величины запасов и затрат.</w:t>
      </w:r>
    </w:p>
    <w:p w:rsidR="00D6129F" w:rsidRPr="001163B1" w:rsidRDefault="008E1A6D" w:rsidP="005B52C0">
      <w:pPr>
        <w:shd w:val="clear" w:color="auto" w:fill="FFFFFF"/>
        <w:tabs>
          <w:tab w:val="left" w:pos="5580"/>
        </w:tabs>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Общая величина запасов и затрат равна:</w:t>
      </w:r>
    </w:p>
    <w:p w:rsidR="008E1A6D" w:rsidRPr="001163B1" w:rsidRDefault="00D6129F" w:rsidP="005B52C0">
      <w:pPr>
        <w:shd w:val="clear" w:color="auto" w:fill="FFFFFF"/>
        <w:tabs>
          <w:tab w:val="left" w:pos="5580"/>
        </w:tabs>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br w:type="page"/>
      </w:r>
      <w:r w:rsidR="008E1A6D" w:rsidRPr="001163B1">
        <w:rPr>
          <w:rFonts w:ascii="Times New Roman" w:hAnsi="Times New Roman" w:cs="Times New Roman"/>
          <w:sz w:val="28"/>
          <w:szCs w:val="28"/>
        </w:rPr>
        <w:t>33 = стр.210 + стр.220</w:t>
      </w:r>
      <w:r w:rsidR="00834969" w:rsidRPr="001163B1">
        <w:rPr>
          <w:rFonts w:ascii="Times New Roman" w:hAnsi="Times New Roman" w:cs="Times New Roman"/>
          <w:sz w:val="28"/>
          <w:szCs w:val="28"/>
        </w:rPr>
        <w:t xml:space="preserve"> </w:t>
      </w:r>
      <w:r w:rsidR="008E1A6D" w:rsidRPr="001163B1">
        <w:rPr>
          <w:rFonts w:ascii="Times New Roman" w:hAnsi="Times New Roman" w:cs="Times New Roman"/>
          <w:sz w:val="28"/>
          <w:szCs w:val="28"/>
        </w:rPr>
        <w:t>(12)</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Для характеристики источников формирования запасов и затрат используется несколько показателей, которые отражают различные виды источников.</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1 Наличие собственных оборотных средств:</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СОС = капитал и резервы - внеоборотные активы</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или СОС = стр.490 - стр.190</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(13)</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2 Наличие собственных и долгосрочных заемных - источников формирования запасов и затрат или </w:t>
      </w:r>
      <w:r w:rsidRPr="001163B1">
        <w:rPr>
          <w:rFonts w:ascii="Times New Roman" w:hAnsi="Times New Roman" w:cs="Times New Roman"/>
          <w:sz w:val="28"/>
          <w:szCs w:val="28"/>
          <w:u w:val="single"/>
        </w:rPr>
        <w:t>функционирующий капитал</w:t>
      </w:r>
      <w:r w:rsidRPr="001163B1">
        <w:rPr>
          <w:rFonts w:ascii="Times New Roman" w:hAnsi="Times New Roman" w:cs="Times New Roman"/>
          <w:sz w:val="28"/>
          <w:szCs w:val="28"/>
        </w:rPr>
        <w:t xml:space="preserve"> (КФ):</w:t>
      </w:r>
    </w:p>
    <w:p w:rsidR="005B52C0" w:rsidRPr="001163B1" w:rsidRDefault="005B52C0"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КФ = стр.490 + стр.590 - стр.190</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(14)</w:t>
      </w:r>
    </w:p>
    <w:p w:rsidR="005B52C0" w:rsidRPr="001163B1" w:rsidRDefault="005B52C0"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3. Общая величина основных источников формирования запасов и затрат (Собственные и долгосрочные заемные источники + краткосрочные кредиты и займы - внеоборотные активы):</w:t>
      </w:r>
    </w:p>
    <w:p w:rsidR="005B52C0" w:rsidRPr="001163B1" w:rsidRDefault="005B52C0"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ВИ = стр.490 + стр.590 + стр.610 - стр. 190</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(15)</w:t>
      </w:r>
    </w:p>
    <w:p w:rsidR="005B52C0" w:rsidRPr="001163B1" w:rsidRDefault="005B52C0"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Трем показателям наличия источников формирования запасов и затрат соответствуют три показателя обеспеченности запасов и затрат источниками финансирования:</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1 Излишек (+) или недостаток (-) собственных оборотных средств:</w:t>
      </w:r>
    </w:p>
    <w:p w:rsidR="005B52C0" w:rsidRPr="001163B1" w:rsidRDefault="005B52C0"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±Фс = СОС - 33</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(16)</w:t>
      </w:r>
    </w:p>
    <w:p w:rsidR="005B52C0" w:rsidRPr="001163B1" w:rsidRDefault="005B52C0"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или ±Фс = стр.490 - стр.190 - (стр.210 + стр.220)</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2 Излишек (+) или недостаток (-) собственных и долгосрочных заемных источников формирования запасов и затрат:</w:t>
      </w:r>
    </w:p>
    <w:p w:rsidR="005B52C0" w:rsidRPr="001163B1" w:rsidRDefault="005B52C0" w:rsidP="002F33D4">
      <w:pPr>
        <w:shd w:val="clear" w:color="auto" w:fill="FFFFFF"/>
        <w:spacing w:after="0" w:line="360" w:lineRule="auto"/>
        <w:ind w:firstLine="709"/>
        <w:jc w:val="both"/>
        <w:rPr>
          <w:rFonts w:ascii="Times New Roman" w:hAnsi="Times New Roman" w:cs="Times New Roman"/>
          <w:sz w:val="28"/>
          <w:szCs w:val="28"/>
        </w:rPr>
      </w:pPr>
    </w:p>
    <w:p w:rsidR="005B52C0"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±Ф</w:t>
      </w:r>
      <w:r w:rsidRPr="001163B1">
        <w:rPr>
          <w:rFonts w:ascii="Times New Roman" w:hAnsi="Times New Roman" w:cs="Times New Roman"/>
          <w:sz w:val="28"/>
          <w:szCs w:val="28"/>
          <w:vertAlign w:val="subscript"/>
        </w:rPr>
        <w:t xml:space="preserve">т </w:t>
      </w:r>
      <w:r w:rsidRPr="001163B1">
        <w:rPr>
          <w:rFonts w:ascii="Times New Roman" w:hAnsi="Times New Roman" w:cs="Times New Roman"/>
          <w:sz w:val="28"/>
          <w:szCs w:val="28"/>
        </w:rPr>
        <w:t>= КФ - 33</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(17)</w:t>
      </w:r>
    </w:p>
    <w:p w:rsidR="008E1A6D" w:rsidRPr="001163B1" w:rsidRDefault="005B52C0"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br w:type="page"/>
      </w:r>
      <w:r w:rsidR="008E1A6D" w:rsidRPr="001163B1">
        <w:rPr>
          <w:rFonts w:ascii="Times New Roman" w:hAnsi="Times New Roman" w:cs="Times New Roman"/>
          <w:sz w:val="28"/>
          <w:szCs w:val="28"/>
        </w:rPr>
        <w:t>или ±Фт = стр.490 + стр.590 - стр.190 - (стр.210 + стр.220)</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3 Излишек (+) или недостаток (-) общей величины основных источников для формирования запасов и затрат:</w:t>
      </w:r>
    </w:p>
    <w:p w:rsidR="005B52C0" w:rsidRPr="001163B1" w:rsidRDefault="005B52C0"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±Фо = ВИ - 33</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(18)</w:t>
      </w:r>
    </w:p>
    <w:p w:rsidR="005B52C0" w:rsidRPr="001163B1" w:rsidRDefault="005B52C0"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или ±Фо=стр.490+стр.590+стр.610-стр.190-(стр.210+стр.220).</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Этот показатель еще называют </w:t>
      </w:r>
      <w:r w:rsidRPr="001163B1">
        <w:rPr>
          <w:rFonts w:ascii="Times New Roman" w:hAnsi="Times New Roman" w:cs="Times New Roman"/>
          <w:sz w:val="28"/>
          <w:szCs w:val="28"/>
          <w:u w:val="single"/>
        </w:rPr>
        <w:t xml:space="preserve">«финансово - эксплутационные потребности» (ФЭП). </w:t>
      </w:r>
      <w:r w:rsidRPr="001163B1">
        <w:rPr>
          <w:rFonts w:ascii="Times New Roman" w:hAnsi="Times New Roman" w:cs="Times New Roman"/>
          <w:sz w:val="28"/>
          <w:szCs w:val="28"/>
        </w:rPr>
        <w:t>С</w:t>
      </w:r>
      <w:r w:rsidRPr="001163B1">
        <w:rPr>
          <w:rFonts w:ascii="Times New Roman" w:hAnsi="Times New Roman" w:cs="Times New Roman"/>
          <w:i/>
          <w:iCs/>
          <w:sz w:val="28"/>
          <w:szCs w:val="28"/>
        </w:rPr>
        <w:t xml:space="preserve"> </w:t>
      </w:r>
      <w:r w:rsidRPr="001163B1">
        <w:rPr>
          <w:rFonts w:ascii="Times New Roman" w:hAnsi="Times New Roman" w:cs="Times New Roman"/>
          <w:sz w:val="28"/>
          <w:szCs w:val="28"/>
        </w:rPr>
        <w:t>помощью этих показателей мы можем определить трехкомпонентный показатель типа финансовой ситуации</w:t>
      </w:r>
    </w:p>
    <w:p w:rsidR="005B52C0" w:rsidRPr="001163B1" w:rsidRDefault="005B52C0" w:rsidP="002F33D4">
      <w:pPr>
        <w:shd w:val="clear" w:color="auto" w:fill="FFFFFF"/>
        <w:tabs>
          <w:tab w:val="left" w:pos="708"/>
          <w:tab w:val="left" w:pos="1416"/>
          <w:tab w:val="left" w:pos="2124"/>
          <w:tab w:val="left" w:pos="2832"/>
          <w:tab w:val="left" w:pos="3540"/>
          <w:tab w:val="left" w:pos="4248"/>
          <w:tab w:val="left" w:pos="4956"/>
          <w:tab w:val="left" w:pos="5664"/>
          <w:tab w:val="left" w:pos="7350"/>
        </w:tabs>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tabs>
          <w:tab w:val="left" w:pos="708"/>
          <w:tab w:val="left" w:pos="1416"/>
          <w:tab w:val="left" w:pos="2124"/>
          <w:tab w:val="left" w:pos="2832"/>
          <w:tab w:val="left" w:pos="3540"/>
          <w:tab w:val="left" w:pos="4248"/>
          <w:tab w:val="left" w:pos="4956"/>
          <w:tab w:val="left" w:pos="5664"/>
          <w:tab w:val="left" w:pos="7350"/>
        </w:tabs>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lang w:val="en-US"/>
        </w:rPr>
        <w:t>S</w:t>
      </w:r>
      <w:r w:rsidRPr="001163B1">
        <w:rPr>
          <w:rFonts w:ascii="Times New Roman" w:hAnsi="Times New Roman" w:cs="Times New Roman"/>
          <w:sz w:val="28"/>
          <w:szCs w:val="28"/>
        </w:rPr>
        <w:t>(Ф) = 1,еслиФ&gt;0</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(19)</w:t>
      </w:r>
    </w:p>
    <w:p w:rsidR="005B52C0" w:rsidRPr="001163B1" w:rsidRDefault="005B52C0"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О, если Ф&lt; О</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Возможно выделение 4-х типов финансовых ситуаций:</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1. </w:t>
      </w:r>
      <w:r w:rsidRPr="001163B1">
        <w:rPr>
          <w:rFonts w:ascii="Times New Roman" w:hAnsi="Times New Roman" w:cs="Times New Roman"/>
          <w:sz w:val="28"/>
          <w:szCs w:val="28"/>
          <w:u w:val="single"/>
        </w:rPr>
        <w:t>Абсолютная устойчивость</w:t>
      </w:r>
      <w:r w:rsidRPr="001163B1">
        <w:rPr>
          <w:rFonts w:ascii="Times New Roman" w:hAnsi="Times New Roman" w:cs="Times New Roman"/>
          <w:sz w:val="28"/>
          <w:szCs w:val="28"/>
        </w:rPr>
        <w:t xml:space="preserve"> финансового состояния.</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 xml:space="preserve">Этот тип ситуации встречается крайне редко, представляет собой крайний тип финансовой устойчивости, </w:t>
      </w:r>
      <w:r w:rsidRPr="001163B1">
        <w:rPr>
          <w:rFonts w:ascii="Times New Roman" w:hAnsi="Times New Roman" w:cs="Times New Roman"/>
          <w:sz w:val="28"/>
          <w:szCs w:val="28"/>
          <w:lang w:val="en-US"/>
        </w:rPr>
        <w:t>S</w:t>
      </w:r>
      <w:r w:rsidRPr="001163B1">
        <w:rPr>
          <w:rFonts w:ascii="Times New Roman" w:hAnsi="Times New Roman" w:cs="Times New Roman"/>
          <w:sz w:val="28"/>
          <w:szCs w:val="28"/>
        </w:rPr>
        <w:t>= {1,1,1};</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2. </w:t>
      </w:r>
      <w:r w:rsidRPr="001163B1">
        <w:rPr>
          <w:rFonts w:ascii="Times New Roman" w:hAnsi="Times New Roman" w:cs="Times New Roman"/>
          <w:sz w:val="28"/>
          <w:szCs w:val="28"/>
          <w:u w:val="single"/>
        </w:rPr>
        <w:t>Нормальная устойчивость</w:t>
      </w:r>
      <w:r w:rsidRPr="001163B1">
        <w:rPr>
          <w:rFonts w:ascii="Times New Roman" w:hAnsi="Times New Roman" w:cs="Times New Roman"/>
          <w:sz w:val="28"/>
          <w:szCs w:val="28"/>
        </w:rPr>
        <w:t xml:space="preserve"> финансового состояния, которая гарантирует платежеспособность, т.е. </w:t>
      </w:r>
      <w:r w:rsidRPr="001163B1">
        <w:rPr>
          <w:rFonts w:ascii="Times New Roman" w:hAnsi="Times New Roman" w:cs="Times New Roman"/>
          <w:sz w:val="28"/>
          <w:szCs w:val="28"/>
          <w:lang w:val="en-US"/>
        </w:rPr>
        <w:t>S</w:t>
      </w:r>
      <w:r w:rsidRPr="001163B1">
        <w:rPr>
          <w:rFonts w:ascii="Times New Roman" w:hAnsi="Times New Roman" w:cs="Times New Roman"/>
          <w:sz w:val="28"/>
          <w:szCs w:val="28"/>
        </w:rPr>
        <w:t xml:space="preserve"> = {0,1,1}</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3. </w:t>
      </w:r>
      <w:r w:rsidRPr="001163B1">
        <w:rPr>
          <w:rFonts w:ascii="Times New Roman" w:hAnsi="Times New Roman" w:cs="Times New Roman"/>
          <w:sz w:val="28"/>
          <w:szCs w:val="28"/>
          <w:u w:val="single"/>
        </w:rPr>
        <w:t>Неустойчивое финансовое состояние</w:t>
      </w:r>
      <w:r w:rsidRPr="001163B1">
        <w:rPr>
          <w:rFonts w:ascii="Times New Roman" w:hAnsi="Times New Roman" w:cs="Times New Roman"/>
          <w:sz w:val="28"/>
          <w:szCs w:val="28"/>
        </w:rPr>
        <w:t xml:space="preserve"> сопряженное с нарушением платежеспособности, но при котором все же сохраняется возможность восстановления равновесия за счет пополнения источников собственных средств, за счет сокращения дебиторской задолженности, ускорения оборачиваемости запасов, т.е. </w:t>
      </w:r>
      <w:r w:rsidRPr="001163B1">
        <w:rPr>
          <w:rFonts w:ascii="Times New Roman" w:hAnsi="Times New Roman" w:cs="Times New Roman"/>
          <w:sz w:val="28"/>
          <w:szCs w:val="28"/>
          <w:lang w:val="en-US"/>
        </w:rPr>
        <w:t>S</w:t>
      </w:r>
      <w:r w:rsidRPr="001163B1">
        <w:rPr>
          <w:rFonts w:ascii="Times New Roman" w:hAnsi="Times New Roman" w:cs="Times New Roman"/>
          <w:sz w:val="28"/>
          <w:szCs w:val="28"/>
        </w:rPr>
        <w:t>={0,0,1}</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4. </w:t>
      </w:r>
      <w:r w:rsidRPr="001163B1">
        <w:rPr>
          <w:rFonts w:ascii="Times New Roman" w:hAnsi="Times New Roman" w:cs="Times New Roman"/>
          <w:sz w:val="28"/>
          <w:szCs w:val="28"/>
          <w:u w:val="single"/>
        </w:rPr>
        <w:t>Кризисное финансовое состояние</w:t>
      </w:r>
      <w:r w:rsidRPr="001163B1">
        <w:rPr>
          <w:rFonts w:ascii="Times New Roman" w:hAnsi="Times New Roman" w:cs="Times New Roman"/>
          <w:sz w:val="28"/>
          <w:szCs w:val="28"/>
        </w:rPr>
        <w:t xml:space="preserve">, при котором предприятие находится на грани банкротства, поскольку в данной ситуации денежные средства, краткосрочные ценные бумаги и дебиторская задолженность не покрывают даже его кредиторской задолженности, т е </w:t>
      </w:r>
      <w:r w:rsidRPr="001163B1">
        <w:rPr>
          <w:rFonts w:ascii="Times New Roman" w:hAnsi="Times New Roman" w:cs="Times New Roman"/>
          <w:sz w:val="28"/>
          <w:szCs w:val="28"/>
          <w:lang w:val="en-US"/>
        </w:rPr>
        <w:t>S</w:t>
      </w:r>
      <w:r w:rsidRPr="001163B1">
        <w:rPr>
          <w:rFonts w:ascii="Times New Roman" w:hAnsi="Times New Roman" w:cs="Times New Roman"/>
          <w:sz w:val="28"/>
          <w:szCs w:val="28"/>
        </w:rPr>
        <w:t>={0,0,0}.</w:t>
      </w:r>
    </w:p>
    <w:p w:rsidR="005B52C0"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Результаты расчетов приводятся в таблице </w:t>
      </w:r>
      <w:r w:rsidR="002C1C27" w:rsidRPr="001163B1">
        <w:rPr>
          <w:rFonts w:ascii="Times New Roman" w:hAnsi="Times New Roman" w:cs="Times New Roman"/>
          <w:sz w:val="28"/>
          <w:szCs w:val="28"/>
        </w:rPr>
        <w:t>7</w:t>
      </w:r>
      <w:r w:rsidRPr="001163B1">
        <w:rPr>
          <w:rFonts w:ascii="Times New Roman" w:hAnsi="Times New Roman" w:cs="Times New Roman"/>
          <w:sz w:val="28"/>
          <w:szCs w:val="28"/>
        </w:rPr>
        <w:t>.</w:t>
      </w:r>
    </w:p>
    <w:p w:rsidR="008E1A6D" w:rsidRPr="001163B1" w:rsidRDefault="005B52C0" w:rsidP="005B52C0">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br w:type="page"/>
      </w:r>
      <w:r w:rsidR="005C77EB" w:rsidRPr="001163B1">
        <w:rPr>
          <w:rFonts w:ascii="Times New Roman" w:hAnsi="Times New Roman" w:cs="Times New Roman"/>
          <w:sz w:val="28"/>
          <w:szCs w:val="28"/>
        </w:rPr>
        <w:t>Таблица 7</w:t>
      </w:r>
      <w:r w:rsidR="008E1A6D" w:rsidRPr="001163B1">
        <w:rPr>
          <w:rFonts w:ascii="Times New Roman" w:hAnsi="Times New Roman" w:cs="Times New Roman"/>
          <w:sz w:val="28"/>
          <w:szCs w:val="28"/>
        </w:rPr>
        <w:t xml:space="preserve"> – Тип финансового состояния предприятия</w:t>
      </w:r>
    </w:p>
    <w:tbl>
      <w:tblPr>
        <w:tblW w:w="9029" w:type="dxa"/>
        <w:tblInd w:w="288" w:type="dxa"/>
        <w:tblLook w:val="0000" w:firstRow="0" w:lastRow="0" w:firstColumn="0" w:lastColumn="0" w:noHBand="0" w:noVBand="0"/>
      </w:tblPr>
      <w:tblGrid>
        <w:gridCol w:w="4997"/>
        <w:gridCol w:w="2028"/>
        <w:gridCol w:w="2004"/>
      </w:tblGrid>
      <w:tr w:rsidR="005C77EB" w:rsidRPr="001163B1">
        <w:trPr>
          <w:trHeight w:val="252"/>
        </w:trPr>
        <w:tc>
          <w:tcPr>
            <w:tcW w:w="9029" w:type="dxa"/>
            <w:gridSpan w:val="3"/>
            <w:tcBorders>
              <w:top w:val="single" w:sz="4" w:space="0" w:color="auto"/>
              <w:left w:val="single" w:sz="4" w:space="0" w:color="auto"/>
              <w:bottom w:val="single" w:sz="4" w:space="0" w:color="auto"/>
              <w:right w:val="single" w:sz="4" w:space="0" w:color="auto"/>
            </w:tcBorders>
            <w:vAlign w:val="center"/>
          </w:tcPr>
          <w:p w:rsidR="005C77EB" w:rsidRPr="001163B1" w:rsidRDefault="005C77EB"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Тип финансового состояния предприятия</w:t>
            </w:r>
          </w:p>
        </w:tc>
      </w:tr>
      <w:tr w:rsidR="005C77EB" w:rsidRPr="001163B1">
        <w:trPr>
          <w:trHeight w:val="503"/>
        </w:trPr>
        <w:tc>
          <w:tcPr>
            <w:tcW w:w="4997" w:type="dxa"/>
            <w:tcBorders>
              <w:top w:val="nil"/>
              <w:left w:val="single" w:sz="4" w:space="0" w:color="auto"/>
              <w:bottom w:val="single" w:sz="4" w:space="0" w:color="auto"/>
              <w:right w:val="single" w:sz="4" w:space="0" w:color="auto"/>
            </w:tcBorders>
            <w:vAlign w:val="center"/>
          </w:tcPr>
          <w:p w:rsidR="005C77EB" w:rsidRPr="001163B1" w:rsidRDefault="005C77EB"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Показатели </w:t>
            </w:r>
          </w:p>
        </w:tc>
        <w:tc>
          <w:tcPr>
            <w:tcW w:w="2028" w:type="dxa"/>
            <w:tcBorders>
              <w:top w:val="nil"/>
              <w:left w:val="nil"/>
              <w:bottom w:val="single" w:sz="4" w:space="0" w:color="auto"/>
              <w:right w:val="single" w:sz="4" w:space="0" w:color="auto"/>
            </w:tcBorders>
            <w:vAlign w:val="center"/>
          </w:tcPr>
          <w:p w:rsidR="005C77EB" w:rsidRPr="001163B1" w:rsidRDefault="005C77EB"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На начало периода (руб.) </w:t>
            </w:r>
          </w:p>
        </w:tc>
        <w:tc>
          <w:tcPr>
            <w:tcW w:w="2003" w:type="dxa"/>
            <w:tcBorders>
              <w:top w:val="nil"/>
              <w:left w:val="nil"/>
              <w:bottom w:val="single" w:sz="4" w:space="0" w:color="auto"/>
              <w:right w:val="single" w:sz="4" w:space="0" w:color="auto"/>
            </w:tcBorders>
            <w:vAlign w:val="center"/>
          </w:tcPr>
          <w:p w:rsidR="005C77EB" w:rsidRPr="001163B1" w:rsidRDefault="005C77EB"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На конец периода (руб.)</w:t>
            </w:r>
          </w:p>
        </w:tc>
      </w:tr>
      <w:tr w:rsidR="005C77EB" w:rsidRPr="001163B1">
        <w:trPr>
          <w:trHeight w:val="252"/>
        </w:trPr>
        <w:tc>
          <w:tcPr>
            <w:tcW w:w="4997" w:type="dxa"/>
            <w:tcBorders>
              <w:top w:val="nil"/>
              <w:left w:val="single" w:sz="4" w:space="0" w:color="auto"/>
              <w:bottom w:val="single" w:sz="4" w:space="0" w:color="auto"/>
              <w:right w:val="single" w:sz="4" w:space="0" w:color="auto"/>
            </w:tcBorders>
            <w:vAlign w:val="center"/>
          </w:tcPr>
          <w:p w:rsidR="005C77EB" w:rsidRPr="001163B1" w:rsidRDefault="005C77EB"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 Общая величина запасов и затрат (33)</w:t>
            </w:r>
          </w:p>
        </w:tc>
        <w:tc>
          <w:tcPr>
            <w:tcW w:w="2028" w:type="dxa"/>
            <w:tcBorders>
              <w:top w:val="nil"/>
              <w:left w:val="nil"/>
              <w:bottom w:val="single" w:sz="4" w:space="0" w:color="auto"/>
              <w:right w:val="single" w:sz="4" w:space="0" w:color="auto"/>
            </w:tcBorders>
            <w:vAlign w:val="center"/>
          </w:tcPr>
          <w:p w:rsidR="005C77EB" w:rsidRPr="001163B1" w:rsidRDefault="005C77EB"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8349000</w:t>
            </w:r>
          </w:p>
        </w:tc>
        <w:tc>
          <w:tcPr>
            <w:tcW w:w="2003" w:type="dxa"/>
            <w:tcBorders>
              <w:top w:val="nil"/>
              <w:left w:val="nil"/>
              <w:bottom w:val="single" w:sz="4" w:space="0" w:color="auto"/>
              <w:right w:val="single" w:sz="4" w:space="0" w:color="auto"/>
            </w:tcBorders>
            <w:vAlign w:val="center"/>
          </w:tcPr>
          <w:p w:rsidR="005C77EB" w:rsidRPr="001163B1" w:rsidRDefault="005C77EB"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13506000</w:t>
            </w:r>
          </w:p>
        </w:tc>
      </w:tr>
      <w:tr w:rsidR="005C77EB" w:rsidRPr="001163B1">
        <w:trPr>
          <w:trHeight w:val="503"/>
        </w:trPr>
        <w:tc>
          <w:tcPr>
            <w:tcW w:w="4997" w:type="dxa"/>
            <w:tcBorders>
              <w:top w:val="nil"/>
              <w:left w:val="single" w:sz="4" w:space="0" w:color="auto"/>
              <w:bottom w:val="single" w:sz="4" w:space="0" w:color="auto"/>
              <w:right w:val="single" w:sz="4" w:space="0" w:color="auto"/>
            </w:tcBorders>
            <w:vAlign w:val="center"/>
          </w:tcPr>
          <w:p w:rsidR="005C77EB" w:rsidRPr="001163B1" w:rsidRDefault="005C77EB"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2. Наличие собственных оборотных средств (СОС) </w:t>
            </w:r>
          </w:p>
        </w:tc>
        <w:tc>
          <w:tcPr>
            <w:tcW w:w="2028" w:type="dxa"/>
            <w:tcBorders>
              <w:top w:val="nil"/>
              <w:left w:val="nil"/>
              <w:bottom w:val="single" w:sz="4" w:space="0" w:color="auto"/>
              <w:right w:val="single" w:sz="4" w:space="0" w:color="auto"/>
            </w:tcBorders>
            <w:vAlign w:val="center"/>
          </w:tcPr>
          <w:p w:rsidR="005C77EB" w:rsidRPr="001163B1" w:rsidRDefault="005C77EB"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6211000</w:t>
            </w:r>
          </w:p>
        </w:tc>
        <w:tc>
          <w:tcPr>
            <w:tcW w:w="2003" w:type="dxa"/>
            <w:tcBorders>
              <w:top w:val="nil"/>
              <w:left w:val="nil"/>
              <w:bottom w:val="single" w:sz="4" w:space="0" w:color="auto"/>
              <w:right w:val="single" w:sz="4" w:space="0" w:color="auto"/>
            </w:tcBorders>
            <w:vAlign w:val="center"/>
          </w:tcPr>
          <w:p w:rsidR="005C77EB" w:rsidRPr="001163B1" w:rsidRDefault="005C77EB"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21107000</w:t>
            </w:r>
          </w:p>
        </w:tc>
      </w:tr>
      <w:tr w:rsidR="005C77EB" w:rsidRPr="001163B1">
        <w:trPr>
          <w:trHeight w:val="252"/>
        </w:trPr>
        <w:tc>
          <w:tcPr>
            <w:tcW w:w="4997" w:type="dxa"/>
            <w:tcBorders>
              <w:top w:val="nil"/>
              <w:left w:val="single" w:sz="4" w:space="0" w:color="auto"/>
              <w:bottom w:val="single" w:sz="4" w:space="0" w:color="auto"/>
              <w:right w:val="single" w:sz="4" w:space="0" w:color="auto"/>
            </w:tcBorders>
            <w:vAlign w:val="center"/>
          </w:tcPr>
          <w:p w:rsidR="005C77EB" w:rsidRPr="001163B1" w:rsidRDefault="005C77EB"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 Функционирующий капитал (КФ</w:t>
            </w:r>
          </w:p>
        </w:tc>
        <w:tc>
          <w:tcPr>
            <w:tcW w:w="2028" w:type="dxa"/>
            <w:tcBorders>
              <w:top w:val="nil"/>
              <w:left w:val="nil"/>
              <w:bottom w:val="single" w:sz="4" w:space="0" w:color="auto"/>
              <w:right w:val="single" w:sz="4" w:space="0" w:color="auto"/>
            </w:tcBorders>
            <w:vAlign w:val="center"/>
          </w:tcPr>
          <w:p w:rsidR="005C77EB" w:rsidRPr="001163B1" w:rsidRDefault="005C77EB"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6233000</w:t>
            </w:r>
          </w:p>
        </w:tc>
        <w:tc>
          <w:tcPr>
            <w:tcW w:w="2003" w:type="dxa"/>
            <w:tcBorders>
              <w:top w:val="nil"/>
              <w:left w:val="nil"/>
              <w:bottom w:val="single" w:sz="4" w:space="0" w:color="auto"/>
              <w:right w:val="single" w:sz="4" w:space="0" w:color="auto"/>
            </w:tcBorders>
            <w:vAlign w:val="center"/>
          </w:tcPr>
          <w:p w:rsidR="005C77EB" w:rsidRPr="001163B1" w:rsidRDefault="005C77EB"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21146000</w:t>
            </w:r>
          </w:p>
        </w:tc>
      </w:tr>
      <w:tr w:rsidR="005C77EB" w:rsidRPr="001163B1">
        <w:trPr>
          <w:trHeight w:val="252"/>
        </w:trPr>
        <w:tc>
          <w:tcPr>
            <w:tcW w:w="4997" w:type="dxa"/>
            <w:tcBorders>
              <w:top w:val="nil"/>
              <w:left w:val="single" w:sz="4" w:space="0" w:color="auto"/>
              <w:bottom w:val="single" w:sz="4" w:space="0" w:color="auto"/>
              <w:right w:val="single" w:sz="4" w:space="0" w:color="auto"/>
            </w:tcBorders>
            <w:vAlign w:val="center"/>
          </w:tcPr>
          <w:p w:rsidR="005C77EB" w:rsidRPr="001163B1" w:rsidRDefault="005C77EB"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4. Общая величина источников (ВИ) </w:t>
            </w:r>
          </w:p>
        </w:tc>
        <w:tc>
          <w:tcPr>
            <w:tcW w:w="2028" w:type="dxa"/>
            <w:tcBorders>
              <w:top w:val="nil"/>
              <w:left w:val="nil"/>
              <w:bottom w:val="single" w:sz="4" w:space="0" w:color="auto"/>
              <w:right w:val="single" w:sz="4" w:space="0" w:color="auto"/>
            </w:tcBorders>
            <w:vAlign w:val="center"/>
          </w:tcPr>
          <w:p w:rsidR="005C77EB" w:rsidRPr="001163B1" w:rsidRDefault="005C77EB"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9993000</w:t>
            </w:r>
          </w:p>
        </w:tc>
        <w:tc>
          <w:tcPr>
            <w:tcW w:w="2003" w:type="dxa"/>
            <w:tcBorders>
              <w:top w:val="nil"/>
              <w:left w:val="nil"/>
              <w:bottom w:val="single" w:sz="4" w:space="0" w:color="auto"/>
              <w:right w:val="single" w:sz="4" w:space="0" w:color="auto"/>
            </w:tcBorders>
            <w:vAlign w:val="center"/>
          </w:tcPr>
          <w:p w:rsidR="005C77EB" w:rsidRPr="001163B1" w:rsidRDefault="005C77EB"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21163000</w:t>
            </w:r>
          </w:p>
        </w:tc>
      </w:tr>
      <w:tr w:rsidR="005C77EB" w:rsidRPr="001163B1">
        <w:trPr>
          <w:trHeight w:val="252"/>
        </w:trPr>
        <w:tc>
          <w:tcPr>
            <w:tcW w:w="4997" w:type="dxa"/>
            <w:tcBorders>
              <w:top w:val="nil"/>
              <w:left w:val="single" w:sz="4" w:space="0" w:color="auto"/>
              <w:bottom w:val="single" w:sz="4" w:space="0" w:color="auto"/>
              <w:right w:val="single" w:sz="4" w:space="0" w:color="auto"/>
            </w:tcBorders>
            <w:vAlign w:val="center"/>
          </w:tcPr>
          <w:p w:rsidR="005C77EB" w:rsidRPr="001163B1" w:rsidRDefault="005C77EB"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5. Фс- СОС-33 </w:t>
            </w:r>
          </w:p>
        </w:tc>
        <w:tc>
          <w:tcPr>
            <w:tcW w:w="2028" w:type="dxa"/>
            <w:tcBorders>
              <w:top w:val="nil"/>
              <w:left w:val="nil"/>
              <w:bottom w:val="single" w:sz="4" w:space="0" w:color="auto"/>
              <w:right w:val="single" w:sz="4" w:space="0" w:color="auto"/>
            </w:tcBorders>
            <w:vAlign w:val="center"/>
          </w:tcPr>
          <w:p w:rsidR="005C77EB" w:rsidRPr="001163B1" w:rsidRDefault="005C77EB"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-2138000</w:t>
            </w:r>
          </w:p>
        </w:tc>
        <w:tc>
          <w:tcPr>
            <w:tcW w:w="2003" w:type="dxa"/>
            <w:tcBorders>
              <w:top w:val="nil"/>
              <w:left w:val="nil"/>
              <w:bottom w:val="single" w:sz="4" w:space="0" w:color="auto"/>
              <w:right w:val="single" w:sz="4" w:space="0" w:color="auto"/>
            </w:tcBorders>
            <w:vAlign w:val="center"/>
          </w:tcPr>
          <w:p w:rsidR="005C77EB" w:rsidRPr="001163B1" w:rsidRDefault="005C77EB"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7601000</w:t>
            </w:r>
          </w:p>
        </w:tc>
      </w:tr>
      <w:tr w:rsidR="005C77EB" w:rsidRPr="001163B1">
        <w:trPr>
          <w:trHeight w:val="252"/>
        </w:trPr>
        <w:tc>
          <w:tcPr>
            <w:tcW w:w="4997" w:type="dxa"/>
            <w:tcBorders>
              <w:top w:val="nil"/>
              <w:left w:val="single" w:sz="4" w:space="0" w:color="auto"/>
              <w:bottom w:val="single" w:sz="4" w:space="0" w:color="auto"/>
              <w:right w:val="single" w:sz="4" w:space="0" w:color="auto"/>
            </w:tcBorders>
            <w:vAlign w:val="center"/>
          </w:tcPr>
          <w:p w:rsidR="005C77EB" w:rsidRPr="001163B1" w:rsidRDefault="005C77EB"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6. Фт= КФ-33 </w:t>
            </w:r>
          </w:p>
        </w:tc>
        <w:tc>
          <w:tcPr>
            <w:tcW w:w="2028" w:type="dxa"/>
            <w:tcBorders>
              <w:top w:val="nil"/>
              <w:left w:val="nil"/>
              <w:bottom w:val="single" w:sz="4" w:space="0" w:color="auto"/>
              <w:right w:val="single" w:sz="4" w:space="0" w:color="auto"/>
            </w:tcBorders>
            <w:vAlign w:val="center"/>
          </w:tcPr>
          <w:p w:rsidR="005C77EB" w:rsidRPr="001163B1" w:rsidRDefault="005C77EB"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-2116000</w:t>
            </w:r>
          </w:p>
        </w:tc>
        <w:tc>
          <w:tcPr>
            <w:tcW w:w="2003" w:type="dxa"/>
            <w:tcBorders>
              <w:top w:val="nil"/>
              <w:left w:val="nil"/>
              <w:bottom w:val="single" w:sz="4" w:space="0" w:color="auto"/>
              <w:right w:val="single" w:sz="4" w:space="0" w:color="auto"/>
            </w:tcBorders>
            <w:vAlign w:val="center"/>
          </w:tcPr>
          <w:p w:rsidR="005C77EB" w:rsidRPr="001163B1" w:rsidRDefault="005C77EB"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7640000</w:t>
            </w:r>
          </w:p>
        </w:tc>
      </w:tr>
      <w:tr w:rsidR="005C77EB" w:rsidRPr="001163B1">
        <w:trPr>
          <w:trHeight w:val="252"/>
        </w:trPr>
        <w:tc>
          <w:tcPr>
            <w:tcW w:w="4997" w:type="dxa"/>
            <w:tcBorders>
              <w:top w:val="nil"/>
              <w:left w:val="single" w:sz="4" w:space="0" w:color="auto"/>
              <w:bottom w:val="single" w:sz="4" w:space="0" w:color="auto"/>
              <w:right w:val="single" w:sz="4" w:space="0" w:color="auto"/>
            </w:tcBorders>
            <w:vAlign w:val="center"/>
          </w:tcPr>
          <w:p w:rsidR="005C77EB" w:rsidRPr="001163B1" w:rsidRDefault="005C77EB"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7. Фо=ВИ-33 </w:t>
            </w:r>
          </w:p>
        </w:tc>
        <w:tc>
          <w:tcPr>
            <w:tcW w:w="2028" w:type="dxa"/>
            <w:tcBorders>
              <w:top w:val="nil"/>
              <w:left w:val="nil"/>
              <w:bottom w:val="single" w:sz="4" w:space="0" w:color="auto"/>
              <w:right w:val="single" w:sz="4" w:space="0" w:color="auto"/>
            </w:tcBorders>
            <w:vAlign w:val="center"/>
          </w:tcPr>
          <w:p w:rsidR="005C77EB" w:rsidRPr="001163B1" w:rsidRDefault="005C77EB"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1644000</w:t>
            </w:r>
          </w:p>
        </w:tc>
        <w:tc>
          <w:tcPr>
            <w:tcW w:w="2003" w:type="dxa"/>
            <w:tcBorders>
              <w:top w:val="nil"/>
              <w:left w:val="nil"/>
              <w:bottom w:val="single" w:sz="4" w:space="0" w:color="auto"/>
              <w:right w:val="single" w:sz="4" w:space="0" w:color="auto"/>
            </w:tcBorders>
            <w:vAlign w:val="center"/>
          </w:tcPr>
          <w:p w:rsidR="005C77EB" w:rsidRPr="001163B1" w:rsidRDefault="005C77EB"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7657000</w:t>
            </w:r>
          </w:p>
        </w:tc>
      </w:tr>
      <w:tr w:rsidR="005C77EB" w:rsidRPr="001163B1">
        <w:trPr>
          <w:trHeight w:val="755"/>
        </w:trPr>
        <w:tc>
          <w:tcPr>
            <w:tcW w:w="4997" w:type="dxa"/>
            <w:tcBorders>
              <w:top w:val="nil"/>
              <w:left w:val="single" w:sz="4" w:space="0" w:color="auto"/>
              <w:bottom w:val="single" w:sz="4" w:space="0" w:color="auto"/>
              <w:right w:val="single" w:sz="4" w:space="0" w:color="auto"/>
            </w:tcBorders>
            <w:vAlign w:val="center"/>
          </w:tcPr>
          <w:p w:rsidR="005C77EB" w:rsidRPr="001163B1" w:rsidRDefault="005C77EB"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8. Трехкомпонентный показатель типа финансовой ситуации S={S(+-Фc),</w:t>
            </w:r>
            <w:r w:rsidR="00834969" w:rsidRPr="001163B1">
              <w:rPr>
                <w:rFonts w:ascii="Times New Roman" w:hAnsi="Times New Roman" w:cs="Times New Roman"/>
                <w:sz w:val="20"/>
                <w:szCs w:val="20"/>
              </w:rPr>
              <w:t xml:space="preserve"> </w:t>
            </w:r>
            <w:r w:rsidRPr="001163B1">
              <w:rPr>
                <w:rFonts w:ascii="Times New Roman" w:hAnsi="Times New Roman" w:cs="Times New Roman"/>
                <w:sz w:val="20"/>
                <w:szCs w:val="20"/>
              </w:rPr>
              <w:t xml:space="preserve">S(+-Фт), S(+-Фо)}. </w:t>
            </w:r>
          </w:p>
        </w:tc>
        <w:tc>
          <w:tcPr>
            <w:tcW w:w="2028" w:type="dxa"/>
            <w:tcBorders>
              <w:top w:val="nil"/>
              <w:left w:val="nil"/>
              <w:bottom w:val="single" w:sz="4" w:space="0" w:color="auto"/>
              <w:right w:val="single" w:sz="4" w:space="0" w:color="auto"/>
            </w:tcBorders>
            <w:vAlign w:val="center"/>
          </w:tcPr>
          <w:p w:rsidR="005C77EB" w:rsidRPr="001163B1" w:rsidRDefault="005C77EB"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0,0,1</w:t>
            </w:r>
          </w:p>
        </w:tc>
        <w:tc>
          <w:tcPr>
            <w:tcW w:w="2003" w:type="dxa"/>
            <w:tcBorders>
              <w:top w:val="nil"/>
              <w:left w:val="nil"/>
              <w:bottom w:val="single" w:sz="4" w:space="0" w:color="auto"/>
              <w:right w:val="single" w:sz="4" w:space="0" w:color="auto"/>
            </w:tcBorders>
            <w:vAlign w:val="center"/>
          </w:tcPr>
          <w:p w:rsidR="005C77EB" w:rsidRPr="001163B1" w:rsidRDefault="005C77EB"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1,1,1</w:t>
            </w:r>
          </w:p>
        </w:tc>
      </w:tr>
    </w:tbl>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p>
    <w:p w:rsidR="005C77EB"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b/>
          <w:bCs/>
          <w:sz w:val="28"/>
          <w:szCs w:val="28"/>
        </w:rPr>
        <w:t>Вывод:</w:t>
      </w:r>
      <w:r w:rsidRPr="001163B1">
        <w:rPr>
          <w:rFonts w:ascii="Times New Roman" w:hAnsi="Times New Roman" w:cs="Times New Roman"/>
          <w:sz w:val="28"/>
          <w:szCs w:val="28"/>
        </w:rPr>
        <w:t xml:space="preserve"> </w:t>
      </w:r>
      <w:r w:rsidR="005C77EB" w:rsidRPr="001163B1">
        <w:rPr>
          <w:rFonts w:ascii="Times New Roman" w:hAnsi="Times New Roman" w:cs="Times New Roman"/>
          <w:sz w:val="28"/>
          <w:szCs w:val="28"/>
        </w:rPr>
        <w:t xml:space="preserve">Как мы видим из таблицы, все показатели финансового состояния предприятия увеличиваются. Т.о. на конец отчетного периода мы видим следующую ситуацию: на конец периода наше предприятие имеет абсолютно устойчивое состояние, что встречается крайне редко и представляет собой крайний тип финансовой устойчивости, </w:t>
      </w:r>
      <w:r w:rsidR="005C77EB" w:rsidRPr="001163B1">
        <w:rPr>
          <w:rFonts w:ascii="Times New Roman" w:hAnsi="Times New Roman" w:cs="Times New Roman"/>
          <w:sz w:val="28"/>
          <w:szCs w:val="28"/>
          <w:lang w:val="en-US"/>
        </w:rPr>
        <w:t>S</w:t>
      </w:r>
      <w:r w:rsidR="005C77EB" w:rsidRPr="001163B1">
        <w:rPr>
          <w:rFonts w:ascii="Times New Roman" w:hAnsi="Times New Roman" w:cs="Times New Roman"/>
          <w:sz w:val="28"/>
          <w:szCs w:val="28"/>
        </w:rPr>
        <w:t>= {1,1,1}.</w:t>
      </w:r>
    </w:p>
    <w:p w:rsidR="008E1A6D" w:rsidRPr="001163B1" w:rsidRDefault="005C77EB"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Наличие собственных оборотных средств на конец периода увеличилось, функционирующий капитал увеличился, общая величина источников выросла. Следовательно, выросла и общая величина запасов и затрат.</w:t>
      </w:r>
    </w:p>
    <w:p w:rsidR="008E1A6D" w:rsidRPr="001163B1" w:rsidRDefault="008E1A6D" w:rsidP="002F33D4">
      <w:pPr>
        <w:shd w:val="clear" w:color="auto" w:fill="FFFFFF"/>
        <w:spacing w:after="0" w:line="360" w:lineRule="auto"/>
        <w:ind w:firstLine="709"/>
        <w:jc w:val="both"/>
        <w:rPr>
          <w:rFonts w:ascii="Times New Roman" w:hAnsi="Times New Roman" w:cs="Times New Roman"/>
          <w:b/>
          <w:bCs/>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b/>
          <w:bCs/>
          <w:sz w:val="28"/>
          <w:szCs w:val="28"/>
        </w:rPr>
      </w:pPr>
      <w:r w:rsidRPr="001163B1">
        <w:rPr>
          <w:rFonts w:ascii="Times New Roman" w:hAnsi="Times New Roman" w:cs="Times New Roman"/>
          <w:b/>
          <w:bCs/>
          <w:sz w:val="28"/>
          <w:szCs w:val="28"/>
        </w:rPr>
        <w:t>2.2.3.2 Анализ рыночной устойчивости</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Кроме абсолютных показателей финансовую</w:t>
      </w:r>
      <w:r w:rsidRPr="001163B1">
        <w:rPr>
          <w:rFonts w:ascii="Times New Roman" w:hAnsi="Times New Roman" w:cs="Times New Roman"/>
          <w:b/>
          <w:bCs/>
          <w:sz w:val="28"/>
          <w:szCs w:val="28"/>
        </w:rPr>
        <w:t xml:space="preserve"> </w:t>
      </w:r>
      <w:r w:rsidRPr="001163B1">
        <w:rPr>
          <w:rFonts w:ascii="Times New Roman" w:hAnsi="Times New Roman" w:cs="Times New Roman"/>
          <w:sz w:val="28"/>
          <w:szCs w:val="28"/>
        </w:rPr>
        <w:t>устойчивость характеризуют и относительные коэффициенты</w:t>
      </w:r>
      <w:r w:rsidR="00D6129F" w:rsidRPr="001163B1">
        <w:rPr>
          <w:rFonts w:ascii="Times New Roman" w:hAnsi="Times New Roman" w:cs="Times New Roman"/>
          <w:sz w:val="28"/>
          <w:szCs w:val="28"/>
        </w:rPr>
        <w:t xml:space="preserve"> </w:t>
      </w:r>
      <w:r w:rsidRPr="001163B1">
        <w:rPr>
          <w:rFonts w:ascii="Times New Roman" w:hAnsi="Times New Roman" w:cs="Times New Roman"/>
          <w:sz w:val="28"/>
          <w:szCs w:val="28"/>
        </w:rPr>
        <w:t>- показатели рыночной</w:t>
      </w:r>
      <w:r w:rsidRPr="001163B1">
        <w:rPr>
          <w:rFonts w:ascii="Times New Roman" w:hAnsi="Times New Roman" w:cs="Times New Roman"/>
          <w:b/>
          <w:bCs/>
          <w:sz w:val="28"/>
          <w:szCs w:val="28"/>
        </w:rPr>
        <w:t xml:space="preserve"> </w:t>
      </w:r>
      <w:r w:rsidR="00D6129F" w:rsidRPr="001163B1">
        <w:rPr>
          <w:rFonts w:ascii="Times New Roman" w:hAnsi="Times New Roman" w:cs="Times New Roman"/>
          <w:sz w:val="28"/>
          <w:szCs w:val="28"/>
        </w:rPr>
        <w:t>устойчивости.</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Уровень общей финансовой</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 xml:space="preserve">независимости характеризуется коэффициентом </w:t>
      </w:r>
      <w:r w:rsidRPr="001163B1">
        <w:rPr>
          <w:rFonts w:ascii="Times New Roman" w:hAnsi="Times New Roman" w:cs="Times New Roman"/>
          <w:sz w:val="28"/>
          <w:szCs w:val="28"/>
          <w:lang w:val="en-US"/>
        </w:rPr>
        <w:t>U</w:t>
      </w:r>
      <w:r w:rsidRPr="001163B1">
        <w:rPr>
          <w:rFonts w:ascii="Times New Roman" w:hAnsi="Times New Roman" w:cs="Times New Roman"/>
          <w:sz w:val="28"/>
          <w:szCs w:val="28"/>
        </w:rPr>
        <w:t>3, определяется удельным весом собственного капитала организации в общей его величине. U3 отражает степень независимости организации от заемных источников. Расчетн</w:t>
      </w:r>
      <w:r w:rsidR="008F27C5" w:rsidRPr="001163B1">
        <w:rPr>
          <w:rFonts w:ascii="Times New Roman" w:hAnsi="Times New Roman" w:cs="Times New Roman"/>
          <w:sz w:val="28"/>
          <w:szCs w:val="28"/>
        </w:rPr>
        <w:t>ые данные сводятся в таблицу 8</w:t>
      </w:r>
      <w:r w:rsidRPr="001163B1">
        <w:rPr>
          <w:rFonts w:ascii="Times New Roman" w:hAnsi="Times New Roman" w:cs="Times New Roman"/>
          <w:sz w:val="28"/>
          <w:szCs w:val="28"/>
        </w:rPr>
        <w:t>.</w:t>
      </w:r>
    </w:p>
    <w:p w:rsidR="008E1A6D" w:rsidRPr="001163B1" w:rsidRDefault="005B52C0"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br w:type="page"/>
      </w:r>
      <w:r w:rsidR="008E1A6D" w:rsidRPr="001163B1">
        <w:rPr>
          <w:rFonts w:ascii="Times New Roman" w:hAnsi="Times New Roman" w:cs="Times New Roman"/>
          <w:sz w:val="28"/>
          <w:szCs w:val="28"/>
        </w:rPr>
        <w:t xml:space="preserve">Таблица </w:t>
      </w:r>
      <w:r w:rsidR="008F27C5" w:rsidRPr="001163B1">
        <w:rPr>
          <w:rFonts w:ascii="Times New Roman" w:hAnsi="Times New Roman" w:cs="Times New Roman"/>
          <w:sz w:val="28"/>
          <w:szCs w:val="28"/>
        </w:rPr>
        <w:t>8</w:t>
      </w:r>
      <w:r w:rsidR="008E1A6D" w:rsidRPr="001163B1">
        <w:rPr>
          <w:rFonts w:ascii="Times New Roman" w:hAnsi="Times New Roman" w:cs="Times New Roman"/>
          <w:sz w:val="28"/>
          <w:szCs w:val="28"/>
        </w:rPr>
        <w:t xml:space="preserve"> – Анализ рыночной устойчивости организации</w:t>
      </w:r>
    </w:p>
    <w:tbl>
      <w:tblPr>
        <w:tblW w:w="8932" w:type="dxa"/>
        <w:tblInd w:w="288" w:type="dxa"/>
        <w:tblLook w:val="0000" w:firstRow="0" w:lastRow="0" w:firstColumn="0" w:lastColumn="0" w:noHBand="0" w:noVBand="0"/>
      </w:tblPr>
      <w:tblGrid>
        <w:gridCol w:w="486"/>
        <w:gridCol w:w="2318"/>
        <w:gridCol w:w="1850"/>
        <w:gridCol w:w="1285"/>
        <w:gridCol w:w="1281"/>
        <w:gridCol w:w="1712"/>
      </w:tblGrid>
      <w:tr w:rsidR="008F27C5" w:rsidRPr="001163B1">
        <w:trPr>
          <w:trHeight w:val="507"/>
        </w:trPr>
        <w:tc>
          <w:tcPr>
            <w:tcW w:w="359" w:type="dxa"/>
            <w:tcBorders>
              <w:top w:val="single" w:sz="4" w:space="0" w:color="auto"/>
              <w:left w:val="single" w:sz="4" w:space="0" w:color="auto"/>
              <w:bottom w:val="single" w:sz="4" w:space="0" w:color="auto"/>
              <w:right w:val="single" w:sz="4" w:space="0" w:color="auto"/>
            </w:tcBorders>
            <w:vAlign w:val="center"/>
          </w:tcPr>
          <w:p w:rsidR="008F27C5" w:rsidRPr="001163B1" w:rsidRDefault="008F27C5"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п/п</w:t>
            </w:r>
          </w:p>
        </w:tc>
        <w:tc>
          <w:tcPr>
            <w:tcW w:w="2353" w:type="dxa"/>
            <w:tcBorders>
              <w:top w:val="single" w:sz="4" w:space="0" w:color="auto"/>
              <w:left w:val="nil"/>
              <w:bottom w:val="single" w:sz="4" w:space="0" w:color="auto"/>
              <w:right w:val="single" w:sz="4" w:space="0" w:color="auto"/>
            </w:tcBorders>
            <w:vAlign w:val="center"/>
          </w:tcPr>
          <w:p w:rsidR="008F27C5" w:rsidRPr="001163B1" w:rsidRDefault="008F27C5"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Показатели</w:t>
            </w:r>
          </w:p>
        </w:tc>
        <w:tc>
          <w:tcPr>
            <w:tcW w:w="1878" w:type="dxa"/>
            <w:tcBorders>
              <w:top w:val="single" w:sz="4" w:space="0" w:color="auto"/>
              <w:left w:val="nil"/>
              <w:bottom w:val="single" w:sz="4" w:space="0" w:color="auto"/>
              <w:right w:val="single" w:sz="4" w:space="0" w:color="auto"/>
            </w:tcBorders>
            <w:vAlign w:val="center"/>
          </w:tcPr>
          <w:p w:rsidR="008F27C5" w:rsidRPr="001163B1" w:rsidRDefault="008F27C5"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Нормальное ограничение</w:t>
            </w:r>
          </w:p>
        </w:tc>
        <w:tc>
          <w:tcPr>
            <w:tcW w:w="1305" w:type="dxa"/>
            <w:tcBorders>
              <w:top w:val="single" w:sz="4" w:space="0" w:color="auto"/>
              <w:left w:val="nil"/>
              <w:bottom w:val="single" w:sz="4" w:space="0" w:color="auto"/>
              <w:right w:val="single" w:sz="4" w:space="0" w:color="auto"/>
            </w:tcBorders>
            <w:vAlign w:val="center"/>
          </w:tcPr>
          <w:p w:rsidR="008F27C5" w:rsidRPr="001163B1" w:rsidRDefault="008F27C5"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На начало периода</w:t>
            </w:r>
          </w:p>
        </w:tc>
        <w:tc>
          <w:tcPr>
            <w:tcW w:w="1300" w:type="dxa"/>
            <w:tcBorders>
              <w:top w:val="single" w:sz="4" w:space="0" w:color="auto"/>
              <w:left w:val="nil"/>
              <w:bottom w:val="single" w:sz="4" w:space="0" w:color="auto"/>
              <w:right w:val="single" w:sz="4" w:space="0" w:color="auto"/>
            </w:tcBorders>
            <w:vAlign w:val="center"/>
          </w:tcPr>
          <w:p w:rsidR="008F27C5" w:rsidRPr="001163B1" w:rsidRDefault="008F27C5"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На конец периода</w:t>
            </w:r>
          </w:p>
        </w:tc>
        <w:tc>
          <w:tcPr>
            <w:tcW w:w="1737" w:type="dxa"/>
            <w:tcBorders>
              <w:top w:val="single" w:sz="4" w:space="0" w:color="auto"/>
              <w:left w:val="nil"/>
              <w:bottom w:val="single" w:sz="4" w:space="0" w:color="auto"/>
              <w:right w:val="single" w:sz="4" w:space="0" w:color="auto"/>
            </w:tcBorders>
            <w:vAlign w:val="center"/>
          </w:tcPr>
          <w:p w:rsidR="008F27C5" w:rsidRPr="001163B1" w:rsidRDefault="008F27C5"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Отклонение (+, -)</w:t>
            </w:r>
          </w:p>
        </w:tc>
      </w:tr>
      <w:tr w:rsidR="008F27C5" w:rsidRPr="001163B1">
        <w:trPr>
          <w:trHeight w:val="761"/>
        </w:trPr>
        <w:tc>
          <w:tcPr>
            <w:tcW w:w="359" w:type="dxa"/>
            <w:tcBorders>
              <w:top w:val="nil"/>
              <w:left w:val="single" w:sz="4" w:space="0" w:color="auto"/>
              <w:bottom w:val="single" w:sz="4" w:space="0" w:color="auto"/>
              <w:right w:val="single" w:sz="4" w:space="0" w:color="auto"/>
            </w:tcBorders>
            <w:vAlign w:val="center"/>
          </w:tcPr>
          <w:p w:rsidR="008F27C5" w:rsidRPr="001163B1" w:rsidRDefault="008F27C5"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w:t>
            </w:r>
          </w:p>
        </w:tc>
        <w:tc>
          <w:tcPr>
            <w:tcW w:w="2353" w:type="dxa"/>
            <w:tcBorders>
              <w:top w:val="nil"/>
              <w:left w:val="nil"/>
              <w:bottom w:val="single" w:sz="4" w:space="0" w:color="auto"/>
              <w:right w:val="single" w:sz="4" w:space="0" w:color="auto"/>
            </w:tcBorders>
            <w:vAlign w:val="center"/>
          </w:tcPr>
          <w:p w:rsidR="008F27C5" w:rsidRPr="001163B1" w:rsidRDefault="008F27C5"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Коэффициент капитализации (U1)</w:t>
            </w:r>
          </w:p>
        </w:tc>
        <w:tc>
          <w:tcPr>
            <w:tcW w:w="1878" w:type="dxa"/>
            <w:tcBorders>
              <w:top w:val="nil"/>
              <w:left w:val="nil"/>
              <w:bottom w:val="single" w:sz="4" w:space="0" w:color="auto"/>
              <w:right w:val="single" w:sz="4" w:space="0" w:color="auto"/>
            </w:tcBorders>
            <w:vAlign w:val="center"/>
          </w:tcPr>
          <w:p w:rsidR="008F27C5" w:rsidRPr="001163B1" w:rsidRDefault="008F27C5"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U1&gt;=1</w:t>
            </w:r>
          </w:p>
        </w:tc>
        <w:tc>
          <w:tcPr>
            <w:tcW w:w="1305" w:type="dxa"/>
            <w:tcBorders>
              <w:top w:val="nil"/>
              <w:left w:val="nil"/>
              <w:bottom w:val="single" w:sz="4" w:space="0" w:color="auto"/>
              <w:right w:val="single" w:sz="4" w:space="0" w:color="auto"/>
            </w:tcBorders>
            <w:vAlign w:val="center"/>
          </w:tcPr>
          <w:p w:rsidR="008F27C5" w:rsidRPr="001163B1" w:rsidRDefault="008F27C5"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1,43</w:t>
            </w:r>
          </w:p>
        </w:tc>
        <w:tc>
          <w:tcPr>
            <w:tcW w:w="1300" w:type="dxa"/>
            <w:tcBorders>
              <w:top w:val="nil"/>
              <w:left w:val="nil"/>
              <w:bottom w:val="single" w:sz="4" w:space="0" w:color="auto"/>
              <w:right w:val="single" w:sz="4" w:space="0" w:color="auto"/>
            </w:tcBorders>
            <w:vAlign w:val="center"/>
          </w:tcPr>
          <w:p w:rsidR="008F27C5" w:rsidRPr="001163B1" w:rsidRDefault="008F27C5"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1,03</w:t>
            </w:r>
          </w:p>
        </w:tc>
        <w:tc>
          <w:tcPr>
            <w:tcW w:w="1737" w:type="dxa"/>
            <w:tcBorders>
              <w:top w:val="nil"/>
              <w:left w:val="nil"/>
              <w:bottom w:val="single" w:sz="4" w:space="0" w:color="auto"/>
              <w:right w:val="single" w:sz="4" w:space="0" w:color="auto"/>
            </w:tcBorders>
            <w:vAlign w:val="center"/>
          </w:tcPr>
          <w:p w:rsidR="008F27C5" w:rsidRPr="001163B1" w:rsidRDefault="008F27C5"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-0.4</w:t>
            </w:r>
          </w:p>
        </w:tc>
      </w:tr>
      <w:tr w:rsidR="008F27C5" w:rsidRPr="001163B1">
        <w:trPr>
          <w:trHeight w:val="1522"/>
        </w:trPr>
        <w:tc>
          <w:tcPr>
            <w:tcW w:w="359" w:type="dxa"/>
            <w:tcBorders>
              <w:top w:val="nil"/>
              <w:left w:val="single" w:sz="4" w:space="0" w:color="auto"/>
              <w:bottom w:val="single" w:sz="4" w:space="0" w:color="auto"/>
              <w:right w:val="single" w:sz="4" w:space="0" w:color="auto"/>
            </w:tcBorders>
            <w:vAlign w:val="center"/>
          </w:tcPr>
          <w:p w:rsidR="008F27C5" w:rsidRPr="001163B1" w:rsidRDefault="008F27C5"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w:t>
            </w:r>
          </w:p>
        </w:tc>
        <w:tc>
          <w:tcPr>
            <w:tcW w:w="2353" w:type="dxa"/>
            <w:tcBorders>
              <w:top w:val="nil"/>
              <w:left w:val="nil"/>
              <w:bottom w:val="single" w:sz="4" w:space="0" w:color="auto"/>
              <w:right w:val="single" w:sz="4" w:space="0" w:color="auto"/>
            </w:tcBorders>
            <w:vAlign w:val="center"/>
          </w:tcPr>
          <w:p w:rsidR="008F27C5" w:rsidRPr="001163B1" w:rsidRDefault="008F27C5"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Коэффициент обеспечения собственными источниками финансирования (U2)</w:t>
            </w:r>
          </w:p>
        </w:tc>
        <w:tc>
          <w:tcPr>
            <w:tcW w:w="1878" w:type="dxa"/>
            <w:tcBorders>
              <w:top w:val="nil"/>
              <w:left w:val="nil"/>
              <w:bottom w:val="single" w:sz="4" w:space="0" w:color="auto"/>
              <w:right w:val="single" w:sz="4" w:space="0" w:color="auto"/>
            </w:tcBorders>
            <w:vAlign w:val="center"/>
          </w:tcPr>
          <w:p w:rsidR="008F27C5" w:rsidRPr="001163B1" w:rsidRDefault="008F27C5"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U2≥0,6:0,8</w:t>
            </w:r>
          </w:p>
        </w:tc>
        <w:tc>
          <w:tcPr>
            <w:tcW w:w="1305" w:type="dxa"/>
            <w:tcBorders>
              <w:top w:val="nil"/>
              <w:left w:val="nil"/>
              <w:bottom w:val="single" w:sz="4" w:space="0" w:color="auto"/>
              <w:right w:val="single" w:sz="4" w:space="0" w:color="auto"/>
            </w:tcBorders>
            <w:vAlign w:val="center"/>
          </w:tcPr>
          <w:p w:rsidR="008F27C5" w:rsidRPr="001163B1" w:rsidRDefault="008F27C5"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0,24</w:t>
            </w:r>
          </w:p>
        </w:tc>
        <w:tc>
          <w:tcPr>
            <w:tcW w:w="1300" w:type="dxa"/>
            <w:tcBorders>
              <w:top w:val="nil"/>
              <w:left w:val="nil"/>
              <w:bottom w:val="single" w:sz="4" w:space="0" w:color="auto"/>
              <w:right w:val="single" w:sz="4" w:space="0" w:color="auto"/>
            </w:tcBorders>
            <w:vAlign w:val="center"/>
          </w:tcPr>
          <w:p w:rsidR="008F27C5" w:rsidRPr="001163B1" w:rsidRDefault="008F27C5"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0,41</w:t>
            </w:r>
          </w:p>
        </w:tc>
        <w:tc>
          <w:tcPr>
            <w:tcW w:w="1737" w:type="dxa"/>
            <w:tcBorders>
              <w:top w:val="nil"/>
              <w:left w:val="nil"/>
              <w:bottom w:val="single" w:sz="4" w:space="0" w:color="auto"/>
              <w:right w:val="single" w:sz="4" w:space="0" w:color="auto"/>
            </w:tcBorders>
            <w:vAlign w:val="center"/>
          </w:tcPr>
          <w:p w:rsidR="008F27C5" w:rsidRPr="001163B1" w:rsidRDefault="008F27C5"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0.17</w:t>
            </w:r>
          </w:p>
        </w:tc>
      </w:tr>
      <w:tr w:rsidR="008F27C5" w:rsidRPr="001163B1">
        <w:trPr>
          <w:trHeight w:val="1015"/>
        </w:trPr>
        <w:tc>
          <w:tcPr>
            <w:tcW w:w="359" w:type="dxa"/>
            <w:tcBorders>
              <w:top w:val="nil"/>
              <w:left w:val="single" w:sz="4" w:space="0" w:color="auto"/>
              <w:bottom w:val="single" w:sz="4" w:space="0" w:color="auto"/>
              <w:right w:val="single" w:sz="4" w:space="0" w:color="auto"/>
            </w:tcBorders>
            <w:vAlign w:val="center"/>
          </w:tcPr>
          <w:p w:rsidR="008F27C5" w:rsidRPr="001163B1" w:rsidRDefault="008F27C5"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w:t>
            </w:r>
          </w:p>
        </w:tc>
        <w:tc>
          <w:tcPr>
            <w:tcW w:w="2353" w:type="dxa"/>
            <w:tcBorders>
              <w:top w:val="nil"/>
              <w:left w:val="nil"/>
              <w:bottom w:val="single" w:sz="4" w:space="0" w:color="auto"/>
              <w:right w:val="single" w:sz="4" w:space="0" w:color="auto"/>
            </w:tcBorders>
            <w:vAlign w:val="center"/>
          </w:tcPr>
          <w:p w:rsidR="008F27C5" w:rsidRPr="001163B1" w:rsidRDefault="008F27C5"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Коэффициент финансовой независимости (U3)</w:t>
            </w:r>
          </w:p>
        </w:tc>
        <w:tc>
          <w:tcPr>
            <w:tcW w:w="1878" w:type="dxa"/>
            <w:tcBorders>
              <w:top w:val="nil"/>
              <w:left w:val="nil"/>
              <w:bottom w:val="single" w:sz="4" w:space="0" w:color="auto"/>
              <w:right w:val="single" w:sz="4" w:space="0" w:color="auto"/>
            </w:tcBorders>
            <w:vAlign w:val="center"/>
          </w:tcPr>
          <w:p w:rsidR="008F27C5" w:rsidRPr="001163B1" w:rsidRDefault="008F27C5"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U3≥0,5</w:t>
            </w:r>
          </w:p>
        </w:tc>
        <w:tc>
          <w:tcPr>
            <w:tcW w:w="1305" w:type="dxa"/>
            <w:tcBorders>
              <w:top w:val="nil"/>
              <w:left w:val="nil"/>
              <w:bottom w:val="single" w:sz="4" w:space="0" w:color="auto"/>
              <w:right w:val="single" w:sz="4" w:space="0" w:color="auto"/>
            </w:tcBorders>
            <w:vAlign w:val="center"/>
          </w:tcPr>
          <w:p w:rsidR="008F27C5" w:rsidRPr="001163B1" w:rsidRDefault="008F27C5"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0,41</w:t>
            </w:r>
          </w:p>
        </w:tc>
        <w:tc>
          <w:tcPr>
            <w:tcW w:w="1300" w:type="dxa"/>
            <w:tcBorders>
              <w:top w:val="nil"/>
              <w:left w:val="nil"/>
              <w:bottom w:val="single" w:sz="4" w:space="0" w:color="auto"/>
              <w:right w:val="single" w:sz="4" w:space="0" w:color="auto"/>
            </w:tcBorders>
            <w:vAlign w:val="center"/>
          </w:tcPr>
          <w:p w:rsidR="008F27C5" w:rsidRPr="001163B1" w:rsidRDefault="008F27C5"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0,49</w:t>
            </w:r>
          </w:p>
        </w:tc>
        <w:tc>
          <w:tcPr>
            <w:tcW w:w="1737" w:type="dxa"/>
            <w:tcBorders>
              <w:top w:val="nil"/>
              <w:left w:val="nil"/>
              <w:bottom w:val="single" w:sz="4" w:space="0" w:color="auto"/>
              <w:right w:val="single" w:sz="4" w:space="0" w:color="auto"/>
            </w:tcBorders>
            <w:vAlign w:val="center"/>
          </w:tcPr>
          <w:p w:rsidR="008F27C5" w:rsidRPr="001163B1" w:rsidRDefault="008F27C5"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0.08</w:t>
            </w:r>
          </w:p>
        </w:tc>
      </w:tr>
      <w:tr w:rsidR="008F27C5" w:rsidRPr="001163B1">
        <w:trPr>
          <w:trHeight w:val="761"/>
        </w:trPr>
        <w:tc>
          <w:tcPr>
            <w:tcW w:w="359" w:type="dxa"/>
            <w:tcBorders>
              <w:top w:val="nil"/>
              <w:left w:val="single" w:sz="4" w:space="0" w:color="auto"/>
              <w:bottom w:val="single" w:sz="4" w:space="0" w:color="auto"/>
              <w:right w:val="single" w:sz="4" w:space="0" w:color="auto"/>
            </w:tcBorders>
            <w:vAlign w:val="center"/>
          </w:tcPr>
          <w:p w:rsidR="008F27C5" w:rsidRPr="001163B1" w:rsidRDefault="008F27C5"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4.</w:t>
            </w:r>
          </w:p>
        </w:tc>
        <w:tc>
          <w:tcPr>
            <w:tcW w:w="2353" w:type="dxa"/>
            <w:tcBorders>
              <w:top w:val="nil"/>
              <w:left w:val="nil"/>
              <w:bottom w:val="single" w:sz="4" w:space="0" w:color="auto"/>
              <w:right w:val="single" w:sz="4" w:space="0" w:color="auto"/>
            </w:tcBorders>
            <w:vAlign w:val="center"/>
          </w:tcPr>
          <w:p w:rsidR="008F27C5" w:rsidRPr="001163B1" w:rsidRDefault="008F27C5"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 Коэффициент финансирования (U4)</w:t>
            </w:r>
          </w:p>
        </w:tc>
        <w:tc>
          <w:tcPr>
            <w:tcW w:w="1878" w:type="dxa"/>
            <w:tcBorders>
              <w:top w:val="nil"/>
              <w:left w:val="nil"/>
              <w:bottom w:val="single" w:sz="4" w:space="0" w:color="auto"/>
              <w:right w:val="single" w:sz="4" w:space="0" w:color="auto"/>
            </w:tcBorders>
            <w:vAlign w:val="center"/>
          </w:tcPr>
          <w:p w:rsidR="008F27C5" w:rsidRPr="001163B1" w:rsidRDefault="008F27C5"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U4≥1</w:t>
            </w:r>
          </w:p>
        </w:tc>
        <w:tc>
          <w:tcPr>
            <w:tcW w:w="1305" w:type="dxa"/>
            <w:tcBorders>
              <w:top w:val="nil"/>
              <w:left w:val="nil"/>
              <w:bottom w:val="single" w:sz="4" w:space="0" w:color="auto"/>
              <w:right w:val="single" w:sz="4" w:space="0" w:color="auto"/>
            </w:tcBorders>
            <w:vAlign w:val="center"/>
          </w:tcPr>
          <w:p w:rsidR="008F27C5" w:rsidRPr="001163B1" w:rsidRDefault="008F27C5"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0,70</w:t>
            </w:r>
          </w:p>
        </w:tc>
        <w:tc>
          <w:tcPr>
            <w:tcW w:w="1300" w:type="dxa"/>
            <w:tcBorders>
              <w:top w:val="nil"/>
              <w:left w:val="nil"/>
              <w:bottom w:val="single" w:sz="4" w:space="0" w:color="auto"/>
              <w:right w:val="single" w:sz="4" w:space="0" w:color="auto"/>
            </w:tcBorders>
            <w:vAlign w:val="center"/>
          </w:tcPr>
          <w:p w:rsidR="008F27C5" w:rsidRPr="001163B1" w:rsidRDefault="008F27C5"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0,97</w:t>
            </w:r>
          </w:p>
        </w:tc>
        <w:tc>
          <w:tcPr>
            <w:tcW w:w="1737" w:type="dxa"/>
            <w:tcBorders>
              <w:top w:val="nil"/>
              <w:left w:val="nil"/>
              <w:bottom w:val="single" w:sz="4" w:space="0" w:color="auto"/>
              <w:right w:val="single" w:sz="4" w:space="0" w:color="auto"/>
            </w:tcBorders>
            <w:vAlign w:val="center"/>
          </w:tcPr>
          <w:p w:rsidR="008F27C5" w:rsidRPr="001163B1" w:rsidRDefault="008F27C5"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0.27</w:t>
            </w:r>
          </w:p>
        </w:tc>
      </w:tr>
      <w:tr w:rsidR="008F27C5" w:rsidRPr="001163B1">
        <w:trPr>
          <w:trHeight w:val="1015"/>
        </w:trPr>
        <w:tc>
          <w:tcPr>
            <w:tcW w:w="359" w:type="dxa"/>
            <w:tcBorders>
              <w:top w:val="nil"/>
              <w:left w:val="single" w:sz="4" w:space="0" w:color="auto"/>
              <w:bottom w:val="single" w:sz="4" w:space="0" w:color="auto"/>
              <w:right w:val="single" w:sz="4" w:space="0" w:color="auto"/>
            </w:tcBorders>
            <w:vAlign w:val="center"/>
          </w:tcPr>
          <w:p w:rsidR="008F27C5" w:rsidRPr="001163B1" w:rsidRDefault="008F27C5"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5.</w:t>
            </w:r>
          </w:p>
        </w:tc>
        <w:tc>
          <w:tcPr>
            <w:tcW w:w="2353" w:type="dxa"/>
            <w:tcBorders>
              <w:top w:val="nil"/>
              <w:left w:val="nil"/>
              <w:bottom w:val="single" w:sz="4" w:space="0" w:color="auto"/>
              <w:right w:val="single" w:sz="4" w:space="0" w:color="auto"/>
            </w:tcBorders>
            <w:vAlign w:val="center"/>
          </w:tcPr>
          <w:p w:rsidR="008F27C5" w:rsidRPr="001163B1" w:rsidRDefault="008F27C5"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Коэффициент финансовой устойчивости (U5)</w:t>
            </w:r>
          </w:p>
        </w:tc>
        <w:tc>
          <w:tcPr>
            <w:tcW w:w="1878" w:type="dxa"/>
            <w:tcBorders>
              <w:top w:val="nil"/>
              <w:left w:val="nil"/>
              <w:bottom w:val="single" w:sz="4" w:space="0" w:color="auto"/>
              <w:right w:val="single" w:sz="4" w:space="0" w:color="auto"/>
            </w:tcBorders>
            <w:vAlign w:val="center"/>
          </w:tcPr>
          <w:p w:rsidR="008F27C5" w:rsidRPr="001163B1" w:rsidRDefault="008F27C5"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оптимальное 0,8 - 0,9 тревожное 0,75 </w:t>
            </w:r>
          </w:p>
        </w:tc>
        <w:tc>
          <w:tcPr>
            <w:tcW w:w="1305" w:type="dxa"/>
            <w:tcBorders>
              <w:top w:val="nil"/>
              <w:left w:val="nil"/>
              <w:bottom w:val="single" w:sz="4" w:space="0" w:color="auto"/>
              <w:right w:val="single" w:sz="4" w:space="0" w:color="auto"/>
            </w:tcBorders>
            <w:vAlign w:val="center"/>
          </w:tcPr>
          <w:p w:rsidR="008F27C5" w:rsidRPr="001163B1" w:rsidRDefault="008F27C5"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0,41</w:t>
            </w:r>
          </w:p>
        </w:tc>
        <w:tc>
          <w:tcPr>
            <w:tcW w:w="1300" w:type="dxa"/>
            <w:tcBorders>
              <w:top w:val="nil"/>
              <w:left w:val="nil"/>
              <w:bottom w:val="single" w:sz="4" w:space="0" w:color="auto"/>
              <w:right w:val="single" w:sz="4" w:space="0" w:color="auto"/>
            </w:tcBorders>
            <w:vAlign w:val="center"/>
          </w:tcPr>
          <w:p w:rsidR="008F27C5" w:rsidRPr="001163B1" w:rsidRDefault="008F27C5"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0,49</w:t>
            </w:r>
          </w:p>
        </w:tc>
        <w:tc>
          <w:tcPr>
            <w:tcW w:w="1737" w:type="dxa"/>
            <w:tcBorders>
              <w:top w:val="nil"/>
              <w:left w:val="nil"/>
              <w:bottom w:val="single" w:sz="4" w:space="0" w:color="auto"/>
              <w:right w:val="single" w:sz="4" w:space="0" w:color="auto"/>
            </w:tcBorders>
            <w:vAlign w:val="center"/>
          </w:tcPr>
          <w:p w:rsidR="008F27C5" w:rsidRPr="001163B1" w:rsidRDefault="008F27C5"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0.08</w:t>
            </w:r>
          </w:p>
        </w:tc>
      </w:tr>
      <w:tr w:rsidR="008F27C5" w:rsidRPr="001163B1">
        <w:trPr>
          <w:trHeight w:val="1269"/>
        </w:trPr>
        <w:tc>
          <w:tcPr>
            <w:tcW w:w="359" w:type="dxa"/>
            <w:tcBorders>
              <w:top w:val="nil"/>
              <w:left w:val="single" w:sz="4" w:space="0" w:color="auto"/>
              <w:bottom w:val="single" w:sz="4" w:space="0" w:color="auto"/>
              <w:right w:val="single" w:sz="4" w:space="0" w:color="auto"/>
            </w:tcBorders>
            <w:vAlign w:val="center"/>
          </w:tcPr>
          <w:p w:rsidR="008F27C5" w:rsidRPr="001163B1" w:rsidRDefault="008F27C5"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6.</w:t>
            </w:r>
          </w:p>
        </w:tc>
        <w:tc>
          <w:tcPr>
            <w:tcW w:w="2353" w:type="dxa"/>
            <w:tcBorders>
              <w:top w:val="nil"/>
              <w:left w:val="nil"/>
              <w:bottom w:val="single" w:sz="4" w:space="0" w:color="auto"/>
              <w:right w:val="single" w:sz="4" w:space="0" w:color="auto"/>
            </w:tcBorders>
            <w:vAlign w:val="center"/>
          </w:tcPr>
          <w:p w:rsidR="008F27C5" w:rsidRPr="001163B1" w:rsidRDefault="008F27C5"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Коэффициент независимости в части формирования запасов (U6)</w:t>
            </w:r>
          </w:p>
        </w:tc>
        <w:tc>
          <w:tcPr>
            <w:tcW w:w="1878" w:type="dxa"/>
            <w:tcBorders>
              <w:top w:val="nil"/>
              <w:left w:val="nil"/>
              <w:bottom w:val="single" w:sz="4" w:space="0" w:color="auto"/>
              <w:right w:val="single" w:sz="4" w:space="0" w:color="auto"/>
            </w:tcBorders>
            <w:vAlign w:val="center"/>
          </w:tcPr>
          <w:p w:rsidR="008F27C5" w:rsidRPr="001163B1" w:rsidRDefault="008F27C5"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w:t>
            </w:r>
          </w:p>
        </w:tc>
        <w:tc>
          <w:tcPr>
            <w:tcW w:w="1305" w:type="dxa"/>
            <w:tcBorders>
              <w:top w:val="nil"/>
              <w:left w:val="nil"/>
              <w:bottom w:val="single" w:sz="4" w:space="0" w:color="auto"/>
              <w:right w:val="single" w:sz="4" w:space="0" w:color="auto"/>
            </w:tcBorders>
            <w:vAlign w:val="center"/>
          </w:tcPr>
          <w:p w:rsidR="008F27C5" w:rsidRPr="001163B1" w:rsidRDefault="008F27C5"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0,74</w:t>
            </w:r>
          </w:p>
        </w:tc>
        <w:tc>
          <w:tcPr>
            <w:tcW w:w="1300" w:type="dxa"/>
            <w:tcBorders>
              <w:top w:val="nil"/>
              <w:left w:val="nil"/>
              <w:bottom w:val="single" w:sz="4" w:space="0" w:color="auto"/>
              <w:right w:val="single" w:sz="4" w:space="0" w:color="auto"/>
            </w:tcBorders>
            <w:vAlign w:val="center"/>
          </w:tcPr>
          <w:p w:rsidR="008F27C5" w:rsidRPr="001163B1" w:rsidRDefault="008F27C5"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1,56</w:t>
            </w:r>
          </w:p>
        </w:tc>
        <w:tc>
          <w:tcPr>
            <w:tcW w:w="1737" w:type="dxa"/>
            <w:tcBorders>
              <w:top w:val="nil"/>
              <w:left w:val="nil"/>
              <w:bottom w:val="single" w:sz="4" w:space="0" w:color="auto"/>
              <w:right w:val="single" w:sz="4" w:space="0" w:color="auto"/>
            </w:tcBorders>
            <w:vAlign w:val="center"/>
          </w:tcPr>
          <w:p w:rsidR="008F27C5" w:rsidRPr="001163B1" w:rsidRDefault="008F27C5"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0.82</w:t>
            </w:r>
          </w:p>
        </w:tc>
      </w:tr>
    </w:tbl>
    <w:p w:rsidR="008F27C5" w:rsidRPr="001163B1" w:rsidRDefault="008F27C5" w:rsidP="002F33D4">
      <w:pPr>
        <w:spacing w:after="0" w:line="360" w:lineRule="auto"/>
        <w:ind w:firstLine="709"/>
        <w:jc w:val="both"/>
        <w:rPr>
          <w:rFonts w:ascii="Times New Roman" w:hAnsi="Times New Roman" w:cs="Times New Roman"/>
          <w:b/>
          <w:bCs/>
          <w:sz w:val="28"/>
          <w:szCs w:val="28"/>
        </w:rPr>
      </w:pPr>
    </w:p>
    <w:p w:rsidR="008F27C5"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b/>
          <w:bCs/>
          <w:sz w:val="28"/>
          <w:szCs w:val="28"/>
        </w:rPr>
        <w:t>Вывод</w:t>
      </w:r>
      <w:r w:rsidR="008F27C5" w:rsidRPr="001163B1">
        <w:rPr>
          <w:rFonts w:ascii="Times New Roman" w:hAnsi="Times New Roman" w:cs="Times New Roman"/>
          <w:b/>
          <w:bCs/>
          <w:sz w:val="28"/>
          <w:szCs w:val="28"/>
        </w:rPr>
        <w:t xml:space="preserve">: </w:t>
      </w:r>
      <w:bookmarkStart w:id="1" w:name="OLE_LINK6"/>
      <w:bookmarkStart w:id="2" w:name="OLE_LINK7"/>
      <w:r w:rsidR="008F27C5" w:rsidRPr="001163B1">
        <w:rPr>
          <w:rFonts w:ascii="Times New Roman" w:hAnsi="Times New Roman" w:cs="Times New Roman"/>
          <w:sz w:val="28"/>
          <w:szCs w:val="28"/>
        </w:rPr>
        <w:t>U</w:t>
      </w:r>
      <w:bookmarkEnd w:id="1"/>
      <w:bookmarkEnd w:id="2"/>
      <w:r w:rsidR="008F27C5" w:rsidRPr="001163B1">
        <w:rPr>
          <w:rFonts w:ascii="Times New Roman" w:hAnsi="Times New Roman" w:cs="Times New Roman"/>
          <w:sz w:val="28"/>
          <w:szCs w:val="28"/>
        </w:rPr>
        <w:t xml:space="preserve">1 вырос и соответствует нормативному значению, т.е. 1.03 заемных средств организация привлекла на 1руб вложенных в активы собственных средств. U2 вырос, но все же не стал соответствовать нормативному значению, таким образом только 41% оборотных активов финансируется за счет собственных источников. U3 на конец периода стал практически равен нормативному значению, что положительно влияет на рыночную устойчивость и показывает, что </w:t>
      </w:r>
      <w:bookmarkStart w:id="3" w:name="OLE_LINK8"/>
      <w:bookmarkStart w:id="4" w:name="OLE_LINK9"/>
      <w:r w:rsidR="008F27C5" w:rsidRPr="001163B1">
        <w:rPr>
          <w:rFonts w:ascii="Times New Roman" w:hAnsi="Times New Roman" w:cs="Times New Roman"/>
          <w:sz w:val="28"/>
          <w:szCs w:val="28"/>
        </w:rPr>
        <w:t>в общей сумме источников финансирования 50% занимают собственные средства.</w:t>
      </w:r>
      <w:bookmarkEnd w:id="3"/>
      <w:bookmarkEnd w:id="4"/>
      <w:r w:rsidR="008F27C5" w:rsidRPr="001163B1">
        <w:rPr>
          <w:rFonts w:ascii="Times New Roman" w:hAnsi="Times New Roman" w:cs="Times New Roman"/>
          <w:sz w:val="28"/>
          <w:szCs w:val="28"/>
        </w:rPr>
        <w:t xml:space="preserve"> U4 также вырос и на конец периода стал соответствовать нормативному значению. U5 вырос, но остался соответствовать тревожному значению.</w:t>
      </w:r>
      <w:r w:rsidR="00834969" w:rsidRPr="001163B1">
        <w:rPr>
          <w:rFonts w:ascii="Times New Roman" w:hAnsi="Times New Roman" w:cs="Times New Roman"/>
          <w:sz w:val="28"/>
          <w:szCs w:val="28"/>
        </w:rPr>
        <w:t xml:space="preserve"> </w:t>
      </w:r>
      <w:r w:rsidR="008F27C5" w:rsidRPr="001163B1">
        <w:rPr>
          <w:rFonts w:ascii="Times New Roman" w:hAnsi="Times New Roman" w:cs="Times New Roman"/>
          <w:sz w:val="28"/>
          <w:szCs w:val="28"/>
        </w:rPr>
        <w:t xml:space="preserve">U6 значительно вырос - показывает, что 156% запасов сформирована за счет собственных источников. </w:t>
      </w:r>
    </w:p>
    <w:p w:rsidR="008F27C5" w:rsidRPr="001163B1" w:rsidRDefault="008F27C5"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Т.к. уровень общей финансовой</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 xml:space="preserve">независимости характеризуется коэффициентом </w:t>
      </w:r>
      <w:r w:rsidRPr="001163B1">
        <w:rPr>
          <w:rFonts w:ascii="Times New Roman" w:hAnsi="Times New Roman" w:cs="Times New Roman"/>
          <w:sz w:val="28"/>
          <w:szCs w:val="28"/>
          <w:lang w:val="en-US"/>
        </w:rPr>
        <w:t>U</w:t>
      </w:r>
      <w:r w:rsidRPr="001163B1">
        <w:rPr>
          <w:rFonts w:ascii="Times New Roman" w:hAnsi="Times New Roman" w:cs="Times New Roman"/>
          <w:sz w:val="28"/>
          <w:szCs w:val="28"/>
        </w:rPr>
        <w:t>3, а он равен нормативному значению и показывает, что в общей сумме источников финансирования 50% занимают собственные средства.</w:t>
      </w:r>
    </w:p>
    <w:p w:rsidR="008F27C5" w:rsidRPr="001163B1" w:rsidRDefault="008F27C5"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Предприятию нужно увеличить капиталы и резервы, а также внеоборотные активы. Также следует увеличить долгосрочные обязательства, чтобы коэффициент U5 стал соответствовать оптимальному значению, и большая часть активов стала финансироваться за счет устойчивых источников.</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Анализируемое предприятие нужно отнести к определённому классу в зависимости от набранного количества баллов, исходя из фактических показателей финансовой устойчивости (таблица</w:t>
      </w:r>
      <w:r w:rsidR="009B524B" w:rsidRPr="001163B1">
        <w:rPr>
          <w:rFonts w:ascii="Times New Roman" w:hAnsi="Times New Roman" w:cs="Times New Roman"/>
          <w:sz w:val="28"/>
          <w:szCs w:val="28"/>
        </w:rPr>
        <w:t xml:space="preserve"> 9</w:t>
      </w:r>
      <w:r w:rsidRPr="001163B1">
        <w:rPr>
          <w:rFonts w:ascii="Times New Roman" w:hAnsi="Times New Roman" w:cs="Times New Roman"/>
          <w:sz w:val="28"/>
          <w:szCs w:val="28"/>
        </w:rPr>
        <w:t>).</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Таблица</w:t>
      </w:r>
      <w:r w:rsidR="009B524B" w:rsidRPr="001163B1">
        <w:rPr>
          <w:rFonts w:ascii="Times New Roman" w:hAnsi="Times New Roman" w:cs="Times New Roman"/>
          <w:sz w:val="28"/>
          <w:szCs w:val="28"/>
        </w:rPr>
        <w:t xml:space="preserve"> 9</w:t>
      </w:r>
      <w:r w:rsidR="005B52C0" w:rsidRPr="001163B1">
        <w:rPr>
          <w:rFonts w:ascii="Times New Roman" w:hAnsi="Times New Roman" w:cs="Times New Roman"/>
          <w:sz w:val="28"/>
          <w:szCs w:val="28"/>
        </w:rPr>
        <w:t xml:space="preserve"> </w:t>
      </w:r>
      <w:r w:rsidRPr="001163B1">
        <w:rPr>
          <w:rFonts w:ascii="Times New Roman" w:hAnsi="Times New Roman" w:cs="Times New Roman"/>
          <w:sz w:val="28"/>
          <w:szCs w:val="28"/>
        </w:rPr>
        <w:t>– Группировка организаций по критериям оценки финансового состоянии</w:t>
      </w:r>
    </w:p>
    <w:tbl>
      <w:tblPr>
        <w:tblW w:w="900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60"/>
        <w:gridCol w:w="50"/>
        <w:gridCol w:w="1690"/>
        <w:gridCol w:w="41"/>
        <w:gridCol w:w="1079"/>
        <w:gridCol w:w="1140"/>
        <w:gridCol w:w="1020"/>
        <w:gridCol w:w="960"/>
        <w:gridCol w:w="960"/>
        <w:gridCol w:w="1046"/>
        <w:gridCol w:w="54"/>
      </w:tblGrid>
      <w:tr w:rsidR="008E1A6D" w:rsidRPr="001163B1">
        <w:trPr>
          <w:gridAfter w:val="1"/>
          <w:wAfter w:w="54" w:type="dxa"/>
          <w:cantSplit/>
        </w:trPr>
        <w:tc>
          <w:tcPr>
            <w:tcW w:w="1010" w:type="dxa"/>
            <w:gridSpan w:val="2"/>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п/п</w:t>
            </w:r>
          </w:p>
        </w:tc>
        <w:tc>
          <w:tcPr>
            <w:tcW w:w="1731" w:type="dxa"/>
            <w:gridSpan w:val="2"/>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Показатели финансового состояния</w:t>
            </w:r>
          </w:p>
        </w:tc>
        <w:tc>
          <w:tcPr>
            <w:tcW w:w="6205" w:type="dxa"/>
            <w:gridSpan w:val="6"/>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Границы классов согласно критериям</w:t>
            </w:r>
          </w:p>
        </w:tc>
      </w:tr>
      <w:tr w:rsidR="008E1A6D" w:rsidRPr="001163B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trHeight w:val="375"/>
        </w:trPr>
        <w:tc>
          <w:tcPr>
            <w:tcW w:w="960" w:type="dxa"/>
            <w:vMerge w:val="restart"/>
            <w:tcBorders>
              <w:top w:val="single" w:sz="8" w:space="0" w:color="auto"/>
              <w:left w:val="single" w:sz="8" w:space="0" w:color="auto"/>
              <w:bottom w:val="single" w:sz="8" w:space="0" w:color="000000"/>
              <w:right w:val="single" w:sz="8" w:space="0" w:color="auto"/>
            </w:tcBorders>
            <w:vAlign w:val="center"/>
          </w:tcPr>
          <w:p w:rsidR="008E1A6D" w:rsidRPr="001163B1" w:rsidRDefault="008E1A6D" w:rsidP="005B52C0">
            <w:pPr>
              <w:spacing w:after="0" w:line="360" w:lineRule="auto"/>
              <w:jc w:val="both"/>
              <w:rPr>
                <w:rFonts w:ascii="Times New Roman" w:hAnsi="Times New Roman" w:cs="Times New Roman"/>
                <w:sz w:val="20"/>
                <w:szCs w:val="20"/>
              </w:rPr>
            </w:pPr>
          </w:p>
        </w:tc>
        <w:tc>
          <w:tcPr>
            <w:tcW w:w="1740" w:type="dxa"/>
            <w:gridSpan w:val="2"/>
            <w:vMerge w:val="restart"/>
            <w:tcBorders>
              <w:top w:val="single" w:sz="8" w:space="0" w:color="auto"/>
              <w:left w:val="single" w:sz="8" w:space="0" w:color="auto"/>
              <w:bottom w:val="single" w:sz="8" w:space="0" w:color="000000"/>
              <w:right w:val="single" w:sz="8" w:space="0" w:color="auto"/>
            </w:tcBorders>
            <w:vAlign w:val="center"/>
          </w:tcPr>
          <w:p w:rsidR="008E1A6D" w:rsidRPr="001163B1" w:rsidRDefault="008E1A6D" w:rsidP="005B52C0">
            <w:pPr>
              <w:spacing w:after="0" w:line="360" w:lineRule="auto"/>
              <w:jc w:val="both"/>
              <w:rPr>
                <w:rFonts w:ascii="Times New Roman" w:hAnsi="Times New Roman" w:cs="Times New Roman"/>
                <w:sz w:val="20"/>
                <w:szCs w:val="20"/>
              </w:rPr>
            </w:pPr>
          </w:p>
        </w:tc>
        <w:tc>
          <w:tcPr>
            <w:tcW w:w="1120" w:type="dxa"/>
            <w:gridSpan w:val="2"/>
            <w:tcBorders>
              <w:top w:val="nil"/>
              <w:left w:val="nil"/>
              <w:bottom w:val="nil"/>
              <w:right w:val="single" w:sz="8" w:space="0" w:color="auto"/>
            </w:tcBorders>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w:t>
            </w:r>
          </w:p>
        </w:tc>
        <w:tc>
          <w:tcPr>
            <w:tcW w:w="1140" w:type="dxa"/>
            <w:tcBorders>
              <w:top w:val="nil"/>
              <w:left w:val="nil"/>
              <w:bottom w:val="nil"/>
              <w:right w:val="single" w:sz="8" w:space="0" w:color="auto"/>
            </w:tcBorders>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w:t>
            </w:r>
          </w:p>
        </w:tc>
        <w:tc>
          <w:tcPr>
            <w:tcW w:w="1020" w:type="dxa"/>
            <w:tcBorders>
              <w:top w:val="nil"/>
              <w:left w:val="nil"/>
              <w:bottom w:val="nil"/>
              <w:right w:val="single" w:sz="8" w:space="0" w:color="auto"/>
            </w:tcBorders>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w:t>
            </w:r>
          </w:p>
        </w:tc>
        <w:tc>
          <w:tcPr>
            <w:tcW w:w="960" w:type="dxa"/>
            <w:tcBorders>
              <w:top w:val="nil"/>
              <w:left w:val="nil"/>
              <w:bottom w:val="nil"/>
              <w:right w:val="single" w:sz="8" w:space="0" w:color="auto"/>
            </w:tcBorders>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4</w:t>
            </w:r>
          </w:p>
        </w:tc>
        <w:tc>
          <w:tcPr>
            <w:tcW w:w="960" w:type="dxa"/>
            <w:tcBorders>
              <w:top w:val="nil"/>
              <w:left w:val="nil"/>
              <w:bottom w:val="nil"/>
              <w:right w:val="single" w:sz="8" w:space="0" w:color="auto"/>
            </w:tcBorders>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5</w:t>
            </w:r>
          </w:p>
        </w:tc>
        <w:tc>
          <w:tcPr>
            <w:tcW w:w="1100" w:type="dxa"/>
            <w:gridSpan w:val="2"/>
            <w:tcBorders>
              <w:top w:val="nil"/>
              <w:left w:val="nil"/>
              <w:bottom w:val="nil"/>
              <w:right w:val="single" w:sz="8" w:space="0" w:color="auto"/>
            </w:tcBorders>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6</w:t>
            </w:r>
          </w:p>
        </w:tc>
      </w:tr>
      <w:tr w:rsidR="008E1A6D" w:rsidRPr="001163B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trHeight w:val="390"/>
        </w:trPr>
        <w:tc>
          <w:tcPr>
            <w:tcW w:w="960" w:type="dxa"/>
            <w:vMerge/>
            <w:tcBorders>
              <w:top w:val="single" w:sz="8" w:space="0" w:color="auto"/>
              <w:left w:val="single" w:sz="8" w:space="0" w:color="auto"/>
              <w:bottom w:val="single" w:sz="8" w:space="0" w:color="000000"/>
              <w:right w:val="single" w:sz="8" w:space="0" w:color="auto"/>
            </w:tcBorders>
            <w:vAlign w:val="center"/>
          </w:tcPr>
          <w:p w:rsidR="008E1A6D" w:rsidRPr="001163B1" w:rsidRDefault="008E1A6D" w:rsidP="005B52C0">
            <w:pPr>
              <w:spacing w:after="0" w:line="360" w:lineRule="auto"/>
              <w:jc w:val="both"/>
              <w:rPr>
                <w:rFonts w:ascii="Times New Roman" w:hAnsi="Times New Roman" w:cs="Times New Roman"/>
                <w:sz w:val="20"/>
                <w:szCs w:val="20"/>
              </w:rPr>
            </w:pPr>
          </w:p>
        </w:tc>
        <w:tc>
          <w:tcPr>
            <w:tcW w:w="1740" w:type="dxa"/>
            <w:gridSpan w:val="2"/>
            <w:vMerge/>
            <w:tcBorders>
              <w:top w:val="single" w:sz="8" w:space="0" w:color="auto"/>
              <w:left w:val="single" w:sz="8" w:space="0" w:color="auto"/>
              <w:bottom w:val="single" w:sz="8" w:space="0" w:color="000000"/>
              <w:right w:val="single" w:sz="8" w:space="0" w:color="auto"/>
            </w:tcBorders>
            <w:vAlign w:val="center"/>
          </w:tcPr>
          <w:p w:rsidR="008E1A6D" w:rsidRPr="001163B1" w:rsidRDefault="008E1A6D" w:rsidP="005B52C0">
            <w:pPr>
              <w:spacing w:after="0" w:line="360" w:lineRule="auto"/>
              <w:jc w:val="both"/>
              <w:rPr>
                <w:rFonts w:ascii="Times New Roman" w:hAnsi="Times New Roman" w:cs="Times New Roman"/>
                <w:sz w:val="20"/>
                <w:szCs w:val="20"/>
              </w:rPr>
            </w:pPr>
          </w:p>
        </w:tc>
        <w:tc>
          <w:tcPr>
            <w:tcW w:w="1120" w:type="dxa"/>
            <w:gridSpan w:val="2"/>
            <w:tcBorders>
              <w:top w:val="nil"/>
              <w:left w:val="nil"/>
              <w:bottom w:val="single" w:sz="8" w:space="0" w:color="auto"/>
              <w:right w:val="single" w:sz="8" w:space="0" w:color="auto"/>
            </w:tcBorders>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класс</w:t>
            </w:r>
          </w:p>
        </w:tc>
        <w:tc>
          <w:tcPr>
            <w:tcW w:w="1140" w:type="dxa"/>
            <w:tcBorders>
              <w:top w:val="nil"/>
              <w:left w:val="nil"/>
              <w:bottom w:val="single" w:sz="8" w:space="0" w:color="auto"/>
              <w:right w:val="single" w:sz="8" w:space="0" w:color="auto"/>
            </w:tcBorders>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класс</w:t>
            </w:r>
          </w:p>
        </w:tc>
        <w:tc>
          <w:tcPr>
            <w:tcW w:w="1020" w:type="dxa"/>
            <w:tcBorders>
              <w:top w:val="nil"/>
              <w:left w:val="nil"/>
              <w:bottom w:val="single" w:sz="8" w:space="0" w:color="auto"/>
              <w:right w:val="single" w:sz="8" w:space="0" w:color="auto"/>
            </w:tcBorders>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класс</w:t>
            </w:r>
          </w:p>
        </w:tc>
        <w:tc>
          <w:tcPr>
            <w:tcW w:w="960" w:type="dxa"/>
            <w:tcBorders>
              <w:top w:val="nil"/>
              <w:left w:val="nil"/>
              <w:bottom w:val="single" w:sz="8" w:space="0" w:color="auto"/>
              <w:right w:val="single" w:sz="8" w:space="0" w:color="auto"/>
            </w:tcBorders>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класс</w:t>
            </w:r>
          </w:p>
        </w:tc>
        <w:tc>
          <w:tcPr>
            <w:tcW w:w="960" w:type="dxa"/>
            <w:tcBorders>
              <w:top w:val="nil"/>
              <w:left w:val="nil"/>
              <w:bottom w:val="single" w:sz="8" w:space="0" w:color="auto"/>
              <w:right w:val="single" w:sz="8" w:space="0" w:color="auto"/>
            </w:tcBorders>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класс</w:t>
            </w:r>
          </w:p>
        </w:tc>
        <w:tc>
          <w:tcPr>
            <w:tcW w:w="1100" w:type="dxa"/>
            <w:gridSpan w:val="2"/>
            <w:tcBorders>
              <w:top w:val="nil"/>
              <w:left w:val="nil"/>
              <w:bottom w:val="single" w:sz="8" w:space="0" w:color="auto"/>
              <w:right w:val="single" w:sz="8" w:space="0" w:color="auto"/>
            </w:tcBorders>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класс</w:t>
            </w:r>
          </w:p>
        </w:tc>
      </w:tr>
      <w:tr w:rsidR="008E1A6D" w:rsidRPr="001163B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trHeight w:val="1215"/>
        </w:trPr>
        <w:tc>
          <w:tcPr>
            <w:tcW w:w="960" w:type="dxa"/>
            <w:tcBorders>
              <w:top w:val="nil"/>
              <w:left w:val="single" w:sz="8" w:space="0" w:color="auto"/>
              <w:bottom w:val="single" w:sz="8" w:space="0" w:color="auto"/>
              <w:right w:val="single" w:sz="8" w:space="0" w:color="auto"/>
            </w:tcBorders>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w:t>
            </w:r>
          </w:p>
        </w:tc>
        <w:tc>
          <w:tcPr>
            <w:tcW w:w="1740" w:type="dxa"/>
            <w:gridSpan w:val="2"/>
            <w:tcBorders>
              <w:top w:val="nil"/>
              <w:left w:val="nil"/>
              <w:bottom w:val="single" w:sz="8" w:space="0" w:color="auto"/>
              <w:right w:val="single" w:sz="8" w:space="0" w:color="auto"/>
            </w:tcBorders>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Коэффициент абсолютной ликвидности (L2)</w:t>
            </w:r>
          </w:p>
        </w:tc>
        <w:tc>
          <w:tcPr>
            <w:tcW w:w="1120" w:type="dxa"/>
            <w:gridSpan w:val="2"/>
            <w:tcBorders>
              <w:top w:val="nil"/>
              <w:left w:val="nil"/>
              <w:bottom w:val="single" w:sz="8" w:space="0" w:color="auto"/>
              <w:right w:val="single" w:sz="8" w:space="0" w:color="auto"/>
            </w:tcBorders>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0,5 и выше 20 баллов</w:t>
            </w:r>
          </w:p>
        </w:tc>
        <w:tc>
          <w:tcPr>
            <w:tcW w:w="1140" w:type="dxa"/>
            <w:tcBorders>
              <w:top w:val="nil"/>
              <w:left w:val="nil"/>
              <w:bottom w:val="single" w:sz="8" w:space="0" w:color="auto"/>
              <w:right w:val="single" w:sz="8" w:space="0" w:color="auto"/>
            </w:tcBorders>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0,4 и выше 16 баллов</w:t>
            </w:r>
          </w:p>
        </w:tc>
        <w:tc>
          <w:tcPr>
            <w:tcW w:w="1020" w:type="dxa"/>
            <w:tcBorders>
              <w:top w:val="nil"/>
              <w:left w:val="nil"/>
              <w:bottom w:val="single" w:sz="8" w:space="0" w:color="auto"/>
              <w:right w:val="single" w:sz="8" w:space="0" w:color="auto"/>
            </w:tcBorders>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0,3 = 12 баллов</w:t>
            </w:r>
          </w:p>
        </w:tc>
        <w:tc>
          <w:tcPr>
            <w:tcW w:w="960" w:type="dxa"/>
            <w:tcBorders>
              <w:top w:val="nil"/>
              <w:left w:val="nil"/>
              <w:bottom w:val="single" w:sz="8" w:space="0" w:color="auto"/>
              <w:right w:val="single" w:sz="8" w:space="0" w:color="auto"/>
            </w:tcBorders>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0,2 = 0,8 баллов</w:t>
            </w:r>
          </w:p>
        </w:tc>
        <w:tc>
          <w:tcPr>
            <w:tcW w:w="960" w:type="dxa"/>
            <w:tcBorders>
              <w:top w:val="nil"/>
              <w:left w:val="nil"/>
              <w:bottom w:val="single" w:sz="8" w:space="0" w:color="auto"/>
              <w:right w:val="single" w:sz="8" w:space="0" w:color="auto"/>
            </w:tcBorders>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0,1 = 4 балла</w:t>
            </w:r>
          </w:p>
        </w:tc>
        <w:tc>
          <w:tcPr>
            <w:tcW w:w="1100" w:type="dxa"/>
            <w:gridSpan w:val="2"/>
            <w:tcBorders>
              <w:top w:val="nil"/>
              <w:left w:val="nil"/>
              <w:bottom w:val="single" w:sz="8" w:space="0" w:color="auto"/>
              <w:right w:val="single" w:sz="8" w:space="0" w:color="auto"/>
            </w:tcBorders>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Менее 0,1 = 0 баллов</w:t>
            </w:r>
          </w:p>
        </w:tc>
      </w:tr>
      <w:tr w:rsidR="008E1A6D" w:rsidRPr="001163B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trHeight w:val="1140"/>
        </w:trPr>
        <w:tc>
          <w:tcPr>
            <w:tcW w:w="960" w:type="dxa"/>
            <w:tcBorders>
              <w:top w:val="nil"/>
              <w:left w:val="single" w:sz="8" w:space="0" w:color="auto"/>
              <w:bottom w:val="single" w:sz="8" w:space="0" w:color="auto"/>
              <w:right w:val="single" w:sz="8" w:space="0" w:color="auto"/>
            </w:tcBorders>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w:t>
            </w:r>
          </w:p>
        </w:tc>
        <w:tc>
          <w:tcPr>
            <w:tcW w:w="1740" w:type="dxa"/>
            <w:gridSpan w:val="2"/>
            <w:tcBorders>
              <w:top w:val="nil"/>
              <w:left w:val="nil"/>
              <w:bottom w:val="single" w:sz="8" w:space="0" w:color="auto"/>
              <w:right w:val="single" w:sz="8" w:space="0" w:color="auto"/>
            </w:tcBorders>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Коэффициент критической оценки (L3)</w:t>
            </w:r>
          </w:p>
        </w:tc>
        <w:tc>
          <w:tcPr>
            <w:tcW w:w="1120" w:type="dxa"/>
            <w:gridSpan w:val="2"/>
            <w:tcBorders>
              <w:top w:val="nil"/>
              <w:left w:val="nil"/>
              <w:bottom w:val="single" w:sz="8" w:space="0" w:color="auto"/>
              <w:right w:val="single" w:sz="8" w:space="0" w:color="auto"/>
            </w:tcBorders>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1,5 и выше 18 баллов</w:t>
            </w:r>
          </w:p>
        </w:tc>
        <w:tc>
          <w:tcPr>
            <w:tcW w:w="1140" w:type="dxa"/>
            <w:tcBorders>
              <w:top w:val="nil"/>
              <w:left w:val="nil"/>
              <w:bottom w:val="single" w:sz="8" w:space="0" w:color="auto"/>
              <w:right w:val="single" w:sz="8" w:space="0" w:color="auto"/>
            </w:tcBorders>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1,4 = 1,5 балла</w:t>
            </w:r>
          </w:p>
        </w:tc>
        <w:tc>
          <w:tcPr>
            <w:tcW w:w="1020" w:type="dxa"/>
            <w:tcBorders>
              <w:top w:val="nil"/>
              <w:left w:val="nil"/>
              <w:bottom w:val="single" w:sz="8" w:space="0" w:color="auto"/>
              <w:right w:val="single" w:sz="8" w:space="0" w:color="auto"/>
            </w:tcBorders>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1,3 = 12 баллов</w:t>
            </w:r>
          </w:p>
        </w:tc>
        <w:tc>
          <w:tcPr>
            <w:tcW w:w="960" w:type="dxa"/>
            <w:tcBorders>
              <w:top w:val="nil"/>
              <w:left w:val="nil"/>
              <w:bottom w:val="single" w:sz="8" w:space="0" w:color="auto"/>
              <w:right w:val="single" w:sz="8" w:space="0" w:color="auto"/>
            </w:tcBorders>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1,2-1,1 = 9-:-6 баллов</w:t>
            </w:r>
          </w:p>
        </w:tc>
        <w:tc>
          <w:tcPr>
            <w:tcW w:w="960" w:type="dxa"/>
            <w:tcBorders>
              <w:top w:val="nil"/>
              <w:left w:val="nil"/>
              <w:bottom w:val="single" w:sz="8" w:space="0" w:color="auto"/>
              <w:right w:val="single" w:sz="8" w:space="0" w:color="auto"/>
            </w:tcBorders>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 = 3 балла</w:t>
            </w:r>
          </w:p>
        </w:tc>
        <w:tc>
          <w:tcPr>
            <w:tcW w:w="1100" w:type="dxa"/>
            <w:gridSpan w:val="2"/>
            <w:tcBorders>
              <w:top w:val="nil"/>
              <w:left w:val="nil"/>
              <w:bottom w:val="single" w:sz="8" w:space="0" w:color="auto"/>
              <w:right w:val="single" w:sz="8" w:space="0" w:color="auto"/>
            </w:tcBorders>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Менее 1,0</w:t>
            </w:r>
            <w:r w:rsidR="00834969" w:rsidRPr="001163B1">
              <w:rPr>
                <w:rFonts w:ascii="Times New Roman" w:hAnsi="Times New Roman" w:cs="Times New Roman"/>
                <w:sz w:val="20"/>
                <w:szCs w:val="20"/>
              </w:rPr>
              <w:t xml:space="preserve"> </w:t>
            </w:r>
            <w:r w:rsidRPr="001163B1">
              <w:rPr>
                <w:rFonts w:ascii="Times New Roman" w:hAnsi="Times New Roman" w:cs="Times New Roman"/>
                <w:sz w:val="20"/>
                <w:szCs w:val="20"/>
              </w:rPr>
              <w:t>= 0 баллов</w:t>
            </w:r>
          </w:p>
        </w:tc>
      </w:tr>
      <w:tr w:rsidR="008E1A6D" w:rsidRPr="001163B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trHeight w:val="1530"/>
        </w:trPr>
        <w:tc>
          <w:tcPr>
            <w:tcW w:w="960" w:type="dxa"/>
            <w:tcBorders>
              <w:top w:val="nil"/>
              <w:left w:val="single" w:sz="8" w:space="0" w:color="auto"/>
              <w:bottom w:val="single" w:sz="8" w:space="0" w:color="auto"/>
              <w:right w:val="single" w:sz="8" w:space="0" w:color="auto"/>
            </w:tcBorders>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w:t>
            </w:r>
          </w:p>
        </w:tc>
        <w:tc>
          <w:tcPr>
            <w:tcW w:w="1740" w:type="dxa"/>
            <w:gridSpan w:val="2"/>
            <w:tcBorders>
              <w:top w:val="nil"/>
              <w:left w:val="nil"/>
              <w:bottom w:val="single" w:sz="8" w:space="0" w:color="auto"/>
              <w:right w:val="single" w:sz="8" w:space="0" w:color="auto"/>
            </w:tcBorders>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Коэффициент текущей ликвидности(L4)</w:t>
            </w:r>
          </w:p>
        </w:tc>
        <w:tc>
          <w:tcPr>
            <w:tcW w:w="1120" w:type="dxa"/>
            <w:gridSpan w:val="2"/>
            <w:tcBorders>
              <w:top w:val="nil"/>
              <w:left w:val="nil"/>
              <w:bottom w:val="single" w:sz="8" w:space="0" w:color="auto"/>
              <w:right w:val="single" w:sz="8" w:space="0" w:color="auto"/>
            </w:tcBorders>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 и выше 16,5 балла</w:t>
            </w:r>
          </w:p>
        </w:tc>
        <w:tc>
          <w:tcPr>
            <w:tcW w:w="1140" w:type="dxa"/>
            <w:tcBorders>
              <w:top w:val="nil"/>
              <w:left w:val="nil"/>
              <w:bottom w:val="single" w:sz="8" w:space="0" w:color="auto"/>
              <w:right w:val="single" w:sz="8" w:space="0" w:color="auto"/>
            </w:tcBorders>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1,9-:-1,7 = 15-:-12 баллов</w:t>
            </w:r>
          </w:p>
        </w:tc>
        <w:tc>
          <w:tcPr>
            <w:tcW w:w="1020" w:type="dxa"/>
            <w:tcBorders>
              <w:top w:val="nil"/>
              <w:left w:val="nil"/>
              <w:bottom w:val="single" w:sz="8" w:space="0" w:color="auto"/>
              <w:right w:val="single" w:sz="8" w:space="0" w:color="auto"/>
            </w:tcBorders>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1,6-:-1,4= 10,5-:-7,5</w:t>
            </w:r>
          </w:p>
        </w:tc>
        <w:tc>
          <w:tcPr>
            <w:tcW w:w="960" w:type="dxa"/>
            <w:tcBorders>
              <w:top w:val="nil"/>
              <w:left w:val="nil"/>
              <w:bottom w:val="single" w:sz="8" w:space="0" w:color="auto"/>
              <w:right w:val="single" w:sz="8" w:space="0" w:color="auto"/>
            </w:tcBorders>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1,3-:-1,1 = 6-:-3 балла</w:t>
            </w:r>
          </w:p>
        </w:tc>
        <w:tc>
          <w:tcPr>
            <w:tcW w:w="960" w:type="dxa"/>
            <w:tcBorders>
              <w:top w:val="nil"/>
              <w:left w:val="nil"/>
              <w:bottom w:val="single" w:sz="8" w:space="0" w:color="auto"/>
              <w:right w:val="single" w:sz="8" w:space="0" w:color="auto"/>
            </w:tcBorders>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 = 1,5 балла</w:t>
            </w:r>
          </w:p>
        </w:tc>
        <w:tc>
          <w:tcPr>
            <w:tcW w:w="1100" w:type="dxa"/>
            <w:gridSpan w:val="2"/>
            <w:tcBorders>
              <w:top w:val="nil"/>
              <w:left w:val="nil"/>
              <w:bottom w:val="single" w:sz="8" w:space="0" w:color="auto"/>
              <w:right w:val="single" w:sz="8" w:space="0" w:color="auto"/>
            </w:tcBorders>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Менее 1= 0 баллов</w:t>
            </w:r>
          </w:p>
        </w:tc>
      </w:tr>
      <w:tr w:rsidR="008E1A6D" w:rsidRPr="001163B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trHeight w:val="249"/>
        </w:trPr>
        <w:tc>
          <w:tcPr>
            <w:tcW w:w="960" w:type="dxa"/>
            <w:tcBorders>
              <w:top w:val="nil"/>
              <w:left w:val="single" w:sz="8" w:space="0" w:color="auto"/>
              <w:bottom w:val="single" w:sz="8" w:space="0" w:color="auto"/>
              <w:right w:val="single" w:sz="8" w:space="0" w:color="auto"/>
            </w:tcBorders>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4.</w:t>
            </w:r>
          </w:p>
        </w:tc>
        <w:tc>
          <w:tcPr>
            <w:tcW w:w="1740" w:type="dxa"/>
            <w:gridSpan w:val="2"/>
            <w:tcBorders>
              <w:top w:val="nil"/>
              <w:left w:val="nil"/>
              <w:bottom w:val="single" w:sz="8" w:space="0" w:color="auto"/>
              <w:right w:val="single" w:sz="8" w:space="0" w:color="auto"/>
            </w:tcBorders>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Коэффициент финансовой независимости (U3)</w:t>
            </w:r>
          </w:p>
        </w:tc>
        <w:tc>
          <w:tcPr>
            <w:tcW w:w="1120" w:type="dxa"/>
            <w:gridSpan w:val="2"/>
            <w:tcBorders>
              <w:top w:val="nil"/>
              <w:left w:val="nil"/>
              <w:bottom w:val="single" w:sz="8" w:space="0" w:color="auto"/>
              <w:right w:val="single" w:sz="8" w:space="0" w:color="auto"/>
            </w:tcBorders>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0,6 и выше 17 баллов</w:t>
            </w:r>
          </w:p>
        </w:tc>
        <w:tc>
          <w:tcPr>
            <w:tcW w:w="1140" w:type="dxa"/>
            <w:tcBorders>
              <w:top w:val="nil"/>
              <w:left w:val="nil"/>
              <w:bottom w:val="single" w:sz="8" w:space="0" w:color="auto"/>
              <w:right w:val="single" w:sz="8" w:space="0" w:color="auto"/>
            </w:tcBorders>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0,59-:-0,54 = 16,2-:-12,2 балла</w:t>
            </w:r>
          </w:p>
        </w:tc>
        <w:tc>
          <w:tcPr>
            <w:tcW w:w="1020" w:type="dxa"/>
            <w:tcBorders>
              <w:top w:val="nil"/>
              <w:left w:val="nil"/>
              <w:bottom w:val="single" w:sz="8" w:space="0" w:color="auto"/>
              <w:right w:val="single" w:sz="8" w:space="0" w:color="auto"/>
            </w:tcBorders>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0,53-:-0,43 = 11,4-:-7,4 балла</w:t>
            </w:r>
          </w:p>
        </w:tc>
        <w:tc>
          <w:tcPr>
            <w:tcW w:w="960" w:type="dxa"/>
            <w:tcBorders>
              <w:top w:val="nil"/>
              <w:left w:val="nil"/>
              <w:bottom w:val="single" w:sz="8" w:space="0" w:color="auto"/>
              <w:right w:val="single" w:sz="8" w:space="0" w:color="auto"/>
            </w:tcBorders>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0,47-:-0,41 = 6,6-:-1,8 балла</w:t>
            </w:r>
          </w:p>
        </w:tc>
        <w:tc>
          <w:tcPr>
            <w:tcW w:w="960" w:type="dxa"/>
            <w:tcBorders>
              <w:top w:val="nil"/>
              <w:left w:val="nil"/>
              <w:bottom w:val="single" w:sz="8" w:space="0" w:color="auto"/>
              <w:right w:val="single" w:sz="8" w:space="0" w:color="auto"/>
            </w:tcBorders>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0,4-1балл</w:t>
            </w:r>
          </w:p>
        </w:tc>
        <w:tc>
          <w:tcPr>
            <w:tcW w:w="1100" w:type="dxa"/>
            <w:gridSpan w:val="2"/>
            <w:tcBorders>
              <w:top w:val="nil"/>
              <w:left w:val="nil"/>
              <w:bottom w:val="single" w:sz="8" w:space="0" w:color="auto"/>
              <w:right w:val="single" w:sz="8" w:space="0" w:color="auto"/>
            </w:tcBorders>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Менее 0,4 = 0 баллов</w:t>
            </w:r>
          </w:p>
        </w:tc>
      </w:tr>
      <w:tr w:rsidR="008E1A6D" w:rsidRPr="001163B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trHeight w:val="2235"/>
        </w:trPr>
        <w:tc>
          <w:tcPr>
            <w:tcW w:w="960" w:type="dxa"/>
            <w:tcBorders>
              <w:top w:val="nil"/>
              <w:left w:val="single" w:sz="8" w:space="0" w:color="auto"/>
              <w:bottom w:val="single" w:sz="8" w:space="0" w:color="auto"/>
              <w:right w:val="single" w:sz="8" w:space="0" w:color="auto"/>
            </w:tcBorders>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5.</w:t>
            </w:r>
          </w:p>
        </w:tc>
        <w:tc>
          <w:tcPr>
            <w:tcW w:w="1740" w:type="dxa"/>
            <w:gridSpan w:val="2"/>
            <w:tcBorders>
              <w:top w:val="nil"/>
              <w:left w:val="nil"/>
              <w:bottom w:val="single" w:sz="8" w:space="0" w:color="auto"/>
              <w:right w:val="single" w:sz="8" w:space="0" w:color="auto"/>
            </w:tcBorders>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Коэффициент обеспеченности собственными источниками финансирования (U2)</w:t>
            </w:r>
          </w:p>
        </w:tc>
        <w:tc>
          <w:tcPr>
            <w:tcW w:w="1120" w:type="dxa"/>
            <w:gridSpan w:val="2"/>
            <w:tcBorders>
              <w:top w:val="nil"/>
              <w:left w:val="nil"/>
              <w:bottom w:val="single" w:sz="8" w:space="0" w:color="auto"/>
              <w:right w:val="single" w:sz="8" w:space="0" w:color="auto"/>
            </w:tcBorders>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0,5 и выше 15 баллов</w:t>
            </w:r>
          </w:p>
        </w:tc>
        <w:tc>
          <w:tcPr>
            <w:tcW w:w="1140" w:type="dxa"/>
            <w:tcBorders>
              <w:top w:val="nil"/>
              <w:left w:val="nil"/>
              <w:bottom w:val="single" w:sz="8" w:space="0" w:color="auto"/>
              <w:right w:val="single" w:sz="8" w:space="0" w:color="auto"/>
            </w:tcBorders>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0,4 = 12 баллов</w:t>
            </w:r>
          </w:p>
        </w:tc>
        <w:tc>
          <w:tcPr>
            <w:tcW w:w="1020" w:type="dxa"/>
            <w:tcBorders>
              <w:top w:val="nil"/>
              <w:left w:val="nil"/>
              <w:bottom w:val="single" w:sz="8" w:space="0" w:color="auto"/>
              <w:right w:val="single" w:sz="8" w:space="0" w:color="auto"/>
            </w:tcBorders>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0,3 = 9 баллов</w:t>
            </w:r>
          </w:p>
        </w:tc>
        <w:tc>
          <w:tcPr>
            <w:tcW w:w="960" w:type="dxa"/>
            <w:tcBorders>
              <w:top w:val="nil"/>
              <w:left w:val="nil"/>
              <w:bottom w:val="single" w:sz="8" w:space="0" w:color="auto"/>
              <w:right w:val="single" w:sz="8" w:space="0" w:color="auto"/>
            </w:tcBorders>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0,2 = 6 баллов</w:t>
            </w:r>
          </w:p>
        </w:tc>
        <w:tc>
          <w:tcPr>
            <w:tcW w:w="960" w:type="dxa"/>
            <w:tcBorders>
              <w:top w:val="nil"/>
              <w:left w:val="nil"/>
              <w:bottom w:val="single" w:sz="8" w:space="0" w:color="auto"/>
              <w:right w:val="single" w:sz="8" w:space="0" w:color="auto"/>
            </w:tcBorders>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0,1 = баллов</w:t>
            </w:r>
          </w:p>
        </w:tc>
        <w:tc>
          <w:tcPr>
            <w:tcW w:w="1100" w:type="dxa"/>
            <w:gridSpan w:val="2"/>
            <w:tcBorders>
              <w:top w:val="nil"/>
              <w:left w:val="nil"/>
              <w:bottom w:val="single" w:sz="8" w:space="0" w:color="auto"/>
              <w:right w:val="single" w:sz="8" w:space="0" w:color="auto"/>
            </w:tcBorders>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Менее 0,1 = 0 баллов</w:t>
            </w:r>
          </w:p>
        </w:tc>
      </w:tr>
      <w:tr w:rsidR="008E1A6D" w:rsidRPr="001163B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trHeight w:val="2280"/>
        </w:trPr>
        <w:tc>
          <w:tcPr>
            <w:tcW w:w="960" w:type="dxa"/>
            <w:tcBorders>
              <w:top w:val="nil"/>
              <w:left w:val="single" w:sz="8" w:space="0" w:color="auto"/>
              <w:bottom w:val="single" w:sz="8" w:space="0" w:color="auto"/>
              <w:right w:val="single" w:sz="8" w:space="0" w:color="auto"/>
            </w:tcBorders>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6.</w:t>
            </w:r>
          </w:p>
        </w:tc>
        <w:tc>
          <w:tcPr>
            <w:tcW w:w="1740" w:type="dxa"/>
            <w:gridSpan w:val="2"/>
            <w:tcBorders>
              <w:top w:val="nil"/>
              <w:left w:val="nil"/>
              <w:bottom w:val="single" w:sz="8" w:space="0" w:color="auto"/>
              <w:right w:val="single" w:sz="8" w:space="0" w:color="auto"/>
            </w:tcBorders>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Коэффициент финансовой независимости в части формирования запасов (U6)</w:t>
            </w:r>
          </w:p>
        </w:tc>
        <w:tc>
          <w:tcPr>
            <w:tcW w:w="1120" w:type="dxa"/>
            <w:gridSpan w:val="2"/>
            <w:tcBorders>
              <w:top w:val="nil"/>
              <w:left w:val="nil"/>
              <w:bottom w:val="single" w:sz="8" w:space="0" w:color="auto"/>
              <w:right w:val="single" w:sz="8" w:space="0" w:color="auto"/>
            </w:tcBorders>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 и выше 13,5 балла</w:t>
            </w:r>
          </w:p>
        </w:tc>
        <w:tc>
          <w:tcPr>
            <w:tcW w:w="1140" w:type="dxa"/>
            <w:tcBorders>
              <w:top w:val="nil"/>
              <w:left w:val="nil"/>
              <w:bottom w:val="single" w:sz="8" w:space="0" w:color="auto"/>
              <w:right w:val="single" w:sz="8" w:space="0" w:color="auto"/>
            </w:tcBorders>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0,9 = 11 баллов</w:t>
            </w:r>
          </w:p>
        </w:tc>
        <w:tc>
          <w:tcPr>
            <w:tcW w:w="1020" w:type="dxa"/>
            <w:tcBorders>
              <w:top w:val="nil"/>
              <w:left w:val="nil"/>
              <w:bottom w:val="single" w:sz="8" w:space="0" w:color="auto"/>
              <w:right w:val="single" w:sz="8" w:space="0" w:color="auto"/>
            </w:tcBorders>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0,8 = 8,5 баллов</w:t>
            </w:r>
          </w:p>
        </w:tc>
        <w:tc>
          <w:tcPr>
            <w:tcW w:w="960" w:type="dxa"/>
            <w:tcBorders>
              <w:top w:val="nil"/>
              <w:left w:val="nil"/>
              <w:bottom w:val="single" w:sz="8" w:space="0" w:color="auto"/>
              <w:right w:val="single" w:sz="8" w:space="0" w:color="auto"/>
            </w:tcBorders>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0,7-0,6 = 6,0-:-3,5 балла</w:t>
            </w:r>
          </w:p>
        </w:tc>
        <w:tc>
          <w:tcPr>
            <w:tcW w:w="960" w:type="dxa"/>
            <w:tcBorders>
              <w:top w:val="nil"/>
              <w:left w:val="nil"/>
              <w:bottom w:val="single" w:sz="8" w:space="0" w:color="auto"/>
              <w:right w:val="single" w:sz="8" w:space="0" w:color="auto"/>
            </w:tcBorders>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0,5 = 1 балл</w:t>
            </w:r>
          </w:p>
        </w:tc>
        <w:tc>
          <w:tcPr>
            <w:tcW w:w="1100" w:type="dxa"/>
            <w:gridSpan w:val="2"/>
            <w:tcBorders>
              <w:top w:val="nil"/>
              <w:left w:val="nil"/>
              <w:bottom w:val="single" w:sz="8" w:space="0" w:color="auto"/>
              <w:right w:val="single" w:sz="8" w:space="0" w:color="auto"/>
            </w:tcBorders>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Менее 0,5 = 0 баллов</w:t>
            </w:r>
          </w:p>
        </w:tc>
      </w:tr>
      <w:tr w:rsidR="008E1A6D" w:rsidRPr="001163B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trHeight w:val="840"/>
        </w:trPr>
        <w:tc>
          <w:tcPr>
            <w:tcW w:w="960" w:type="dxa"/>
            <w:tcBorders>
              <w:top w:val="nil"/>
              <w:left w:val="single" w:sz="8" w:space="0" w:color="auto"/>
              <w:bottom w:val="single" w:sz="8" w:space="0" w:color="auto"/>
              <w:right w:val="single" w:sz="8" w:space="0" w:color="auto"/>
            </w:tcBorders>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7.</w:t>
            </w:r>
          </w:p>
        </w:tc>
        <w:tc>
          <w:tcPr>
            <w:tcW w:w="1740" w:type="dxa"/>
            <w:gridSpan w:val="2"/>
            <w:tcBorders>
              <w:top w:val="nil"/>
              <w:left w:val="nil"/>
              <w:bottom w:val="single" w:sz="8" w:space="0" w:color="auto"/>
              <w:right w:val="single" w:sz="8" w:space="0" w:color="auto"/>
            </w:tcBorders>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Минимальное значение границы</w:t>
            </w:r>
          </w:p>
        </w:tc>
        <w:tc>
          <w:tcPr>
            <w:tcW w:w="1120" w:type="dxa"/>
            <w:gridSpan w:val="2"/>
            <w:tcBorders>
              <w:top w:val="nil"/>
              <w:left w:val="nil"/>
              <w:bottom w:val="single" w:sz="8" w:space="0" w:color="auto"/>
              <w:right w:val="single" w:sz="8" w:space="0" w:color="auto"/>
            </w:tcBorders>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100</w:t>
            </w:r>
          </w:p>
        </w:tc>
        <w:tc>
          <w:tcPr>
            <w:tcW w:w="1140" w:type="dxa"/>
            <w:tcBorders>
              <w:top w:val="nil"/>
              <w:left w:val="nil"/>
              <w:bottom w:val="single" w:sz="8" w:space="0" w:color="auto"/>
              <w:right w:val="single" w:sz="8" w:space="0" w:color="auto"/>
            </w:tcBorders>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85,266</w:t>
            </w:r>
          </w:p>
        </w:tc>
        <w:tc>
          <w:tcPr>
            <w:tcW w:w="1020" w:type="dxa"/>
            <w:tcBorders>
              <w:top w:val="nil"/>
              <w:left w:val="nil"/>
              <w:bottom w:val="single" w:sz="8" w:space="0" w:color="auto"/>
              <w:right w:val="single" w:sz="8" w:space="0" w:color="auto"/>
            </w:tcBorders>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63,4-:-56,5</w:t>
            </w:r>
          </w:p>
        </w:tc>
        <w:tc>
          <w:tcPr>
            <w:tcW w:w="960" w:type="dxa"/>
            <w:tcBorders>
              <w:top w:val="nil"/>
              <w:left w:val="nil"/>
              <w:bottom w:val="single" w:sz="8" w:space="0" w:color="auto"/>
              <w:right w:val="single" w:sz="8" w:space="0" w:color="auto"/>
            </w:tcBorders>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41,6-:-28,3</w:t>
            </w:r>
          </w:p>
        </w:tc>
        <w:tc>
          <w:tcPr>
            <w:tcW w:w="960" w:type="dxa"/>
            <w:tcBorders>
              <w:top w:val="nil"/>
              <w:left w:val="nil"/>
              <w:bottom w:val="single" w:sz="8" w:space="0" w:color="auto"/>
              <w:right w:val="single" w:sz="8" w:space="0" w:color="auto"/>
            </w:tcBorders>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14</w:t>
            </w:r>
          </w:p>
        </w:tc>
        <w:tc>
          <w:tcPr>
            <w:tcW w:w="1100" w:type="dxa"/>
            <w:gridSpan w:val="2"/>
            <w:tcBorders>
              <w:top w:val="nil"/>
              <w:left w:val="nil"/>
              <w:bottom w:val="single" w:sz="8" w:space="0" w:color="auto"/>
              <w:right w:val="single" w:sz="8" w:space="0" w:color="auto"/>
            </w:tcBorders>
          </w:tcPr>
          <w:p w:rsidR="008E1A6D" w:rsidRPr="001163B1" w:rsidRDefault="008E1A6D"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w:t>
            </w:r>
          </w:p>
        </w:tc>
      </w:tr>
    </w:tbl>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Итак:</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b/>
          <w:bCs/>
          <w:sz w:val="28"/>
          <w:szCs w:val="28"/>
        </w:rPr>
        <w:t>1</w:t>
      </w:r>
      <w:r w:rsidRPr="001163B1">
        <w:rPr>
          <w:rFonts w:ascii="Times New Roman" w:hAnsi="Times New Roman" w:cs="Times New Roman"/>
          <w:sz w:val="28"/>
          <w:szCs w:val="28"/>
        </w:rPr>
        <w:t xml:space="preserve"> кл</w:t>
      </w:r>
      <w:r w:rsidRPr="001163B1">
        <w:rPr>
          <w:rFonts w:ascii="Times New Roman" w:hAnsi="Times New Roman" w:cs="Times New Roman"/>
          <w:sz w:val="28"/>
          <w:szCs w:val="28"/>
          <w:lang w:val="en-US"/>
        </w:rPr>
        <w:t>acc</w:t>
      </w:r>
      <w:r w:rsidRPr="001163B1">
        <w:rPr>
          <w:rFonts w:ascii="Times New Roman" w:hAnsi="Times New Roman" w:cs="Times New Roman"/>
          <w:sz w:val="28"/>
          <w:szCs w:val="28"/>
        </w:rPr>
        <w:t xml:space="preserve"> - организации, чьи кредиты и обязательства подкреплены информацией, позволяющей быть уверенными в возврате кредитов и выполнении других обязательств, в соответствии с договорами с хорошим запасом на возможную ошибку.</w:t>
      </w:r>
    </w:p>
    <w:p w:rsidR="008E1A6D" w:rsidRPr="001163B1" w:rsidRDefault="008E1A6D" w:rsidP="002F33D4">
      <w:pPr>
        <w:pStyle w:val="a3"/>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b/>
          <w:bCs/>
          <w:sz w:val="28"/>
          <w:szCs w:val="28"/>
        </w:rPr>
        <w:t>2</w:t>
      </w:r>
      <w:r w:rsidRPr="001163B1">
        <w:rPr>
          <w:rFonts w:ascii="Times New Roman" w:hAnsi="Times New Roman" w:cs="Times New Roman"/>
          <w:sz w:val="28"/>
          <w:szCs w:val="28"/>
        </w:rPr>
        <w:t xml:space="preserve"> класс - организации, демонстрирующие некоторый уровень риска по задолженности и обязательствам и обнаруживающие определенную слабость финансовых показателей и кредитоспособности. Эти операции еще не рассматриваются как рискованные.</w:t>
      </w:r>
    </w:p>
    <w:p w:rsidR="008E1A6D" w:rsidRPr="001163B1" w:rsidRDefault="008E1A6D" w:rsidP="002F33D4">
      <w:pPr>
        <w:pStyle w:val="23"/>
        <w:spacing w:line="360" w:lineRule="auto"/>
        <w:ind w:firstLine="709"/>
        <w:rPr>
          <w:rFonts w:ascii="Times New Roman" w:hAnsi="Times New Roman" w:cs="Times New Roman"/>
          <w:color w:val="auto"/>
          <w:sz w:val="28"/>
          <w:szCs w:val="28"/>
        </w:rPr>
      </w:pPr>
      <w:r w:rsidRPr="001163B1">
        <w:rPr>
          <w:rFonts w:ascii="Times New Roman" w:hAnsi="Times New Roman" w:cs="Times New Roman"/>
          <w:b/>
          <w:bCs/>
          <w:color w:val="auto"/>
          <w:sz w:val="28"/>
          <w:szCs w:val="28"/>
        </w:rPr>
        <w:t>3</w:t>
      </w:r>
      <w:r w:rsidRPr="001163B1">
        <w:rPr>
          <w:rFonts w:ascii="Times New Roman" w:hAnsi="Times New Roman" w:cs="Times New Roman"/>
          <w:color w:val="auto"/>
          <w:sz w:val="28"/>
          <w:szCs w:val="28"/>
        </w:rPr>
        <w:t xml:space="preserve"> класс - проблемные организации. Вряд ли существует угроза потери средств, но полное получение процентов, выполнение обязательств представляется сомнительным.</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b/>
          <w:bCs/>
          <w:sz w:val="28"/>
          <w:szCs w:val="28"/>
        </w:rPr>
        <w:t>4</w:t>
      </w:r>
      <w:r w:rsidRPr="001163B1">
        <w:rPr>
          <w:rFonts w:ascii="Times New Roman" w:hAnsi="Times New Roman" w:cs="Times New Roman"/>
          <w:sz w:val="28"/>
          <w:szCs w:val="28"/>
        </w:rPr>
        <w:t xml:space="preserve"> класс- организация особого внимания, т.к. имеется риск при взаимоотношениях с ними. Организации, которые могут потерять средства и проценты даже после принятия мер к оздоровлению бизнеса.</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b/>
          <w:bCs/>
          <w:sz w:val="28"/>
          <w:szCs w:val="28"/>
        </w:rPr>
        <w:t>5</w:t>
      </w:r>
      <w:r w:rsidRPr="001163B1">
        <w:rPr>
          <w:rFonts w:ascii="Times New Roman" w:hAnsi="Times New Roman" w:cs="Times New Roman"/>
          <w:sz w:val="28"/>
          <w:szCs w:val="28"/>
        </w:rPr>
        <w:t xml:space="preserve"> класс - организации высочайшего риска, практически неплатежеспособные.</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Результаты обобщающей оценки финансовой устойчивости анализируемой организации отразите в таблице 1</w:t>
      </w:r>
      <w:r w:rsidR="009B524B" w:rsidRPr="001163B1">
        <w:rPr>
          <w:rFonts w:ascii="Times New Roman" w:hAnsi="Times New Roman" w:cs="Times New Roman"/>
          <w:sz w:val="28"/>
          <w:szCs w:val="28"/>
        </w:rPr>
        <w:t>0</w:t>
      </w:r>
      <w:r w:rsidRPr="001163B1">
        <w:rPr>
          <w:rFonts w:ascii="Times New Roman" w:hAnsi="Times New Roman" w:cs="Times New Roman"/>
          <w:sz w:val="28"/>
          <w:szCs w:val="28"/>
        </w:rPr>
        <w:t>:</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9B524B"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Таблица </w:t>
      </w:r>
      <w:r w:rsidR="008E1A6D" w:rsidRPr="001163B1">
        <w:rPr>
          <w:rFonts w:ascii="Times New Roman" w:hAnsi="Times New Roman" w:cs="Times New Roman"/>
          <w:sz w:val="28"/>
          <w:szCs w:val="28"/>
        </w:rPr>
        <w:t>1</w:t>
      </w:r>
      <w:r w:rsidRPr="001163B1">
        <w:rPr>
          <w:rFonts w:ascii="Times New Roman" w:hAnsi="Times New Roman" w:cs="Times New Roman"/>
          <w:sz w:val="28"/>
          <w:szCs w:val="28"/>
        </w:rPr>
        <w:t>0</w:t>
      </w:r>
      <w:r w:rsidR="008E1A6D" w:rsidRPr="001163B1">
        <w:rPr>
          <w:rFonts w:ascii="Times New Roman" w:hAnsi="Times New Roman" w:cs="Times New Roman"/>
          <w:sz w:val="28"/>
          <w:szCs w:val="28"/>
        </w:rPr>
        <w:t xml:space="preserve"> – Коэффициенты деловой активности</w:t>
      </w:r>
    </w:p>
    <w:tbl>
      <w:tblPr>
        <w:tblW w:w="9033" w:type="dxa"/>
        <w:tblInd w:w="288" w:type="dxa"/>
        <w:tblLook w:val="0000" w:firstRow="0" w:lastRow="0" w:firstColumn="0" w:lastColumn="0" w:noHBand="0" w:noVBand="0"/>
      </w:tblPr>
      <w:tblGrid>
        <w:gridCol w:w="2370"/>
        <w:gridCol w:w="1708"/>
        <w:gridCol w:w="1631"/>
        <w:gridCol w:w="1652"/>
        <w:gridCol w:w="1672"/>
      </w:tblGrid>
      <w:tr w:rsidR="009B524B" w:rsidRPr="001163B1">
        <w:trPr>
          <w:trHeight w:val="487"/>
        </w:trPr>
        <w:tc>
          <w:tcPr>
            <w:tcW w:w="2370" w:type="dxa"/>
            <w:vMerge w:val="restart"/>
            <w:tcBorders>
              <w:top w:val="single" w:sz="4" w:space="0" w:color="auto"/>
              <w:left w:val="single" w:sz="4" w:space="0" w:color="auto"/>
              <w:bottom w:val="single" w:sz="4" w:space="0" w:color="auto"/>
              <w:right w:val="single" w:sz="4" w:space="0" w:color="auto"/>
            </w:tcBorders>
            <w:vAlign w:val="center"/>
          </w:tcPr>
          <w:p w:rsidR="009B524B" w:rsidRPr="001163B1" w:rsidRDefault="009B524B"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Показатели финансового состояния.</w:t>
            </w:r>
          </w:p>
        </w:tc>
        <w:tc>
          <w:tcPr>
            <w:tcW w:w="3339" w:type="dxa"/>
            <w:gridSpan w:val="2"/>
            <w:tcBorders>
              <w:top w:val="single" w:sz="4" w:space="0" w:color="auto"/>
              <w:left w:val="nil"/>
              <w:bottom w:val="single" w:sz="4" w:space="0" w:color="auto"/>
              <w:right w:val="single" w:sz="4" w:space="0" w:color="auto"/>
            </w:tcBorders>
            <w:vAlign w:val="center"/>
          </w:tcPr>
          <w:p w:rsidR="009B524B" w:rsidRPr="001163B1" w:rsidRDefault="009B524B"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На начало периода.</w:t>
            </w:r>
          </w:p>
        </w:tc>
        <w:tc>
          <w:tcPr>
            <w:tcW w:w="3324" w:type="dxa"/>
            <w:gridSpan w:val="2"/>
            <w:tcBorders>
              <w:top w:val="single" w:sz="4" w:space="0" w:color="auto"/>
              <w:left w:val="nil"/>
              <w:bottom w:val="single" w:sz="4" w:space="0" w:color="auto"/>
              <w:right w:val="single" w:sz="4" w:space="0" w:color="auto"/>
            </w:tcBorders>
            <w:vAlign w:val="center"/>
          </w:tcPr>
          <w:p w:rsidR="009B524B" w:rsidRPr="001163B1" w:rsidRDefault="009B524B"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На конец периода.</w:t>
            </w:r>
          </w:p>
        </w:tc>
      </w:tr>
      <w:tr w:rsidR="009B524B" w:rsidRPr="001163B1">
        <w:trPr>
          <w:trHeight w:val="641"/>
        </w:trPr>
        <w:tc>
          <w:tcPr>
            <w:tcW w:w="2370" w:type="dxa"/>
            <w:vMerge/>
            <w:tcBorders>
              <w:top w:val="single" w:sz="4" w:space="0" w:color="auto"/>
              <w:left w:val="single" w:sz="4" w:space="0" w:color="auto"/>
              <w:bottom w:val="single" w:sz="4" w:space="0" w:color="auto"/>
              <w:right w:val="single" w:sz="4" w:space="0" w:color="auto"/>
            </w:tcBorders>
            <w:vAlign w:val="center"/>
          </w:tcPr>
          <w:p w:rsidR="009B524B" w:rsidRPr="001163B1" w:rsidRDefault="009B524B" w:rsidP="005B52C0">
            <w:pPr>
              <w:spacing w:after="0" w:line="360" w:lineRule="auto"/>
              <w:jc w:val="both"/>
              <w:rPr>
                <w:rFonts w:ascii="Times New Roman" w:hAnsi="Times New Roman" w:cs="Times New Roman"/>
                <w:sz w:val="20"/>
                <w:szCs w:val="20"/>
              </w:rPr>
            </w:pPr>
          </w:p>
        </w:tc>
        <w:tc>
          <w:tcPr>
            <w:tcW w:w="1708" w:type="dxa"/>
            <w:tcBorders>
              <w:top w:val="nil"/>
              <w:left w:val="nil"/>
              <w:bottom w:val="single" w:sz="4" w:space="0" w:color="auto"/>
              <w:right w:val="single" w:sz="4" w:space="0" w:color="auto"/>
            </w:tcBorders>
            <w:vAlign w:val="center"/>
          </w:tcPr>
          <w:p w:rsidR="009B524B" w:rsidRPr="001163B1" w:rsidRDefault="009B524B"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Фактическое значение</w:t>
            </w:r>
          </w:p>
        </w:tc>
        <w:tc>
          <w:tcPr>
            <w:tcW w:w="1631" w:type="dxa"/>
            <w:tcBorders>
              <w:top w:val="nil"/>
              <w:left w:val="nil"/>
              <w:bottom w:val="single" w:sz="4" w:space="0" w:color="auto"/>
              <w:right w:val="single" w:sz="4" w:space="0" w:color="auto"/>
            </w:tcBorders>
            <w:vAlign w:val="center"/>
          </w:tcPr>
          <w:p w:rsidR="009B524B" w:rsidRPr="001163B1" w:rsidRDefault="009B524B"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Количество баллов</w:t>
            </w:r>
          </w:p>
        </w:tc>
        <w:tc>
          <w:tcPr>
            <w:tcW w:w="1652" w:type="dxa"/>
            <w:tcBorders>
              <w:top w:val="nil"/>
              <w:left w:val="nil"/>
              <w:bottom w:val="single" w:sz="4" w:space="0" w:color="auto"/>
              <w:right w:val="single" w:sz="4" w:space="0" w:color="auto"/>
            </w:tcBorders>
            <w:vAlign w:val="center"/>
          </w:tcPr>
          <w:p w:rsidR="009B524B" w:rsidRPr="001163B1" w:rsidRDefault="009B524B"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Фактическое значение</w:t>
            </w:r>
          </w:p>
        </w:tc>
        <w:tc>
          <w:tcPr>
            <w:tcW w:w="1672" w:type="dxa"/>
            <w:tcBorders>
              <w:top w:val="nil"/>
              <w:left w:val="nil"/>
              <w:bottom w:val="single" w:sz="4" w:space="0" w:color="auto"/>
              <w:right w:val="single" w:sz="4" w:space="0" w:color="auto"/>
            </w:tcBorders>
            <w:vAlign w:val="center"/>
          </w:tcPr>
          <w:p w:rsidR="009B524B" w:rsidRPr="001163B1" w:rsidRDefault="009B524B"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Количество баллов</w:t>
            </w:r>
          </w:p>
        </w:tc>
      </w:tr>
      <w:tr w:rsidR="009B524B" w:rsidRPr="001163B1">
        <w:trPr>
          <w:trHeight w:val="265"/>
        </w:trPr>
        <w:tc>
          <w:tcPr>
            <w:tcW w:w="2370" w:type="dxa"/>
            <w:tcBorders>
              <w:top w:val="nil"/>
              <w:left w:val="single" w:sz="4" w:space="0" w:color="auto"/>
              <w:bottom w:val="single" w:sz="4" w:space="0" w:color="auto"/>
              <w:right w:val="single" w:sz="4" w:space="0" w:color="auto"/>
            </w:tcBorders>
            <w:vAlign w:val="center"/>
          </w:tcPr>
          <w:p w:rsidR="009B524B" w:rsidRPr="001163B1" w:rsidRDefault="009B524B"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L2</w:t>
            </w:r>
          </w:p>
        </w:tc>
        <w:tc>
          <w:tcPr>
            <w:tcW w:w="1708" w:type="dxa"/>
            <w:tcBorders>
              <w:top w:val="nil"/>
              <w:left w:val="nil"/>
              <w:bottom w:val="single" w:sz="4" w:space="0" w:color="auto"/>
              <w:right w:val="single" w:sz="4" w:space="0" w:color="auto"/>
            </w:tcBorders>
            <w:vAlign w:val="center"/>
          </w:tcPr>
          <w:p w:rsidR="009B524B" w:rsidRPr="001163B1" w:rsidRDefault="009B524B"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w:t>
            </w:r>
            <w:r w:rsidR="00615759" w:rsidRPr="001163B1">
              <w:rPr>
                <w:rFonts w:ascii="Times New Roman" w:hAnsi="Times New Roman" w:cs="Times New Roman"/>
                <w:sz w:val="20"/>
                <w:szCs w:val="20"/>
              </w:rPr>
              <w:t>16</w:t>
            </w:r>
          </w:p>
        </w:tc>
        <w:tc>
          <w:tcPr>
            <w:tcW w:w="1631" w:type="dxa"/>
            <w:tcBorders>
              <w:top w:val="nil"/>
              <w:left w:val="nil"/>
              <w:bottom w:val="single" w:sz="4" w:space="0" w:color="auto"/>
              <w:right w:val="single" w:sz="4" w:space="0" w:color="auto"/>
            </w:tcBorders>
            <w:vAlign w:val="center"/>
          </w:tcPr>
          <w:p w:rsidR="009B524B" w:rsidRPr="001163B1" w:rsidRDefault="009B524B"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8</w:t>
            </w:r>
          </w:p>
        </w:tc>
        <w:tc>
          <w:tcPr>
            <w:tcW w:w="1652" w:type="dxa"/>
            <w:tcBorders>
              <w:top w:val="nil"/>
              <w:left w:val="nil"/>
              <w:bottom w:val="single" w:sz="4" w:space="0" w:color="auto"/>
              <w:right w:val="single" w:sz="4" w:space="0" w:color="auto"/>
            </w:tcBorders>
            <w:vAlign w:val="center"/>
          </w:tcPr>
          <w:p w:rsidR="009B524B" w:rsidRPr="001163B1" w:rsidRDefault="009B524B"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w:t>
            </w:r>
            <w:r w:rsidR="00615759" w:rsidRPr="001163B1">
              <w:rPr>
                <w:rFonts w:ascii="Times New Roman" w:hAnsi="Times New Roman" w:cs="Times New Roman"/>
                <w:sz w:val="20"/>
                <w:szCs w:val="20"/>
              </w:rPr>
              <w:t>16</w:t>
            </w:r>
          </w:p>
        </w:tc>
        <w:tc>
          <w:tcPr>
            <w:tcW w:w="1672" w:type="dxa"/>
            <w:tcBorders>
              <w:top w:val="nil"/>
              <w:left w:val="nil"/>
              <w:bottom w:val="single" w:sz="4" w:space="0" w:color="auto"/>
              <w:right w:val="single" w:sz="4" w:space="0" w:color="auto"/>
            </w:tcBorders>
            <w:vAlign w:val="center"/>
          </w:tcPr>
          <w:p w:rsidR="009B524B" w:rsidRPr="001163B1" w:rsidRDefault="009B524B"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8</w:t>
            </w:r>
          </w:p>
        </w:tc>
      </w:tr>
      <w:tr w:rsidR="009B524B" w:rsidRPr="001163B1">
        <w:trPr>
          <w:trHeight w:val="278"/>
        </w:trPr>
        <w:tc>
          <w:tcPr>
            <w:tcW w:w="2370" w:type="dxa"/>
            <w:tcBorders>
              <w:top w:val="nil"/>
              <w:left w:val="single" w:sz="4" w:space="0" w:color="auto"/>
              <w:bottom w:val="single" w:sz="4" w:space="0" w:color="auto"/>
              <w:right w:val="single" w:sz="4" w:space="0" w:color="auto"/>
            </w:tcBorders>
            <w:noWrap/>
            <w:vAlign w:val="bottom"/>
          </w:tcPr>
          <w:p w:rsidR="009B524B" w:rsidRPr="001163B1" w:rsidRDefault="009B524B"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L3</w:t>
            </w:r>
          </w:p>
        </w:tc>
        <w:tc>
          <w:tcPr>
            <w:tcW w:w="1708" w:type="dxa"/>
            <w:tcBorders>
              <w:top w:val="nil"/>
              <w:left w:val="nil"/>
              <w:bottom w:val="single" w:sz="4" w:space="0" w:color="auto"/>
              <w:right w:val="single" w:sz="4" w:space="0" w:color="auto"/>
            </w:tcBorders>
            <w:vAlign w:val="center"/>
          </w:tcPr>
          <w:p w:rsidR="009B524B" w:rsidRPr="001163B1" w:rsidRDefault="009B524B"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w:t>
            </w:r>
            <w:r w:rsidR="00615759" w:rsidRPr="001163B1">
              <w:rPr>
                <w:rFonts w:ascii="Times New Roman" w:hAnsi="Times New Roman" w:cs="Times New Roman"/>
                <w:sz w:val="20"/>
                <w:szCs w:val="20"/>
              </w:rPr>
              <w:t>8</w:t>
            </w:r>
            <w:r w:rsidRPr="001163B1">
              <w:rPr>
                <w:rFonts w:ascii="Times New Roman" w:hAnsi="Times New Roman" w:cs="Times New Roman"/>
                <w:sz w:val="20"/>
                <w:szCs w:val="20"/>
              </w:rPr>
              <w:t>9</w:t>
            </w:r>
          </w:p>
        </w:tc>
        <w:tc>
          <w:tcPr>
            <w:tcW w:w="1631" w:type="dxa"/>
            <w:tcBorders>
              <w:top w:val="nil"/>
              <w:left w:val="nil"/>
              <w:bottom w:val="single" w:sz="4" w:space="0" w:color="auto"/>
              <w:right w:val="single" w:sz="4" w:space="0" w:color="auto"/>
            </w:tcBorders>
            <w:vAlign w:val="center"/>
          </w:tcPr>
          <w:p w:rsidR="009B524B" w:rsidRPr="001163B1" w:rsidRDefault="009B524B"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w:t>
            </w:r>
          </w:p>
        </w:tc>
        <w:tc>
          <w:tcPr>
            <w:tcW w:w="1652" w:type="dxa"/>
            <w:tcBorders>
              <w:top w:val="nil"/>
              <w:left w:val="nil"/>
              <w:bottom w:val="single" w:sz="4" w:space="0" w:color="auto"/>
              <w:right w:val="single" w:sz="4" w:space="0" w:color="auto"/>
            </w:tcBorders>
            <w:vAlign w:val="center"/>
          </w:tcPr>
          <w:p w:rsidR="009B524B" w:rsidRPr="001163B1" w:rsidRDefault="009B524B"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w:t>
            </w:r>
            <w:r w:rsidR="00615759" w:rsidRPr="001163B1">
              <w:rPr>
                <w:rFonts w:ascii="Times New Roman" w:hAnsi="Times New Roman" w:cs="Times New Roman"/>
                <w:sz w:val="20"/>
                <w:szCs w:val="20"/>
              </w:rPr>
              <w:t>86</w:t>
            </w:r>
          </w:p>
        </w:tc>
        <w:tc>
          <w:tcPr>
            <w:tcW w:w="1672" w:type="dxa"/>
            <w:tcBorders>
              <w:top w:val="nil"/>
              <w:left w:val="nil"/>
              <w:bottom w:val="single" w:sz="4" w:space="0" w:color="auto"/>
              <w:right w:val="single" w:sz="4" w:space="0" w:color="auto"/>
            </w:tcBorders>
            <w:vAlign w:val="center"/>
          </w:tcPr>
          <w:p w:rsidR="009B524B" w:rsidRPr="001163B1" w:rsidRDefault="009B524B"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w:t>
            </w:r>
          </w:p>
        </w:tc>
      </w:tr>
      <w:tr w:rsidR="009B524B" w:rsidRPr="001163B1">
        <w:trPr>
          <w:trHeight w:val="278"/>
        </w:trPr>
        <w:tc>
          <w:tcPr>
            <w:tcW w:w="2370" w:type="dxa"/>
            <w:tcBorders>
              <w:top w:val="nil"/>
              <w:left w:val="single" w:sz="4" w:space="0" w:color="auto"/>
              <w:bottom w:val="single" w:sz="4" w:space="0" w:color="auto"/>
              <w:right w:val="single" w:sz="4" w:space="0" w:color="auto"/>
            </w:tcBorders>
            <w:noWrap/>
            <w:vAlign w:val="bottom"/>
          </w:tcPr>
          <w:p w:rsidR="009B524B" w:rsidRPr="001163B1" w:rsidRDefault="009B524B"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L4</w:t>
            </w:r>
          </w:p>
        </w:tc>
        <w:tc>
          <w:tcPr>
            <w:tcW w:w="1708" w:type="dxa"/>
            <w:tcBorders>
              <w:top w:val="nil"/>
              <w:left w:val="nil"/>
              <w:bottom w:val="single" w:sz="4" w:space="0" w:color="auto"/>
              <w:right w:val="single" w:sz="4" w:space="0" w:color="auto"/>
            </w:tcBorders>
            <w:vAlign w:val="center"/>
          </w:tcPr>
          <w:p w:rsidR="009B524B" w:rsidRPr="001163B1" w:rsidRDefault="009B524B"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1,3</w:t>
            </w:r>
          </w:p>
        </w:tc>
        <w:tc>
          <w:tcPr>
            <w:tcW w:w="1631" w:type="dxa"/>
            <w:tcBorders>
              <w:top w:val="nil"/>
              <w:left w:val="nil"/>
              <w:bottom w:val="single" w:sz="4" w:space="0" w:color="auto"/>
              <w:right w:val="single" w:sz="4" w:space="0" w:color="auto"/>
            </w:tcBorders>
            <w:vAlign w:val="center"/>
          </w:tcPr>
          <w:p w:rsidR="009B524B" w:rsidRPr="001163B1" w:rsidRDefault="009B524B"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6</w:t>
            </w:r>
          </w:p>
        </w:tc>
        <w:tc>
          <w:tcPr>
            <w:tcW w:w="1652" w:type="dxa"/>
            <w:tcBorders>
              <w:top w:val="nil"/>
              <w:left w:val="nil"/>
              <w:bottom w:val="single" w:sz="4" w:space="0" w:color="auto"/>
              <w:right w:val="single" w:sz="4" w:space="0" w:color="auto"/>
            </w:tcBorders>
            <w:vAlign w:val="center"/>
          </w:tcPr>
          <w:p w:rsidR="009B524B" w:rsidRPr="001163B1" w:rsidRDefault="009B524B"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1,7</w:t>
            </w:r>
          </w:p>
        </w:tc>
        <w:tc>
          <w:tcPr>
            <w:tcW w:w="1672" w:type="dxa"/>
            <w:tcBorders>
              <w:top w:val="nil"/>
              <w:left w:val="nil"/>
              <w:bottom w:val="single" w:sz="4" w:space="0" w:color="auto"/>
              <w:right w:val="single" w:sz="4" w:space="0" w:color="auto"/>
            </w:tcBorders>
            <w:vAlign w:val="center"/>
          </w:tcPr>
          <w:p w:rsidR="009B524B" w:rsidRPr="001163B1" w:rsidRDefault="009B524B"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12</w:t>
            </w:r>
          </w:p>
        </w:tc>
      </w:tr>
      <w:tr w:rsidR="009B524B" w:rsidRPr="001163B1">
        <w:trPr>
          <w:trHeight w:val="265"/>
        </w:trPr>
        <w:tc>
          <w:tcPr>
            <w:tcW w:w="2370" w:type="dxa"/>
            <w:tcBorders>
              <w:top w:val="nil"/>
              <w:left w:val="single" w:sz="4" w:space="0" w:color="auto"/>
              <w:bottom w:val="single" w:sz="4" w:space="0" w:color="auto"/>
              <w:right w:val="single" w:sz="4" w:space="0" w:color="auto"/>
            </w:tcBorders>
            <w:vAlign w:val="center"/>
          </w:tcPr>
          <w:p w:rsidR="009B524B" w:rsidRPr="001163B1" w:rsidRDefault="009B524B"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U3</w:t>
            </w:r>
          </w:p>
        </w:tc>
        <w:tc>
          <w:tcPr>
            <w:tcW w:w="1708" w:type="dxa"/>
            <w:tcBorders>
              <w:top w:val="nil"/>
              <w:left w:val="nil"/>
              <w:bottom w:val="single" w:sz="4" w:space="0" w:color="auto"/>
              <w:right w:val="single" w:sz="4" w:space="0" w:color="auto"/>
            </w:tcBorders>
            <w:vAlign w:val="center"/>
          </w:tcPr>
          <w:p w:rsidR="009B524B" w:rsidRPr="001163B1" w:rsidRDefault="009B524B"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0,41</w:t>
            </w:r>
          </w:p>
        </w:tc>
        <w:tc>
          <w:tcPr>
            <w:tcW w:w="1631" w:type="dxa"/>
            <w:tcBorders>
              <w:top w:val="nil"/>
              <w:left w:val="nil"/>
              <w:bottom w:val="single" w:sz="4" w:space="0" w:color="auto"/>
              <w:right w:val="single" w:sz="4" w:space="0" w:color="auto"/>
            </w:tcBorders>
            <w:vAlign w:val="center"/>
          </w:tcPr>
          <w:p w:rsidR="009B524B" w:rsidRPr="001163B1" w:rsidRDefault="009B524B"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1,8</w:t>
            </w:r>
          </w:p>
        </w:tc>
        <w:tc>
          <w:tcPr>
            <w:tcW w:w="1652" w:type="dxa"/>
            <w:tcBorders>
              <w:top w:val="nil"/>
              <w:left w:val="nil"/>
              <w:bottom w:val="single" w:sz="4" w:space="0" w:color="auto"/>
              <w:right w:val="single" w:sz="4" w:space="0" w:color="auto"/>
            </w:tcBorders>
            <w:vAlign w:val="center"/>
          </w:tcPr>
          <w:p w:rsidR="009B524B" w:rsidRPr="001163B1" w:rsidRDefault="009B524B"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0,49</w:t>
            </w:r>
          </w:p>
        </w:tc>
        <w:tc>
          <w:tcPr>
            <w:tcW w:w="1672" w:type="dxa"/>
            <w:tcBorders>
              <w:top w:val="nil"/>
              <w:left w:val="nil"/>
              <w:bottom w:val="single" w:sz="4" w:space="0" w:color="auto"/>
              <w:right w:val="single" w:sz="4" w:space="0" w:color="auto"/>
            </w:tcBorders>
            <w:vAlign w:val="center"/>
          </w:tcPr>
          <w:p w:rsidR="009B524B" w:rsidRPr="001163B1" w:rsidRDefault="00615759"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8</w:t>
            </w:r>
          </w:p>
        </w:tc>
      </w:tr>
      <w:tr w:rsidR="009B524B" w:rsidRPr="001163B1">
        <w:trPr>
          <w:trHeight w:val="265"/>
        </w:trPr>
        <w:tc>
          <w:tcPr>
            <w:tcW w:w="2370" w:type="dxa"/>
            <w:tcBorders>
              <w:top w:val="nil"/>
              <w:left w:val="single" w:sz="4" w:space="0" w:color="auto"/>
              <w:bottom w:val="nil"/>
              <w:right w:val="single" w:sz="4" w:space="0" w:color="auto"/>
            </w:tcBorders>
            <w:vAlign w:val="center"/>
          </w:tcPr>
          <w:p w:rsidR="009B524B" w:rsidRPr="001163B1" w:rsidRDefault="009B524B"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U2</w:t>
            </w:r>
          </w:p>
        </w:tc>
        <w:tc>
          <w:tcPr>
            <w:tcW w:w="1708" w:type="dxa"/>
            <w:tcBorders>
              <w:top w:val="nil"/>
              <w:left w:val="nil"/>
              <w:bottom w:val="nil"/>
              <w:right w:val="single" w:sz="4" w:space="0" w:color="auto"/>
            </w:tcBorders>
            <w:vAlign w:val="center"/>
          </w:tcPr>
          <w:p w:rsidR="009B524B" w:rsidRPr="001163B1" w:rsidRDefault="009B524B"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w:t>
            </w:r>
            <w:r w:rsidR="00615759" w:rsidRPr="001163B1">
              <w:rPr>
                <w:rFonts w:ascii="Times New Roman" w:hAnsi="Times New Roman" w:cs="Times New Roman"/>
                <w:sz w:val="20"/>
                <w:szCs w:val="20"/>
              </w:rPr>
              <w:t>24</w:t>
            </w:r>
          </w:p>
        </w:tc>
        <w:tc>
          <w:tcPr>
            <w:tcW w:w="1631" w:type="dxa"/>
            <w:tcBorders>
              <w:top w:val="nil"/>
              <w:left w:val="nil"/>
              <w:bottom w:val="nil"/>
              <w:right w:val="single" w:sz="4" w:space="0" w:color="auto"/>
            </w:tcBorders>
            <w:vAlign w:val="center"/>
          </w:tcPr>
          <w:p w:rsidR="009B524B" w:rsidRPr="001163B1" w:rsidRDefault="00615759"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6</w:t>
            </w:r>
          </w:p>
        </w:tc>
        <w:tc>
          <w:tcPr>
            <w:tcW w:w="1652" w:type="dxa"/>
            <w:tcBorders>
              <w:top w:val="nil"/>
              <w:left w:val="nil"/>
              <w:bottom w:val="nil"/>
              <w:right w:val="single" w:sz="4" w:space="0" w:color="auto"/>
            </w:tcBorders>
            <w:vAlign w:val="center"/>
          </w:tcPr>
          <w:p w:rsidR="009B524B" w:rsidRPr="001163B1" w:rsidRDefault="009B524B"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w:t>
            </w:r>
            <w:r w:rsidR="00615759" w:rsidRPr="001163B1">
              <w:rPr>
                <w:rFonts w:ascii="Times New Roman" w:hAnsi="Times New Roman" w:cs="Times New Roman"/>
                <w:sz w:val="20"/>
                <w:szCs w:val="20"/>
              </w:rPr>
              <w:t>41</w:t>
            </w:r>
          </w:p>
        </w:tc>
        <w:tc>
          <w:tcPr>
            <w:tcW w:w="1672" w:type="dxa"/>
            <w:tcBorders>
              <w:top w:val="nil"/>
              <w:left w:val="nil"/>
              <w:bottom w:val="nil"/>
              <w:right w:val="single" w:sz="4" w:space="0" w:color="auto"/>
            </w:tcBorders>
            <w:vAlign w:val="center"/>
          </w:tcPr>
          <w:p w:rsidR="009B524B" w:rsidRPr="001163B1" w:rsidRDefault="009B524B"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w:t>
            </w:r>
            <w:r w:rsidR="00615759" w:rsidRPr="001163B1">
              <w:rPr>
                <w:rFonts w:ascii="Times New Roman" w:hAnsi="Times New Roman" w:cs="Times New Roman"/>
                <w:sz w:val="20"/>
                <w:szCs w:val="20"/>
              </w:rPr>
              <w:t>2</w:t>
            </w:r>
          </w:p>
        </w:tc>
      </w:tr>
      <w:tr w:rsidR="00615759" w:rsidRPr="001163B1">
        <w:trPr>
          <w:trHeight w:val="265"/>
        </w:trPr>
        <w:tc>
          <w:tcPr>
            <w:tcW w:w="2370" w:type="dxa"/>
            <w:tcBorders>
              <w:top w:val="nil"/>
              <w:left w:val="single" w:sz="4" w:space="0" w:color="auto"/>
              <w:bottom w:val="single" w:sz="4" w:space="0" w:color="auto"/>
              <w:right w:val="single" w:sz="4" w:space="0" w:color="auto"/>
            </w:tcBorders>
            <w:vAlign w:val="center"/>
          </w:tcPr>
          <w:p w:rsidR="00615759" w:rsidRPr="001163B1" w:rsidRDefault="00615759"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ИТОГО</w:t>
            </w:r>
          </w:p>
        </w:tc>
        <w:tc>
          <w:tcPr>
            <w:tcW w:w="1708" w:type="dxa"/>
            <w:tcBorders>
              <w:top w:val="nil"/>
              <w:left w:val="nil"/>
              <w:bottom w:val="single" w:sz="4" w:space="0" w:color="auto"/>
              <w:right w:val="single" w:sz="4" w:space="0" w:color="auto"/>
            </w:tcBorders>
            <w:vAlign w:val="center"/>
          </w:tcPr>
          <w:p w:rsidR="00615759" w:rsidRPr="001163B1" w:rsidRDefault="00615759" w:rsidP="005B52C0">
            <w:pPr>
              <w:spacing w:after="0" w:line="360" w:lineRule="auto"/>
              <w:jc w:val="both"/>
              <w:rPr>
                <w:rFonts w:ascii="Times New Roman" w:hAnsi="Times New Roman" w:cs="Times New Roman"/>
                <w:sz w:val="20"/>
                <w:szCs w:val="20"/>
              </w:rPr>
            </w:pPr>
          </w:p>
        </w:tc>
        <w:tc>
          <w:tcPr>
            <w:tcW w:w="1631" w:type="dxa"/>
            <w:tcBorders>
              <w:top w:val="nil"/>
              <w:left w:val="nil"/>
              <w:bottom w:val="single" w:sz="4" w:space="0" w:color="auto"/>
              <w:right w:val="single" w:sz="4" w:space="0" w:color="auto"/>
            </w:tcBorders>
            <w:vAlign w:val="center"/>
          </w:tcPr>
          <w:p w:rsidR="00615759" w:rsidRPr="001163B1" w:rsidRDefault="00615759"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21,8</w:t>
            </w:r>
          </w:p>
        </w:tc>
        <w:tc>
          <w:tcPr>
            <w:tcW w:w="1652" w:type="dxa"/>
            <w:tcBorders>
              <w:top w:val="nil"/>
              <w:left w:val="nil"/>
              <w:bottom w:val="single" w:sz="4" w:space="0" w:color="auto"/>
              <w:right w:val="single" w:sz="4" w:space="0" w:color="auto"/>
            </w:tcBorders>
            <w:vAlign w:val="center"/>
          </w:tcPr>
          <w:p w:rsidR="00615759" w:rsidRPr="001163B1" w:rsidRDefault="00615759" w:rsidP="005B52C0">
            <w:pPr>
              <w:spacing w:after="0" w:line="360" w:lineRule="auto"/>
              <w:jc w:val="both"/>
              <w:rPr>
                <w:rFonts w:ascii="Times New Roman" w:hAnsi="Times New Roman" w:cs="Times New Roman"/>
                <w:sz w:val="20"/>
                <w:szCs w:val="20"/>
              </w:rPr>
            </w:pPr>
          </w:p>
        </w:tc>
        <w:tc>
          <w:tcPr>
            <w:tcW w:w="1672" w:type="dxa"/>
            <w:tcBorders>
              <w:top w:val="nil"/>
              <w:left w:val="nil"/>
              <w:bottom w:val="single" w:sz="4" w:space="0" w:color="auto"/>
              <w:right w:val="single" w:sz="4" w:space="0" w:color="auto"/>
            </w:tcBorders>
            <w:vAlign w:val="center"/>
          </w:tcPr>
          <w:p w:rsidR="00615759" w:rsidRPr="001163B1" w:rsidRDefault="00615759" w:rsidP="005B52C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40</w:t>
            </w:r>
          </w:p>
        </w:tc>
      </w:tr>
    </w:tbl>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pStyle w:val="21"/>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b/>
          <w:bCs/>
          <w:sz w:val="28"/>
          <w:szCs w:val="28"/>
        </w:rPr>
        <w:t>Вывод:</w:t>
      </w:r>
      <w:r w:rsidR="00615759" w:rsidRPr="001163B1">
        <w:rPr>
          <w:rFonts w:ascii="Times New Roman" w:hAnsi="Times New Roman" w:cs="Times New Roman"/>
          <w:b/>
          <w:bCs/>
          <w:sz w:val="28"/>
          <w:szCs w:val="28"/>
        </w:rPr>
        <w:t xml:space="preserve"> </w:t>
      </w:r>
      <w:r w:rsidR="00615759" w:rsidRPr="001163B1">
        <w:rPr>
          <w:rFonts w:ascii="Times New Roman" w:hAnsi="Times New Roman" w:cs="Times New Roman"/>
          <w:sz w:val="28"/>
          <w:szCs w:val="28"/>
        </w:rPr>
        <w:t>На начало периода организацию можно было отнести к 5 классу, но на конец периода она поднялась до 4 класса</w:t>
      </w:r>
      <w:r w:rsidRPr="001163B1">
        <w:rPr>
          <w:rFonts w:ascii="Times New Roman" w:hAnsi="Times New Roman" w:cs="Times New Roman"/>
          <w:sz w:val="28"/>
          <w:szCs w:val="28"/>
        </w:rPr>
        <w:t>.</w:t>
      </w:r>
      <w:r w:rsidR="00615759" w:rsidRPr="001163B1">
        <w:rPr>
          <w:rFonts w:ascii="Times New Roman" w:hAnsi="Times New Roman" w:cs="Times New Roman"/>
          <w:sz w:val="28"/>
          <w:szCs w:val="28"/>
        </w:rPr>
        <w:t xml:space="preserve"> Это означает, что организация требует особого внимания, т.к. имеется риск при взаимоотношениях с ней. Предприятие может потерять средства и проценты даже после принятия мер к оздорвлению бизнеса.</w:t>
      </w:r>
    </w:p>
    <w:p w:rsidR="008E1A6D" w:rsidRPr="001163B1" w:rsidRDefault="005B52C0" w:rsidP="002F33D4">
      <w:pPr>
        <w:pStyle w:val="a6"/>
        <w:spacing w:line="360" w:lineRule="auto"/>
        <w:ind w:firstLine="709"/>
        <w:jc w:val="both"/>
        <w:rPr>
          <w:rFonts w:ascii="Times New Roman" w:hAnsi="Times New Roman" w:cs="Times New Roman"/>
          <w:color w:val="auto"/>
          <w:sz w:val="28"/>
          <w:szCs w:val="28"/>
        </w:rPr>
      </w:pPr>
      <w:r w:rsidRPr="001163B1">
        <w:rPr>
          <w:rFonts w:ascii="Times New Roman" w:hAnsi="Times New Roman" w:cs="Times New Roman"/>
          <w:b w:val="0"/>
          <w:bCs w:val="0"/>
          <w:color w:val="auto"/>
          <w:sz w:val="28"/>
          <w:szCs w:val="28"/>
        </w:rPr>
        <w:br w:type="page"/>
      </w:r>
      <w:r w:rsidR="008E1A6D" w:rsidRPr="001163B1">
        <w:rPr>
          <w:rFonts w:ascii="Times New Roman" w:hAnsi="Times New Roman" w:cs="Times New Roman"/>
          <w:color w:val="auto"/>
          <w:sz w:val="28"/>
          <w:szCs w:val="28"/>
        </w:rPr>
        <w:t>3</w:t>
      </w:r>
      <w:r w:rsidRPr="001163B1">
        <w:rPr>
          <w:rFonts w:ascii="Times New Roman" w:hAnsi="Times New Roman" w:cs="Times New Roman"/>
          <w:color w:val="auto"/>
          <w:sz w:val="28"/>
          <w:szCs w:val="28"/>
        </w:rPr>
        <w:t>.</w:t>
      </w:r>
      <w:r w:rsidR="008E1A6D" w:rsidRPr="001163B1">
        <w:rPr>
          <w:rFonts w:ascii="Times New Roman" w:hAnsi="Times New Roman" w:cs="Times New Roman"/>
          <w:color w:val="auto"/>
          <w:sz w:val="28"/>
          <w:szCs w:val="28"/>
        </w:rPr>
        <w:t xml:space="preserve"> ОЦЕНКА И АНАЛИЗ РЕЗУЛЬТАТИВНОСТИ ФИНАНСОВО – ХОЗЯЙСТВЕННОЙ ДЕЯТЕЛЬНОСТИ ПРЕДПРИЯТИЯ</w:t>
      </w:r>
    </w:p>
    <w:p w:rsidR="008E1A6D" w:rsidRPr="001163B1" w:rsidRDefault="008E1A6D" w:rsidP="002F33D4">
      <w:pPr>
        <w:pStyle w:val="a6"/>
        <w:spacing w:line="360" w:lineRule="auto"/>
        <w:ind w:firstLine="709"/>
        <w:jc w:val="both"/>
        <w:rPr>
          <w:rFonts w:ascii="Times New Roman" w:hAnsi="Times New Roman" w:cs="Times New Roman"/>
          <w:color w:val="auto"/>
          <w:sz w:val="28"/>
          <w:szCs w:val="28"/>
        </w:rPr>
      </w:pPr>
    </w:p>
    <w:p w:rsidR="008E1A6D" w:rsidRPr="001163B1" w:rsidRDefault="008E1A6D" w:rsidP="002F33D4">
      <w:pPr>
        <w:pStyle w:val="a6"/>
        <w:spacing w:line="360" w:lineRule="auto"/>
        <w:ind w:firstLine="709"/>
        <w:jc w:val="both"/>
        <w:rPr>
          <w:rFonts w:ascii="Times New Roman" w:hAnsi="Times New Roman" w:cs="Times New Roman"/>
          <w:color w:val="auto"/>
          <w:sz w:val="28"/>
          <w:szCs w:val="28"/>
        </w:rPr>
      </w:pPr>
      <w:r w:rsidRPr="001163B1">
        <w:rPr>
          <w:rFonts w:ascii="Times New Roman" w:hAnsi="Times New Roman" w:cs="Times New Roman"/>
          <w:color w:val="auto"/>
          <w:sz w:val="28"/>
          <w:szCs w:val="28"/>
        </w:rPr>
        <w:t>3.1 Оценка деловой активности</w:t>
      </w:r>
    </w:p>
    <w:p w:rsidR="008E1A6D" w:rsidRPr="001163B1" w:rsidRDefault="008E1A6D" w:rsidP="002F33D4">
      <w:pPr>
        <w:pStyle w:val="a6"/>
        <w:spacing w:line="360" w:lineRule="auto"/>
        <w:ind w:firstLine="709"/>
        <w:jc w:val="both"/>
        <w:rPr>
          <w:rFonts w:ascii="Times New Roman" w:hAnsi="Times New Roman" w:cs="Times New Roman"/>
          <w:color w:val="auto"/>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В рыночной экономике самым главным мерилом эффективности работы организации является результативность.</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Любой бизнес начинается с некоторого количества денег, которые обращаются в ресурсы для производства (или товар для перепродажи). Затем из производственной формы оборотный капитал переходит в товарную, а на стадии реализации - в денежную: Д-Т-Д’.</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Кругооборот оборотного капитала связан с основными хозяйственными операциями: покупки</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приводят</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к</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увеличению</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запасов</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сырья,</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материалов,</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товаров</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и кредиторской задолженности; производство ведет к росту дебиторской задолженности и денежных средств в кассе и на расчетном счете.</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Все эти операции многократно повторяются и сводятся к денежным поступлениям и денежным платежам. Таким образом, движение денежных средств охватывает период времени между уплатой денег за сырье, материалы и поступлением денег от продажи готовой продукции. На продолжительность этого периода влияют: период кредитования предприятия поставщиками; период кредитования предприятием покупателей; период нахождения сырья и материалов в запасах, период производства и хранения готовой продукции на складе.</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В связи с этим деловую активность можно оценить различными методами.</w:t>
      </w:r>
    </w:p>
    <w:p w:rsidR="008E1A6D" w:rsidRPr="001163B1" w:rsidRDefault="008E1A6D" w:rsidP="002F33D4">
      <w:pPr>
        <w:widowControl w:val="0"/>
        <w:numPr>
          <w:ilvl w:val="0"/>
          <w:numId w:val="35"/>
        </w:numPr>
        <w:shd w:val="clear" w:color="auto" w:fill="FFFFFF"/>
        <w:tabs>
          <w:tab w:val="left" w:pos="680"/>
        </w:tabs>
        <w:autoSpaceDE w:val="0"/>
        <w:autoSpaceDN w:val="0"/>
        <w:adjustRightInd w:val="0"/>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Анализ структуры и динамики денежных поступлений и выплат на основе изучения «Отчета о движении денежных средств» (форма 4);</w:t>
      </w:r>
    </w:p>
    <w:p w:rsidR="008E1A6D" w:rsidRPr="001163B1" w:rsidRDefault="008E1A6D" w:rsidP="002F33D4">
      <w:pPr>
        <w:widowControl w:val="0"/>
        <w:numPr>
          <w:ilvl w:val="0"/>
          <w:numId w:val="35"/>
        </w:numPr>
        <w:shd w:val="clear" w:color="auto" w:fill="FFFFFF"/>
        <w:tabs>
          <w:tab w:val="left" w:pos="680"/>
        </w:tabs>
        <w:autoSpaceDE w:val="0"/>
        <w:autoSpaceDN w:val="0"/>
        <w:adjustRightInd w:val="0"/>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Анализ динамики и состояния</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дебиторской и кредиторской задолженностей «Приложение к бухгалтерскому балансу» (форма 5);</w:t>
      </w:r>
    </w:p>
    <w:p w:rsidR="008E1A6D" w:rsidRPr="001163B1" w:rsidRDefault="008E1A6D" w:rsidP="002F33D4">
      <w:pPr>
        <w:widowControl w:val="0"/>
        <w:numPr>
          <w:ilvl w:val="0"/>
          <w:numId w:val="35"/>
        </w:numPr>
        <w:shd w:val="clear" w:color="auto" w:fill="FFFFFF"/>
        <w:tabs>
          <w:tab w:val="left" w:pos="680"/>
        </w:tabs>
        <w:autoSpaceDE w:val="0"/>
        <w:autoSpaceDN w:val="0"/>
        <w:adjustRightInd w:val="0"/>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Расчет и анализ показателей деловой активности.</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При анализе отчета о движении денежных средств ( форма 4) большую часть поступлений денежных средств должна составлять выручка от продажи продукции или услуг. Если значительную часть поступлений обеспечивают доходы от продажи активов -это может свидетельствовать о выводе активов, сворачивании хозяйственного оборота и риске банкротства.</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Структура выплат определяется характером производства и выпускаемой продукцией. Если продукция материалоемкая, то большую часть выплат составляет оплата поставщикам, если трудоемкая, то заработная плата и отчисления в фонды социального обеспечения. Положительно можно оценить направление денежных средств на приобретение основных средств, что свидетельствует о развитии предприятия и обновлении основных фондов. Структуру денежного потока необходимо рассматривать в динамике за несколько периодов. Необходимо обязательно учитывать сезонность производства и другие специфические особенности.</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При анализе формы 5 необходимо обратить внимание на структуру и динамику дебиторской задолженности. Наличие просроченной задолженности, в том числе свыше 3-х месяцев и рост дебиторской задолженности темпами, опережающими рост объемов реализации, свидетельствует об ухудшении состояния расчетов с покупателями и заказчиками. Такая ситуация крайне неблагоприятна для финансового состояния предприятия. В этом случае денежные средства поступают с большим опозданием, в условиях инфляции снижается их покупательная способность, возрастает риск сомнительной и безнадежной к взысканию дебиторской задолженности, возникает недостаток денежных средств, необходимых для своевременного погашения обязательств.</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Следствием этого может являться замедление оборота денежных средств и рост кредиторской задолженности. Наличие просроченной кредиторской задолженности, в том числе свыше 3-х месяцев, создает угрозу банкротства предприятия и свидетельствует о низкой деловой активности.</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Деловая активность может быть охарактеризована финансовыми показателями.</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i/>
          <w:iCs/>
          <w:sz w:val="28"/>
          <w:szCs w:val="28"/>
        </w:rPr>
        <w:t xml:space="preserve">Показатели деловой активности </w:t>
      </w:r>
      <w:r w:rsidRPr="001163B1">
        <w:rPr>
          <w:rFonts w:ascii="Times New Roman" w:hAnsi="Times New Roman" w:cs="Times New Roman"/>
          <w:sz w:val="28"/>
          <w:szCs w:val="28"/>
        </w:rPr>
        <w:t>(коэффициенты оборачиваемости) характеризуют скорость оборота активов, запасов, основных средств, дебиторской задолженности и др. Коэффициенты оборачиваемости могут измеряться в количестве оборотов за отчетный период и в днях. Значения этих показателей, также как и показателей рентабельности могут существенно отличаться для различных предприятий. Увеличение скорости оборота способствует увеличению выручки, прибыли и положительно влияет на платежеспособность предприятия. Формулы расчета показателей приведены в табл.1</w:t>
      </w:r>
      <w:r w:rsidR="00D667AC" w:rsidRPr="001163B1">
        <w:rPr>
          <w:rFonts w:ascii="Times New Roman" w:hAnsi="Times New Roman" w:cs="Times New Roman"/>
          <w:sz w:val="28"/>
          <w:szCs w:val="28"/>
        </w:rPr>
        <w:t>1</w:t>
      </w:r>
      <w:r w:rsidRPr="001163B1">
        <w:rPr>
          <w:rFonts w:ascii="Times New Roman" w:hAnsi="Times New Roman" w:cs="Times New Roman"/>
          <w:sz w:val="28"/>
          <w:szCs w:val="28"/>
        </w:rPr>
        <w:t>.</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Примечание: </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стр.210 ф.1 сред, обозначает, что необходимо в формулу включить среднее значение по строке 210 баланса (форма 1), которое находится как сумма значений на начало и конец отчетного периода, деленная на 2.</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p>
    <w:p w:rsidR="0005383A" w:rsidRPr="001163B1" w:rsidRDefault="00D667AC"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Таблица 11</w:t>
      </w:r>
      <w:r w:rsidR="008E1A6D" w:rsidRPr="001163B1">
        <w:rPr>
          <w:rFonts w:ascii="Times New Roman" w:hAnsi="Times New Roman" w:cs="Times New Roman"/>
          <w:sz w:val="28"/>
          <w:szCs w:val="28"/>
        </w:rPr>
        <w:t xml:space="preserve"> </w:t>
      </w:r>
      <w:r w:rsidR="0005383A" w:rsidRPr="001163B1">
        <w:rPr>
          <w:rFonts w:ascii="Times New Roman" w:hAnsi="Times New Roman" w:cs="Times New Roman"/>
          <w:sz w:val="28"/>
          <w:szCs w:val="28"/>
        </w:rPr>
        <w:t>– Показатели (коэффициенты) деловой активности</w:t>
      </w:r>
    </w:p>
    <w:tbl>
      <w:tblPr>
        <w:tblW w:w="0" w:type="auto"/>
        <w:tblInd w:w="40" w:type="dxa"/>
        <w:tblLayout w:type="fixed"/>
        <w:tblCellMar>
          <w:left w:w="40" w:type="dxa"/>
          <w:right w:w="40" w:type="dxa"/>
        </w:tblCellMar>
        <w:tblLook w:val="0000" w:firstRow="0" w:lastRow="0" w:firstColumn="0" w:lastColumn="0" w:noHBand="0" w:noVBand="0"/>
      </w:tblPr>
      <w:tblGrid>
        <w:gridCol w:w="3138"/>
        <w:gridCol w:w="3530"/>
        <w:gridCol w:w="2353"/>
      </w:tblGrid>
      <w:tr w:rsidR="0005383A" w:rsidRPr="001163B1">
        <w:trPr>
          <w:trHeight w:hRule="exact" w:val="442"/>
        </w:trPr>
        <w:tc>
          <w:tcPr>
            <w:tcW w:w="3138" w:type="dxa"/>
            <w:tcBorders>
              <w:top w:val="single" w:sz="6" w:space="0" w:color="auto"/>
              <w:left w:val="single" w:sz="6" w:space="0" w:color="auto"/>
              <w:bottom w:val="single" w:sz="6" w:space="0" w:color="auto"/>
              <w:right w:val="single" w:sz="6" w:space="0" w:color="auto"/>
            </w:tcBorders>
            <w:shd w:val="clear" w:color="auto" w:fill="FFFFFF"/>
          </w:tcPr>
          <w:p w:rsidR="0005383A" w:rsidRPr="001163B1" w:rsidRDefault="0005383A" w:rsidP="005B52C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Наименование показателя</w:t>
            </w:r>
          </w:p>
        </w:tc>
        <w:tc>
          <w:tcPr>
            <w:tcW w:w="3530" w:type="dxa"/>
            <w:tcBorders>
              <w:top w:val="single" w:sz="6" w:space="0" w:color="auto"/>
              <w:left w:val="single" w:sz="6" w:space="0" w:color="auto"/>
              <w:bottom w:val="single" w:sz="6" w:space="0" w:color="auto"/>
              <w:right w:val="single" w:sz="6" w:space="0" w:color="auto"/>
            </w:tcBorders>
            <w:shd w:val="clear" w:color="auto" w:fill="FFFFFF"/>
          </w:tcPr>
          <w:p w:rsidR="0005383A" w:rsidRPr="001163B1" w:rsidRDefault="0005383A" w:rsidP="005B52C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Формула расчета</w:t>
            </w:r>
          </w:p>
        </w:tc>
        <w:tc>
          <w:tcPr>
            <w:tcW w:w="2353" w:type="dxa"/>
            <w:tcBorders>
              <w:top w:val="single" w:sz="6" w:space="0" w:color="auto"/>
              <w:left w:val="single" w:sz="6" w:space="0" w:color="auto"/>
              <w:bottom w:val="single" w:sz="6" w:space="0" w:color="auto"/>
              <w:right w:val="single" w:sz="6" w:space="0" w:color="auto"/>
            </w:tcBorders>
            <w:shd w:val="clear" w:color="auto" w:fill="FFFFFF"/>
          </w:tcPr>
          <w:p w:rsidR="0005383A" w:rsidRPr="001163B1" w:rsidRDefault="0005383A" w:rsidP="005B52C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Пояснения</w:t>
            </w:r>
          </w:p>
        </w:tc>
      </w:tr>
      <w:tr w:rsidR="0005383A" w:rsidRPr="001163B1">
        <w:trPr>
          <w:trHeight w:hRule="exact" w:val="827"/>
        </w:trPr>
        <w:tc>
          <w:tcPr>
            <w:tcW w:w="3138" w:type="dxa"/>
            <w:tcBorders>
              <w:top w:val="single" w:sz="6" w:space="0" w:color="auto"/>
              <w:left w:val="single" w:sz="6" w:space="0" w:color="auto"/>
              <w:bottom w:val="single" w:sz="6" w:space="0" w:color="auto"/>
              <w:right w:val="single" w:sz="6" w:space="0" w:color="auto"/>
            </w:tcBorders>
            <w:shd w:val="clear" w:color="auto" w:fill="FFFFFF"/>
          </w:tcPr>
          <w:p w:rsidR="0005383A" w:rsidRPr="001163B1" w:rsidRDefault="0005383A" w:rsidP="005B52C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w:t>
            </w:r>
            <w:r w:rsidR="00BC5896" w:rsidRPr="001163B1">
              <w:rPr>
                <w:rFonts w:ascii="Times New Roman" w:hAnsi="Times New Roman" w:cs="Times New Roman"/>
                <w:sz w:val="20"/>
                <w:szCs w:val="20"/>
              </w:rPr>
              <w:t>.</w:t>
            </w:r>
            <w:r w:rsidRPr="001163B1">
              <w:rPr>
                <w:rFonts w:ascii="Times New Roman" w:hAnsi="Times New Roman" w:cs="Times New Roman"/>
                <w:sz w:val="20"/>
                <w:szCs w:val="20"/>
              </w:rPr>
              <w:t>Коэффициент оборачиваемости рабочего капитала, оборот.</w:t>
            </w:r>
          </w:p>
        </w:tc>
        <w:tc>
          <w:tcPr>
            <w:tcW w:w="3530" w:type="dxa"/>
            <w:tcBorders>
              <w:top w:val="single" w:sz="6" w:space="0" w:color="auto"/>
              <w:left w:val="single" w:sz="6" w:space="0" w:color="auto"/>
              <w:bottom w:val="single" w:sz="6" w:space="0" w:color="auto"/>
              <w:right w:val="single" w:sz="6" w:space="0" w:color="auto"/>
            </w:tcBorders>
            <w:shd w:val="clear" w:color="auto" w:fill="FFFFFF"/>
          </w:tcPr>
          <w:p w:rsidR="0005383A" w:rsidRPr="001163B1" w:rsidRDefault="0005383A" w:rsidP="005B52C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стр.010, ф.2 / [(стр.290-стр.260) / (стр.690-стр.640-стр.650) ф.1]</w:t>
            </w:r>
          </w:p>
        </w:tc>
        <w:tc>
          <w:tcPr>
            <w:tcW w:w="2353" w:type="dxa"/>
            <w:vMerge w:val="restart"/>
            <w:tcBorders>
              <w:top w:val="single" w:sz="6" w:space="0" w:color="auto"/>
              <w:left w:val="single" w:sz="6" w:space="0" w:color="auto"/>
              <w:right w:val="single" w:sz="6" w:space="0" w:color="auto"/>
            </w:tcBorders>
            <w:shd w:val="clear" w:color="auto" w:fill="FFFFFF"/>
          </w:tcPr>
          <w:p w:rsidR="0005383A" w:rsidRPr="001163B1" w:rsidRDefault="0005383A" w:rsidP="005B52C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Сравниваются со среднеотраслевыми показателями или</w:t>
            </w:r>
            <w:r w:rsidR="00834969" w:rsidRPr="001163B1">
              <w:rPr>
                <w:rFonts w:ascii="Times New Roman" w:hAnsi="Times New Roman" w:cs="Times New Roman"/>
                <w:sz w:val="20"/>
                <w:szCs w:val="20"/>
              </w:rPr>
              <w:t xml:space="preserve"> </w:t>
            </w:r>
            <w:r w:rsidRPr="001163B1">
              <w:rPr>
                <w:rFonts w:ascii="Times New Roman" w:hAnsi="Times New Roman" w:cs="Times New Roman"/>
                <w:sz w:val="20"/>
                <w:szCs w:val="20"/>
              </w:rPr>
              <w:t>основными конкурентами, рост показателей оценивается положительно</w:t>
            </w:r>
          </w:p>
        </w:tc>
      </w:tr>
      <w:tr w:rsidR="0005383A" w:rsidRPr="001163B1">
        <w:trPr>
          <w:trHeight w:hRule="exact" w:val="560"/>
        </w:trPr>
        <w:tc>
          <w:tcPr>
            <w:tcW w:w="3138" w:type="dxa"/>
            <w:tcBorders>
              <w:top w:val="single" w:sz="6" w:space="0" w:color="auto"/>
              <w:left w:val="single" w:sz="6" w:space="0" w:color="auto"/>
              <w:bottom w:val="single" w:sz="6" w:space="0" w:color="auto"/>
              <w:right w:val="single" w:sz="6" w:space="0" w:color="auto"/>
            </w:tcBorders>
            <w:shd w:val="clear" w:color="auto" w:fill="FFFFFF"/>
          </w:tcPr>
          <w:p w:rsidR="0005383A" w:rsidRPr="001163B1" w:rsidRDefault="0005383A" w:rsidP="005B52C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 Коэффициент оборачиваемости основных средств, об.</w:t>
            </w:r>
          </w:p>
        </w:tc>
        <w:tc>
          <w:tcPr>
            <w:tcW w:w="3530" w:type="dxa"/>
            <w:tcBorders>
              <w:top w:val="single" w:sz="6" w:space="0" w:color="auto"/>
              <w:left w:val="single" w:sz="6" w:space="0" w:color="auto"/>
              <w:bottom w:val="single" w:sz="6" w:space="0" w:color="auto"/>
              <w:right w:val="single" w:sz="6" w:space="0" w:color="auto"/>
            </w:tcBorders>
            <w:shd w:val="clear" w:color="auto" w:fill="FFFFFF"/>
          </w:tcPr>
          <w:p w:rsidR="0005383A" w:rsidRPr="001163B1" w:rsidRDefault="0005383A" w:rsidP="005B52C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стр.010, ф.2</w:t>
            </w:r>
          </w:p>
          <w:p w:rsidR="0005383A" w:rsidRPr="001163B1" w:rsidRDefault="0005383A" w:rsidP="005B52C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стр. 120, ф.1 сред.</w:t>
            </w:r>
          </w:p>
        </w:tc>
        <w:tc>
          <w:tcPr>
            <w:tcW w:w="2353" w:type="dxa"/>
            <w:vMerge/>
            <w:tcBorders>
              <w:left w:val="single" w:sz="6" w:space="0" w:color="auto"/>
              <w:right w:val="single" w:sz="6" w:space="0" w:color="auto"/>
            </w:tcBorders>
            <w:shd w:val="clear" w:color="auto" w:fill="FFFFFF"/>
          </w:tcPr>
          <w:p w:rsidR="0005383A" w:rsidRPr="001163B1" w:rsidRDefault="0005383A" w:rsidP="005B52C0">
            <w:pPr>
              <w:shd w:val="clear" w:color="auto" w:fill="FFFFFF"/>
              <w:spacing w:after="0" w:line="360" w:lineRule="auto"/>
              <w:jc w:val="both"/>
              <w:rPr>
                <w:rFonts w:ascii="Times New Roman" w:hAnsi="Times New Roman" w:cs="Times New Roman"/>
                <w:sz w:val="20"/>
                <w:szCs w:val="20"/>
              </w:rPr>
            </w:pPr>
          </w:p>
        </w:tc>
      </w:tr>
      <w:tr w:rsidR="0005383A" w:rsidRPr="001163B1">
        <w:trPr>
          <w:trHeight w:hRule="exact" w:val="710"/>
        </w:trPr>
        <w:tc>
          <w:tcPr>
            <w:tcW w:w="3138" w:type="dxa"/>
            <w:tcBorders>
              <w:top w:val="single" w:sz="6" w:space="0" w:color="auto"/>
              <w:left w:val="single" w:sz="6" w:space="0" w:color="auto"/>
              <w:bottom w:val="single" w:sz="6" w:space="0" w:color="auto"/>
              <w:right w:val="single" w:sz="6" w:space="0" w:color="auto"/>
            </w:tcBorders>
            <w:shd w:val="clear" w:color="auto" w:fill="FFFFFF"/>
          </w:tcPr>
          <w:p w:rsidR="0005383A" w:rsidRPr="001163B1" w:rsidRDefault="0005383A" w:rsidP="005B52C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 Коэффициент оборачиваемости активов, об.</w:t>
            </w:r>
          </w:p>
        </w:tc>
        <w:tc>
          <w:tcPr>
            <w:tcW w:w="3530" w:type="dxa"/>
            <w:tcBorders>
              <w:top w:val="single" w:sz="6" w:space="0" w:color="auto"/>
              <w:left w:val="single" w:sz="6" w:space="0" w:color="auto"/>
              <w:bottom w:val="single" w:sz="6" w:space="0" w:color="auto"/>
              <w:right w:val="single" w:sz="6" w:space="0" w:color="auto"/>
            </w:tcBorders>
            <w:shd w:val="clear" w:color="auto" w:fill="FFFFFF"/>
          </w:tcPr>
          <w:p w:rsidR="0005383A" w:rsidRPr="001163B1" w:rsidRDefault="0005383A" w:rsidP="005B52C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стр.010, ф.2</w:t>
            </w:r>
          </w:p>
          <w:p w:rsidR="0005383A" w:rsidRPr="001163B1" w:rsidRDefault="0005383A" w:rsidP="005B52C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стр.300, ф.1 сред.</w:t>
            </w:r>
          </w:p>
        </w:tc>
        <w:tc>
          <w:tcPr>
            <w:tcW w:w="2353" w:type="dxa"/>
            <w:vMerge/>
            <w:tcBorders>
              <w:left w:val="single" w:sz="6" w:space="0" w:color="auto"/>
              <w:bottom w:val="nil"/>
              <w:right w:val="single" w:sz="6" w:space="0" w:color="auto"/>
            </w:tcBorders>
            <w:shd w:val="clear" w:color="auto" w:fill="FFFFFF"/>
          </w:tcPr>
          <w:p w:rsidR="0005383A" w:rsidRPr="001163B1" w:rsidRDefault="0005383A" w:rsidP="005B52C0">
            <w:pPr>
              <w:shd w:val="clear" w:color="auto" w:fill="FFFFFF"/>
              <w:spacing w:after="0" w:line="360" w:lineRule="auto"/>
              <w:jc w:val="both"/>
              <w:rPr>
                <w:rFonts w:ascii="Times New Roman" w:hAnsi="Times New Roman" w:cs="Times New Roman"/>
                <w:sz w:val="20"/>
                <w:szCs w:val="20"/>
              </w:rPr>
            </w:pPr>
          </w:p>
        </w:tc>
      </w:tr>
      <w:tr w:rsidR="0005383A" w:rsidRPr="001163B1">
        <w:trPr>
          <w:trHeight w:hRule="exact" w:val="668"/>
        </w:trPr>
        <w:tc>
          <w:tcPr>
            <w:tcW w:w="3138" w:type="dxa"/>
            <w:tcBorders>
              <w:top w:val="single" w:sz="6" w:space="0" w:color="auto"/>
              <w:left w:val="single" w:sz="6" w:space="0" w:color="auto"/>
              <w:bottom w:val="single" w:sz="6" w:space="0" w:color="auto"/>
              <w:right w:val="single" w:sz="6" w:space="0" w:color="auto"/>
            </w:tcBorders>
            <w:shd w:val="clear" w:color="auto" w:fill="FFFFFF"/>
          </w:tcPr>
          <w:p w:rsidR="0005383A" w:rsidRPr="001163B1" w:rsidRDefault="0005383A" w:rsidP="005B52C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4. Коэффициент оборачиваемости запасов, об.</w:t>
            </w:r>
          </w:p>
        </w:tc>
        <w:tc>
          <w:tcPr>
            <w:tcW w:w="3530" w:type="dxa"/>
            <w:tcBorders>
              <w:top w:val="single" w:sz="6" w:space="0" w:color="auto"/>
              <w:left w:val="single" w:sz="6" w:space="0" w:color="auto"/>
              <w:bottom w:val="single" w:sz="6" w:space="0" w:color="auto"/>
              <w:right w:val="single" w:sz="6" w:space="0" w:color="auto"/>
            </w:tcBorders>
            <w:shd w:val="clear" w:color="auto" w:fill="FFFFFF"/>
          </w:tcPr>
          <w:p w:rsidR="0005383A" w:rsidRPr="001163B1" w:rsidRDefault="0005383A" w:rsidP="005B52C0">
            <w:pPr>
              <w:shd w:val="clear" w:color="auto" w:fill="FFFFFF"/>
              <w:spacing w:after="0" w:line="360" w:lineRule="auto"/>
              <w:jc w:val="both"/>
              <w:rPr>
                <w:rFonts w:ascii="Times New Roman" w:hAnsi="Times New Roman" w:cs="Times New Roman"/>
                <w:sz w:val="20"/>
                <w:szCs w:val="20"/>
                <w:lang w:val="en-US"/>
              </w:rPr>
            </w:pPr>
            <w:r w:rsidRPr="001163B1">
              <w:rPr>
                <w:rFonts w:ascii="Times New Roman" w:hAnsi="Times New Roman" w:cs="Times New Roman"/>
                <w:sz w:val="20"/>
                <w:szCs w:val="20"/>
              </w:rPr>
              <w:t>стр.020, ф.2</w:t>
            </w:r>
          </w:p>
          <w:p w:rsidR="0005383A" w:rsidRPr="001163B1" w:rsidRDefault="0005383A" w:rsidP="005B52C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стр.210 сред.</w:t>
            </w:r>
          </w:p>
        </w:tc>
        <w:tc>
          <w:tcPr>
            <w:tcW w:w="2353" w:type="dxa"/>
            <w:tcBorders>
              <w:top w:val="nil"/>
              <w:left w:val="single" w:sz="6" w:space="0" w:color="auto"/>
              <w:bottom w:val="single" w:sz="6" w:space="0" w:color="auto"/>
              <w:right w:val="single" w:sz="6" w:space="0" w:color="auto"/>
            </w:tcBorders>
            <w:shd w:val="clear" w:color="auto" w:fill="FFFFFF"/>
          </w:tcPr>
          <w:p w:rsidR="0005383A" w:rsidRPr="001163B1" w:rsidRDefault="0005383A" w:rsidP="005B52C0">
            <w:pPr>
              <w:shd w:val="clear" w:color="auto" w:fill="FFFFFF"/>
              <w:spacing w:after="0" w:line="360" w:lineRule="auto"/>
              <w:jc w:val="both"/>
              <w:rPr>
                <w:rFonts w:ascii="Times New Roman" w:hAnsi="Times New Roman" w:cs="Times New Roman"/>
                <w:sz w:val="20"/>
                <w:szCs w:val="20"/>
              </w:rPr>
            </w:pPr>
          </w:p>
        </w:tc>
      </w:tr>
      <w:tr w:rsidR="0005383A" w:rsidRPr="001163B1">
        <w:trPr>
          <w:trHeight w:hRule="exact" w:val="889"/>
        </w:trPr>
        <w:tc>
          <w:tcPr>
            <w:tcW w:w="3138" w:type="dxa"/>
            <w:tcBorders>
              <w:top w:val="single" w:sz="6" w:space="0" w:color="auto"/>
              <w:left w:val="single" w:sz="6" w:space="0" w:color="auto"/>
              <w:bottom w:val="single" w:sz="6" w:space="0" w:color="auto"/>
              <w:right w:val="single" w:sz="6" w:space="0" w:color="auto"/>
            </w:tcBorders>
            <w:shd w:val="clear" w:color="auto" w:fill="FFFFFF"/>
          </w:tcPr>
          <w:p w:rsidR="0005383A" w:rsidRPr="001163B1" w:rsidRDefault="0005383A" w:rsidP="005B52C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5. Коэффициент оборачиваемости дебиторской задолженности, дни</w:t>
            </w:r>
          </w:p>
        </w:tc>
        <w:tc>
          <w:tcPr>
            <w:tcW w:w="3530" w:type="dxa"/>
            <w:tcBorders>
              <w:top w:val="single" w:sz="6" w:space="0" w:color="auto"/>
              <w:left w:val="single" w:sz="6" w:space="0" w:color="auto"/>
              <w:bottom w:val="single" w:sz="6" w:space="0" w:color="auto"/>
              <w:right w:val="single" w:sz="6" w:space="0" w:color="auto"/>
            </w:tcBorders>
            <w:shd w:val="clear" w:color="auto" w:fill="FFFFFF"/>
          </w:tcPr>
          <w:p w:rsidR="0005383A" w:rsidRPr="001163B1" w:rsidRDefault="0005383A" w:rsidP="005B52C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(стр.230, ф.1+стр.240, ф.1) * 360 с.010, ф.2</w:t>
            </w:r>
          </w:p>
        </w:tc>
        <w:tc>
          <w:tcPr>
            <w:tcW w:w="2353" w:type="dxa"/>
            <w:tcBorders>
              <w:top w:val="single" w:sz="6" w:space="0" w:color="auto"/>
              <w:left w:val="single" w:sz="6" w:space="0" w:color="auto"/>
              <w:bottom w:val="single" w:sz="6" w:space="0" w:color="auto"/>
              <w:right w:val="single" w:sz="6" w:space="0" w:color="auto"/>
            </w:tcBorders>
            <w:shd w:val="clear" w:color="auto" w:fill="FFFFFF"/>
          </w:tcPr>
          <w:p w:rsidR="0005383A" w:rsidRPr="001163B1" w:rsidRDefault="0005383A" w:rsidP="005B52C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Показывает средний срок расчета с покупателями</w:t>
            </w:r>
          </w:p>
        </w:tc>
      </w:tr>
    </w:tbl>
    <w:p w:rsidR="0005383A" w:rsidRPr="001163B1" w:rsidRDefault="00D6129F"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br w:type="page"/>
      </w:r>
      <w:r w:rsidR="0005383A" w:rsidRPr="001163B1">
        <w:rPr>
          <w:rFonts w:ascii="Times New Roman" w:hAnsi="Times New Roman" w:cs="Times New Roman"/>
          <w:sz w:val="28"/>
          <w:szCs w:val="28"/>
        </w:rPr>
        <w:t>При проведении анализа деловой активности организации необходимо обратить внимание на:</w:t>
      </w:r>
    </w:p>
    <w:p w:rsidR="0005383A" w:rsidRPr="001163B1" w:rsidRDefault="0005383A"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1 Длительность производственно-коммерческого цикла и его составляющие.</w:t>
      </w:r>
    </w:p>
    <w:p w:rsidR="0005383A" w:rsidRPr="001163B1" w:rsidRDefault="0005383A"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2 Основные причины изменения длительности производственно-коммерческого цикла.</w:t>
      </w:r>
    </w:p>
    <w:p w:rsidR="0005383A" w:rsidRPr="001163B1" w:rsidRDefault="0005383A" w:rsidP="002F33D4">
      <w:pPr>
        <w:pStyle w:val="a6"/>
        <w:spacing w:line="360" w:lineRule="auto"/>
        <w:ind w:firstLine="709"/>
        <w:jc w:val="both"/>
        <w:rPr>
          <w:rFonts w:ascii="Times New Roman" w:hAnsi="Times New Roman" w:cs="Times New Roman"/>
          <w:color w:val="auto"/>
          <w:sz w:val="28"/>
          <w:szCs w:val="28"/>
        </w:rPr>
      </w:pPr>
    </w:p>
    <w:p w:rsidR="008E1A6D" w:rsidRPr="001163B1" w:rsidRDefault="008E1A6D" w:rsidP="002F33D4">
      <w:pPr>
        <w:pStyle w:val="a6"/>
        <w:spacing w:line="360" w:lineRule="auto"/>
        <w:ind w:firstLine="709"/>
        <w:jc w:val="both"/>
        <w:rPr>
          <w:rFonts w:ascii="Times New Roman" w:hAnsi="Times New Roman" w:cs="Times New Roman"/>
          <w:color w:val="auto"/>
          <w:sz w:val="28"/>
          <w:szCs w:val="28"/>
        </w:rPr>
      </w:pPr>
      <w:r w:rsidRPr="001163B1">
        <w:rPr>
          <w:rFonts w:ascii="Times New Roman" w:hAnsi="Times New Roman" w:cs="Times New Roman"/>
          <w:color w:val="auto"/>
          <w:sz w:val="28"/>
          <w:szCs w:val="28"/>
        </w:rPr>
        <w:t>3.2 Анализ прибыльности и рентабельности</w:t>
      </w:r>
    </w:p>
    <w:p w:rsidR="008E1A6D" w:rsidRPr="001163B1" w:rsidRDefault="008E1A6D" w:rsidP="002F33D4">
      <w:pPr>
        <w:pStyle w:val="a6"/>
        <w:spacing w:line="360" w:lineRule="auto"/>
        <w:ind w:firstLine="709"/>
        <w:jc w:val="both"/>
        <w:rPr>
          <w:rFonts w:ascii="Times New Roman" w:hAnsi="Times New Roman" w:cs="Times New Roman"/>
          <w:color w:val="auto"/>
          <w:sz w:val="28"/>
          <w:szCs w:val="28"/>
        </w:rPr>
      </w:pPr>
    </w:p>
    <w:p w:rsidR="008E1A6D" w:rsidRPr="001163B1" w:rsidRDefault="008E1A6D" w:rsidP="002F33D4">
      <w:pPr>
        <w:pStyle w:val="a6"/>
        <w:spacing w:line="360" w:lineRule="auto"/>
        <w:ind w:firstLine="709"/>
        <w:jc w:val="both"/>
        <w:rPr>
          <w:rFonts w:ascii="Times New Roman" w:hAnsi="Times New Roman" w:cs="Times New Roman"/>
          <w:color w:val="auto"/>
          <w:sz w:val="28"/>
          <w:szCs w:val="28"/>
        </w:rPr>
      </w:pPr>
      <w:r w:rsidRPr="001163B1">
        <w:rPr>
          <w:rFonts w:ascii="Times New Roman" w:hAnsi="Times New Roman" w:cs="Times New Roman"/>
          <w:color w:val="auto"/>
          <w:sz w:val="28"/>
          <w:szCs w:val="28"/>
        </w:rPr>
        <w:t>3.2.1 Анализ финансовых результатов</w:t>
      </w:r>
    </w:p>
    <w:p w:rsidR="008E1A6D" w:rsidRPr="001163B1" w:rsidRDefault="008E1A6D" w:rsidP="002F33D4">
      <w:pPr>
        <w:pStyle w:val="a6"/>
        <w:spacing w:line="360" w:lineRule="auto"/>
        <w:ind w:firstLine="709"/>
        <w:jc w:val="both"/>
        <w:rPr>
          <w:rFonts w:ascii="Times New Roman" w:hAnsi="Times New Roman" w:cs="Times New Roman"/>
          <w:b w:val="0"/>
          <w:bCs w:val="0"/>
          <w:color w:val="auto"/>
          <w:sz w:val="28"/>
          <w:szCs w:val="28"/>
        </w:rPr>
      </w:pPr>
      <w:r w:rsidRPr="001163B1">
        <w:rPr>
          <w:rFonts w:ascii="Times New Roman" w:hAnsi="Times New Roman" w:cs="Times New Roman"/>
          <w:b w:val="0"/>
          <w:bCs w:val="0"/>
          <w:color w:val="auto"/>
          <w:sz w:val="28"/>
          <w:szCs w:val="28"/>
        </w:rPr>
        <w:t>Анализ показателей прибыли и рентабельности – это один из способов оценки инвестиционной привлекательности организации и определения того, насколько перспективен бизнес.</w:t>
      </w:r>
    </w:p>
    <w:p w:rsidR="008E1A6D" w:rsidRPr="001163B1" w:rsidRDefault="008E1A6D" w:rsidP="002F33D4">
      <w:pPr>
        <w:pStyle w:val="a6"/>
        <w:spacing w:line="360" w:lineRule="auto"/>
        <w:ind w:firstLine="709"/>
        <w:jc w:val="both"/>
        <w:rPr>
          <w:rFonts w:ascii="Times New Roman" w:hAnsi="Times New Roman" w:cs="Times New Roman"/>
          <w:color w:val="auto"/>
          <w:sz w:val="28"/>
          <w:szCs w:val="28"/>
        </w:rPr>
      </w:pPr>
      <w:r w:rsidRPr="001163B1">
        <w:rPr>
          <w:rFonts w:ascii="Times New Roman" w:hAnsi="Times New Roman" w:cs="Times New Roman"/>
          <w:color w:val="auto"/>
          <w:sz w:val="28"/>
          <w:szCs w:val="28"/>
        </w:rPr>
        <w:t>Доходы и расходы по обычным видам деятельности</w:t>
      </w:r>
    </w:p>
    <w:p w:rsidR="008E1A6D" w:rsidRPr="001163B1" w:rsidRDefault="008E1A6D" w:rsidP="002F33D4">
      <w:pPr>
        <w:pStyle w:val="a6"/>
        <w:spacing w:line="360" w:lineRule="auto"/>
        <w:ind w:firstLine="709"/>
        <w:jc w:val="both"/>
        <w:rPr>
          <w:rFonts w:ascii="Times New Roman" w:hAnsi="Times New Roman" w:cs="Times New Roman"/>
          <w:b w:val="0"/>
          <w:bCs w:val="0"/>
          <w:color w:val="auto"/>
          <w:sz w:val="28"/>
          <w:szCs w:val="28"/>
        </w:rPr>
      </w:pPr>
      <w:r w:rsidRPr="001163B1">
        <w:rPr>
          <w:rFonts w:ascii="Times New Roman" w:hAnsi="Times New Roman" w:cs="Times New Roman"/>
          <w:b w:val="0"/>
          <w:bCs w:val="0"/>
          <w:color w:val="auto"/>
          <w:sz w:val="28"/>
          <w:szCs w:val="28"/>
        </w:rPr>
        <w:t>Обычным считается вид деятельности, если доля доходов от него составляет более 5% от общей суммы дохода.</w:t>
      </w:r>
    </w:p>
    <w:p w:rsidR="008E1A6D" w:rsidRPr="001163B1" w:rsidRDefault="008E1A6D" w:rsidP="002F33D4">
      <w:pPr>
        <w:pStyle w:val="a6"/>
        <w:spacing w:line="360" w:lineRule="auto"/>
        <w:ind w:firstLine="709"/>
        <w:jc w:val="both"/>
        <w:rPr>
          <w:rFonts w:ascii="Times New Roman" w:hAnsi="Times New Roman" w:cs="Times New Roman"/>
          <w:b w:val="0"/>
          <w:bCs w:val="0"/>
          <w:color w:val="auto"/>
          <w:sz w:val="28"/>
          <w:szCs w:val="28"/>
        </w:rPr>
      </w:pPr>
      <w:r w:rsidRPr="001163B1">
        <w:rPr>
          <w:rFonts w:ascii="Times New Roman" w:hAnsi="Times New Roman" w:cs="Times New Roman"/>
          <w:b w:val="0"/>
          <w:bCs w:val="0"/>
          <w:color w:val="auto"/>
          <w:sz w:val="28"/>
          <w:szCs w:val="28"/>
        </w:rPr>
        <w:t>Доходом фирмы от обычных видов деятельности является выручка от продажи товаров (работ, услуг). В форме № 2 показывается выручка-нетто, т. е. за минусом НДС, акцизов и экспортных пошлин.</w:t>
      </w:r>
    </w:p>
    <w:p w:rsidR="008E1A6D" w:rsidRPr="001163B1" w:rsidRDefault="008E1A6D" w:rsidP="002F33D4">
      <w:pPr>
        <w:pStyle w:val="a6"/>
        <w:spacing w:line="360" w:lineRule="auto"/>
        <w:ind w:firstLine="709"/>
        <w:jc w:val="both"/>
        <w:rPr>
          <w:rFonts w:ascii="Times New Roman" w:hAnsi="Times New Roman" w:cs="Times New Roman"/>
          <w:b w:val="0"/>
          <w:bCs w:val="0"/>
          <w:color w:val="auto"/>
          <w:sz w:val="28"/>
          <w:szCs w:val="28"/>
        </w:rPr>
      </w:pPr>
      <w:r w:rsidRPr="001163B1">
        <w:rPr>
          <w:rFonts w:ascii="Times New Roman" w:hAnsi="Times New Roman" w:cs="Times New Roman"/>
          <w:b w:val="0"/>
          <w:bCs w:val="0"/>
          <w:color w:val="auto"/>
          <w:sz w:val="28"/>
          <w:szCs w:val="28"/>
        </w:rPr>
        <w:t>К расходам по обычным видам деятельности относятся затраты, связанные как с изготовлением товаров (работ, услуг), так и с их реализацией.</w:t>
      </w:r>
    </w:p>
    <w:p w:rsidR="008E1A6D" w:rsidRPr="001163B1" w:rsidRDefault="008E1A6D" w:rsidP="002F33D4">
      <w:pPr>
        <w:pStyle w:val="a6"/>
        <w:spacing w:line="360" w:lineRule="auto"/>
        <w:ind w:firstLine="709"/>
        <w:jc w:val="both"/>
        <w:rPr>
          <w:rFonts w:ascii="Times New Roman" w:hAnsi="Times New Roman" w:cs="Times New Roman"/>
          <w:b w:val="0"/>
          <w:bCs w:val="0"/>
          <w:color w:val="auto"/>
          <w:sz w:val="28"/>
          <w:szCs w:val="28"/>
        </w:rPr>
      </w:pPr>
      <w:r w:rsidRPr="001163B1">
        <w:rPr>
          <w:rFonts w:ascii="Times New Roman" w:hAnsi="Times New Roman" w:cs="Times New Roman"/>
          <w:b w:val="0"/>
          <w:bCs w:val="0"/>
          <w:color w:val="auto"/>
          <w:sz w:val="28"/>
          <w:szCs w:val="28"/>
        </w:rPr>
        <w:t xml:space="preserve">Размер валовой прибыли определяется как разница между суммой выручки-нетто и себестоимостью проданных товаров (работ, услуг). Если результат оказался отрицательным, получен убыток. В этом случае сумма по строке </w:t>
      </w:r>
      <w:r w:rsidRPr="001163B1">
        <w:rPr>
          <w:rFonts w:ascii="Times New Roman" w:hAnsi="Times New Roman" w:cs="Times New Roman"/>
          <w:i/>
          <w:iCs/>
          <w:color w:val="auto"/>
          <w:sz w:val="28"/>
          <w:szCs w:val="28"/>
        </w:rPr>
        <w:t>"Валовая прибыль"</w:t>
      </w:r>
      <w:r w:rsidRPr="001163B1">
        <w:rPr>
          <w:rFonts w:ascii="Times New Roman" w:hAnsi="Times New Roman" w:cs="Times New Roman"/>
          <w:b w:val="0"/>
          <w:bCs w:val="0"/>
          <w:color w:val="auto"/>
          <w:sz w:val="28"/>
          <w:szCs w:val="28"/>
        </w:rPr>
        <w:t xml:space="preserve"> пишется в круглых скобках без знака "минус".</w:t>
      </w:r>
    </w:p>
    <w:p w:rsidR="008E1A6D" w:rsidRPr="001163B1" w:rsidRDefault="008E1A6D" w:rsidP="002F33D4">
      <w:pPr>
        <w:pStyle w:val="a6"/>
        <w:spacing w:line="360" w:lineRule="auto"/>
        <w:ind w:firstLine="709"/>
        <w:jc w:val="both"/>
        <w:rPr>
          <w:rFonts w:ascii="Times New Roman" w:hAnsi="Times New Roman" w:cs="Times New Roman"/>
          <w:b w:val="0"/>
          <w:bCs w:val="0"/>
          <w:color w:val="auto"/>
          <w:sz w:val="28"/>
          <w:szCs w:val="28"/>
        </w:rPr>
      </w:pPr>
      <w:r w:rsidRPr="001163B1">
        <w:rPr>
          <w:rFonts w:ascii="Times New Roman" w:hAnsi="Times New Roman" w:cs="Times New Roman"/>
          <w:b w:val="0"/>
          <w:bCs w:val="0"/>
          <w:color w:val="auto"/>
          <w:sz w:val="28"/>
          <w:szCs w:val="28"/>
        </w:rPr>
        <w:t xml:space="preserve">Отдельно в отчете указываются коммерческие и управленческие расходы. Коммерческие учитываются по дебету счета 44 "Расходы на продажу". Для производственных фирм это расходы, связанные со сбытом продукции (транспортные расходы, стоимость погрузочно-разгрузочных работ, охранных услуг, затраты на тару и упаковку, рекламные расходы и т. д.). </w:t>
      </w:r>
    </w:p>
    <w:p w:rsidR="008E1A6D" w:rsidRPr="001163B1" w:rsidRDefault="008E1A6D" w:rsidP="002F33D4">
      <w:pPr>
        <w:pStyle w:val="a6"/>
        <w:spacing w:line="360" w:lineRule="auto"/>
        <w:ind w:firstLine="709"/>
        <w:jc w:val="both"/>
        <w:rPr>
          <w:rFonts w:ascii="Times New Roman" w:hAnsi="Times New Roman" w:cs="Times New Roman"/>
          <w:b w:val="0"/>
          <w:bCs w:val="0"/>
          <w:color w:val="auto"/>
          <w:sz w:val="28"/>
          <w:szCs w:val="28"/>
        </w:rPr>
      </w:pPr>
      <w:r w:rsidRPr="001163B1">
        <w:rPr>
          <w:rFonts w:ascii="Times New Roman" w:hAnsi="Times New Roman" w:cs="Times New Roman"/>
          <w:b w:val="0"/>
          <w:bCs w:val="0"/>
          <w:color w:val="auto"/>
          <w:sz w:val="28"/>
          <w:szCs w:val="28"/>
        </w:rPr>
        <w:t xml:space="preserve">К управленческим расходам относятся затраты, которые учитываются на счете 26 "Общехозяйственные расходы". Они включают оплату труда административного персонала, оплату аудиторских и консультационных услуг, представительские расходы, затраты на подготовку и переподготовку кадров и т. д. </w:t>
      </w:r>
    </w:p>
    <w:p w:rsidR="008E1A6D" w:rsidRPr="001163B1" w:rsidRDefault="008E1A6D" w:rsidP="002F33D4">
      <w:pPr>
        <w:pStyle w:val="a6"/>
        <w:spacing w:line="360" w:lineRule="auto"/>
        <w:ind w:firstLine="709"/>
        <w:jc w:val="both"/>
        <w:rPr>
          <w:rFonts w:ascii="Times New Roman" w:hAnsi="Times New Roman" w:cs="Times New Roman"/>
          <w:b w:val="0"/>
          <w:bCs w:val="0"/>
          <w:color w:val="auto"/>
          <w:sz w:val="28"/>
          <w:szCs w:val="28"/>
        </w:rPr>
      </w:pPr>
      <w:r w:rsidRPr="001163B1">
        <w:rPr>
          <w:rFonts w:ascii="Times New Roman" w:hAnsi="Times New Roman" w:cs="Times New Roman"/>
          <w:b w:val="0"/>
          <w:bCs w:val="0"/>
          <w:color w:val="auto"/>
          <w:sz w:val="28"/>
          <w:szCs w:val="28"/>
        </w:rPr>
        <w:t xml:space="preserve">Далее необходимо вычесть из суммы валовой прибыли (убытка) коммерческие и управленческие расходы. Получим «Прибыль (убыток) от продаж». </w:t>
      </w:r>
    </w:p>
    <w:p w:rsidR="008E1A6D" w:rsidRPr="001163B1" w:rsidRDefault="008E1A6D" w:rsidP="002F33D4">
      <w:pPr>
        <w:pStyle w:val="ConsPlusNormal"/>
        <w:widowControl/>
        <w:spacing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Если получена отрицательная величина, значит, организация получила убыток. В этом случае показатель строки 050 заключается в круглые скобки.</w:t>
      </w:r>
    </w:p>
    <w:p w:rsidR="008E1A6D" w:rsidRPr="001163B1" w:rsidRDefault="008E1A6D" w:rsidP="002F33D4">
      <w:pPr>
        <w:pStyle w:val="ConsPlusNormal"/>
        <w:widowControl/>
        <w:spacing w:line="360" w:lineRule="auto"/>
        <w:ind w:firstLine="709"/>
        <w:jc w:val="both"/>
        <w:rPr>
          <w:rFonts w:ascii="Times New Roman" w:hAnsi="Times New Roman" w:cs="Times New Roman"/>
          <w:b/>
          <w:bCs/>
          <w:sz w:val="28"/>
          <w:szCs w:val="28"/>
        </w:rPr>
      </w:pPr>
      <w:r w:rsidRPr="001163B1">
        <w:rPr>
          <w:rFonts w:ascii="Times New Roman" w:hAnsi="Times New Roman" w:cs="Times New Roman"/>
          <w:b/>
          <w:bCs/>
          <w:sz w:val="28"/>
          <w:szCs w:val="28"/>
        </w:rPr>
        <w:t xml:space="preserve">Прочие доходы и расходы </w:t>
      </w:r>
    </w:p>
    <w:p w:rsidR="008E1A6D" w:rsidRPr="001163B1" w:rsidRDefault="008E1A6D" w:rsidP="002F33D4">
      <w:pPr>
        <w:pStyle w:val="ConsPlusNormal"/>
        <w:widowControl/>
        <w:spacing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К прочим относятся полученные и выданные проценты, дивиденды, прочие доходы и расходы (операционные, внереализационные и чрезвычайные). </w:t>
      </w:r>
    </w:p>
    <w:p w:rsidR="008E1A6D" w:rsidRPr="001163B1" w:rsidRDefault="008E1A6D" w:rsidP="002F33D4">
      <w:pPr>
        <w:pStyle w:val="ConsPlusNormal"/>
        <w:widowControl/>
        <w:spacing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По строке </w:t>
      </w:r>
      <w:r w:rsidRPr="001163B1">
        <w:rPr>
          <w:rFonts w:ascii="Times New Roman" w:hAnsi="Times New Roman" w:cs="Times New Roman"/>
          <w:b/>
          <w:bCs/>
          <w:i/>
          <w:iCs/>
          <w:sz w:val="28"/>
          <w:szCs w:val="28"/>
        </w:rPr>
        <w:t>"Проценты к получению"</w:t>
      </w:r>
      <w:r w:rsidRPr="001163B1">
        <w:rPr>
          <w:rFonts w:ascii="Times New Roman" w:hAnsi="Times New Roman" w:cs="Times New Roman"/>
          <w:sz w:val="28"/>
          <w:szCs w:val="28"/>
        </w:rPr>
        <w:t xml:space="preserve"> указывают проценты по облигациям, депозитам, за пользование денежными средствами, которые находятся на банковских счетах организации, а так же за предоставление денежных средств (другого имущества) по договору займа. </w:t>
      </w:r>
    </w:p>
    <w:p w:rsidR="008E1A6D" w:rsidRPr="001163B1" w:rsidRDefault="008E1A6D" w:rsidP="002F33D4">
      <w:pPr>
        <w:pStyle w:val="ConsPlusNormal"/>
        <w:widowControl/>
        <w:spacing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Строка </w:t>
      </w:r>
      <w:r w:rsidRPr="001163B1">
        <w:rPr>
          <w:rFonts w:ascii="Times New Roman" w:hAnsi="Times New Roman" w:cs="Times New Roman"/>
          <w:b/>
          <w:bCs/>
          <w:i/>
          <w:iCs/>
          <w:sz w:val="28"/>
          <w:szCs w:val="28"/>
        </w:rPr>
        <w:t>"Проценты к уплате"</w:t>
      </w:r>
      <w:r w:rsidRPr="001163B1">
        <w:rPr>
          <w:rFonts w:ascii="Times New Roman" w:hAnsi="Times New Roman" w:cs="Times New Roman"/>
          <w:sz w:val="28"/>
          <w:szCs w:val="28"/>
        </w:rPr>
        <w:t xml:space="preserve"> предназначена для отражения процентов, которые фирма платит за временное пользование денежными средствами (займами, кредитами). </w:t>
      </w:r>
    </w:p>
    <w:p w:rsidR="008E1A6D" w:rsidRPr="001163B1" w:rsidRDefault="008E1A6D" w:rsidP="002F33D4">
      <w:pPr>
        <w:pStyle w:val="ConsPlusNormal"/>
        <w:widowControl/>
        <w:spacing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Следует обратить внимание, что здесь не указываются проценты по кредитам и займам, которые взяты для покупки имущества. Они включаются в себестоимость купленного имущества, и увеличивают ее, если расходы произведены до принятия имущества к учету (п. 8 ПБУ 6/01 и п. 6 ПБУ 5/01). По строке </w:t>
      </w:r>
      <w:r w:rsidRPr="001163B1">
        <w:rPr>
          <w:rFonts w:ascii="Times New Roman" w:hAnsi="Times New Roman" w:cs="Times New Roman"/>
          <w:b/>
          <w:bCs/>
          <w:i/>
          <w:iCs/>
          <w:sz w:val="28"/>
          <w:szCs w:val="28"/>
        </w:rPr>
        <w:t>"Доходы от участия в других организациях"</w:t>
      </w:r>
      <w:r w:rsidRPr="001163B1">
        <w:rPr>
          <w:rFonts w:ascii="Times New Roman" w:hAnsi="Times New Roman" w:cs="Times New Roman"/>
          <w:sz w:val="28"/>
          <w:szCs w:val="28"/>
        </w:rPr>
        <w:t xml:space="preserve"> указывают поступления от участия в уставных капиталах других фирм. Это могут быть полученные дивиденды или прибыль от участия в совместной деятельности.</w:t>
      </w:r>
    </w:p>
    <w:p w:rsidR="008E1A6D" w:rsidRPr="001163B1" w:rsidRDefault="008E1A6D" w:rsidP="002F33D4">
      <w:pPr>
        <w:pStyle w:val="ConsPlusNormal"/>
        <w:widowControl/>
        <w:spacing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Прочие операционные доходы организация получает от сдачи в аренду имущества, от продажи основных средств и другого имущества. Операционные расходы включают оплату услуг банков, налог на и</w:t>
      </w:r>
      <w:r w:rsidR="005B52C0" w:rsidRPr="001163B1">
        <w:rPr>
          <w:rFonts w:ascii="Times New Roman" w:hAnsi="Times New Roman" w:cs="Times New Roman"/>
          <w:sz w:val="28"/>
          <w:szCs w:val="28"/>
        </w:rPr>
        <w:t>мущество, налог на рекламу и т.</w:t>
      </w:r>
      <w:r w:rsidRPr="001163B1">
        <w:rPr>
          <w:rFonts w:ascii="Times New Roman" w:hAnsi="Times New Roman" w:cs="Times New Roman"/>
          <w:sz w:val="28"/>
          <w:szCs w:val="28"/>
        </w:rPr>
        <w:t>д. (п. 11 ПБУ 10/99).</w:t>
      </w:r>
    </w:p>
    <w:p w:rsidR="008E1A6D" w:rsidRPr="001163B1" w:rsidRDefault="008E1A6D" w:rsidP="002F33D4">
      <w:pPr>
        <w:pStyle w:val="ConsPlusNormal"/>
        <w:widowControl/>
        <w:spacing w:line="360" w:lineRule="auto"/>
        <w:ind w:firstLine="709"/>
        <w:jc w:val="both"/>
        <w:rPr>
          <w:rFonts w:ascii="Times New Roman" w:hAnsi="Times New Roman" w:cs="Times New Roman"/>
          <w:b/>
          <w:bCs/>
          <w:sz w:val="28"/>
          <w:szCs w:val="28"/>
        </w:rPr>
      </w:pPr>
      <w:r w:rsidRPr="001163B1">
        <w:rPr>
          <w:rFonts w:ascii="Times New Roman" w:hAnsi="Times New Roman" w:cs="Times New Roman"/>
          <w:sz w:val="28"/>
          <w:szCs w:val="28"/>
        </w:rPr>
        <w:t xml:space="preserve">Состав внереализационных доходов определен пунктом 8 ПБУ 9/99 "Доходы организации": </w:t>
      </w:r>
    </w:p>
    <w:p w:rsidR="008E1A6D" w:rsidRPr="001163B1" w:rsidRDefault="008E1A6D" w:rsidP="002F33D4">
      <w:pPr>
        <w:numPr>
          <w:ilvl w:val="0"/>
          <w:numId w:val="1"/>
        </w:numPr>
        <w:spacing w:after="0" w:line="360" w:lineRule="auto"/>
        <w:ind w:left="0"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штрафы, пени, неустойки, которые получила организация от партнеров за нарушение ими условий договора; </w:t>
      </w:r>
    </w:p>
    <w:p w:rsidR="008E1A6D" w:rsidRPr="001163B1" w:rsidRDefault="008E1A6D" w:rsidP="002F33D4">
      <w:pPr>
        <w:numPr>
          <w:ilvl w:val="0"/>
          <w:numId w:val="1"/>
        </w:numPr>
        <w:spacing w:after="0" w:line="360" w:lineRule="auto"/>
        <w:ind w:left="0"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безвозмездно полученное имущество; </w:t>
      </w:r>
    </w:p>
    <w:p w:rsidR="008E1A6D" w:rsidRPr="001163B1" w:rsidRDefault="008E1A6D" w:rsidP="002F33D4">
      <w:pPr>
        <w:numPr>
          <w:ilvl w:val="0"/>
          <w:numId w:val="1"/>
        </w:numPr>
        <w:spacing w:after="0" w:line="360" w:lineRule="auto"/>
        <w:ind w:left="0"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прибыль прошлых лет, выявленная в отчетном году; </w:t>
      </w:r>
    </w:p>
    <w:p w:rsidR="008E1A6D" w:rsidRPr="001163B1" w:rsidRDefault="008E1A6D" w:rsidP="002F33D4">
      <w:pPr>
        <w:numPr>
          <w:ilvl w:val="0"/>
          <w:numId w:val="1"/>
        </w:numPr>
        <w:spacing w:after="0" w:line="360" w:lineRule="auto"/>
        <w:ind w:left="0" w:firstLine="709"/>
        <w:jc w:val="both"/>
        <w:rPr>
          <w:rFonts w:ascii="Times New Roman" w:hAnsi="Times New Roman" w:cs="Times New Roman"/>
          <w:sz w:val="28"/>
          <w:szCs w:val="28"/>
        </w:rPr>
      </w:pPr>
      <w:r w:rsidRPr="001163B1">
        <w:rPr>
          <w:rFonts w:ascii="Times New Roman" w:hAnsi="Times New Roman" w:cs="Times New Roman"/>
          <w:sz w:val="28"/>
          <w:szCs w:val="28"/>
        </w:rPr>
        <w:t>положительные курсовые разницы (кроме курсовых разниц, относящихся ко вкладам в уставный капитал) и т. д.</w:t>
      </w:r>
    </w:p>
    <w:p w:rsidR="008E1A6D" w:rsidRPr="001163B1" w:rsidRDefault="008E1A6D" w:rsidP="002F33D4">
      <w:pPr>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Внереализационными расходами являются признанные: </w:t>
      </w:r>
    </w:p>
    <w:p w:rsidR="008E1A6D" w:rsidRPr="001163B1" w:rsidRDefault="008E1A6D" w:rsidP="002F33D4">
      <w:pPr>
        <w:numPr>
          <w:ilvl w:val="0"/>
          <w:numId w:val="2"/>
        </w:numPr>
        <w:spacing w:after="0" w:line="360" w:lineRule="auto"/>
        <w:ind w:left="0"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штрафы, пени, неустойки за нарушение условий договора; </w:t>
      </w:r>
    </w:p>
    <w:p w:rsidR="008E1A6D" w:rsidRPr="001163B1" w:rsidRDefault="008E1A6D" w:rsidP="002F33D4">
      <w:pPr>
        <w:numPr>
          <w:ilvl w:val="0"/>
          <w:numId w:val="2"/>
        </w:numPr>
        <w:spacing w:after="0" w:line="360" w:lineRule="auto"/>
        <w:ind w:left="0"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убытки прошлых лет, выявленные в отчетном году; </w:t>
      </w:r>
    </w:p>
    <w:p w:rsidR="008E1A6D" w:rsidRPr="001163B1" w:rsidRDefault="008E1A6D" w:rsidP="002F33D4">
      <w:pPr>
        <w:numPr>
          <w:ilvl w:val="0"/>
          <w:numId w:val="2"/>
        </w:numPr>
        <w:spacing w:after="0" w:line="360" w:lineRule="auto"/>
        <w:ind w:left="0"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суммы уценки активов; </w:t>
      </w:r>
    </w:p>
    <w:p w:rsidR="008E1A6D" w:rsidRPr="001163B1" w:rsidRDefault="008E1A6D" w:rsidP="002F33D4">
      <w:pPr>
        <w:numPr>
          <w:ilvl w:val="0"/>
          <w:numId w:val="2"/>
        </w:numPr>
        <w:spacing w:after="0" w:line="360" w:lineRule="auto"/>
        <w:ind w:left="0" w:firstLine="709"/>
        <w:jc w:val="both"/>
        <w:rPr>
          <w:rFonts w:ascii="Times New Roman" w:hAnsi="Times New Roman" w:cs="Times New Roman"/>
          <w:sz w:val="28"/>
          <w:szCs w:val="28"/>
        </w:rPr>
      </w:pPr>
      <w:r w:rsidRPr="001163B1">
        <w:rPr>
          <w:rFonts w:ascii="Times New Roman" w:hAnsi="Times New Roman" w:cs="Times New Roman"/>
          <w:sz w:val="28"/>
          <w:szCs w:val="28"/>
        </w:rPr>
        <w:t>отрицательные курсовые разницы и т. д.</w:t>
      </w:r>
    </w:p>
    <w:p w:rsidR="008E1A6D" w:rsidRPr="001163B1" w:rsidRDefault="008E1A6D" w:rsidP="002F33D4">
      <w:pPr>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К чрезвычайным доходам относят средства, полученные от последствий чрезвычайных ситуаций (стихийные бед</w:t>
      </w:r>
      <w:r w:rsidR="005B52C0" w:rsidRPr="001163B1">
        <w:rPr>
          <w:rFonts w:ascii="Times New Roman" w:hAnsi="Times New Roman" w:cs="Times New Roman"/>
          <w:sz w:val="28"/>
          <w:szCs w:val="28"/>
        </w:rPr>
        <w:t>ствия, пожары, аварии и т.</w:t>
      </w:r>
      <w:r w:rsidRPr="001163B1">
        <w:rPr>
          <w:rFonts w:ascii="Times New Roman" w:hAnsi="Times New Roman" w:cs="Times New Roman"/>
          <w:sz w:val="28"/>
          <w:szCs w:val="28"/>
        </w:rPr>
        <w:t>д.).</w:t>
      </w:r>
    </w:p>
    <w:p w:rsidR="008E1A6D" w:rsidRPr="001163B1" w:rsidRDefault="008E1A6D" w:rsidP="002F33D4">
      <w:pPr>
        <w:pStyle w:val="ConsPlusNormal"/>
        <w:widowControl/>
        <w:spacing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В соответствии с ПБУ 18/02 "Учет расчетов по налогу на прибыль". Показатель строки 141 «Отложенные налоговые активы» (ОНА) формируется как разница между дебетовым и кредитовым оборотами по счету 09 "Отложенные налоговые активы".</w:t>
      </w:r>
    </w:p>
    <w:p w:rsidR="008E1A6D" w:rsidRPr="001163B1" w:rsidRDefault="008E1A6D" w:rsidP="002F33D4">
      <w:pPr>
        <w:pStyle w:val="ConsPlusNormal"/>
        <w:widowControl/>
        <w:spacing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Отложенные налоговые активы образуются, если в отчетном периоде расход в бухгалтерском учете признается в большей сумме, чем аналогичный расход в налоговом учете, но при этом предполагается, что в последующих периодах эти расходы будут признаны в налоговом учете.</w:t>
      </w:r>
    </w:p>
    <w:p w:rsidR="008E1A6D" w:rsidRPr="001163B1" w:rsidRDefault="008E1A6D" w:rsidP="002F33D4">
      <w:pPr>
        <w:pStyle w:val="ConsPlusNormal"/>
        <w:widowControl/>
        <w:spacing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По строке 142 отражается сумма отложенных налоговых обязательств (ОНО), начисленных и погашенных в отчетном периоде в соответствии с п. 15 ПБУ 18/02 "Учет расчетов по налогу на прибыль".</w:t>
      </w:r>
    </w:p>
    <w:p w:rsidR="008E1A6D" w:rsidRPr="00BA108A" w:rsidRDefault="008E1A6D" w:rsidP="002F33D4">
      <w:pPr>
        <w:pStyle w:val="ConsPlusNormal"/>
        <w:widowControl/>
        <w:spacing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Отложенные налоговые обязательства образуются, если в течение отчетного периода какой-либо вид расхода в бухгалтерском учете был признан в меньшей сумме, чем в налоговом учете, но предполагается, что в следующих периодах эта разница будет погашена (то есть расход будет полностью признан в бухгалтерском учете).</w:t>
      </w:r>
    </w:p>
    <w:p w:rsidR="008E1A6D" w:rsidRPr="001163B1" w:rsidRDefault="008E1A6D" w:rsidP="002F33D4">
      <w:pPr>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Сумма ОНА прибавляется к величине прибыли до налогообложения.</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Отложенные налоговые обязательства (ОНО) появляются в обратной ситуации, то есть когда в бухгалтерском учете расходы признаются позже, чем в налоговом, а доходы - раньше. Его расчет осуществляется в следующем порядке:</w:t>
      </w:r>
    </w:p>
    <w:p w:rsidR="008E1A6D" w:rsidRPr="001163B1" w:rsidRDefault="008E1A6D" w:rsidP="002F33D4">
      <w:pPr>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Отложенное налоговое обязательство = Налогооблагаемая временная разница*Ставка налога на прибыль (24%)</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(23)</w:t>
      </w:r>
    </w:p>
    <w:p w:rsidR="008E1A6D" w:rsidRPr="001163B1" w:rsidRDefault="008E1A6D" w:rsidP="002F33D4">
      <w:pPr>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Сумма обязательств вычитается при расчете чистой прибыли, поэтому она написана в круглых скобках.</w:t>
      </w:r>
    </w:p>
    <w:p w:rsidR="008E1A6D" w:rsidRPr="001163B1" w:rsidRDefault="008E1A6D" w:rsidP="002F33D4">
      <w:pPr>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Чистая прибыль (убыток) отчетного периода рассчитывается по формуле:</w:t>
      </w:r>
    </w:p>
    <w:p w:rsidR="001F0813" w:rsidRPr="001163B1" w:rsidRDefault="001F0813" w:rsidP="002F33D4">
      <w:pPr>
        <w:spacing w:after="0" w:line="360" w:lineRule="auto"/>
        <w:ind w:firstLine="709"/>
        <w:jc w:val="both"/>
        <w:rPr>
          <w:rFonts w:ascii="Times New Roman" w:hAnsi="Times New Roman" w:cs="Times New Roman"/>
          <w:b/>
          <w:bCs/>
          <w:i/>
          <w:iCs/>
          <w:sz w:val="28"/>
          <w:szCs w:val="28"/>
        </w:rPr>
      </w:pPr>
    </w:p>
    <w:p w:rsidR="008E1A6D" w:rsidRPr="001163B1" w:rsidRDefault="008E1A6D" w:rsidP="002F33D4">
      <w:pPr>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Чистая прибыль (убыток) = Прибыль (убыток) до налогообложения + Отложенные налоговые активы - Отложенные</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налоговые обязательства – Текущий налог на прибыль.</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(24)</w:t>
      </w:r>
    </w:p>
    <w:p w:rsidR="001F0813" w:rsidRPr="001163B1" w:rsidRDefault="001F0813" w:rsidP="002F33D4">
      <w:pPr>
        <w:pStyle w:val="ConsPlusNormal"/>
        <w:widowControl/>
        <w:spacing w:line="360" w:lineRule="auto"/>
        <w:ind w:firstLine="709"/>
        <w:jc w:val="both"/>
        <w:rPr>
          <w:rFonts w:ascii="Times New Roman" w:hAnsi="Times New Roman" w:cs="Times New Roman"/>
          <w:sz w:val="28"/>
          <w:szCs w:val="28"/>
        </w:rPr>
      </w:pPr>
    </w:p>
    <w:p w:rsidR="008E1A6D" w:rsidRPr="001163B1" w:rsidRDefault="008E1A6D" w:rsidP="002F33D4">
      <w:pPr>
        <w:pStyle w:val="ConsPlusNormal"/>
        <w:widowControl/>
        <w:spacing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После расчета величины чистой прибыли в Отчете о прибылях и убытках указаны справочные показатели. В образце формы N 2, рекомендованном в Приказе Минфина России N 67н, в справочном разделе предлагается отразить сумму постоянных налоговых обязательств (активов), а также величину базовой и разводненной прибыли (убытка) на одну акцию.</w:t>
      </w:r>
    </w:p>
    <w:p w:rsidR="008E1A6D" w:rsidRPr="001163B1" w:rsidRDefault="008E1A6D" w:rsidP="002F33D4">
      <w:pPr>
        <w:pStyle w:val="ConsPlusNormal"/>
        <w:widowControl/>
        <w:spacing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Согласно нормам ПБУ 18/02 постоянные налоговые обязательства образуются в случае возникновения постоянной разницы, которая приводит к увеличению налога на прибыль. </w:t>
      </w:r>
    </w:p>
    <w:p w:rsidR="008E1A6D" w:rsidRPr="001163B1" w:rsidRDefault="008E1A6D" w:rsidP="002F33D4">
      <w:pPr>
        <w:pStyle w:val="ConsPlusNormal"/>
        <w:widowControl/>
        <w:spacing w:line="360" w:lineRule="auto"/>
        <w:ind w:firstLine="709"/>
        <w:jc w:val="both"/>
        <w:rPr>
          <w:rFonts w:ascii="Times New Roman" w:hAnsi="Times New Roman" w:cs="Times New Roman"/>
          <w:sz w:val="28"/>
          <w:szCs w:val="28"/>
        </w:rPr>
      </w:pPr>
      <w:r w:rsidRPr="001163B1">
        <w:rPr>
          <w:rFonts w:ascii="Times New Roman" w:hAnsi="Times New Roman" w:cs="Times New Roman"/>
          <w:b/>
          <w:bCs/>
          <w:sz w:val="28"/>
          <w:szCs w:val="28"/>
        </w:rPr>
        <w:t>Постоянные налоговые обязательства</w:t>
      </w:r>
      <w:r w:rsidRPr="001163B1">
        <w:rPr>
          <w:rFonts w:ascii="Times New Roman" w:hAnsi="Times New Roman" w:cs="Times New Roman"/>
          <w:sz w:val="28"/>
          <w:szCs w:val="28"/>
        </w:rPr>
        <w:t xml:space="preserve"> формируются вследствие следующих факторов:</w:t>
      </w:r>
    </w:p>
    <w:p w:rsidR="008E1A6D" w:rsidRPr="001163B1" w:rsidRDefault="008E1A6D" w:rsidP="002F33D4">
      <w:pPr>
        <w:pStyle w:val="ConsPlusNormal"/>
        <w:widowControl/>
        <w:spacing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корректировка (увеличение) налоговых доходов в соответствии с нормами статьи 40 НК РФ. В этом случае бухгалтерские доходы оказываются ниже налоговых доходов, поскольку цены сделок в целях налогообложения увеличиваются в соответствии с рыночными ценами;</w:t>
      </w:r>
    </w:p>
    <w:p w:rsidR="008E1A6D" w:rsidRPr="001163B1" w:rsidRDefault="008E1A6D" w:rsidP="002F33D4">
      <w:pPr>
        <w:pStyle w:val="ConsPlusNormal"/>
        <w:widowControl/>
        <w:spacing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превышение фактических расходов, учитываемых при формировании бухгалтерской прибыли, над расходами, принимаемыми для целей налогообложения, по которым предусмотрены ограничения по расходам (затраты по добровольному страхованию работников, затраты по научно-исследовательским расходам, затраты по компенсации за использование личного транспорта, представительские расходы, расходы на отдельные виды рекламы, расходы по командировкам, проценты по долговым обязательствам, др.);</w:t>
      </w:r>
    </w:p>
    <w:p w:rsidR="008E1A6D" w:rsidRPr="001163B1" w:rsidRDefault="008E1A6D" w:rsidP="002F33D4">
      <w:pPr>
        <w:pStyle w:val="ConsPlusNormal"/>
        <w:widowControl/>
        <w:spacing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наличие расходов, не признаваемых в целях налогообложения. К ним, в частности, относятся социальные расходы: отдельные виды вознаграждений и премий работникам, оплата путёвок сотрудникам, материальная помощь и другие расходы.</w:t>
      </w:r>
    </w:p>
    <w:p w:rsidR="008E1A6D" w:rsidRPr="001163B1" w:rsidRDefault="008E1A6D" w:rsidP="002F33D4">
      <w:pPr>
        <w:pStyle w:val="ConsPlusNormal"/>
        <w:widowControl/>
        <w:spacing w:line="360" w:lineRule="auto"/>
        <w:ind w:firstLine="709"/>
        <w:jc w:val="both"/>
        <w:rPr>
          <w:rFonts w:ascii="Times New Roman" w:hAnsi="Times New Roman" w:cs="Times New Roman"/>
          <w:sz w:val="28"/>
          <w:szCs w:val="28"/>
        </w:rPr>
      </w:pPr>
      <w:r w:rsidRPr="001163B1">
        <w:rPr>
          <w:rFonts w:ascii="Times New Roman" w:hAnsi="Times New Roman" w:cs="Times New Roman"/>
          <w:b/>
          <w:bCs/>
          <w:sz w:val="28"/>
          <w:szCs w:val="28"/>
        </w:rPr>
        <w:t>Постоянные налоговые активы</w:t>
      </w:r>
      <w:r w:rsidRPr="001163B1">
        <w:rPr>
          <w:rFonts w:ascii="Times New Roman" w:hAnsi="Times New Roman" w:cs="Times New Roman"/>
          <w:sz w:val="28"/>
          <w:szCs w:val="28"/>
        </w:rPr>
        <w:t xml:space="preserve"> уменьшают текущий налог на прибыль отчётного периода относительно условного налога и, в частности, формируются вследствие следующих факторов:</w:t>
      </w:r>
    </w:p>
    <w:p w:rsidR="008E1A6D" w:rsidRPr="001163B1" w:rsidRDefault="008E1A6D" w:rsidP="002F33D4">
      <w:pPr>
        <w:pStyle w:val="ConsPlusNormal"/>
        <w:widowControl/>
        <w:spacing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наличие доходов, которые не учитываются в целях налогообложения (ст. 251 НК РФ), например, доходы в виде имущества, полученного безвозмездно, если уставный (складочный) капитал (фонд) получающей стороны более чем на 50 процентов состоит из вклада (доли) передающей организации, проценты, полученные из бюджета за несвоевременный возраст налога;</w:t>
      </w:r>
    </w:p>
    <w:p w:rsidR="008E1A6D" w:rsidRPr="001163B1" w:rsidRDefault="008E1A6D" w:rsidP="002F33D4">
      <w:pPr>
        <w:pStyle w:val="ConsPlusNormal"/>
        <w:widowControl/>
        <w:spacing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наличие расходов, не признаваемых в целях бухгалтерского учёта, но признаваемых в целях налогообложения (такие расходы возникают, например, при уценке основных средств, которая влияет на стоимость основных средств в бухгалтерском учёте и не влияет на стоимость основных средств а налоговом учёте, уценка приводит, таким образом, к тому, что бухгалтерская амортизация будет меньше налоговой и эта разница будет именно постоянной, и др.).</w:t>
      </w:r>
    </w:p>
    <w:p w:rsidR="008E1A6D" w:rsidRPr="001163B1" w:rsidRDefault="008E1A6D" w:rsidP="002F33D4">
      <w:pPr>
        <w:pStyle w:val="ConsPlusNormal"/>
        <w:widowControl/>
        <w:spacing w:line="360" w:lineRule="auto"/>
        <w:ind w:firstLine="709"/>
        <w:jc w:val="both"/>
        <w:rPr>
          <w:rFonts w:ascii="Times New Roman" w:hAnsi="Times New Roman" w:cs="Times New Roman"/>
          <w:sz w:val="28"/>
          <w:szCs w:val="28"/>
        </w:rPr>
      </w:pPr>
      <w:r w:rsidRPr="001163B1">
        <w:rPr>
          <w:rFonts w:ascii="Times New Roman" w:hAnsi="Times New Roman" w:cs="Times New Roman"/>
          <w:b/>
          <w:bCs/>
          <w:sz w:val="28"/>
          <w:szCs w:val="28"/>
        </w:rPr>
        <w:t>Базовая прибыль на акцию</w:t>
      </w:r>
      <w:r w:rsidRPr="001163B1">
        <w:rPr>
          <w:rFonts w:ascii="Times New Roman" w:hAnsi="Times New Roman" w:cs="Times New Roman"/>
          <w:sz w:val="28"/>
          <w:szCs w:val="28"/>
        </w:rPr>
        <w:t xml:space="preserve"> - это часть прибыли отчетного года, которая причитается акционерам - владельцам обыкновенных акций. Строку "Базовая прибыль (убыток) на акцию" заполняют только акционерные общества. </w:t>
      </w:r>
    </w:p>
    <w:p w:rsidR="008E1A6D" w:rsidRPr="001163B1" w:rsidRDefault="008E1A6D" w:rsidP="002F33D4">
      <w:pPr>
        <w:pStyle w:val="ConsPlusNormal"/>
        <w:widowControl/>
        <w:spacing w:line="360" w:lineRule="auto"/>
        <w:ind w:firstLine="709"/>
        <w:jc w:val="both"/>
        <w:rPr>
          <w:rFonts w:ascii="Times New Roman" w:hAnsi="Times New Roman" w:cs="Times New Roman"/>
          <w:sz w:val="28"/>
          <w:szCs w:val="28"/>
        </w:rPr>
      </w:pPr>
      <w:r w:rsidRPr="001163B1">
        <w:rPr>
          <w:rFonts w:ascii="Times New Roman" w:hAnsi="Times New Roman" w:cs="Times New Roman"/>
          <w:b/>
          <w:bCs/>
          <w:sz w:val="28"/>
          <w:szCs w:val="28"/>
        </w:rPr>
        <w:t>Под разводнением прибыли</w:t>
      </w:r>
      <w:r w:rsidRPr="001163B1">
        <w:rPr>
          <w:rFonts w:ascii="Times New Roman" w:hAnsi="Times New Roman" w:cs="Times New Roman"/>
          <w:sz w:val="28"/>
          <w:szCs w:val="28"/>
        </w:rPr>
        <w:t xml:space="preserve"> понимается ее уменьшение (увеличение убытка) в расчете на одну обыкновенную акцию в результате возможного в будущем выпуска дополнительных обыкновенных акций без соответствующего увеличения активов общества.</w:t>
      </w:r>
    </w:p>
    <w:p w:rsidR="008E1A6D" w:rsidRPr="001163B1" w:rsidRDefault="008E1A6D" w:rsidP="002F33D4">
      <w:pPr>
        <w:pStyle w:val="ConsPlusNormal"/>
        <w:widowControl/>
        <w:spacing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Анализ финансовых результатов выполняется в таблице 13:</w:t>
      </w:r>
    </w:p>
    <w:p w:rsidR="008E1A6D" w:rsidRPr="00BA108A" w:rsidRDefault="008E1A6D" w:rsidP="002F33D4">
      <w:pPr>
        <w:pStyle w:val="ConsPlusNormal"/>
        <w:widowControl/>
        <w:spacing w:line="360" w:lineRule="auto"/>
        <w:ind w:firstLine="709"/>
        <w:jc w:val="both"/>
        <w:rPr>
          <w:rFonts w:ascii="Times New Roman" w:hAnsi="Times New Roman" w:cs="Times New Roman"/>
          <w:sz w:val="28"/>
          <w:szCs w:val="28"/>
        </w:rPr>
      </w:pPr>
    </w:p>
    <w:p w:rsidR="008E1A6D" w:rsidRPr="001163B1" w:rsidRDefault="00481FA7" w:rsidP="002F33D4">
      <w:pPr>
        <w:pStyle w:val="33"/>
        <w:spacing w:after="0" w:line="360" w:lineRule="auto"/>
        <w:ind w:left="0" w:firstLine="709"/>
        <w:jc w:val="both"/>
        <w:rPr>
          <w:rFonts w:ascii="Times New Roman" w:hAnsi="Times New Roman" w:cs="Times New Roman"/>
          <w:sz w:val="28"/>
          <w:szCs w:val="28"/>
          <w:lang w:val="en-US"/>
        </w:rPr>
      </w:pPr>
      <w:r w:rsidRPr="001163B1">
        <w:rPr>
          <w:rFonts w:ascii="Times New Roman" w:hAnsi="Times New Roman" w:cs="Times New Roman"/>
          <w:sz w:val="28"/>
          <w:szCs w:val="28"/>
        </w:rPr>
        <w:t>Таблица 12</w:t>
      </w:r>
      <w:r w:rsidR="008E1A6D" w:rsidRPr="001163B1">
        <w:rPr>
          <w:rFonts w:ascii="Times New Roman" w:hAnsi="Times New Roman" w:cs="Times New Roman"/>
          <w:sz w:val="28"/>
          <w:szCs w:val="28"/>
        </w:rPr>
        <w:t xml:space="preserve"> – Показатели финансовых результатов</w:t>
      </w:r>
    </w:p>
    <w:tbl>
      <w:tblPr>
        <w:tblW w:w="9114" w:type="dxa"/>
        <w:tblInd w:w="288" w:type="dxa"/>
        <w:tblLayout w:type="fixed"/>
        <w:tblLook w:val="0000" w:firstRow="0" w:lastRow="0" w:firstColumn="0" w:lastColumn="0" w:noHBand="0" w:noVBand="0"/>
      </w:tblPr>
      <w:tblGrid>
        <w:gridCol w:w="2340"/>
        <w:gridCol w:w="1949"/>
        <w:gridCol w:w="1260"/>
        <w:gridCol w:w="1440"/>
        <w:gridCol w:w="2125"/>
      </w:tblGrid>
      <w:tr w:rsidR="00481FA7" w:rsidRPr="001163B1">
        <w:trPr>
          <w:trHeight w:val="735"/>
        </w:trPr>
        <w:tc>
          <w:tcPr>
            <w:tcW w:w="2340" w:type="dxa"/>
            <w:tcBorders>
              <w:top w:val="nil"/>
              <w:left w:val="single" w:sz="4" w:space="0" w:color="auto"/>
              <w:bottom w:val="single" w:sz="4" w:space="0" w:color="auto"/>
              <w:right w:val="single" w:sz="4" w:space="0" w:color="auto"/>
            </w:tcBorders>
            <w:vAlign w:val="center"/>
          </w:tcPr>
          <w:p w:rsidR="00481FA7" w:rsidRPr="001163B1" w:rsidRDefault="00481FA7" w:rsidP="001F0813">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Наименование показателя</w:t>
            </w:r>
          </w:p>
        </w:tc>
        <w:tc>
          <w:tcPr>
            <w:tcW w:w="1949" w:type="dxa"/>
            <w:tcBorders>
              <w:top w:val="nil"/>
              <w:left w:val="nil"/>
              <w:bottom w:val="single" w:sz="4" w:space="0" w:color="auto"/>
              <w:right w:val="single" w:sz="4" w:space="0" w:color="auto"/>
            </w:tcBorders>
            <w:vAlign w:val="center"/>
          </w:tcPr>
          <w:p w:rsidR="00481FA7" w:rsidRPr="001163B1" w:rsidRDefault="00481FA7" w:rsidP="001F0813">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Источники информации</w:t>
            </w:r>
          </w:p>
        </w:tc>
        <w:tc>
          <w:tcPr>
            <w:tcW w:w="1260" w:type="dxa"/>
            <w:tcBorders>
              <w:top w:val="nil"/>
              <w:left w:val="nil"/>
              <w:bottom w:val="single" w:sz="4" w:space="0" w:color="auto"/>
              <w:right w:val="single" w:sz="4" w:space="0" w:color="auto"/>
            </w:tcBorders>
            <w:vAlign w:val="center"/>
          </w:tcPr>
          <w:p w:rsidR="00481FA7" w:rsidRPr="001163B1" w:rsidRDefault="00481FA7" w:rsidP="001F0813">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Базисный период</w:t>
            </w:r>
          </w:p>
        </w:tc>
        <w:tc>
          <w:tcPr>
            <w:tcW w:w="1440" w:type="dxa"/>
            <w:tcBorders>
              <w:top w:val="nil"/>
              <w:left w:val="nil"/>
              <w:bottom w:val="single" w:sz="4" w:space="0" w:color="auto"/>
              <w:right w:val="single" w:sz="4" w:space="0" w:color="auto"/>
            </w:tcBorders>
            <w:vAlign w:val="center"/>
          </w:tcPr>
          <w:p w:rsidR="00481FA7" w:rsidRPr="001163B1" w:rsidRDefault="00481FA7" w:rsidP="001F0813">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Отчётный период</w:t>
            </w:r>
          </w:p>
        </w:tc>
        <w:tc>
          <w:tcPr>
            <w:tcW w:w="2125" w:type="dxa"/>
            <w:tcBorders>
              <w:top w:val="nil"/>
              <w:left w:val="nil"/>
              <w:bottom w:val="single" w:sz="4" w:space="0" w:color="auto"/>
              <w:right w:val="single" w:sz="4" w:space="0" w:color="auto"/>
            </w:tcBorders>
            <w:vAlign w:val="center"/>
          </w:tcPr>
          <w:p w:rsidR="00481FA7" w:rsidRPr="001163B1" w:rsidRDefault="00481FA7" w:rsidP="001F0813">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Отчётный к базисному, %</w:t>
            </w:r>
          </w:p>
        </w:tc>
      </w:tr>
      <w:tr w:rsidR="00481FA7" w:rsidRPr="001163B1">
        <w:trPr>
          <w:trHeight w:val="645"/>
        </w:trPr>
        <w:tc>
          <w:tcPr>
            <w:tcW w:w="2340" w:type="dxa"/>
            <w:tcBorders>
              <w:top w:val="nil"/>
              <w:left w:val="single" w:sz="4" w:space="0" w:color="auto"/>
              <w:bottom w:val="single" w:sz="4" w:space="0" w:color="auto"/>
              <w:right w:val="single" w:sz="4" w:space="0" w:color="auto"/>
            </w:tcBorders>
            <w:vAlign w:val="center"/>
          </w:tcPr>
          <w:p w:rsidR="00481FA7" w:rsidRPr="001163B1" w:rsidRDefault="00481FA7" w:rsidP="001F0813">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Выручка от продажи продукции </w:t>
            </w:r>
          </w:p>
        </w:tc>
        <w:tc>
          <w:tcPr>
            <w:tcW w:w="1949" w:type="dxa"/>
            <w:tcBorders>
              <w:top w:val="nil"/>
              <w:left w:val="nil"/>
              <w:bottom w:val="single" w:sz="4" w:space="0" w:color="auto"/>
              <w:right w:val="single" w:sz="4" w:space="0" w:color="auto"/>
            </w:tcBorders>
            <w:vAlign w:val="center"/>
          </w:tcPr>
          <w:p w:rsidR="00481FA7" w:rsidRPr="001163B1" w:rsidRDefault="00481FA7" w:rsidP="001F0813">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Ф.№2</w:t>
            </w:r>
            <w:r w:rsidR="00834969" w:rsidRPr="001163B1">
              <w:rPr>
                <w:rFonts w:ascii="Times New Roman" w:hAnsi="Times New Roman" w:cs="Times New Roman"/>
                <w:sz w:val="20"/>
                <w:szCs w:val="20"/>
              </w:rPr>
              <w:t xml:space="preserve"> </w:t>
            </w:r>
            <w:r w:rsidRPr="001163B1">
              <w:rPr>
                <w:rFonts w:ascii="Times New Roman" w:hAnsi="Times New Roman" w:cs="Times New Roman"/>
                <w:sz w:val="20"/>
                <w:szCs w:val="20"/>
              </w:rPr>
              <w:t>стр.010</w:t>
            </w:r>
          </w:p>
        </w:tc>
        <w:tc>
          <w:tcPr>
            <w:tcW w:w="1260" w:type="dxa"/>
            <w:tcBorders>
              <w:top w:val="nil"/>
              <w:left w:val="nil"/>
              <w:bottom w:val="single" w:sz="4" w:space="0" w:color="auto"/>
              <w:right w:val="single" w:sz="4" w:space="0" w:color="auto"/>
            </w:tcBorders>
            <w:vAlign w:val="center"/>
          </w:tcPr>
          <w:p w:rsidR="00481FA7" w:rsidRPr="001163B1" w:rsidRDefault="00481FA7" w:rsidP="001F0813">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106015000</w:t>
            </w:r>
          </w:p>
        </w:tc>
        <w:tc>
          <w:tcPr>
            <w:tcW w:w="1440" w:type="dxa"/>
            <w:tcBorders>
              <w:top w:val="nil"/>
              <w:left w:val="nil"/>
              <w:bottom w:val="single" w:sz="4" w:space="0" w:color="auto"/>
              <w:right w:val="single" w:sz="4" w:space="0" w:color="auto"/>
            </w:tcBorders>
            <w:vAlign w:val="center"/>
          </w:tcPr>
          <w:p w:rsidR="00481FA7" w:rsidRPr="001163B1" w:rsidRDefault="00481FA7" w:rsidP="001F0813">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166824000</w:t>
            </w:r>
          </w:p>
        </w:tc>
        <w:tc>
          <w:tcPr>
            <w:tcW w:w="2125" w:type="dxa"/>
            <w:tcBorders>
              <w:top w:val="nil"/>
              <w:left w:val="nil"/>
              <w:bottom w:val="single" w:sz="4" w:space="0" w:color="auto"/>
              <w:right w:val="single" w:sz="4" w:space="0" w:color="auto"/>
            </w:tcBorders>
            <w:vAlign w:val="center"/>
          </w:tcPr>
          <w:p w:rsidR="00481FA7" w:rsidRPr="001163B1" w:rsidRDefault="00481FA7" w:rsidP="001F0813">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157,36</w:t>
            </w:r>
          </w:p>
        </w:tc>
      </w:tr>
      <w:tr w:rsidR="00481FA7" w:rsidRPr="001163B1">
        <w:trPr>
          <w:trHeight w:val="570"/>
        </w:trPr>
        <w:tc>
          <w:tcPr>
            <w:tcW w:w="2340" w:type="dxa"/>
            <w:tcBorders>
              <w:top w:val="nil"/>
              <w:left w:val="single" w:sz="4" w:space="0" w:color="auto"/>
              <w:bottom w:val="single" w:sz="4" w:space="0" w:color="auto"/>
              <w:right w:val="single" w:sz="4" w:space="0" w:color="auto"/>
            </w:tcBorders>
            <w:vAlign w:val="center"/>
          </w:tcPr>
          <w:p w:rsidR="00481FA7" w:rsidRPr="001163B1" w:rsidRDefault="00481FA7" w:rsidP="001F0813">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Себестоимость проданной продукции </w:t>
            </w:r>
          </w:p>
        </w:tc>
        <w:tc>
          <w:tcPr>
            <w:tcW w:w="1949" w:type="dxa"/>
            <w:tcBorders>
              <w:top w:val="nil"/>
              <w:left w:val="nil"/>
              <w:bottom w:val="single" w:sz="4" w:space="0" w:color="auto"/>
              <w:right w:val="single" w:sz="4" w:space="0" w:color="auto"/>
            </w:tcBorders>
            <w:vAlign w:val="center"/>
          </w:tcPr>
          <w:p w:rsidR="00481FA7" w:rsidRPr="001163B1" w:rsidRDefault="00481FA7" w:rsidP="001F0813">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Ф.№2 стр.020+стр.030+стр.040</w:t>
            </w:r>
          </w:p>
        </w:tc>
        <w:tc>
          <w:tcPr>
            <w:tcW w:w="1260" w:type="dxa"/>
            <w:tcBorders>
              <w:top w:val="nil"/>
              <w:left w:val="nil"/>
              <w:bottom w:val="single" w:sz="4" w:space="0" w:color="auto"/>
              <w:right w:val="single" w:sz="4" w:space="0" w:color="auto"/>
            </w:tcBorders>
            <w:vAlign w:val="center"/>
          </w:tcPr>
          <w:p w:rsidR="00481FA7" w:rsidRPr="001163B1" w:rsidRDefault="00481FA7" w:rsidP="001F0813">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95021000</w:t>
            </w:r>
          </w:p>
        </w:tc>
        <w:tc>
          <w:tcPr>
            <w:tcW w:w="1440" w:type="dxa"/>
            <w:tcBorders>
              <w:top w:val="nil"/>
              <w:left w:val="nil"/>
              <w:bottom w:val="single" w:sz="4" w:space="0" w:color="auto"/>
              <w:right w:val="single" w:sz="4" w:space="0" w:color="auto"/>
            </w:tcBorders>
            <w:vAlign w:val="center"/>
          </w:tcPr>
          <w:p w:rsidR="00481FA7" w:rsidRPr="001163B1" w:rsidRDefault="00481FA7" w:rsidP="001F0813">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141628000</w:t>
            </w:r>
          </w:p>
        </w:tc>
        <w:tc>
          <w:tcPr>
            <w:tcW w:w="2125" w:type="dxa"/>
            <w:tcBorders>
              <w:top w:val="nil"/>
              <w:left w:val="nil"/>
              <w:bottom w:val="single" w:sz="4" w:space="0" w:color="auto"/>
              <w:right w:val="single" w:sz="4" w:space="0" w:color="auto"/>
            </w:tcBorders>
            <w:vAlign w:val="center"/>
          </w:tcPr>
          <w:p w:rsidR="00481FA7" w:rsidRPr="001163B1" w:rsidRDefault="00481FA7" w:rsidP="001F0813">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149,05</w:t>
            </w:r>
          </w:p>
        </w:tc>
      </w:tr>
      <w:tr w:rsidR="00481FA7" w:rsidRPr="001163B1">
        <w:trPr>
          <w:trHeight w:val="285"/>
        </w:trPr>
        <w:tc>
          <w:tcPr>
            <w:tcW w:w="2340" w:type="dxa"/>
            <w:tcBorders>
              <w:top w:val="nil"/>
              <w:left w:val="single" w:sz="4" w:space="0" w:color="auto"/>
              <w:bottom w:val="single" w:sz="4" w:space="0" w:color="auto"/>
              <w:right w:val="single" w:sz="4" w:space="0" w:color="auto"/>
            </w:tcBorders>
            <w:vAlign w:val="center"/>
          </w:tcPr>
          <w:p w:rsidR="00481FA7" w:rsidRPr="001163B1" w:rsidRDefault="00481FA7" w:rsidP="001F0813">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Прибыль от продаж </w:t>
            </w:r>
          </w:p>
        </w:tc>
        <w:tc>
          <w:tcPr>
            <w:tcW w:w="1949" w:type="dxa"/>
            <w:tcBorders>
              <w:top w:val="nil"/>
              <w:left w:val="nil"/>
              <w:bottom w:val="single" w:sz="4" w:space="0" w:color="auto"/>
              <w:right w:val="single" w:sz="4" w:space="0" w:color="auto"/>
            </w:tcBorders>
            <w:vAlign w:val="center"/>
          </w:tcPr>
          <w:p w:rsidR="00481FA7" w:rsidRPr="001163B1" w:rsidRDefault="00481FA7" w:rsidP="001F0813">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Ф.№2 стр.050</w:t>
            </w:r>
          </w:p>
        </w:tc>
        <w:tc>
          <w:tcPr>
            <w:tcW w:w="1260" w:type="dxa"/>
            <w:tcBorders>
              <w:top w:val="nil"/>
              <w:left w:val="nil"/>
              <w:bottom w:val="single" w:sz="4" w:space="0" w:color="auto"/>
              <w:right w:val="single" w:sz="4" w:space="0" w:color="auto"/>
            </w:tcBorders>
            <w:vAlign w:val="center"/>
          </w:tcPr>
          <w:p w:rsidR="00481FA7" w:rsidRPr="001163B1" w:rsidRDefault="00481FA7" w:rsidP="001F0813">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10994000</w:t>
            </w:r>
          </w:p>
        </w:tc>
        <w:tc>
          <w:tcPr>
            <w:tcW w:w="1440" w:type="dxa"/>
            <w:tcBorders>
              <w:top w:val="nil"/>
              <w:left w:val="nil"/>
              <w:bottom w:val="single" w:sz="4" w:space="0" w:color="auto"/>
              <w:right w:val="single" w:sz="4" w:space="0" w:color="auto"/>
            </w:tcBorders>
            <w:vAlign w:val="center"/>
          </w:tcPr>
          <w:p w:rsidR="00481FA7" w:rsidRPr="001163B1" w:rsidRDefault="00481FA7" w:rsidP="001F0813">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25196000</w:t>
            </w:r>
          </w:p>
        </w:tc>
        <w:tc>
          <w:tcPr>
            <w:tcW w:w="2125" w:type="dxa"/>
            <w:tcBorders>
              <w:top w:val="nil"/>
              <w:left w:val="nil"/>
              <w:bottom w:val="single" w:sz="4" w:space="0" w:color="auto"/>
              <w:right w:val="single" w:sz="4" w:space="0" w:color="auto"/>
            </w:tcBorders>
            <w:vAlign w:val="center"/>
          </w:tcPr>
          <w:p w:rsidR="00481FA7" w:rsidRPr="001163B1" w:rsidRDefault="00481FA7" w:rsidP="001F0813">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229,18</w:t>
            </w:r>
          </w:p>
        </w:tc>
      </w:tr>
      <w:tr w:rsidR="00481FA7" w:rsidRPr="001163B1">
        <w:trPr>
          <w:trHeight w:val="570"/>
        </w:trPr>
        <w:tc>
          <w:tcPr>
            <w:tcW w:w="2340" w:type="dxa"/>
            <w:tcBorders>
              <w:top w:val="nil"/>
              <w:left w:val="single" w:sz="4" w:space="0" w:color="auto"/>
              <w:bottom w:val="single" w:sz="4" w:space="0" w:color="auto"/>
              <w:right w:val="single" w:sz="4" w:space="0" w:color="auto"/>
            </w:tcBorders>
            <w:vAlign w:val="center"/>
          </w:tcPr>
          <w:p w:rsidR="00481FA7" w:rsidRPr="001163B1" w:rsidRDefault="00481FA7" w:rsidP="001F0813">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Результат от прочей реализации (прибыль (+) или убыток (-)) </w:t>
            </w:r>
          </w:p>
        </w:tc>
        <w:tc>
          <w:tcPr>
            <w:tcW w:w="1949" w:type="dxa"/>
            <w:tcBorders>
              <w:top w:val="nil"/>
              <w:left w:val="nil"/>
              <w:bottom w:val="single" w:sz="4" w:space="0" w:color="auto"/>
              <w:right w:val="single" w:sz="4" w:space="0" w:color="auto"/>
            </w:tcBorders>
            <w:vAlign w:val="center"/>
          </w:tcPr>
          <w:p w:rsidR="00481FA7" w:rsidRPr="001163B1" w:rsidRDefault="00481FA7" w:rsidP="001F0813">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Ф.№2 стр.060-стр.070+стр.090-стр.100</w:t>
            </w:r>
          </w:p>
        </w:tc>
        <w:tc>
          <w:tcPr>
            <w:tcW w:w="1260" w:type="dxa"/>
            <w:tcBorders>
              <w:top w:val="nil"/>
              <w:left w:val="nil"/>
              <w:bottom w:val="single" w:sz="4" w:space="0" w:color="auto"/>
              <w:right w:val="single" w:sz="4" w:space="0" w:color="auto"/>
            </w:tcBorders>
            <w:vAlign w:val="center"/>
          </w:tcPr>
          <w:p w:rsidR="00481FA7" w:rsidRPr="001163B1" w:rsidRDefault="00481FA7" w:rsidP="001F0813">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-231000</w:t>
            </w:r>
          </w:p>
        </w:tc>
        <w:tc>
          <w:tcPr>
            <w:tcW w:w="1440" w:type="dxa"/>
            <w:tcBorders>
              <w:top w:val="nil"/>
              <w:left w:val="nil"/>
              <w:bottom w:val="single" w:sz="4" w:space="0" w:color="auto"/>
              <w:right w:val="single" w:sz="4" w:space="0" w:color="auto"/>
            </w:tcBorders>
            <w:vAlign w:val="center"/>
          </w:tcPr>
          <w:p w:rsidR="00481FA7" w:rsidRPr="001163B1" w:rsidRDefault="00481FA7" w:rsidP="001F0813">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-264000</w:t>
            </w:r>
          </w:p>
        </w:tc>
        <w:tc>
          <w:tcPr>
            <w:tcW w:w="2125" w:type="dxa"/>
            <w:tcBorders>
              <w:top w:val="nil"/>
              <w:left w:val="nil"/>
              <w:bottom w:val="single" w:sz="4" w:space="0" w:color="auto"/>
              <w:right w:val="single" w:sz="4" w:space="0" w:color="auto"/>
            </w:tcBorders>
            <w:vAlign w:val="center"/>
          </w:tcPr>
          <w:p w:rsidR="00481FA7" w:rsidRPr="001163B1" w:rsidRDefault="00481FA7" w:rsidP="001F0813">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w:t>
            </w:r>
          </w:p>
        </w:tc>
      </w:tr>
      <w:tr w:rsidR="00481FA7" w:rsidRPr="001163B1">
        <w:trPr>
          <w:trHeight w:val="285"/>
        </w:trPr>
        <w:tc>
          <w:tcPr>
            <w:tcW w:w="2340" w:type="dxa"/>
            <w:tcBorders>
              <w:top w:val="nil"/>
              <w:left w:val="single" w:sz="4" w:space="0" w:color="auto"/>
              <w:bottom w:val="single" w:sz="4" w:space="0" w:color="auto"/>
              <w:right w:val="single" w:sz="4" w:space="0" w:color="auto"/>
            </w:tcBorders>
            <w:vAlign w:val="center"/>
          </w:tcPr>
          <w:p w:rsidR="00481FA7" w:rsidRPr="001163B1" w:rsidRDefault="00481FA7" w:rsidP="001F0813">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Прибыль до налогообложения</w:t>
            </w:r>
          </w:p>
        </w:tc>
        <w:tc>
          <w:tcPr>
            <w:tcW w:w="1949" w:type="dxa"/>
            <w:tcBorders>
              <w:top w:val="nil"/>
              <w:left w:val="nil"/>
              <w:bottom w:val="single" w:sz="4" w:space="0" w:color="auto"/>
              <w:right w:val="single" w:sz="4" w:space="0" w:color="auto"/>
            </w:tcBorders>
            <w:vAlign w:val="center"/>
          </w:tcPr>
          <w:p w:rsidR="00481FA7" w:rsidRPr="001163B1" w:rsidRDefault="00481FA7" w:rsidP="001F0813">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Ф№2 стр.140</w:t>
            </w:r>
          </w:p>
        </w:tc>
        <w:tc>
          <w:tcPr>
            <w:tcW w:w="1260" w:type="dxa"/>
            <w:tcBorders>
              <w:top w:val="nil"/>
              <w:left w:val="nil"/>
              <w:bottom w:val="single" w:sz="4" w:space="0" w:color="auto"/>
              <w:right w:val="single" w:sz="4" w:space="0" w:color="auto"/>
            </w:tcBorders>
            <w:vAlign w:val="center"/>
          </w:tcPr>
          <w:p w:rsidR="00481FA7" w:rsidRPr="001163B1" w:rsidRDefault="00481FA7" w:rsidP="001F0813">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10052000</w:t>
            </w:r>
          </w:p>
        </w:tc>
        <w:tc>
          <w:tcPr>
            <w:tcW w:w="1440" w:type="dxa"/>
            <w:tcBorders>
              <w:top w:val="nil"/>
              <w:left w:val="nil"/>
              <w:bottom w:val="single" w:sz="4" w:space="0" w:color="auto"/>
              <w:right w:val="single" w:sz="4" w:space="0" w:color="auto"/>
            </w:tcBorders>
            <w:vAlign w:val="center"/>
          </w:tcPr>
          <w:p w:rsidR="00481FA7" w:rsidRPr="001163B1" w:rsidRDefault="00481FA7" w:rsidP="001F0813">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24889000</w:t>
            </w:r>
          </w:p>
        </w:tc>
        <w:tc>
          <w:tcPr>
            <w:tcW w:w="2125" w:type="dxa"/>
            <w:tcBorders>
              <w:top w:val="nil"/>
              <w:left w:val="nil"/>
              <w:bottom w:val="single" w:sz="4" w:space="0" w:color="auto"/>
              <w:right w:val="single" w:sz="4" w:space="0" w:color="auto"/>
            </w:tcBorders>
            <w:vAlign w:val="center"/>
          </w:tcPr>
          <w:p w:rsidR="00481FA7" w:rsidRPr="001163B1" w:rsidRDefault="00481FA7" w:rsidP="001F0813">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247,60</w:t>
            </w:r>
          </w:p>
        </w:tc>
      </w:tr>
    </w:tbl>
    <w:p w:rsidR="00481FA7" w:rsidRPr="001163B1" w:rsidRDefault="00D6129F"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br w:type="page"/>
      </w:r>
      <w:r w:rsidR="008E1A6D" w:rsidRPr="001163B1">
        <w:rPr>
          <w:rFonts w:ascii="Times New Roman" w:hAnsi="Times New Roman" w:cs="Times New Roman"/>
          <w:b/>
          <w:bCs/>
          <w:sz w:val="28"/>
          <w:szCs w:val="28"/>
        </w:rPr>
        <w:t xml:space="preserve">Вывод: </w:t>
      </w:r>
      <w:r w:rsidR="00481FA7" w:rsidRPr="001163B1">
        <w:rPr>
          <w:rFonts w:ascii="Times New Roman" w:hAnsi="Times New Roman" w:cs="Times New Roman"/>
          <w:b/>
          <w:bCs/>
          <w:sz w:val="28"/>
          <w:szCs w:val="28"/>
        </w:rPr>
        <w:t>В</w:t>
      </w:r>
      <w:r w:rsidR="00481FA7" w:rsidRPr="001163B1">
        <w:rPr>
          <w:rFonts w:ascii="Times New Roman" w:hAnsi="Times New Roman" w:cs="Times New Roman"/>
          <w:sz w:val="28"/>
          <w:szCs w:val="28"/>
        </w:rPr>
        <w:t>ыручка от продажи продукции на 57.36%, себестоимость проданной продукции на 49.05%, прибыль от продаж на 129.18%, прибыль до налогообложения на 147.60%</w:t>
      </w:r>
      <w:r w:rsidR="00BC5896" w:rsidRPr="001163B1">
        <w:rPr>
          <w:rFonts w:ascii="Times New Roman" w:hAnsi="Times New Roman" w:cs="Times New Roman"/>
          <w:sz w:val="28"/>
          <w:szCs w:val="28"/>
        </w:rPr>
        <w:t>,</w:t>
      </w:r>
      <w:r w:rsidR="00481FA7" w:rsidRPr="001163B1">
        <w:rPr>
          <w:rFonts w:ascii="Times New Roman" w:hAnsi="Times New Roman" w:cs="Times New Roman"/>
          <w:sz w:val="28"/>
          <w:szCs w:val="28"/>
        </w:rPr>
        <w:t xml:space="preserve"> результат от прочей реализации</w:t>
      </w:r>
      <w:r w:rsidR="00834969" w:rsidRPr="001163B1">
        <w:rPr>
          <w:rFonts w:ascii="Times New Roman" w:hAnsi="Times New Roman" w:cs="Times New Roman"/>
          <w:sz w:val="28"/>
          <w:szCs w:val="28"/>
        </w:rPr>
        <w:t xml:space="preserve"> </w:t>
      </w:r>
      <w:r w:rsidR="00481FA7" w:rsidRPr="001163B1">
        <w:rPr>
          <w:rFonts w:ascii="Times New Roman" w:hAnsi="Times New Roman" w:cs="Times New Roman"/>
          <w:sz w:val="28"/>
          <w:szCs w:val="28"/>
        </w:rPr>
        <w:t>показал убыток на 14.29%, т.к. проценты к уплате значительно выше, чем проценты к получению.</w:t>
      </w:r>
    </w:p>
    <w:p w:rsidR="00481FA7" w:rsidRPr="001163B1" w:rsidRDefault="00481FA7"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Темп роста выручки от продажи ниже, чем темп роста прибыли от продаж, темп роста прибыли от продаж ниже, т.к. темп роста выручки выше темпа роста себестоимости. Убытки по внереализационным операциям</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следуют из снижения темпа роста прибыли до налогообложения.</w:t>
      </w:r>
    </w:p>
    <w:p w:rsidR="008E1A6D" w:rsidRPr="001163B1" w:rsidRDefault="008E1A6D" w:rsidP="002F33D4">
      <w:pPr>
        <w:pStyle w:val="33"/>
        <w:spacing w:after="0" w:line="360" w:lineRule="auto"/>
        <w:ind w:left="0" w:firstLine="709"/>
        <w:jc w:val="both"/>
        <w:rPr>
          <w:rFonts w:ascii="Times New Roman" w:hAnsi="Times New Roman" w:cs="Times New Roman"/>
          <w:b/>
          <w:bCs/>
          <w:sz w:val="28"/>
          <w:szCs w:val="28"/>
        </w:rPr>
      </w:pPr>
    </w:p>
    <w:p w:rsidR="008E1A6D" w:rsidRPr="001163B1" w:rsidRDefault="008E1A6D" w:rsidP="002F33D4">
      <w:pPr>
        <w:pStyle w:val="33"/>
        <w:spacing w:after="0" w:line="360" w:lineRule="auto"/>
        <w:ind w:left="0" w:firstLine="709"/>
        <w:jc w:val="both"/>
        <w:rPr>
          <w:rFonts w:ascii="Times New Roman" w:hAnsi="Times New Roman" w:cs="Times New Roman"/>
          <w:b/>
          <w:bCs/>
          <w:sz w:val="28"/>
          <w:szCs w:val="28"/>
        </w:rPr>
      </w:pPr>
      <w:r w:rsidRPr="001163B1">
        <w:rPr>
          <w:rFonts w:ascii="Times New Roman" w:hAnsi="Times New Roman" w:cs="Times New Roman"/>
          <w:b/>
          <w:bCs/>
          <w:sz w:val="28"/>
          <w:szCs w:val="28"/>
        </w:rPr>
        <w:t>3.2.2 Факторный анализ прибыли от продаж</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Рассмотрим методику анализа влияния факторов на прибыль от продаж. </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i/>
          <w:iCs/>
          <w:sz w:val="28"/>
          <w:szCs w:val="28"/>
        </w:rPr>
        <w:t xml:space="preserve">Динамика прибыли от продаж </w:t>
      </w:r>
      <w:r w:rsidRPr="001163B1">
        <w:rPr>
          <w:rFonts w:ascii="Times New Roman" w:hAnsi="Times New Roman" w:cs="Times New Roman"/>
          <w:sz w:val="28"/>
          <w:szCs w:val="28"/>
        </w:rPr>
        <w:t>формируется под воздействием следующих основных факторов: изменения объема продаж, структуры продаж, отпускных цен на реализованную продукцию, уровня себестоимости продукции.</w:t>
      </w:r>
    </w:p>
    <w:p w:rsidR="008E1A6D" w:rsidRPr="001163B1" w:rsidRDefault="008E1A6D" w:rsidP="002F33D4">
      <w:pPr>
        <w:shd w:val="clear" w:color="auto" w:fill="FFFFFF"/>
        <w:tabs>
          <w:tab w:val="left" w:pos="600"/>
        </w:tabs>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1.Расчет общего изменения прибыли от продажи продукции:</w:t>
      </w:r>
    </w:p>
    <w:p w:rsidR="008E1A6D" w:rsidRPr="001163B1" w:rsidRDefault="008E1A6D" w:rsidP="002F33D4">
      <w:pPr>
        <w:shd w:val="clear" w:color="auto" w:fill="FFFFFF"/>
        <w:tabs>
          <w:tab w:val="left" w:pos="600"/>
          <w:tab w:val="right" w:pos="9921"/>
        </w:tabs>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tabs>
          <w:tab w:val="left" w:pos="600"/>
          <w:tab w:val="right" w:pos="9921"/>
        </w:tabs>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sym w:font="Symbol" w:char="F044"/>
      </w:r>
      <w:r w:rsidRPr="001163B1">
        <w:rPr>
          <w:rFonts w:ascii="Times New Roman" w:hAnsi="Times New Roman" w:cs="Times New Roman"/>
          <w:sz w:val="28"/>
          <w:szCs w:val="28"/>
        </w:rPr>
        <w:t>П = П</w:t>
      </w:r>
      <w:r w:rsidRPr="001163B1">
        <w:rPr>
          <w:rFonts w:ascii="Times New Roman" w:hAnsi="Times New Roman" w:cs="Times New Roman"/>
          <w:sz w:val="28"/>
          <w:szCs w:val="28"/>
          <w:vertAlign w:val="subscript"/>
        </w:rPr>
        <w:t>1</w:t>
      </w:r>
      <w:r w:rsidRPr="001163B1">
        <w:rPr>
          <w:rFonts w:ascii="Times New Roman" w:hAnsi="Times New Roman" w:cs="Times New Roman"/>
          <w:sz w:val="28"/>
          <w:szCs w:val="28"/>
        </w:rPr>
        <w:t xml:space="preserve"> – П</w:t>
      </w:r>
      <w:r w:rsidRPr="001163B1">
        <w:rPr>
          <w:rFonts w:ascii="Times New Roman" w:hAnsi="Times New Roman" w:cs="Times New Roman"/>
          <w:sz w:val="28"/>
          <w:szCs w:val="28"/>
          <w:vertAlign w:val="subscript"/>
        </w:rPr>
        <w:t>0</w:t>
      </w:r>
      <w:r w:rsidRPr="001163B1">
        <w:rPr>
          <w:rFonts w:ascii="Times New Roman" w:hAnsi="Times New Roman" w:cs="Times New Roman"/>
          <w:sz w:val="28"/>
          <w:szCs w:val="28"/>
        </w:rPr>
        <w:t>,(25)</w:t>
      </w:r>
    </w:p>
    <w:p w:rsidR="008E1A6D" w:rsidRPr="001163B1" w:rsidRDefault="008E1A6D" w:rsidP="002F33D4">
      <w:pPr>
        <w:shd w:val="clear" w:color="auto" w:fill="FFFFFF"/>
        <w:tabs>
          <w:tab w:val="left" w:pos="600"/>
        </w:tabs>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tabs>
          <w:tab w:val="left" w:pos="600"/>
        </w:tabs>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где П</w:t>
      </w:r>
      <w:r w:rsidRPr="001163B1">
        <w:rPr>
          <w:rFonts w:ascii="Times New Roman" w:hAnsi="Times New Roman" w:cs="Times New Roman"/>
          <w:sz w:val="28"/>
          <w:szCs w:val="28"/>
          <w:vertAlign w:val="subscript"/>
        </w:rPr>
        <w:t>1</w:t>
      </w:r>
      <w:r w:rsidRPr="001163B1">
        <w:rPr>
          <w:rFonts w:ascii="Times New Roman" w:hAnsi="Times New Roman" w:cs="Times New Roman"/>
          <w:sz w:val="28"/>
          <w:szCs w:val="28"/>
        </w:rPr>
        <w:t xml:space="preserve"> – прибыль отчётного года;</w:t>
      </w:r>
    </w:p>
    <w:p w:rsidR="008E1A6D" w:rsidRPr="001163B1" w:rsidRDefault="008E1A6D" w:rsidP="002F33D4">
      <w:pPr>
        <w:shd w:val="clear" w:color="auto" w:fill="FFFFFF"/>
        <w:tabs>
          <w:tab w:val="left" w:pos="600"/>
        </w:tabs>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П</w:t>
      </w:r>
      <w:r w:rsidRPr="001163B1">
        <w:rPr>
          <w:rFonts w:ascii="Times New Roman" w:hAnsi="Times New Roman" w:cs="Times New Roman"/>
          <w:sz w:val="28"/>
          <w:szCs w:val="28"/>
          <w:vertAlign w:val="subscript"/>
        </w:rPr>
        <w:t>2</w:t>
      </w:r>
      <w:r w:rsidRPr="001163B1">
        <w:rPr>
          <w:rFonts w:ascii="Times New Roman" w:hAnsi="Times New Roman" w:cs="Times New Roman"/>
          <w:sz w:val="28"/>
          <w:szCs w:val="28"/>
        </w:rPr>
        <w:t xml:space="preserve"> – прибыль базисного года.</w:t>
      </w:r>
    </w:p>
    <w:p w:rsidR="008E1A6D" w:rsidRPr="001163B1" w:rsidRDefault="008E1A6D" w:rsidP="002F33D4">
      <w:pPr>
        <w:shd w:val="clear" w:color="auto" w:fill="FFFFFF"/>
        <w:tabs>
          <w:tab w:val="left" w:pos="600"/>
        </w:tabs>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sym w:font="Symbol" w:char="F044"/>
      </w:r>
      <w:r w:rsidRPr="001163B1">
        <w:rPr>
          <w:rFonts w:ascii="Times New Roman" w:hAnsi="Times New Roman" w:cs="Times New Roman"/>
          <w:sz w:val="28"/>
          <w:szCs w:val="28"/>
        </w:rPr>
        <w:t>П= 1394857 – 491948 = 902909 тыс. руб.</w:t>
      </w:r>
    </w:p>
    <w:p w:rsidR="008E1A6D" w:rsidRPr="001163B1" w:rsidRDefault="008E1A6D" w:rsidP="002F33D4">
      <w:pPr>
        <w:shd w:val="clear" w:color="auto" w:fill="FFFFFF"/>
        <w:tabs>
          <w:tab w:val="left" w:pos="547"/>
        </w:tabs>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2.Расчет влияния на прибыль изменения отпускных цен</w:t>
      </w:r>
      <w:r w:rsidRPr="001163B1">
        <w:rPr>
          <w:rFonts w:ascii="Times New Roman" w:hAnsi="Times New Roman" w:cs="Times New Roman"/>
          <w:i/>
          <w:iCs/>
          <w:sz w:val="28"/>
          <w:szCs w:val="28"/>
        </w:rPr>
        <w:t xml:space="preserve"> </w:t>
      </w:r>
      <w:r w:rsidRPr="001163B1">
        <w:rPr>
          <w:rFonts w:ascii="Times New Roman" w:hAnsi="Times New Roman" w:cs="Times New Roman"/>
          <w:sz w:val="28"/>
          <w:szCs w:val="28"/>
        </w:rPr>
        <w:t>на реализованную продукцию (</w:t>
      </w:r>
      <w:r w:rsidRPr="001163B1">
        <w:rPr>
          <w:rFonts w:ascii="Times New Roman" w:hAnsi="Times New Roman" w:cs="Times New Roman"/>
          <w:sz w:val="28"/>
          <w:szCs w:val="28"/>
        </w:rPr>
        <w:sym w:font="Symbol" w:char="F044"/>
      </w:r>
      <w:r w:rsidRPr="001163B1">
        <w:rPr>
          <w:rFonts w:ascii="Times New Roman" w:hAnsi="Times New Roman" w:cs="Times New Roman"/>
          <w:sz w:val="28"/>
          <w:szCs w:val="28"/>
        </w:rPr>
        <w:t>П</w:t>
      </w:r>
      <w:r w:rsidRPr="001163B1">
        <w:rPr>
          <w:rFonts w:ascii="Times New Roman" w:hAnsi="Times New Roman" w:cs="Times New Roman"/>
          <w:sz w:val="28"/>
          <w:szCs w:val="28"/>
          <w:vertAlign w:val="subscript"/>
        </w:rPr>
        <w:t>1</w:t>
      </w:r>
      <w:r w:rsidRPr="001163B1">
        <w:rPr>
          <w:rFonts w:ascii="Times New Roman" w:hAnsi="Times New Roman" w:cs="Times New Roman"/>
          <w:sz w:val="28"/>
          <w:szCs w:val="28"/>
        </w:rPr>
        <w:t xml:space="preserve">). </w:t>
      </w:r>
    </w:p>
    <w:p w:rsidR="008E1A6D" w:rsidRPr="001163B1" w:rsidRDefault="008E1A6D" w:rsidP="002F33D4">
      <w:pPr>
        <w:shd w:val="clear" w:color="auto" w:fill="FFFFFF"/>
        <w:tabs>
          <w:tab w:val="left" w:pos="547"/>
        </w:tabs>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При определении влияния</w:t>
      </w:r>
      <w:r w:rsidRPr="001163B1">
        <w:rPr>
          <w:rFonts w:ascii="Times New Roman" w:hAnsi="Times New Roman" w:cs="Times New Roman"/>
          <w:b/>
          <w:bCs/>
          <w:sz w:val="28"/>
          <w:szCs w:val="28"/>
        </w:rPr>
        <w:t xml:space="preserve"> </w:t>
      </w:r>
      <w:r w:rsidRPr="001163B1">
        <w:rPr>
          <w:rFonts w:ascii="Times New Roman" w:hAnsi="Times New Roman" w:cs="Times New Roman"/>
          <w:sz w:val="28"/>
          <w:szCs w:val="28"/>
        </w:rPr>
        <w:t>этого фактора на</w:t>
      </w:r>
      <w:r w:rsidRPr="001163B1">
        <w:rPr>
          <w:rFonts w:ascii="Times New Roman" w:hAnsi="Times New Roman" w:cs="Times New Roman"/>
          <w:b/>
          <w:bCs/>
          <w:sz w:val="28"/>
          <w:szCs w:val="28"/>
        </w:rPr>
        <w:t xml:space="preserve"> </w:t>
      </w:r>
      <w:r w:rsidRPr="001163B1">
        <w:rPr>
          <w:rFonts w:ascii="Times New Roman" w:hAnsi="Times New Roman" w:cs="Times New Roman"/>
          <w:sz w:val="28"/>
          <w:szCs w:val="28"/>
        </w:rPr>
        <w:t>прибыль сравниваются фактически реализованная продукция в ценах отчетного года и</w:t>
      </w:r>
      <w:r w:rsidRPr="001163B1">
        <w:rPr>
          <w:rFonts w:ascii="Times New Roman" w:hAnsi="Times New Roman" w:cs="Times New Roman"/>
          <w:b/>
          <w:bCs/>
          <w:sz w:val="28"/>
          <w:szCs w:val="28"/>
        </w:rPr>
        <w:t xml:space="preserve"> </w:t>
      </w:r>
      <w:r w:rsidRPr="001163B1">
        <w:rPr>
          <w:rFonts w:ascii="Times New Roman" w:hAnsi="Times New Roman" w:cs="Times New Roman"/>
          <w:sz w:val="28"/>
          <w:szCs w:val="28"/>
        </w:rPr>
        <w:t>фактически реализованная продукция отчетного периода в ценах базисного периода:</w:t>
      </w:r>
    </w:p>
    <w:p w:rsidR="008E1A6D" w:rsidRPr="001163B1" w:rsidRDefault="00D6129F" w:rsidP="002F33D4">
      <w:pPr>
        <w:shd w:val="clear" w:color="auto" w:fill="FFFFFF"/>
        <w:tabs>
          <w:tab w:val="left" w:pos="547"/>
          <w:tab w:val="right" w:pos="9921"/>
        </w:tabs>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br w:type="page"/>
      </w:r>
      <w:r w:rsidR="008E1A6D" w:rsidRPr="001163B1">
        <w:rPr>
          <w:rFonts w:ascii="Times New Roman" w:hAnsi="Times New Roman" w:cs="Times New Roman"/>
          <w:sz w:val="28"/>
          <w:szCs w:val="28"/>
        </w:rPr>
        <w:sym w:font="Symbol" w:char="F044"/>
      </w:r>
      <w:r w:rsidR="008E1A6D" w:rsidRPr="001163B1">
        <w:rPr>
          <w:rFonts w:ascii="Times New Roman" w:hAnsi="Times New Roman" w:cs="Times New Roman"/>
          <w:sz w:val="28"/>
          <w:szCs w:val="28"/>
        </w:rPr>
        <w:t>П</w:t>
      </w:r>
      <w:r w:rsidR="008E1A6D" w:rsidRPr="001163B1">
        <w:rPr>
          <w:rFonts w:ascii="Times New Roman" w:hAnsi="Times New Roman" w:cs="Times New Roman"/>
          <w:sz w:val="28"/>
          <w:szCs w:val="28"/>
          <w:vertAlign w:val="subscript"/>
        </w:rPr>
        <w:t>1</w:t>
      </w:r>
      <w:r w:rsidR="008E1A6D" w:rsidRPr="001163B1">
        <w:rPr>
          <w:rFonts w:ascii="Times New Roman" w:hAnsi="Times New Roman" w:cs="Times New Roman"/>
          <w:sz w:val="28"/>
          <w:szCs w:val="28"/>
        </w:rPr>
        <w:t xml:space="preserve"> = </w:t>
      </w:r>
      <w:r w:rsidR="008E1A6D" w:rsidRPr="001163B1">
        <w:rPr>
          <w:rFonts w:ascii="Times New Roman" w:hAnsi="Times New Roman" w:cs="Times New Roman"/>
          <w:sz w:val="28"/>
          <w:szCs w:val="28"/>
        </w:rPr>
        <w:sym w:font="Symbol" w:char="F053"/>
      </w:r>
      <w:r w:rsidR="008E1A6D" w:rsidRPr="001163B1">
        <w:rPr>
          <w:rFonts w:ascii="Times New Roman" w:hAnsi="Times New Roman" w:cs="Times New Roman"/>
          <w:sz w:val="28"/>
          <w:szCs w:val="28"/>
          <w:lang w:val="en-US"/>
        </w:rPr>
        <w:t>p</w:t>
      </w:r>
      <w:r w:rsidR="008E1A6D" w:rsidRPr="001163B1">
        <w:rPr>
          <w:rFonts w:ascii="Times New Roman" w:hAnsi="Times New Roman" w:cs="Times New Roman"/>
          <w:sz w:val="28"/>
          <w:szCs w:val="28"/>
          <w:vertAlign w:val="subscript"/>
        </w:rPr>
        <w:t>1</w:t>
      </w:r>
      <w:r w:rsidR="008E1A6D" w:rsidRPr="001163B1">
        <w:rPr>
          <w:rFonts w:ascii="Times New Roman" w:hAnsi="Times New Roman" w:cs="Times New Roman"/>
          <w:sz w:val="28"/>
          <w:szCs w:val="28"/>
          <w:lang w:val="en-US"/>
        </w:rPr>
        <w:t>q</w:t>
      </w:r>
      <w:r w:rsidR="008E1A6D" w:rsidRPr="001163B1">
        <w:rPr>
          <w:rFonts w:ascii="Times New Roman" w:hAnsi="Times New Roman" w:cs="Times New Roman"/>
          <w:sz w:val="28"/>
          <w:szCs w:val="28"/>
          <w:vertAlign w:val="subscript"/>
        </w:rPr>
        <w:t>1</w:t>
      </w:r>
      <w:r w:rsidR="008E1A6D" w:rsidRPr="001163B1">
        <w:rPr>
          <w:rFonts w:ascii="Times New Roman" w:hAnsi="Times New Roman" w:cs="Times New Roman"/>
          <w:sz w:val="28"/>
          <w:szCs w:val="28"/>
        </w:rPr>
        <w:t xml:space="preserve"> - </w:t>
      </w:r>
      <w:r w:rsidR="008E1A6D" w:rsidRPr="001163B1">
        <w:rPr>
          <w:rFonts w:ascii="Times New Roman" w:hAnsi="Times New Roman" w:cs="Times New Roman"/>
          <w:sz w:val="28"/>
          <w:szCs w:val="28"/>
          <w:lang w:val="en-US"/>
        </w:rPr>
        <w:sym w:font="Symbol" w:char="F053"/>
      </w:r>
      <w:r w:rsidR="008E1A6D" w:rsidRPr="001163B1">
        <w:rPr>
          <w:rFonts w:ascii="Times New Roman" w:hAnsi="Times New Roman" w:cs="Times New Roman"/>
          <w:sz w:val="28"/>
          <w:szCs w:val="28"/>
          <w:lang w:val="en-US"/>
        </w:rPr>
        <w:t>p</w:t>
      </w:r>
      <w:r w:rsidR="008E1A6D" w:rsidRPr="001163B1">
        <w:rPr>
          <w:rFonts w:ascii="Times New Roman" w:hAnsi="Times New Roman" w:cs="Times New Roman"/>
          <w:sz w:val="28"/>
          <w:szCs w:val="28"/>
          <w:vertAlign w:val="subscript"/>
        </w:rPr>
        <w:t>0</w:t>
      </w:r>
      <w:r w:rsidR="008E1A6D" w:rsidRPr="001163B1">
        <w:rPr>
          <w:rFonts w:ascii="Times New Roman" w:hAnsi="Times New Roman" w:cs="Times New Roman"/>
          <w:sz w:val="28"/>
          <w:szCs w:val="28"/>
          <w:lang w:val="en-US"/>
        </w:rPr>
        <w:t>q</w:t>
      </w:r>
      <w:r w:rsidR="008E1A6D" w:rsidRPr="001163B1">
        <w:rPr>
          <w:rFonts w:ascii="Times New Roman" w:hAnsi="Times New Roman" w:cs="Times New Roman"/>
          <w:sz w:val="28"/>
          <w:szCs w:val="28"/>
          <w:vertAlign w:val="subscript"/>
        </w:rPr>
        <w:t>1</w:t>
      </w:r>
      <w:r w:rsidR="008E1A6D" w:rsidRPr="001163B1">
        <w:rPr>
          <w:rFonts w:ascii="Times New Roman" w:hAnsi="Times New Roman" w:cs="Times New Roman"/>
          <w:sz w:val="28"/>
          <w:szCs w:val="28"/>
        </w:rPr>
        <w:t>,(26)</w:t>
      </w:r>
    </w:p>
    <w:p w:rsidR="008E1A6D" w:rsidRPr="001163B1" w:rsidRDefault="008E1A6D" w:rsidP="002F33D4">
      <w:pPr>
        <w:shd w:val="clear" w:color="auto" w:fill="FFFFFF"/>
        <w:tabs>
          <w:tab w:val="left" w:pos="547"/>
        </w:tabs>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tabs>
          <w:tab w:val="left" w:pos="547"/>
        </w:tabs>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где </w:t>
      </w:r>
      <w:r w:rsidRPr="001163B1">
        <w:rPr>
          <w:rFonts w:ascii="Times New Roman" w:hAnsi="Times New Roman" w:cs="Times New Roman"/>
          <w:sz w:val="28"/>
          <w:szCs w:val="28"/>
          <w:lang w:val="en-US"/>
        </w:rPr>
        <w:sym w:font="Symbol" w:char="F053"/>
      </w:r>
      <w:r w:rsidRPr="001163B1">
        <w:rPr>
          <w:rFonts w:ascii="Times New Roman" w:hAnsi="Times New Roman" w:cs="Times New Roman"/>
          <w:sz w:val="28"/>
          <w:szCs w:val="28"/>
          <w:lang w:val="en-US"/>
        </w:rPr>
        <w:t>p</w:t>
      </w:r>
      <w:r w:rsidRPr="001163B1">
        <w:rPr>
          <w:rFonts w:ascii="Times New Roman" w:hAnsi="Times New Roman" w:cs="Times New Roman"/>
          <w:sz w:val="28"/>
          <w:szCs w:val="28"/>
          <w:vertAlign w:val="subscript"/>
        </w:rPr>
        <w:t>0</w:t>
      </w:r>
      <w:r w:rsidRPr="001163B1">
        <w:rPr>
          <w:rFonts w:ascii="Times New Roman" w:hAnsi="Times New Roman" w:cs="Times New Roman"/>
          <w:sz w:val="28"/>
          <w:szCs w:val="28"/>
          <w:lang w:val="en-US"/>
        </w:rPr>
        <w:t>q</w:t>
      </w:r>
      <w:r w:rsidRPr="001163B1">
        <w:rPr>
          <w:rFonts w:ascii="Times New Roman" w:hAnsi="Times New Roman" w:cs="Times New Roman"/>
          <w:sz w:val="28"/>
          <w:szCs w:val="28"/>
          <w:vertAlign w:val="subscript"/>
        </w:rPr>
        <w:t xml:space="preserve">1 – </w:t>
      </w:r>
      <w:r w:rsidRPr="001163B1">
        <w:rPr>
          <w:rFonts w:ascii="Times New Roman" w:hAnsi="Times New Roman" w:cs="Times New Roman"/>
          <w:sz w:val="28"/>
          <w:szCs w:val="28"/>
        </w:rPr>
        <w:t>объём реализации отчётного года в ценах базисного года;</w:t>
      </w:r>
    </w:p>
    <w:p w:rsidR="008E1A6D" w:rsidRPr="001163B1" w:rsidRDefault="008E1A6D" w:rsidP="002F33D4">
      <w:pPr>
        <w:shd w:val="clear" w:color="auto" w:fill="FFFFFF"/>
        <w:tabs>
          <w:tab w:val="left" w:pos="547"/>
        </w:tabs>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sym w:font="Symbol" w:char="F053"/>
      </w:r>
      <w:r w:rsidRPr="001163B1">
        <w:rPr>
          <w:rFonts w:ascii="Times New Roman" w:hAnsi="Times New Roman" w:cs="Times New Roman"/>
          <w:sz w:val="28"/>
          <w:szCs w:val="28"/>
          <w:lang w:val="en-US"/>
        </w:rPr>
        <w:t>p</w:t>
      </w:r>
      <w:r w:rsidRPr="001163B1">
        <w:rPr>
          <w:rFonts w:ascii="Times New Roman" w:hAnsi="Times New Roman" w:cs="Times New Roman"/>
          <w:sz w:val="28"/>
          <w:szCs w:val="28"/>
          <w:vertAlign w:val="subscript"/>
        </w:rPr>
        <w:t>1</w:t>
      </w:r>
      <w:r w:rsidRPr="001163B1">
        <w:rPr>
          <w:rFonts w:ascii="Times New Roman" w:hAnsi="Times New Roman" w:cs="Times New Roman"/>
          <w:sz w:val="28"/>
          <w:szCs w:val="28"/>
          <w:lang w:val="en-US"/>
        </w:rPr>
        <w:t>q</w:t>
      </w:r>
      <w:r w:rsidRPr="001163B1">
        <w:rPr>
          <w:rFonts w:ascii="Times New Roman" w:hAnsi="Times New Roman" w:cs="Times New Roman"/>
          <w:sz w:val="28"/>
          <w:szCs w:val="28"/>
          <w:vertAlign w:val="subscript"/>
        </w:rPr>
        <w:t xml:space="preserve">1 </w:t>
      </w:r>
      <w:r w:rsidRPr="001163B1">
        <w:rPr>
          <w:rFonts w:ascii="Times New Roman" w:hAnsi="Times New Roman" w:cs="Times New Roman"/>
          <w:sz w:val="28"/>
          <w:szCs w:val="28"/>
        </w:rPr>
        <w:t>–</w:t>
      </w:r>
      <w:r w:rsidRPr="001163B1">
        <w:rPr>
          <w:rFonts w:ascii="Times New Roman" w:hAnsi="Times New Roman" w:cs="Times New Roman"/>
          <w:sz w:val="28"/>
          <w:szCs w:val="28"/>
          <w:vertAlign w:val="subscript"/>
        </w:rPr>
        <w:t xml:space="preserve"> </w:t>
      </w:r>
      <w:r w:rsidRPr="001163B1">
        <w:rPr>
          <w:rFonts w:ascii="Times New Roman" w:hAnsi="Times New Roman" w:cs="Times New Roman"/>
          <w:sz w:val="28"/>
          <w:szCs w:val="28"/>
        </w:rPr>
        <w:t>объём реализации отчётного года в ценах отчётного года;</w:t>
      </w:r>
    </w:p>
    <w:p w:rsidR="008E1A6D" w:rsidRPr="001163B1" w:rsidRDefault="008E1A6D" w:rsidP="002F33D4">
      <w:pPr>
        <w:shd w:val="clear" w:color="auto" w:fill="FFFFFF"/>
        <w:tabs>
          <w:tab w:val="left" w:pos="547"/>
        </w:tabs>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lang w:val="en-US"/>
        </w:rPr>
        <w:t>p</w:t>
      </w:r>
      <w:r w:rsidRPr="001163B1">
        <w:rPr>
          <w:rFonts w:ascii="Times New Roman" w:hAnsi="Times New Roman" w:cs="Times New Roman"/>
          <w:sz w:val="28"/>
          <w:szCs w:val="28"/>
          <w:vertAlign w:val="subscript"/>
        </w:rPr>
        <w:t>1</w:t>
      </w:r>
      <w:r w:rsidRPr="001163B1">
        <w:rPr>
          <w:rFonts w:ascii="Times New Roman" w:hAnsi="Times New Roman" w:cs="Times New Roman"/>
          <w:sz w:val="28"/>
          <w:szCs w:val="28"/>
          <w:lang w:val="en-US"/>
        </w:rPr>
        <w:t>q</w:t>
      </w:r>
      <w:r w:rsidRPr="001163B1">
        <w:rPr>
          <w:rFonts w:ascii="Times New Roman" w:hAnsi="Times New Roman" w:cs="Times New Roman"/>
          <w:sz w:val="28"/>
          <w:szCs w:val="28"/>
          <w:vertAlign w:val="subscript"/>
        </w:rPr>
        <w:t xml:space="preserve">1 </w:t>
      </w:r>
      <w:r w:rsidRPr="001163B1">
        <w:rPr>
          <w:rFonts w:ascii="Times New Roman" w:hAnsi="Times New Roman" w:cs="Times New Roman"/>
          <w:sz w:val="28"/>
          <w:szCs w:val="28"/>
        </w:rPr>
        <w:t>– цена отчётного и базисного года;</w:t>
      </w:r>
    </w:p>
    <w:p w:rsidR="008E1A6D" w:rsidRPr="001163B1" w:rsidRDefault="008E1A6D" w:rsidP="002F33D4">
      <w:pPr>
        <w:shd w:val="clear" w:color="auto" w:fill="FFFFFF"/>
        <w:tabs>
          <w:tab w:val="left" w:pos="547"/>
        </w:tabs>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lang w:val="en-US"/>
        </w:rPr>
        <w:t>q</w:t>
      </w:r>
      <w:r w:rsidRPr="001163B1">
        <w:rPr>
          <w:rFonts w:ascii="Times New Roman" w:hAnsi="Times New Roman" w:cs="Times New Roman"/>
          <w:sz w:val="28"/>
          <w:szCs w:val="28"/>
          <w:vertAlign w:val="subscript"/>
        </w:rPr>
        <w:t xml:space="preserve">1,0 </w:t>
      </w:r>
      <w:r w:rsidRPr="001163B1">
        <w:rPr>
          <w:rFonts w:ascii="Times New Roman" w:hAnsi="Times New Roman" w:cs="Times New Roman"/>
          <w:sz w:val="28"/>
          <w:szCs w:val="28"/>
        </w:rPr>
        <w:t>– объём продаж отчётного и базисного периода.</w:t>
      </w:r>
    </w:p>
    <w:p w:rsidR="008E1A6D" w:rsidRPr="001163B1" w:rsidRDefault="008E1A6D" w:rsidP="002F33D4">
      <w:pPr>
        <w:shd w:val="clear" w:color="auto" w:fill="FFFFFF"/>
        <w:tabs>
          <w:tab w:val="left" w:pos="547"/>
        </w:tabs>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sym w:font="Symbol" w:char="F044"/>
      </w:r>
      <w:r w:rsidRPr="001163B1">
        <w:rPr>
          <w:rFonts w:ascii="Times New Roman" w:hAnsi="Times New Roman" w:cs="Times New Roman"/>
          <w:sz w:val="28"/>
          <w:szCs w:val="28"/>
        </w:rPr>
        <w:t>П</w:t>
      </w:r>
      <w:r w:rsidRPr="001163B1">
        <w:rPr>
          <w:rFonts w:ascii="Times New Roman" w:hAnsi="Times New Roman" w:cs="Times New Roman"/>
          <w:sz w:val="28"/>
          <w:szCs w:val="28"/>
          <w:vertAlign w:val="subscript"/>
        </w:rPr>
        <w:t>1</w:t>
      </w:r>
      <w:r w:rsidRPr="001163B1">
        <w:rPr>
          <w:rFonts w:ascii="Times New Roman" w:hAnsi="Times New Roman" w:cs="Times New Roman"/>
          <w:sz w:val="28"/>
          <w:szCs w:val="28"/>
        </w:rPr>
        <w:t>=13598972 – 13598972/1,2 = 2266495 тыс. руб.</w:t>
      </w:r>
    </w:p>
    <w:p w:rsidR="008E1A6D" w:rsidRPr="001163B1" w:rsidRDefault="008E1A6D" w:rsidP="002F33D4">
      <w:pPr>
        <w:shd w:val="clear" w:color="auto" w:fill="FFFFFF"/>
        <w:tabs>
          <w:tab w:val="left" w:pos="547"/>
        </w:tabs>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В годовой отчетности ф. № 2 отсутствует показатель фактически реализованной продукции в ценах базисного периода. Для расчета влияния данного фактора можно воспользоваться методом общего индекса цен либо индекса цен на потребительские товары. Индексы цен публикуются органами статистики в официальных изданиях.</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3. Расчет влияния на прибыль изменения объема продукции (</w:t>
      </w:r>
      <w:r w:rsidRPr="001163B1">
        <w:rPr>
          <w:rFonts w:ascii="Times New Roman" w:hAnsi="Times New Roman" w:cs="Times New Roman"/>
          <w:sz w:val="28"/>
          <w:szCs w:val="28"/>
        </w:rPr>
        <w:sym w:font="Symbol" w:char="F044"/>
      </w:r>
      <w:r w:rsidRPr="001163B1">
        <w:rPr>
          <w:rFonts w:ascii="Times New Roman" w:hAnsi="Times New Roman" w:cs="Times New Roman"/>
          <w:sz w:val="28"/>
          <w:szCs w:val="28"/>
        </w:rPr>
        <w:t>П</w:t>
      </w:r>
      <w:r w:rsidRPr="001163B1">
        <w:rPr>
          <w:rFonts w:ascii="Times New Roman" w:hAnsi="Times New Roman" w:cs="Times New Roman"/>
          <w:sz w:val="28"/>
          <w:szCs w:val="28"/>
          <w:vertAlign w:val="subscript"/>
        </w:rPr>
        <w:t>2</w:t>
      </w:r>
      <w:r w:rsidRPr="001163B1">
        <w:rPr>
          <w:rFonts w:ascii="Times New Roman" w:hAnsi="Times New Roman" w:cs="Times New Roman"/>
          <w:sz w:val="28"/>
          <w:szCs w:val="28"/>
        </w:rPr>
        <w:t>). При определении влияния этого фактора на прибыль, базисная прибыль от реализации умножается на коэффициент прироста объема реализации продукции:</w:t>
      </w:r>
    </w:p>
    <w:p w:rsidR="008E1A6D" w:rsidRPr="001163B1" w:rsidRDefault="008E1A6D" w:rsidP="002F33D4">
      <w:pPr>
        <w:shd w:val="clear" w:color="auto" w:fill="FFFFFF"/>
        <w:tabs>
          <w:tab w:val="right" w:pos="9921"/>
        </w:tabs>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tabs>
          <w:tab w:val="right" w:pos="9921"/>
        </w:tabs>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sym w:font="Symbol" w:char="F044"/>
      </w:r>
      <w:r w:rsidRPr="001163B1">
        <w:rPr>
          <w:rFonts w:ascii="Times New Roman" w:hAnsi="Times New Roman" w:cs="Times New Roman"/>
          <w:sz w:val="28"/>
          <w:szCs w:val="28"/>
        </w:rPr>
        <w:t>П</w:t>
      </w:r>
      <w:r w:rsidRPr="001163B1">
        <w:rPr>
          <w:rFonts w:ascii="Times New Roman" w:hAnsi="Times New Roman" w:cs="Times New Roman"/>
          <w:sz w:val="28"/>
          <w:szCs w:val="28"/>
          <w:vertAlign w:val="subscript"/>
        </w:rPr>
        <w:t>2</w:t>
      </w:r>
      <w:r w:rsidRPr="001163B1">
        <w:rPr>
          <w:rFonts w:ascii="Times New Roman" w:hAnsi="Times New Roman" w:cs="Times New Roman"/>
          <w:sz w:val="28"/>
          <w:szCs w:val="28"/>
        </w:rPr>
        <w:t>=П</w:t>
      </w:r>
      <w:r w:rsidRPr="001163B1">
        <w:rPr>
          <w:rFonts w:ascii="Times New Roman" w:hAnsi="Times New Roman" w:cs="Times New Roman"/>
          <w:sz w:val="28"/>
          <w:szCs w:val="28"/>
          <w:vertAlign w:val="subscript"/>
        </w:rPr>
        <w:t>0</w:t>
      </w:r>
      <w:r w:rsidRPr="001163B1">
        <w:rPr>
          <w:rFonts w:ascii="Times New Roman" w:hAnsi="Times New Roman" w:cs="Times New Roman"/>
          <w:sz w:val="28"/>
          <w:szCs w:val="28"/>
        </w:rPr>
        <w:t xml:space="preserve"> * (</w:t>
      </w:r>
      <w:r w:rsidRPr="001163B1">
        <w:rPr>
          <w:rFonts w:ascii="Times New Roman" w:hAnsi="Times New Roman" w:cs="Times New Roman"/>
          <w:sz w:val="28"/>
          <w:szCs w:val="28"/>
          <w:lang w:val="en-US"/>
        </w:rPr>
        <w:sym w:font="Symbol" w:char="F053"/>
      </w:r>
      <w:r w:rsidRPr="001163B1">
        <w:rPr>
          <w:rFonts w:ascii="Times New Roman" w:hAnsi="Times New Roman" w:cs="Times New Roman"/>
          <w:sz w:val="28"/>
          <w:szCs w:val="28"/>
          <w:lang w:val="en-US"/>
        </w:rPr>
        <w:t>p</w:t>
      </w:r>
      <w:r w:rsidRPr="001163B1">
        <w:rPr>
          <w:rFonts w:ascii="Times New Roman" w:hAnsi="Times New Roman" w:cs="Times New Roman"/>
          <w:sz w:val="28"/>
          <w:szCs w:val="28"/>
          <w:vertAlign w:val="subscript"/>
        </w:rPr>
        <w:t>0</w:t>
      </w:r>
      <w:r w:rsidRPr="001163B1">
        <w:rPr>
          <w:rFonts w:ascii="Times New Roman" w:hAnsi="Times New Roman" w:cs="Times New Roman"/>
          <w:sz w:val="28"/>
          <w:szCs w:val="28"/>
          <w:lang w:val="en-US"/>
        </w:rPr>
        <w:t>q</w:t>
      </w:r>
      <w:r w:rsidRPr="001163B1">
        <w:rPr>
          <w:rFonts w:ascii="Times New Roman" w:hAnsi="Times New Roman" w:cs="Times New Roman"/>
          <w:sz w:val="28"/>
          <w:szCs w:val="28"/>
          <w:vertAlign w:val="subscript"/>
        </w:rPr>
        <w:t xml:space="preserve">1 </w:t>
      </w:r>
      <w:r w:rsidRPr="001163B1">
        <w:rPr>
          <w:rFonts w:ascii="Times New Roman" w:hAnsi="Times New Roman" w:cs="Times New Roman"/>
          <w:sz w:val="28"/>
          <w:szCs w:val="28"/>
        </w:rPr>
        <w:t xml:space="preserve">/ </w:t>
      </w:r>
      <w:r w:rsidRPr="001163B1">
        <w:rPr>
          <w:rFonts w:ascii="Times New Roman" w:hAnsi="Times New Roman" w:cs="Times New Roman"/>
          <w:sz w:val="28"/>
          <w:szCs w:val="28"/>
        </w:rPr>
        <w:sym w:font="Symbol" w:char="F053"/>
      </w:r>
      <w:r w:rsidRPr="001163B1">
        <w:rPr>
          <w:rFonts w:ascii="Times New Roman" w:hAnsi="Times New Roman" w:cs="Times New Roman"/>
          <w:sz w:val="28"/>
          <w:szCs w:val="28"/>
          <w:lang w:val="en-US"/>
        </w:rPr>
        <w:t>p</w:t>
      </w:r>
      <w:r w:rsidRPr="001163B1">
        <w:rPr>
          <w:rFonts w:ascii="Times New Roman" w:hAnsi="Times New Roman" w:cs="Times New Roman"/>
          <w:sz w:val="28"/>
          <w:szCs w:val="28"/>
          <w:vertAlign w:val="subscript"/>
        </w:rPr>
        <w:t>0</w:t>
      </w:r>
      <w:r w:rsidRPr="001163B1">
        <w:rPr>
          <w:rFonts w:ascii="Times New Roman" w:hAnsi="Times New Roman" w:cs="Times New Roman"/>
          <w:sz w:val="28"/>
          <w:szCs w:val="28"/>
          <w:lang w:val="en-US"/>
        </w:rPr>
        <w:t>q</w:t>
      </w:r>
      <w:r w:rsidRPr="001163B1">
        <w:rPr>
          <w:rFonts w:ascii="Times New Roman" w:hAnsi="Times New Roman" w:cs="Times New Roman"/>
          <w:sz w:val="28"/>
          <w:szCs w:val="28"/>
          <w:vertAlign w:val="subscript"/>
        </w:rPr>
        <w:t>0</w:t>
      </w:r>
      <w:r w:rsidRPr="001163B1">
        <w:rPr>
          <w:rFonts w:ascii="Times New Roman" w:hAnsi="Times New Roman" w:cs="Times New Roman"/>
          <w:sz w:val="28"/>
          <w:szCs w:val="28"/>
        </w:rPr>
        <w:t xml:space="preserve"> * 100 – 100) / 100,(27)</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где </w:t>
      </w:r>
      <w:r w:rsidRPr="001163B1">
        <w:rPr>
          <w:rFonts w:ascii="Times New Roman" w:hAnsi="Times New Roman" w:cs="Times New Roman"/>
          <w:sz w:val="28"/>
          <w:szCs w:val="28"/>
          <w:lang w:val="en-US"/>
        </w:rPr>
        <w:sym w:font="Symbol" w:char="F053"/>
      </w:r>
      <w:r w:rsidRPr="001163B1">
        <w:rPr>
          <w:rFonts w:ascii="Times New Roman" w:hAnsi="Times New Roman" w:cs="Times New Roman"/>
          <w:sz w:val="28"/>
          <w:szCs w:val="28"/>
          <w:lang w:val="en-US"/>
        </w:rPr>
        <w:t>p</w:t>
      </w:r>
      <w:r w:rsidRPr="001163B1">
        <w:rPr>
          <w:rFonts w:ascii="Times New Roman" w:hAnsi="Times New Roman" w:cs="Times New Roman"/>
          <w:sz w:val="28"/>
          <w:szCs w:val="28"/>
          <w:vertAlign w:val="subscript"/>
        </w:rPr>
        <w:t>0</w:t>
      </w:r>
      <w:r w:rsidRPr="001163B1">
        <w:rPr>
          <w:rFonts w:ascii="Times New Roman" w:hAnsi="Times New Roman" w:cs="Times New Roman"/>
          <w:sz w:val="28"/>
          <w:szCs w:val="28"/>
          <w:lang w:val="en-US"/>
        </w:rPr>
        <w:t>q</w:t>
      </w:r>
      <w:r w:rsidRPr="001163B1">
        <w:rPr>
          <w:rFonts w:ascii="Times New Roman" w:hAnsi="Times New Roman" w:cs="Times New Roman"/>
          <w:sz w:val="28"/>
          <w:szCs w:val="28"/>
          <w:vertAlign w:val="subscript"/>
        </w:rPr>
        <w:t>1</w:t>
      </w:r>
      <w:r w:rsidRPr="001163B1">
        <w:rPr>
          <w:rFonts w:ascii="Times New Roman" w:hAnsi="Times New Roman" w:cs="Times New Roman"/>
          <w:sz w:val="28"/>
          <w:szCs w:val="28"/>
        </w:rPr>
        <w:t xml:space="preserve"> – фактически реализованная продукция в ценах базисного года;</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sym w:font="Symbol" w:char="F053"/>
      </w:r>
      <w:r w:rsidRPr="001163B1">
        <w:rPr>
          <w:rFonts w:ascii="Times New Roman" w:hAnsi="Times New Roman" w:cs="Times New Roman"/>
          <w:sz w:val="28"/>
          <w:szCs w:val="28"/>
          <w:lang w:val="en-US"/>
        </w:rPr>
        <w:t>p</w:t>
      </w:r>
      <w:r w:rsidRPr="001163B1">
        <w:rPr>
          <w:rFonts w:ascii="Times New Roman" w:hAnsi="Times New Roman" w:cs="Times New Roman"/>
          <w:sz w:val="28"/>
          <w:szCs w:val="28"/>
          <w:vertAlign w:val="subscript"/>
        </w:rPr>
        <w:t>0</w:t>
      </w:r>
      <w:r w:rsidRPr="001163B1">
        <w:rPr>
          <w:rFonts w:ascii="Times New Roman" w:hAnsi="Times New Roman" w:cs="Times New Roman"/>
          <w:sz w:val="28"/>
          <w:szCs w:val="28"/>
          <w:lang w:val="en-US"/>
        </w:rPr>
        <w:t>q</w:t>
      </w:r>
      <w:r w:rsidRPr="001163B1">
        <w:rPr>
          <w:rFonts w:ascii="Times New Roman" w:hAnsi="Times New Roman" w:cs="Times New Roman"/>
          <w:sz w:val="28"/>
          <w:szCs w:val="28"/>
          <w:vertAlign w:val="subscript"/>
        </w:rPr>
        <w:t>0</w:t>
      </w:r>
      <w:r w:rsidRPr="001163B1">
        <w:rPr>
          <w:rFonts w:ascii="Times New Roman" w:hAnsi="Times New Roman" w:cs="Times New Roman"/>
          <w:sz w:val="28"/>
          <w:szCs w:val="28"/>
        </w:rPr>
        <w:t xml:space="preserve"> – реализованная продукция в базисном году, или</w:t>
      </w:r>
    </w:p>
    <w:p w:rsidR="008E1A6D" w:rsidRPr="001163B1" w:rsidRDefault="008E1A6D" w:rsidP="002F33D4">
      <w:pPr>
        <w:shd w:val="clear" w:color="auto" w:fill="FFFFFF"/>
        <w:tabs>
          <w:tab w:val="right" w:pos="9921"/>
        </w:tabs>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tabs>
          <w:tab w:val="right" w:pos="9921"/>
        </w:tabs>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sym w:font="Symbol" w:char="F044"/>
      </w:r>
      <w:r w:rsidRPr="001163B1">
        <w:rPr>
          <w:rFonts w:ascii="Times New Roman" w:hAnsi="Times New Roman" w:cs="Times New Roman"/>
          <w:sz w:val="28"/>
          <w:szCs w:val="28"/>
        </w:rPr>
        <w:t>П</w:t>
      </w:r>
      <w:r w:rsidRPr="001163B1">
        <w:rPr>
          <w:rFonts w:ascii="Times New Roman" w:hAnsi="Times New Roman" w:cs="Times New Roman"/>
          <w:sz w:val="28"/>
          <w:szCs w:val="28"/>
          <w:vertAlign w:val="subscript"/>
        </w:rPr>
        <w:t>2</w:t>
      </w:r>
      <w:r w:rsidRPr="001163B1">
        <w:rPr>
          <w:rFonts w:ascii="Times New Roman" w:hAnsi="Times New Roman" w:cs="Times New Roman"/>
          <w:sz w:val="28"/>
          <w:szCs w:val="28"/>
        </w:rPr>
        <w:t xml:space="preserve"> = П</w:t>
      </w:r>
      <w:r w:rsidRPr="001163B1">
        <w:rPr>
          <w:rFonts w:ascii="Times New Roman" w:hAnsi="Times New Roman" w:cs="Times New Roman"/>
          <w:sz w:val="28"/>
          <w:szCs w:val="28"/>
          <w:vertAlign w:val="subscript"/>
        </w:rPr>
        <w:t>0</w:t>
      </w:r>
      <w:r w:rsidRPr="001163B1">
        <w:rPr>
          <w:rFonts w:ascii="Times New Roman" w:hAnsi="Times New Roman" w:cs="Times New Roman"/>
          <w:sz w:val="28"/>
          <w:szCs w:val="28"/>
        </w:rPr>
        <w:t xml:space="preserve"> * (К – 1),</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(28)</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где К – коэффициент роста объёма продаж:</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vertAlign w:val="subscript"/>
        </w:rPr>
      </w:pPr>
      <w:r w:rsidRPr="001163B1">
        <w:rPr>
          <w:rFonts w:ascii="Times New Roman" w:hAnsi="Times New Roman" w:cs="Times New Roman"/>
          <w:sz w:val="28"/>
          <w:szCs w:val="28"/>
        </w:rPr>
        <w:t xml:space="preserve">К = </w:t>
      </w:r>
      <w:r w:rsidRPr="001163B1">
        <w:rPr>
          <w:rFonts w:ascii="Times New Roman" w:hAnsi="Times New Roman" w:cs="Times New Roman"/>
          <w:sz w:val="28"/>
          <w:szCs w:val="28"/>
          <w:lang w:val="en-US"/>
        </w:rPr>
        <w:sym w:font="Symbol" w:char="F053"/>
      </w:r>
      <w:r w:rsidRPr="001163B1">
        <w:rPr>
          <w:rFonts w:ascii="Times New Roman" w:hAnsi="Times New Roman" w:cs="Times New Roman"/>
          <w:sz w:val="28"/>
          <w:szCs w:val="28"/>
          <w:lang w:val="en-US"/>
        </w:rPr>
        <w:t>p</w:t>
      </w:r>
      <w:r w:rsidRPr="001163B1">
        <w:rPr>
          <w:rFonts w:ascii="Times New Roman" w:hAnsi="Times New Roman" w:cs="Times New Roman"/>
          <w:sz w:val="28"/>
          <w:szCs w:val="28"/>
          <w:vertAlign w:val="subscript"/>
        </w:rPr>
        <w:t>0</w:t>
      </w:r>
      <w:r w:rsidRPr="001163B1">
        <w:rPr>
          <w:rFonts w:ascii="Times New Roman" w:hAnsi="Times New Roman" w:cs="Times New Roman"/>
          <w:sz w:val="28"/>
          <w:szCs w:val="28"/>
          <w:lang w:val="en-US"/>
        </w:rPr>
        <w:t>q</w:t>
      </w:r>
      <w:r w:rsidRPr="001163B1">
        <w:rPr>
          <w:rFonts w:ascii="Times New Roman" w:hAnsi="Times New Roman" w:cs="Times New Roman"/>
          <w:sz w:val="28"/>
          <w:szCs w:val="28"/>
          <w:vertAlign w:val="subscript"/>
        </w:rPr>
        <w:t>1</w:t>
      </w:r>
      <w:r w:rsidRPr="001163B1">
        <w:rPr>
          <w:rFonts w:ascii="Times New Roman" w:hAnsi="Times New Roman" w:cs="Times New Roman"/>
          <w:sz w:val="28"/>
          <w:szCs w:val="28"/>
        </w:rPr>
        <w:t xml:space="preserve"> / </w:t>
      </w:r>
      <w:r w:rsidRPr="001163B1">
        <w:rPr>
          <w:rFonts w:ascii="Times New Roman" w:hAnsi="Times New Roman" w:cs="Times New Roman"/>
          <w:sz w:val="28"/>
          <w:szCs w:val="28"/>
        </w:rPr>
        <w:sym w:font="Symbol" w:char="F053"/>
      </w:r>
      <w:r w:rsidRPr="001163B1">
        <w:rPr>
          <w:rFonts w:ascii="Times New Roman" w:hAnsi="Times New Roman" w:cs="Times New Roman"/>
          <w:sz w:val="28"/>
          <w:szCs w:val="28"/>
          <w:lang w:val="en-US"/>
        </w:rPr>
        <w:t>p</w:t>
      </w:r>
      <w:r w:rsidRPr="001163B1">
        <w:rPr>
          <w:rFonts w:ascii="Times New Roman" w:hAnsi="Times New Roman" w:cs="Times New Roman"/>
          <w:sz w:val="28"/>
          <w:szCs w:val="28"/>
          <w:vertAlign w:val="subscript"/>
        </w:rPr>
        <w:t>0</w:t>
      </w:r>
      <w:r w:rsidRPr="001163B1">
        <w:rPr>
          <w:rFonts w:ascii="Times New Roman" w:hAnsi="Times New Roman" w:cs="Times New Roman"/>
          <w:sz w:val="28"/>
          <w:szCs w:val="28"/>
          <w:lang w:val="en-US"/>
        </w:rPr>
        <w:t>q</w:t>
      </w:r>
      <w:r w:rsidRPr="001163B1">
        <w:rPr>
          <w:rFonts w:ascii="Times New Roman" w:hAnsi="Times New Roman" w:cs="Times New Roman"/>
          <w:sz w:val="28"/>
          <w:szCs w:val="28"/>
          <w:vertAlign w:val="subscript"/>
        </w:rPr>
        <w:t>0</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vertAlign w:val="subscript"/>
        </w:rPr>
      </w:pPr>
      <w:r w:rsidRPr="001163B1">
        <w:rPr>
          <w:rFonts w:ascii="Times New Roman" w:hAnsi="Times New Roman" w:cs="Times New Roman"/>
          <w:sz w:val="28"/>
          <w:szCs w:val="28"/>
        </w:rPr>
        <w:sym w:font="Symbol" w:char="F044"/>
      </w:r>
      <w:r w:rsidRPr="001163B1">
        <w:rPr>
          <w:rFonts w:ascii="Times New Roman" w:hAnsi="Times New Roman" w:cs="Times New Roman"/>
          <w:sz w:val="28"/>
          <w:szCs w:val="28"/>
        </w:rPr>
        <w:t>П</w:t>
      </w:r>
      <w:r w:rsidRPr="001163B1">
        <w:rPr>
          <w:rFonts w:ascii="Times New Roman" w:hAnsi="Times New Roman" w:cs="Times New Roman"/>
          <w:sz w:val="28"/>
          <w:szCs w:val="28"/>
          <w:vertAlign w:val="subscript"/>
        </w:rPr>
        <w:t>2</w:t>
      </w:r>
      <w:r w:rsidRPr="001163B1">
        <w:rPr>
          <w:rFonts w:ascii="Times New Roman" w:hAnsi="Times New Roman" w:cs="Times New Roman"/>
          <w:sz w:val="28"/>
          <w:szCs w:val="28"/>
        </w:rPr>
        <w:t xml:space="preserve"> =491948 * (13598972/1,2/11013165-1)=14263,4 тыс. руб.</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4. Расчет влияния на прибыль изменения уровня себестоимости и структуры продукции осуществляется путем умножения базисного уровня затрат на 1 рубль реализованной продукции на фактический объем реализации продукции отчетного периода в ценах базисного периода и сопоставлением полученного результата с фактической себестоимостью реализованной продукции отчетного периода.</w:t>
      </w:r>
    </w:p>
    <w:p w:rsidR="008E1A6D" w:rsidRPr="001163B1" w:rsidRDefault="008E1A6D" w:rsidP="002F33D4">
      <w:pPr>
        <w:shd w:val="clear" w:color="auto" w:fill="FFFFFF"/>
        <w:tabs>
          <w:tab w:val="right" w:pos="9921"/>
        </w:tabs>
        <w:spacing w:after="0" w:line="360" w:lineRule="auto"/>
        <w:ind w:firstLine="709"/>
        <w:jc w:val="both"/>
        <w:rPr>
          <w:rFonts w:ascii="Times New Roman" w:hAnsi="Times New Roman" w:cs="Times New Roman"/>
          <w:sz w:val="28"/>
          <w:szCs w:val="28"/>
        </w:rPr>
      </w:pPr>
    </w:p>
    <w:p w:rsidR="00DC16E6" w:rsidRPr="001163B1" w:rsidRDefault="008E1A6D" w:rsidP="002F33D4">
      <w:pPr>
        <w:shd w:val="clear" w:color="auto" w:fill="FFFFFF"/>
        <w:tabs>
          <w:tab w:val="right" w:pos="9921"/>
        </w:tabs>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sym w:font="Symbol" w:char="F044"/>
      </w:r>
      <w:r w:rsidRPr="001163B1">
        <w:rPr>
          <w:rFonts w:ascii="Times New Roman" w:hAnsi="Times New Roman" w:cs="Times New Roman"/>
          <w:sz w:val="28"/>
          <w:szCs w:val="28"/>
        </w:rPr>
        <w:t>П</w:t>
      </w:r>
      <w:r w:rsidRPr="001163B1">
        <w:rPr>
          <w:rFonts w:ascii="Times New Roman" w:hAnsi="Times New Roman" w:cs="Times New Roman"/>
          <w:sz w:val="28"/>
          <w:szCs w:val="28"/>
          <w:vertAlign w:val="subscript"/>
        </w:rPr>
        <w:t>3</w:t>
      </w:r>
      <w:r w:rsidRPr="001163B1">
        <w:rPr>
          <w:rFonts w:ascii="Times New Roman" w:hAnsi="Times New Roman" w:cs="Times New Roman"/>
          <w:sz w:val="28"/>
          <w:szCs w:val="28"/>
        </w:rPr>
        <w:t xml:space="preserve"> = [</w:t>
      </w:r>
      <w:r w:rsidRPr="001163B1">
        <w:rPr>
          <w:rFonts w:ascii="Times New Roman" w:hAnsi="Times New Roman" w:cs="Times New Roman"/>
          <w:sz w:val="28"/>
          <w:szCs w:val="28"/>
        </w:rPr>
        <w:sym w:font="Symbol" w:char="F053"/>
      </w:r>
      <w:r w:rsidRPr="001163B1">
        <w:rPr>
          <w:rFonts w:ascii="Times New Roman" w:hAnsi="Times New Roman" w:cs="Times New Roman"/>
          <w:sz w:val="28"/>
          <w:szCs w:val="28"/>
          <w:lang w:val="en-US"/>
        </w:rPr>
        <w:t>c</w:t>
      </w:r>
      <w:r w:rsidRPr="001163B1">
        <w:rPr>
          <w:rFonts w:ascii="Times New Roman" w:hAnsi="Times New Roman" w:cs="Times New Roman"/>
          <w:sz w:val="28"/>
          <w:szCs w:val="28"/>
          <w:vertAlign w:val="subscript"/>
        </w:rPr>
        <w:t>0</w:t>
      </w:r>
      <w:r w:rsidRPr="001163B1">
        <w:rPr>
          <w:rFonts w:ascii="Times New Roman" w:hAnsi="Times New Roman" w:cs="Times New Roman"/>
          <w:sz w:val="28"/>
          <w:szCs w:val="28"/>
          <w:lang w:val="en-US"/>
        </w:rPr>
        <w:t>q</w:t>
      </w:r>
      <w:r w:rsidRPr="001163B1">
        <w:rPr>
          <w:rFonts w:ascii="Times New Roman" w:hAnsi="Times New Roman" w:cs="Times New Roman"/>
          <w:sz w:val="28"/>
          <w:szCs w:val="28"/>
          <w:vertAlign w:val="subscript"/>
        </w:rPr>
        <w:t>0</w:t>
      </w:r>
      <w:r w:rsidRPr="001163B1">
        <w:rPr>
          <w:rFonts w:ascii="Times New Roman" w:hAnsi="Times New Roman" w:cs="Times New Roman"/>
          <w:sz w:val="28"/>
          <w:szCs w:val="28"/>
        </w:rPr>
        <w:t xml:space="preserve"> / </w:t>
      </w:r>
      <w:r w:rsidRPr="001163B1">
        <w:rPr>
          <w:rFonts w:ascii="Times New Roman" w:hAnsi="Times New Roman" w:cs="Times New Roman"/>
          <w:sz w:val="28"/>
          <w:szCs w:val="28"/>
        </w:rPr>
        <w:sym w:font="Symbol" w:char="F053"/>
      </w:r>
      <w:r w:rsidRPr="001163B1">
        <w:rPr>
          <w:rFonts w:ascii="Times New Roman" w:hAnsi="Times New Roman" w:cs="Times New Roman"/>
          <w:sz w:val="28"/>
          <w:szCs w:val="28"/>
          <w:lang w:val="en-US"/>
        </w:rPr>
        <w:t>p</w:t>
      </w:r>
      <w:r w:rsidRPr="001163B1">
        <w:rPr>
          <w:rFonts w:ascii="Times New Roman" w:hAnsi="Times New Roman" w:cs="Times New Roman"/>
          <w:sz w:val="28"/>
          <w:szCs w:val="28"/>
          <w:vertAlign w:val="subscript"/>
        </w:rPr>
        <w:t>0</w:t>
      </w:r>
      <w:r w:rsidRPr="001163B1">
        <w:rPr>
          <w:rFonts w:ascii="Times New Roman" w:hAnsi="Times New Roman" w:cs="Times New Roman"/>
          <w:sz w:val="28"/>
          <w:szCs w:val="28"/>
          <w:lang w:val="en-US"/>
        </w:rPr>
        <w:t>q</w:t>
      </w:r>
      <w:r w:rsidRPr="001163B1">
        <w:rPr>
          <w:rFonts w:ascii="Times New Roman" w:hAnsi="Times New Roman" w:cs="Times New Roman"/>
          <w:sz w:val="28"/>
          <w:szCs w:val="28"/>
          <w:vertAlign w:val="subscript"/>
        </w:rPr>
        <w:t>0</w:t>
      </w:r>
      <w:r w:rsidRPr="001163B1">
        <w:rPr>
          <w:rFonts w:ascii="Times New Roman" w:hAnsi="Times New Roman" w:cs="Times New Roman"/>
          <w:sz w:val="28"/>
          <w:szCs w:val="28"/>
        </w:rPr>
        <w:t xml:space="preserve"> * (</w:t>
      </w:r>
      <w:r w:rsidRPr="001163B1">
        <w:rPr>
          <w:rFonts w:ascii="Times New Roman" w:hAnsi="Times New Roman" w:cs="Times New Roman"/>
          <w:sz w:val="28"/>
          <w:szCs w:val="28"/>
          <w:lang w:val="en-US"/>
        </w:rPr>
        <w:sym w:font="Symbol" w:char="F053"/>
      </w:r>
      <w:r w:rsidRPr="001163B1">
        <w:rPr>
          <w:rFonts w:ascii="Times New Roman" w:hAnsi="Times New Roman" w:cs="Times New Roman"/>
          <w:sz w:val="28"/>
          <w:szCs w:val="28"/>
          <w:lang w:val="en-US"/>
        </w:rPr>
        <w:t>p</w:t>
      </w:r>
      <w:r w:rsidRPr="001163B1">
        <w:rPr>
          <w:rFonts w:ascii="Times New Roman" w:hAnsi="Times New Roman" w:cs="Times New Roman"/>
          <w:sz w:val="28"/>
          <w:szCs w:val="28"/>
          <w:vertAlign w:val="subscript"/>
        </w:rPr>
        <w:t>1</w:t>
      </w:r>
      <w:r w:rsidRPr="001163B1">
        <w:rPr>
          <w:rFonts w:ascii="Times New Roman" w:hAnsi="Times New Roman" w:cs="Times New Roman"/>
          <w:sz w:val="28"/>
          <w:szCs w:val="28"/>
          <w:lang w:val="en-US"/>
        </w:rPr>
        <w:t>q</w:t>
      </w:r>
      <w:r w:rsidRPr="001163B1">
        <w:rPr>
          <w:rFonts w:ascii="Times New Roman" w:hAnsi="Times New Roman" w:cs="Times New Roman"/>
          <w:sz w:val="28"/>
          <w:szCs w:val="28"/>
          <w:vertAlign w:val="subscript"/>
        </w:rPr>
        <w:t>1</w:t>
      </w:r>
      <w:r w:rsidRPr="001163B1">
        <w:rPr>
          <w:rFonts w:ascii="Times New Roman" w:hAnsi="Times New Roman" w:cs="Times New Roman"/>
          <w:sz w:val="28"/>
          <w:szCs w:val="28"/>
        </w:rPr>
        <w:t xml:space="preserve"> / </w:t>
      </w:r>
      <w:r w:rsidRPr="001163B1">
        <w:rPr>
          <w:rFonts w:ascii="Times New Roman" w:hAnsi="Times New Roman" w:cs="Times New Roman"/>
          <w:sz w:val="28"/>
          <w:szCs w:val="28"/>
          <w:lang w:val="en-US"/>
        </w:rPr>
        <w:t>I</w:t>
      </w:r>
      <w:r w:rsidRPr="001163B1">
        <w:rPr>
          <w:rFonts w:ascii="Times New Roman" w:hAnsi="Times New Roman" w:cs="Times New Roman"/>
          <w:sz w:val="28"/>
          <w:szCs w:val="28"/>
          <w:vertAlign w:val="subscript"/>
        </w:rPr>
        <w:t>цен</w:t>
      </w:r>
      <w:r w:rsidRPr="001163B1">
        <w:rPr>
          <w:rFonts w:ascii="Times New Roman" w:hAnsi="Times New Roman" w:cs="Times New Roman"/>
          <w:sz w:val="28"/>
          <w:szCs w:val="28"/>
        </w:rPr>
        <w:t xml:space="preserve">)] - </w:t>
      </w:r>
      <w:r w:rsidRPr="001163B1">
        <w:rPr>
          <w:rFonts w:ascii="Times New Roman" w:hAnsi="Times New Roman" w:cs="Times New Roman"/>
          <w:sz w:val="28"/>
          <w:szCs w:val="28"/>
        </w:rPr>
        <w:sym w:font="Symbol" w:char="F053"/>
      </w:r>
      <w:r w:rsidRPr="001163B1">
        <w:rPr>
          <w:rFonts w:ascii="Times New Roman" w:hAnsi="Times New Roman" w:cs="Times New Roman"/>
          <w:sz w:val="28"/>
          <w:szCs w:val="28"/>
          <w:lang w:val="en-US"/>
        </w:rPr>
        <w:t>c</w:t>
      </w:r>
      <w:r w:rsidRPr="001163B1">
        <w:rPr>
          <w:rFonts w:ascii="Times New Roman" w:hAnsi="Times New Roman" w:cs="Times New Roman"/>
          <w:sz w:val="28"/>
          <w:szCs w:val="28"/>
          <w:vertAlign w:val="subscript"/>
        </w:rPr>
        <w:t>1</w:t>
      </w:r>
      <w:r w:rsidRPr="001163B1">
        <w:rPr>
          <w:rFonts w:ascii="Times New Roman" w:hAnsi="Times New Roman" w:cs="Times New Roman"/>
          <w:sz w:val="28"/>
          <w:szCs w:val="28"/>
          <w:lang w:val="en-US"/>
        </w:rPr>
        <w:t>q</w:t>
      </w:r>
      <w:r w:rsidRPr="001163B1">
        <w:rPr>
          <w:rFonts w:ascii="Times New Roman" w:hAnsi="Times New Roman" w:cs="Times New Roman"/>
          <w:sz w:val="28"/>
          <w:szCs w:val="28"/>
          <w:vertAlign w:val="subscript"/>
        </w:rPr>
        <w:t>1</w:t>
      </w:r>
      <w:r w:rsidRPr="001163B1">
        <w:rPr>
          <w:rFonts w:ascii="Times New Roman" w:hAnsi="Times New Roman" w:cs="Times New Roman"/>
          <w:sz w:val="28"/>
          <w:szCs w:val="28"/>
        </w:rPr>
        <w:t>,(29)</w:t>
      </w:r>
    </w:p>
    <w:p w:rsidR="00D6129F" w:rsidRPr="001163B1" w:rsidRDefault="00D6129F" w:rsidP="00DC16E6">
      <w:pPr>
        <w:shd w:val="clear" w:color="auto" w:fill="FFFFFF"/>
        <w:tabs>
          <w:tab w:val="right" w:pos="9921"/>
        </w:tabs>
        <w:spacing w:after="0" w:line="360" w:lineRule="auto"/>
        <w:ind w:firstLine="709"/>
        <w:jc w:val="both"/>
        <w:rPr>
          <w:rFonts w:ascii="Times New Roman" w:hAnsi="Times New Roman" w:cs="Times New Roman"/>
          <w:sz w:val="28"/>
          <w:szCs w:val="28"/>
        </w:rPr>
      </w:pPr>
    </w:p>
    <w:p w:rsidR="008E1A6D" w:rsidRPr="001163B1" w:rsidRDefault="008E1A6D" w:rsidP="00DC16E6">
      <w:pPr>
        <w:shd w:val="clear" w:color="auto" w:fill="FFFFFF"/>
        <w:tabs>
          <w:tab w:val="right" w:pos="9921"/>
        </w:tabs>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где </w:t>
      </w:r>
      <w:r w:rsidRPr="001163B1">
        <w:rPr>
          <w:rFonts w:ascii="Times New Roman" w:hAnsi="Times New Roman" w:cs="Times New Roman"/>
          <w:sz w:val="28"/>
          <w:szCs w:val="28"/>
        </w:rPr>
        <w:sym w:font="Symbol" w:char="F053"/>
      </w:r>
      <w:r w:rsidRPr="001163B1">
        <w:rPr>
          <w:rFonts w:ascii="Times New Roman" w:hAnsi="Times New Roman" w:cs="Times New Roman"/>
          <w:sz w:val="28"/>
          <w:szCs w:val="28"/>
          <w:lang w:val="en-US"/>
        </w:rPr>
        <w:t>c</w:t>
      </w:r>
      <w:r w:rsidRPr="001163B1">
        <w:rPr>
          <w:rFonts w:ascii="Times New Roman" w:hAnsi="Times New Roman" w:cs="Times New Roman"/>
          <w:sz w:val="28"/>
          <w:szCs w:val="28"/>
          <w:vertAlign w:val="subscript"/>
        </w:rPr>
        <w:t>0</w:t>
      </w:r>
      <w:r w:rsidRPr="001163B1">
        <w:rPr>
          <w:rFonts w:ascii="Times New Roman" w:hAnsi="Times New Roman" w:cs="Times New Roman"/>
          <w:sz w:val="28"/>
          <w:szCs w:val="28"/>
          <w:lang w:val="en-US"/>
        </w:rPr>
        <w:t>q</w:t>
      </w:r>
      <w:r w:rsidRPr="001163B1">
        <w:rPr>
          <w:rFonts w:ascii="Times New Roman" w:hAnsi="Times New Roman" w:cs="Times New Roman"/>
          <w:sz w:val="28"/>
          <w:szCs w:val="28"/>
          <w:vertAlign w:val="subscript"/>
        </w:rPr>
        <w:t>0</w:t>
      </w:r>
      <w:r w:rsidRPr="001163B1">
        <w:rPr>
          <w:rFonts w:ascii="Times New Roman" w:hAnsi="Times New Roman" w:cs="Times New Roman"/>
          <w:sz w:val="28"/>
          <w:szCs w:val="28"/>
        </w:rPr>
        <w:t xml:space="preserve"> – базисная себестоимость реализованной продукции;</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sym w:font="Symbol" w:char="F053"/>
      </w:r>
      <w:r w:rsidRPr="001163B1">
        <w:rPr>
          <w:rFonts w:ascii="Times New Roman" w:hAnsi="Times New Roman" w:cs="Times New Roman"/>
          <w:sz w:val="28"/>
          <w:szCs w:val="28"/>
          <w:lang w:val="en-US"/>
        </w:rPr>
        <w:t>p</w:t>
      </w:r>
      <w:r w:rsidRPr="001163B1">
        <w:rPr>
          <w:rFonts w:ascii="Times New Roman" w:hAnsi="Times New Roman" w:cs="Times New Roman"/>
          <w:sz w:val="28"/>
          <w:szCs w:val="28"/>
          <w:vertAlign w:val="subscript"/>
        </w:rPr>
        <w:t>0</w:t>
      </w:r>
      <w:r w:rsidRPr="001163B1">
        <w:rPr>
          <w:rFonts w:ascii="Times New Roman" w:hAnsi="Times New Roman" w:cs="Times New Roman"/>
          <w:sz w:val="28"/>
          <w:szCs w:val="28"/>
          <w:lang w:val="en-US"/>
        </w:rPr>
        <w:t>q</w:t>
      </w:r>
      <w:r w:rsidRPr="001163B1">
        <w:rPr>
          <w:rFonts w:ascii="Times New Roman" w:hAnsi="Times New Roman" w:cs="Times New Roman"/>
          <w:sz w:val="28"/>
          <w:szCs w:val="28"/>
          <w:vertAlign w:val="subscript"/>
        </w:rPr>
        <w:t>0</w:t>
      </w:r>
      <w:r w:rsidRPr="001163B1">
        <w:rPr>
          <w:rFonts w:ascii="Times New Roman" w:hAnsi="Times New Roman" w:cs="Times New Roman"/>
          <w:sz w:val="28"/>
          <w:szCs w:val="28"/>
        </w:rPr>
        <w:t xml:space="preserve"> – выручка от продажи продукции в базисном периоде;</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lang w:val="en-US"/>
        </w:rPr>
        <w:sym w:font="Symbol" w:char="F053"/>
      </w:r>
      <w:r w:rsidRPr="001163B1">
        <w:rPr>
          <w:rFonts w:ascii="Times New Roman" w:hAnsi="Times New Roman" w:cs="Times New Roman"/>
          <w:sz w:val="28"/>
          <w:szCs w:val="28"/>
          <w:lang w:val="en-US"/>
        </w:rPr>
        <w:t>p</w:t>
      </w:r>
      <w:r w:rsidRPr="001163B1">
        <w:rPr>
          <w:rFonts w:ascii="Times New Roman" w:hAnsi="Times New Roman" w:cs="Times New Roman"/>
          <w:sz w:val="28"/>
          <w:szCs w:val="28"/>
          <w:vertAlign w:val="subscript"/>
        </w:rPr>
        <w:t>1</w:t>
      </w:r>
      <w:r w:rsidRPr="001163B1">
        <w:rPr>
          <w:rFonts w:ascii="Times New Roman" w:hAnsi="Times New Roman" w:cs="Times New Roman"/>
          <w:sz w:val="28"/>
          <w:szCs w:val="28"/>
          <w:lang w:val="en-US"/>
        </w:rPr>
        <w:t>q</w:t>
      </w:r>
      <w:r w:rsidRPr="001163B1">
        <w:rPr>
          <w:rFonts w:ascii="Times New Roman" w:hAnsi="Times New Roman" w:cs="Times New Roman"/>
          <w:sz w:val="28"/>
          <w:szCs w:val="28"/>
          <w:vertAlign w:val="subscript"/>
        </w:rPr>
        <w:t>1</w:t>
      </w:r>
      <w:r w:rsidRPr="001163B1">
        <w:rPr>
          <w:rFonts w:ascii="Times New Roman" w:hAnsi="Times New Roman" w:cs="Times New Roman"/>
          <w:sz w:val="28"/>
          <w:szCs w:val="28"/>
        </w:rPr>
        <w:t xml:space="preserve"> – выручка от продажи продукции в отчётном периоде;</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lang w:val="en-US"/>
        </w:rPr>
        <w:t>I</w:t>
      </w:r>
      <w:r w:rsidRPr="001163B1">
        <w:rPr>
          <w:rFonts w:ascii="Times New Roman" w:hAnsi="Times New Roman" w:cs="Times New Roman"/>
          <w:sz w:val="28"/>
          <w:szCs w:val="28"/>
          <w:vertAlign w:val="subscript"/>
        </w:rPr>
        <w:t>цен</w:t>
      </w:r>
      <w:r w:rsidRPr="001163B1">
        <w:rPr>
          <w:rFonts w:ascii="Times New Roman" w:hAnsi="Times New Roman" w:cs="Times New Roman"/>
          <w:sz w:val="28"/>
          <w:szCs w:val="28"/>
        </w:rPr>
        <w:t xml:space="preserve"> – общий индекс цен;</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sym w:font="Symbol" w:char="F053"/>
      </w:r>
      <w:r w:rsidRPr="001163B1">
        <w:rPr>
          <w:rFonts w:ascii="Times New Roman" w:hAnsi="Times New Roman" w:cs="Times New Roman"/>
          <w:sz w:val="28"/>
          <w:szCs w:val="28"/>
          <w:lang w:val="en-US"/>
        </w:rPr>
        <w:t>c</w:t>
      </w:r>
      <w:r w:rsidRPr="001163B1">
        <w:rPr>
          <w:rFonts w:ascii="Times New Roman" w:hAnsi="Times New Roman" w:cs="Times New Roman"/>
          <w:sz w:val="28"/>
          <w:szCs w:val="28"/>
          <w:vertAlign w:val="subscript"/>
        </w:rPr>
        <w:t>1</w:t>
      </w:r>
      <w:r w:rsidRPr="001163B1">
        <w:rPr>
          <w:rFonts w:ascii="Times New Roman" w:hAnsi="Times New Roman" w:cs="Times New Roman"/>
          <w:sz w:val="28"/>
          <w:szCs w:val="28"/>
          <w:lang w:val="en-US"/>
        </w:rPr>
        <w:t>q</w:t>
      </w:r>
      <w:r w:rsidRPr="001163B1">
        <w:rPr>
          <w:rFonts w:ascii="Times New Roman" w:hAnsi="Times New Roman" w:cs="Times New Roman"/>
          <w:sz w:val="28"/>
          <w:szCs w:val="28"/>
          <w:vertAlign w:val="subscript"/>
        </w:rPr>
        <w:t>1</w:t>
      </w:r>
      <w:r w:rsidRPr="001163B1">
        <w:rPr>
          <w:rFonts w:ascii="Times New Roman" w:hAnsi="Times New Roman" w:cs="Times New Roman"/>
          <w:sz w:val="28"/>
          <w:szCs w:val="28"/>
        </w:rPr>
        <w:t xml:space="preserve"> – фактическая себестоимость реализованной продукции отчётного периода.</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sym w:font="Symbol" w:char="F044"/>
      </w:r>
      <w:r w:rsidRPr="001163B1">
        <w:rPr>
          <w:rFonts w:ascii="Times New Roman" w:hAnsi="Times New Roman" w:cs="Times New Roman"/>
          <w:sz w:val="28"/>
          <w:szCs w:val="28"/>
        </w:rPr>
        <w:t>П</w:t>
      </w:r>
      <w:r w:rsidRPr="001163B1">
        <w:rPr>
          <w:rFonts w:ascii="Times New Roman" w:hAnsi="Times New Roman" w:cs="Times New Roman"/>
          <w:sz w:val="28"/>
          <w:szCs w:val="28"/>
          <w:vertAlign w:val="subscript"/>
        </w:rPr>
        <w:t>3</w:t>
      </w:r>
      <w:r w:rsidRPr="001163B1">
        <w:rPr>
          <w:rFonts w:ascii="Times New Roman" w:hAnsi="Times New Roman" w:cs="Times New Roman"/>
          <w:sz w:val="28"/>
          <w:szCs w:val="28"/>
        </w:rPr>
        <w:t xml:space="preserve"> = (10521217/11013165 * 13598972/1,2)- 12204115=-1377849 тыс. руб.</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Сумма факторных отклонений показывает общее изменение прибыли от реализации за отчетный период:</w:t>
      </w:r>
    </w:p>
    <w:p w:rsidR="008E1A6D" w:rsidRPr="001163B1" w:rsidRDefault="008E1A6D" w:rsidP="002F33D4">
      <w:pPr>
        <w:shd w:val="clear" w:color="auto" w:fill="FFFFFF"/>
        <w:tabs>
          <w:tab w:val="right" w:pos="9921"/>
        </w:tabs>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tabs>
          <w:tab w:val="right" w:pos="9921"/>
        </w:tabs>
        <w:spacing w:after="0" w:line="360" w:lineRule="auto"/>
        <w:ind w:firstLine="709"/>
        <w:jc w:val="both"/>
        <w:rPr>
          <w:rFonts w:ascii="Times New Roman" w:hAnsi="Times New Roman" w:cs="Times New Roman"/>
          <w:sz w:val="28"/>
          <w:szCs w:val="28"/>
          <w:vertAlign w:val="subscript"/>
        </w:rPr>
      </w:pPr>
      <w:r w:rsidRPr="001163B1">
        <w:rPr>
          <w:rFonts w:ascii="Times New Roman" w:hAnsi="Times New Roman" w:cs="Times New Roman"/>
          <w:sz w:val="28"/>
          <w:szCs w:val="28"/>
        </w:rPr>
        <w:sym w:font="Symbol" w:char="F044"/>
      </w:r>
      <w:r w:rsidRPr="001163B1">
        <w:rPr>
          <w:rFonts w:ascii="Times New Roman" w:hAnsi="Times New Roman" w:cs="Times New Roman"/>
          <w:sz w:val="28"/>
          <w:szCs w:val="28"/>
        </w:rPr>
        <w:t xml:space="preserve">П = </w:t>
      </w:r>
      <w:r w:rsidRPr="001163B1">
        <w:rPr>
          <w:rFonts w:ascii="Times New Roman" w:hAnsi="Times New Roman" w:cs="Times New Roman"/>
          <w:sz w:val="28"/>
          <w:szCs w:val="28"/>
        </w:rPr>
        <w:sym w:font="Symbol" w:char="F044"/>
      </w:r>
      <w:r w:rsidRPr="001163B1">
        <w:rPr>
          <w:rFonts w:ascii="Times New Roman" w:hAnsi="Times New Roman" w:cs="Times New Roman"/>
          <w:sz w:val="28"/>
          <w:szCs w:val="28"/>
        </w:rPr>
        <w:t>П</w:t>
      </w:r>
      <w:r w:rsidRPr="001163B1">
        <w:rPr>
          <w:rFonts w:ascii="Times New Roman" w:hAnsi="Times New Roman" w:cs="Times New Roman"/>
          <w:sz w:val="28"/>
          <w:szCs w:val="28"/>
          <w:vertAlign w:val="subscript"/>
        </w:rPr>
        <w:t>1</w:t>
      </w:r>
      <w:r w:rsidRPr="001163B1">
        <w:rPr>
          <w:rFonts w:ascii="Times New Roman" w:hAnsi="Times New Roman" w:cs="Times New Roman"/>
          <w:sz w:val="28"/>
          <w:szCs w:val="28"/>
        </w:rPr>
        <w:t xml:space="preserve"> + </w:t>
      </w:r>
      <w:r w:rsidRPr="001163B1">
        <w:rPr>
          <w:rFonts w:ascii="Times New Roman" w:hAnsi="Times New Roman" w:cs="Times New Roman"/>
          <w:sz w:val="28"/>
          <w:szCs w:val="28"/>
        </w:rPr>
        <w:sym w:font="Symbol" w:char="F044"/>
      </w:r>
      <w:r w:rsidRPr="001163B1">
        <w:rPr>
          <w:rFonts w:ascii="Times New Roman" w:hAnsi="Times New Roman" w:cs="Times New Roman"/>
          <w:sz w:val="28"/>
          <w:szCs w:val="28"/>
        </w:rPr>
        <w:t>П</w:t>
      </w:r>
      <w:r w:rsidRPr="001163B1">
        <w:rPr>
          <w:rFonts w:ascii="Times New Roman" w:hAnsi="Times New Roman" w:cs="Times New Roman"/>
          <w:sz w:val="28"/>
          <w:szCs w:val="28"/>
          <w:vertAlign w:val="subscript"/>
        </w:rPr>
        <w:t>2</w:t>
      </w:r>
      <w:r w:rsidRPr="001163B1">
        <w:rPr>
          <w:rFonts w:ascii="Times New Roman" w:hAnsi="Times New Roman" w:cs="Times New Roman"/>
          <w:sz w:val="28"/>
          <w:szCs w:val="28"/>
        </w:rPr>
        <w:t xml:space="preserve"> + </w:t>
      </w:r>
      <w:r w:rsidRPr="001163B1">
        <w:rPr>
          <w:rFonts w:ascii="Times New Roman" w:hAnsi="Times New Roman" w:cs="Times New Roman"/>
          <w:sz w:val="28"/>
          <w:szCs w:val="28"/>
        </w:rPr>
        <w:sym w:font="Symbol" w:char="F044"/>
      </w:r>
      <w:r w:rsidRPr="001163B1">
        <w:rPr>
          <w:rFonts w:ascii="Times New Roman" w:hAnsi="Times New Roman" w:cs="Times New Roman"/>
          <w:sz w:val="28"/>
          <w:szCs w:val="28"/>
        </w:rPr>
        <w:t>П</w:t>
      </w:r>
      <w:r w:rsidRPr="001163B1">
        <w:rPr>
          <w:rFonts w:ascii="Times New Roman" w:hAnsi="Times New Roman" w:cs="Times New Roman"/>
          <w:sz w:val="28"/>
          <w:szCs w:val="28"/>
          <w:vertAlign w:val="subscript"/>
        </w:rPr>
        <w:t>3</w:t>
      </w:r>
    </w:p>
    <w:p w:rsidR="008E1A6D" w:rsidRPr="001163B1" w:rsidRDefault="008E1A6D" w:rsidP="002F33D4">
      <w:pPr>
        <w:shd w:val="clear" w:color="auto" w:fill="FFFFFF"/>
        <w:tabs>
          <w:tab w:val="right" w:pos="9921"/>
        </w:tabs>
        <w:spacing w:after="0" w:line="360" w:lineRule="auto"/>
        <w:ind w:firstLine="709"/>
        <w:jc w:val="both"/>
        <w:rPr>
          <w:rFonts w:ascii="Times New Roman" w:hAnsi="Times New Roman" w:cs="Times New Roman"/>
          <w:sz w:val="28"/>
          <w:szCs w:val="28"/>
          <w:vertAlign w:val="subscript"/>
        </w:rPr>
      </w:pPr>
    </w:p>
    <w:p w:rsidR="008E1A6D" w:rsidRPr="001163B1" w:rsidRDefault="008E1A6D" w:rsidP="002F33D4">
      <w:pPr>
        <w:shd w:val="clear" w:color="auto" w:fill="FFFFFF"/>
        <w:tabs>
          <w:tab w:val="right" w:pos="9921"/>
        </w:tabs>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sym w:font="Symbol" w:char="F044"/>
      </w:r>
      <w:r w:rsidRPr="001163B1">
        <w:rPr>
          <w:rFonts w:ascii="Times New Roman" w:hAnsi="Times New Roman" w:cs="Times New Roman"/>
          <w:sz w:val="28"/>
          <w:szCs w:val="28"/>
        </w:rPr>
        <w:t>П = 2266495+14263,4- 1377849= 902909,4 тыс. руб. (30)</w:t>
      </w:r>
    </w:p>
    <w:p w:rsidR="00D6129F"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b/>
          <w:bCs/>
          <w:sz w:val="28"/>
          <w:szCs w:val="28"/>
        </w:rPr>
        <w:t>Вывод:</w:t>
      </w:r>
      <w:r w:rsidRPr="001163B1">
        <w:rPr>
          <w:rFonts w:ascii="Times New Roman" w:hAnsi="Times New Roman" w:cs="Times New Roman"/>
          <w:sz w:val="28"/>
          <w:szCs w:val="28"/>
        </w:rPr>
        <w:t xml:space="preserve"> Таким образом, за счет роста отпускных цен предприятие получило дополнительно прибыль от продаж в размере 2266495 тыс.руб. За счет изменения объема продукции предприятие получило 14263,4 тыс.руб. За счет увеличения себестоимости продукции и изменения структуры продукции прибыль от продаж снизилась на 1377849 тыс.руб.</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По результатам анализа видно, что предприятию необходимо разработать мероприятия по снижению себестоимости продукции.</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pStyle w:val="33"/>
        <w:spacing w:after="0" w:line="360" w:lineRule="auto"/>
        <w:ind w:left="0" w:firstLine="709"/>
        <w:jc w:val="both"/>
        <w:rPr>
          <w:rFonts w:ascii="Times New Roman" w:hAnsi="Times New Roman" w:cs="Times New Roman"/>
          <w:b/>
          <w:bCs/>
          <w:sz w:val="28"/>
          <w:szCs w:val="28"/>
        </w:rPr>
      </w:pPr>
      <w:r w:rsidRPr="001163B1">
        <w:rPr>
          <w:rFonts w:ascii="Times New Roman" w:hAnsi="Times New Roman" w:cs="Times New Roman"/>
          <w:b/>
          <w:bCs/>
          <w:sz w:val="28"/>
          <w:szCs w:val="28"/>
        </w:rPr>
        <w:t>3.2.3 Анализ показателей рентабельности</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Прибыль не может рассматриваться в качестве универсального показателя эффективности производства.</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Для оценки интенсивности и эффективности производства применяются система показателей рентабельности, при исчислении которых абсолютный размер прибыли соизмеряется с определенной базой.</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Показатели рентабельности характеризуют эффективность текущих затрат предприятия, связанных с производством и реализацией как всей продукции, так и отдельных её видов. В тоже</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время эти показатели отображают уровень использования всей совокупности средств предприятия, как авансированные в данном производственном</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цикле, так и потребленных в нем.</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Основные показатели рентабельности:</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1. Рентабельность продаж</w:t>
      </w:r>
    </w:p>
    <w:p w:rsidR="00DC16E6" w:rsidRPr="001163B1" w:rsidRDefault="00DC16E6" w:rsidP="002F33D4">
      <w:pPr>
        <w:shd w:val="clear" w:color="auto" w:fill="FFFFFF"/>
        <w:spacing w:after="0" w:line="360" w:lineRule="auto"/>
        <w:ind w:firstLine="709"/>
        <w:jc w:val="both"/>
        <w:rPr>
          <w:rFonts w:ascii="Times New Roman" w:hAnsi="Times New Roman" w:cs="Times New Roman"/>
          <w:i/>
          <w:iCs/>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b/>
          <w:bCs/>
          <w:sz w:val="28"/>
          <w:szCs w:val="28"/>
        </w:rPr>
      </w:pPr>
      <w:r w:rsidRPr="001163B1">
        <w:rPr>
          <w:rFonts w:ascii="Times New Roman" w:hAnsi="Times New Roman" w:cs="Times New Roman"/>
          <w:i/>
          <w:iCs/>
          <w:sz w:val="28"/>
          <w:szCs w:val="28"/>
        </w:rPr>
        <w:t>Рентабельность продаж</w:t>
      </w:r>
      <w:r w:rsidRPr="001163B1">
        <w:rPr>
          <w:rFonts w:ascii="Times New Roman" w:hAnsi="Times New Roman" w:cs="Times New Roman"/>
          <w:sz w:val="28"/>
          <w:szCs w:val="28"/>
        </w:rPr>
        <w:t xml:space="preserve"> = </w:t>
      </w:r>
      <w:r w:rsidR="00E62E3B">
        <w:rPr>
          <w:rFonts w:ascii="Times New Roman" w:hAnsi="Times New Roman" w:cs="Times New Roman"/>
          <w:position w:val="-30"/>
          <w:sz w:val="28"/>
          <w:szCs w:val="28"/>
        </w:rPr>
        <w:pict>
          <v:shape id="_x0000_i1028" type="#_x0000_t75" style="width:114.75pt;height:33.75pt" fillcolor="window">
            <v:imagedata r:id="rId10" o:title=""/>
          </v:shape>
        </w:pic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(31)</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Этот показатель характеризует доходность реализуемой продукции прибыль получает предприятие на рубль реализованной продукции.</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2. Рентабельность предприятия</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i/>
          <w:iCs/>
          <w:sz w:val="28"/>
          <w:szCs w:val="28"/>
        </w:rPr>
        <w:t>Рентабельность п/п</w:t>
      </w:r>
      <w:r w:rsidRPr="001163B1">
        <w:rPr>
          <w:rFonts w:ascii="Times New Roman" w:hAnsi="Times New Roman" w:cs="Times New Roman"/>
          <w:sz w:val="28"/>
          <w:szCs w:val="28"/>
        </w:rPr>
        <w:t xml:space="preserve"> = </w:t>
      </w:r>
      <w:r w:rsidR="00E62E3B">
        <w:rPr>
          <w:rFonts w:ascii="Times New Roman" w:hAnsi="Times New Roman" w:cs="Times New Roman"/>
          <w:position w:val="-30"/>
          <w:sz w:val="28"/>
          <w:szCs w:val="28"/>
        </w:rPr>
        <w:pict>
          <v:shape id="_x0000_i1029" type="#_x0000_t75" style="width:258pt;height:33.75pt" fillcolor="window">
            <v:imagedata r:id="rId11" o:title=""/>
          </v:shape>
        </w:pic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(32)</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Данный показатель характеризует доходность фондов, прибыль, полученную предприятием на рубль вложенных в производство основных и оборотных фондов. Формула (12) может быть представлена следующим образом:</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i/>
          <w:iCs/>
          <w:sz w:val="28"/>
          <w:szCs w:val="28"/>
          <w:lang w:val="en-US"/>
        </w:rPr>
        <w:t>R</w:t>
      </w:r>
      <w:r w:rsidRPr="001163B1">
        <w:rPr>
          <w:rFonts w:ascii="Times New Roman" w:hAnsi="Times New Roman" w:cs="Times New Roman"/>
          <w:i/>
          <w:iCs/>
          <w:sz w:val="28"/>
          <w:szCs w:val="28"/>
        </w:rPr>
        <w:t xml:space="preserve"> п/п</w:t>
      </w:r>
      <w:r w:rsidRPr="001163B1">
        <w:rPr>
          <w:rFonts w:ascii="Times New Roman" w:hAnsi="Times New Roman" w:cs="Times New Roman"/>
          <w:sz w:val="28"/>
          <w:szCs w:val="28"/>
        </w:rPr>
        <w:t xml:space="preserve"> = </w:t>
      </w:r>
      <w:r w:rsidR="00E62E3B">
        <w:rPr>
          <w:rFonts w:ascii="Times New Roman" w:hAnsi="Times New Roman" w:cs="Times New Roman"/>
          <w:position w:val="-30"/>
          <w:sz w:val="28"/>
          <w:szCs w:val="28"/>
        </w:rPr>
        <w:pict>
          <v:shape id="_x0000_i1030" type="#_x0000_t75" style="width:350.25pt;height:29.25pt" fillcolor="window">
            <v:imagedata r:id="rId12" o:title=""/>
          </v:shape>
        </w:pict>
      </w:r>
      <w:r w:rsidR="00834969" w:rsidRPr="001163B1">
        <w:rPr>
          <w:rFonts w:ascii="Times New Roman" w:hAnsi="Times New Roman" w:cs="Times New Roman"/>
          <w:b/>
          <w:bCs/>
          <w:sz w:val="28"/>
          <w:szCs w:val="28"/>
        </w:rPr>
        <w:t xml:space="preserve"> </w:t>
      </w:r>
      <w:r w:rsidRPr="001163B1">
        <w:rPr>
          <w:rFonts w:ascii="Times New Roman" w:hAnsi="Times New Roman" w:cs="Times New Roman"/>
          <w:sz w:val="28"/>
          <w:szCs w:val="28"/>
        </w:rPr>
        <w:t>(33)</w:t>
      </w:r>
      <w:r w:rsidR="00834969" w:rsidRPr="001163B1">
        <w:rPr>
          <w:rFonts w:ascii="Times New Roman" w:hAnsi="Times New Roman" w:cs="Times New Roman"/>
          <w:sz w:val="28"/>
          <w:szCs w:val="28"/>
        </w:rPr>
        <w:t xml:space="preserve"> </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Показатель характеризует зависимость рентабельности предприятия от доходности продаж и фондоотдачи. Эта формула показывает, что рентабельность обусловлена как ценовой политикой предприятия и уровнем затрат на производство и реализацию продукции, так и его деловой активностью, отображаемой оборачиваемостью или отдачей вложенных средств.</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3. Рентабельность капитала</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b/>
          <w:bCs/>
          <w:sz w:val="28"/>
          <w:szCs w:val="28"/>
        </w:rPr>
      </w:pPr>
      <w:r w:rsidRPr="001163B1">
        <w:rPr>
          <w:rFonts w:ascii="Times New Roman" w:hAnsi="Times New Roman" w:cs="Times New Roman"/>
          <w:i/>
          <w:iCs/>
          <w:sz w:val="28"/>
          <w:szCs w:val="28"/>
        </w:rPr>
        <w:t>Рентабельность капитала</w:t>
      </w:r>
      <w:r w:rsidRPr="001163B1">
        <w:rPr>
          <w:rFonts w:ascii="Times New Roman" w:hAnsi="Times New Roman" w:cs="Times New Roman"/>
          <w:sz w:val="28"/>
          <w:szCs w:val="28"/>
        </w:rPr>
        <w:t xml:space="preserve">= </w:t>
      </w:r>
      <w:r w:rsidR="00E62E3B">
        <w:rPr>
          <w:rFonts w:ascii="Times New Roman" w:hAnsi="Times New Roman" w:cs="Times New Roman"/>
          <w:position w:val="-30"/>
          <w:sz w:val="28"/>
          <w:szCs w:val="28"/>
        </w:rPr>
        <w:pict>
          <v:shape id="_x0000_i1031" type="#_x0000_t75" style="width:168pt;height:33.75pt">
            <v:imagedata r:id="rId13" o:title=""/>
          </v:shape>
        </w:pic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(34)</w:t>
      </w:r>
      <w:r w:rsidR="00834969" w:rsidRPr="001163B1">
        <w:rPr>
          <w:rFonts w:ascii="Times New Roman" w:hAnsi="Times New Roman" w:cs="Times New Roman"/>
          <w:sz w:val="28"/>
          <w:szCs w:val="28"/>
        </w:rPr>
        <w:t xml:space="preserve"> </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pStyle w:val="33"/>
        <w:spacing w:after="0" w:line="360" w:lineRule="auto"/>
        <w:ind w:left="0" w:firstLine="709"/>
        <w:jc w:val="both"/>
        <w:rPr>
          <w:rFonts w:ascii="Times New Roman" w:hAnsi="Times New Roman" w:cs="Times New Roman"/>
          <w:sz w:val="28"/>
          <w:szCs w:val="28"/>
        </w:rPr>
      </w:pPr>
      <w:r w:rsidRPr="001163B1">
        <w:rPr>
          <w:rFonts w:ascii="Times New Roman" w:hAnsi="Times New Roman" w:cs="Times New Roman"/>
          <w:sz w:val="28"/>
          <w:szCs w:val="28"/>
        </w:rPr>
        <w:t>Показатель характеризует эффективность использования всего имущества предприятия. Его снижение свидетельствует о падании спроса на продукцию, снижения её доходности, перенакоплении активов, уменьшении деловой активности. Снижение рентабельности капитала при росте рентабельности предприятия свидетельствует об образовании излишних запасов готовой продукции, затоваривании</w:t>
      </w:r>
      <w:r w:rsidR="00BC5896" w:rsidRPr="001163B1">
        <w:rPr>
          <w:rFonts w:ascii="Times New Roman" w:hAnsi="Times New Roman" w:cs="Times New Roman"/>
          <w:sz w:val="28"/>
          <w:szCs w:val="28"/>
        </w:rPr>
        <w:t>,</w:t>
      </w:r>
      <w:r w:rsidRPr="001163B1">
        <w:rPr>
          <w:rFonts w:ascii="Times New Roman" w:hAnsi="Times New Roman" w:cs="Times New Roman"/>
          <w:sz w:val="28"/>
          <w:szCs w:val="28"/>
        </w:rPr>
        <w:t xml:space="preserve"> чрезмерном росте дебиторской задолженности либо о замораживании денежных средств на счетах</w:t>
      </w:r>
      <w:r w:rsidR="00BC5896" w:rsidRPr="001163B1">
        <w:rPr>
          <w:rFonts w:ascii="Times New Roman" w:hAnsi="Times New Roman" w:cs="Times New Roman"/>
          <w:sz w:val="28"/>
          <w:szCs w:val="28"/>
        </w:rPr>
        <w:t>.</w:t>
      </w:r>
    </w:p>
    <w:p w:rsidR="008E1A6D" w:rsidRPr="001163B1" w:rsidRDefault="008E1A6D" w:rsidP="002F33D4">
      <w:pPr>
        <w:pStyle w:val="33"/>
        <w:spacing w:after="0" w:line="360" w:lineRule="auto"/>
        <w:ind w:left="0" w:firstLine="709"/>
        <w:jc w:val="both"/>
        <w:rPr>
          <w:rFonts w:ascii="Times New Roman" w:hAnsi="Times New Roman" w:cs="Times New Roman"/>
          <w:sz w:val="28"/>
          <w:szCs w:val="28"/>
        </w:rPr>
      </w:pPr>
      <w:r w:rsidRPr="001163B1">
        <w:rPr>
          <w:rFonts w:ascii="Times New Roman" w:hAnsi="Times New Roman" w:cs="Times New Roman"/>
          <w:sz w:val="28"/>
          <w:szCs w:val="28"/>
        </w:rPr>
        <w:t>4. Рентабельность собственного капитала</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E62E3B" w:rsidP="002F33D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noProof/>
          <w:sz w:val="28"/>
          <w:szCs w:val="28"/>
        </w:rPr>
        <w:pict>
          <v:shape id="Рисунок 12" o:spid="_x0000_i1032" type="#_x0000_t75" style="width:386.25pt;height:30.75pt;visibility:visible">
            <v:imagedata r:id="rId14" o:title=""/>
          </v:shape>
        </w:pict>
      </w:r>
      <w:r w:rsidR="008E1A6D" w:rsidRPr="001163B1">
        <w:rPr>
          <w:rFonts w:ascii="Times New Roman" w:hAnsi="Times New Roman" w:cs="Times New Roman"/>
          <w:sz w:val="28"/>
          <w:szCs w:val="28"/>
        </w:rPr>
        <w:t>(35)</w:t>
      </w:r>
      <w:r w:rsidR="00834969" w:rsidRPr="001163B1">
        <w:rPr>
          <w:rFonts w:ascii="Times New Roman" w:hAnsi="Times New Roman" w:cs="Times New Roman"/>
          <w:sz w:val="28"/>
          <w:szCs w:val="28"/>
        </w:rPr>
        <w:t xml:space="preserve"> </w:t>
      </w:r>
    </w:p>
    <w:p w:rsidR="00DC16E6" w:rsidRPr="001163B1" w:rsidRDefault="00DC16E6"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Показатель показывает эффективность использования собственного капитала и находится под воздействием изменения рентабельности продаж и отдачи от вложения собственных источников производстве. Формулу рентабельности собственных источников средств можно представить в следующем детализированном виде:</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Рентабельность собственного капитала =</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(36)</w:t>
      </w:r>
    </w:p>
    <w:p w:rsidR="008E1A6D" w:rsidRPr="001163B1" w:rsidRDefault="00E62E3B" w:rsidP="002F33D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position w:val="-30"/>
          <w:sz w:val="28"/>
          <w:szCs w:val="28"/>
        </w:rPr>
        <w:pict>
          <v:shape id="_x0000_i1033" type="#_x0000_t75" style="width:389.25pt;height:27.75pt" fillcolor="window">
            <v:imagedata r:id="rId15" o:title=""/>
          </v:shape>
        </w:pict>
      </w:r>
    </w:p>
    <w:p w:rsidR="00DC16E6" w:rsidRPr="001163B1" w:rsidRDefault="00DC16E6"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Первый сомножитель характеризует рентабельность продажи, второй - оборачиваемость активов, третий - долю собственных источников по отношению к итогу баланса.</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Эта модель анализа рентабельности собственного капитала разработана в соответствии с методикой «</w:t>
      </w:r>
      <w:r w:rsidRPr="001163B1">
        <w:rPr>
          <w:rFonts w:ascii="Times New Roman" w:hAnsi="Times New Roman" w:cs="Times New Roman"/>
          <w:sz w:val="28"/>
          <w:szCs w:val="28"/>
          <w:lang w:val="en-US"/>
        </w:rPr>
        <w:t>Du</w:t>
      </w:r>
      <w:r w:rsidRPr="001163B1">
        <w:rPr>
          <w:rFonts w:ascii="Times New Roman" w:hAnsi="Times New Roman" w:cs="Times New Roman"/>
          <w:sz w:val="28"/>
          <w:szCs w:val="28"/>
        </w:rPr>
        <w:t xml:space="preserve"> </w:t>
      </w:r>
      <w:r w:rsidRPr="001163B1">
        <w:rPr>
          <w:rFonts w:ascii="Times New Roman" w:hAnsi="Times New Roman" w:cs="Times New Roman"/>
          <w:sz w:val="28"/>
          <w:szCs w:val="28"/>
          <w:lang w:val="en-US"/>
        </w:rPr>
        <w:t>Pont</w:t>
      </w:r>
      <w:r w:rsidRPr="001163B1">
        <w:rPr>
          <w:rFonts w:ascii="Times New Roman" w:hAnsi="Times New Roman" w:cs="Times New Roman"/>
          <w:sz w:val="28"/>
          <w:szCs w:val="28"/>
        </w:rPr>
        <w:t>».</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Таблица 1</w:t>
      </w:r>
      <w:r w:rsidR="001763CF" w:rsidRPr="001163B1">
        <w:rPr>
          <w:rFonts w:ascii="Times New Roman" w:hAnsi="Times New Roman" w:cs="Times New Roman"/>
          <w:sz w:val="28"/>
          <w:szCs w:val="28"/>
        </w:rPr>
        <w:t>3</w:t>
      </w:r>
      <w:r w:rsidRPr="001163B1">
        <w:rPr>
          <w:rFonts w:ascii="Times New Roman" w:hAnsi="Times New Roman" w:cs="Times New Roman"/>
          <w:sz w:val="28"/>
          <w:szCs w:val="28"/>
        </w:rPr>
        <w:t xml:space="preserve"> – Показатели рентабельности</w:t>
      </w:r>
    </w:p>
    <w:tbl>
      <w:tblPr>
        <w:tblW w:w="9000" w:type="dxa"/>
        <w:tblInd w:w="288" w:type="dxa"/>
        <w:tblLook w:val="0000" w:firstRow="0" w:lastRow="0" w:firstColumn="0" w:lastColumn="0" w:noHBand="0" w:noVBand="0"/>
      </w:tblPr>
      <w:tblGrid>
        <w:gridCol w:w="3240"/>
        <w:gridCol w:w="1620"/>
        <w:gridCol w:w="1620"/>
        <w:gridCol w:w="1260"/>
        <w:gridCol w:w="1260"/>
      </w:tblGrid>
      <w:tr w:rsidR="001763CF" w:rsidRPr="001163B1">
        <w:trPr>
          <w:trHeight w:val="630"/>
        </w:trPr>
        <w:tc>
          <w:tcPr>
            <w:tcW w:w="3240" w:type="dxa"/>
            <w:tcBorders>
              <w:top w:val="single" w:sz="4" w:space="0" w:color="auto"/>
              <w:left w:val="single" w:sz="4" w:space="0" w:color="auto"/>
              <w:bottom w:val="single" w:sz="4" w:space="0" w:color="auto"/>
              <w:right w:val="single" w:sz="4" w:space="0" w:color="auto"/>
            </w:tcBorders>
            <w:vAlign w:val="center"/>
          </w:tcPr>
          <w:p w:rsidR="001763CF" w:rsidRPr="001163B1" w:rsidRDefault="001763CF" w:rsidP="00DC16E6">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Наименование показателя</w:t>
            </w:r>
          </w:p>
        </w:tc>
        <w:tc>
          <w:tcPr>
            <w:tcW w:w="1620" w:type="dxa"/>
            <w:tcBorders>
              <w:top w:val="single" w:sz="4" w:space="0" w:color="auto"/>
              <w:left w:val="nil"/>
              <w:bottom w:val="single" w:sz="4" w:space="0" w:color="auto"/>
              <w:right w:val="single" w:sz="4" w:space="0" w:color="auto"/>
            </w:tcBorders>
            <w:vAlign w:val="center"/>
          </w:tcPr>
          <w:p w:rsidR="001763CF" w:rsidRPr="001163B1" w:rsidRDefault="001763CF" w:rsidP="00DC16E6">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Источники информации</w:t>
            </w:r>
          </w:p>
        </w:tc>
        <w:tc>
          <w:tcPr>
            <w:tcW w:w="1620" w:type="dxa"/>
            <w:tcBorders>
              <w:top w:val="single" w:sz="4" w:space="0" w:color="auto"/>
              <w:left w:val="nil"/>
              <w:bottom w:val="single" w:sz="4" w:space="0" w:color="auto"/>
              <w:right w:val="single" w:sz="4" w:space="0" w:color="auto"/>
            </w:tcBorders>
            <w:vAlign w:val="center"/>
          </w:tcPr>
          <w:p w:rsidR="001763CF" w:rsidRPr="001163B1" w:rsidRDefault="001763CF" w:rsidP="00DC16E6">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Базисный период</w:t>
            </w:r>
          </w:p>
        </w:tc>
        <w:tc>
          <w:tcPr>
            <w:tcW w:w="1260" w:type="dxa"/>
            <w:tcBorders>
              <w:top w:val="single" w:sz="4" w:space="0" w:color="auto"/>
              <w:left w:val="nil"/>
              <w:bottom w:val="single" w:sz="4" w:space="0" w:color="auto"/>
              <w:right w:val="single" w:sz="4" w:space="0" w:color="auto"/>
            </w:tcBorders>
            <w:vAlign w:val="center"/>
          </w:tcPr>
          <w:p w:rsidR="001763CF" w:rsidRPr="001163B1" w:rsidRDefault="001763CF" w:rsidP="00DC16E6">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Отчетный период</w:t>
            </w:r>
          </w:p>
        </w:tc>
        <w:tc>
          <w:tcPr>
            <w:tcW w:w="1260" w:type="dxa"/>
            <w:tcBorders>
              <w:top w:val="single" w:sz="4" w:space="0" w:color="auto"/>
              <w:left w:val="nil"/>
              <w:bottom w:val="single" w:sz="4" w:space="0" w:color="auto"/>
              <w:right w:val="single" w:sz="4" w:space="0" w:color="auto"/>
            </w:tcBorders>
            <w:vAlign w:val="center"/>
          </w:tcPr>
          <w:p w:rsidR="001763CF" w:rsidRPr="001163B1" w:rsidRDefault="001763CF" w:rsidP="00DC16E6">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Отчетный к базисному, %</w:t>
            </w:r>
          </w:p>
        </w:tc>
      </w:tr>
      <w:tr w:rsidR="001763CF" w:rsidRPr="001163B1">
        <w:trPr>
          <w:trHeight w:val="540"/>
        </w:trPr>
        <w:tc>
          <w:tcPr>
            <w:tcW w:w="3240" w:type="dxa"/>
            <w:tcBorders>
              <w:top w:val="nil"/>
              <w:left w:val="single" w:sz="4" w:space="0" w:color="auto"/>
              <w:bottom w:val="single" w:sz="4" w:space="0" w:color="auto"/>
              <w:right w:val="single" w:sz="4" w:space="0" w:color="auto"/>
            </w:tcBorders>
            <w:vAlign w:val="center"/>
          </w:tcPr>
          <w:p w:rsidR="001763CF" w:rsidRPr="001163B1" w:rsidRDefault="001763CF" w:rsidP="00DC16E6">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Прибыль до налогообложения </w:t>
            </w:r>
          </w:p>
        </w:tc>
        <w:tc>
          <w:tcPr>
            <w:tcW w:w="1620" w:type="dxa"/>
            <w:tcBorders>
              <w:top w:val="nil"/>
              <w:left w:val="nil"/>
              <w:bottom w:val="single" w:sz="4" w:space="0" w:color="auto"/>
              <w:right w:val="single" w:sz="4" w:space="0" w:color="auto"/>
            </w:tcBorders>
            <w:vAlign w:val="center"/>
          </w:tcPr>
          <w:p w:rsidR="001763CF" w:rsidRPr="001163B1" w:rsidRDefault="001763CF" w:rsidP="00DC16E6">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Ф.№2 стр.140 </w:t>
            </w:r>
          </w:p>
        </w:tc>
        <w:tc>
          <w:tcPr>
            <w:tcW w:w="1620" w:type="dxa"/>
            <w:tcBorders>
              <w:top w:val="nil"/>
              <w:left w:val="nil"/>
              <w:bottom w:val="single" w:sz="4" w:space="0" w:color="auto"/>
              <w:right w:val="single" w:sz="4" w:space="0" w:color="auto"/>
            </w:tcBorders>
            <w:vAlign w:val="center"/>
          </w:tcPr>
          <w:p w:rsidR="001763CF" w:rsidRPr="001163B1" w:rsidRDefault="001763CF" w:rsidP="00DC16E6">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10052000</w:t>
            </w:r>
          </w:p>
        </w:tc>
        <w:tc>
          <w:tcPr>
            <w:tcW w:w="1260" w:type="dxa"/>
            <w:tcBorders>
              <w:top w:val="nil"/>
              <w:left w:val="nil"/>
              <w:bottom w:val="single" w:sz="4" w:space="0" w:color="auto"/>
              <w:right w:val="single" w:sz="4" w:space="0" w:color="auto"/>
            </w:tcBorders>
            <w:vAlign w:val="center"/>
          </w:tcPr>
          <w:p w:rsidR="001763CF" w:rsidRPr="001163B1" w:rsidRDefault="001763CF" w:rsidP="00DC16E6">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24889000</w:t>
            </w:r>
          </w:p>
        </w:tc>
        <w:tc>
          <w:tcPr>
            <w:tcW w:w="1260" w:type="dxa"/>
            <w:tcBorders>
              <w:top w:val="nil"/>
              <w:left w:val="nil"/>
              <w:bottom w:val="single" w:sz="4" w:space="0" w:color="auto"/>
              <w:right w:val="single" w:sz="4" w:space="0" w:color="auto"/>
            </w:tcBorders>
            <w:vAlign w:val="center"/>
          </w:tcPr>
          <w:p w:rsidR="001763CF" w:rsidRPr="001163B1" w:rsidRDefault="001763CF" w:rsidP="00DC16E6">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247,60</w:t>
            </w:r>
          </w:p>
        </w:tc>
      </w:tr>
      <w:tr w:rsidR="001763CF" w:rsidRPr="001163B1">
        <w:trPr>
          <w:trHeight w:val="690"/>
        </w:trPr>
        <w:tc>
          <w:tcPr>
            <w:tcW w:w="3240" w:type="dxa"/>
            <w:tcBorders>
              <w:top w:val="nil"/>
              <w:left w:val="single" w:sz="4" w:space="0" w:color="auto"/>
              <w:bottom w:val="single" w:sz="4" w:space="0" w:color="auto"/>
              <w:right w:val="single" w:sz="4" w:space="0" w:color="auto"/>
            </w:tcBorders>
            <w:vAlign w:val="center"/>
          </w:tcPr>
          <w:p w:rsidR="001763CF" w:rsidRPr="001163B1" w:rsidRDefault="001763CF" w:rsidP="00DC16E6">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Выручка от продажи </w:t>
            </w:r>
          </w:p>
        </w:tc>
        <w:tc>
          <w:tcPr>
            <w:tcW w:w="1620" w:type="dxa"/>
            <w:tcBorders>
              <w:top w:val="nil"/>
              <w:left w:val="nil"/>
              <w:bottom w:val="single" w:sz="4" w:space="0" w:color="auto"/>
              <w:right w:val="single" w:sz="4" w:space="0" w:color="auto"/>
            </w:tcBorders>
            <w:vAlign w:val="center"/>
          </w:tcPr>
          <w:p w:rsidR="001763CF" w:rsidRPr="001163B1" w:rsidRDefault="001763CF" w:rsidP="00DC16E6">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Ф.№2 стр.010 </w:t>
            </w:r>
          </w:p>
        </w:tc>
        <w:tc>
          <w:tcPr>
            <w:tcW w:w="1620" w:type="dxa"/>
            <w:tcBorders>
              <w:top w:val="nil"/>
              <w:left w:val="nil"/>
              <w:bottom w:val="single" w:sz="4" w:space="0" w:color="auto"/>
              <w:right w:val="single" w:sz="4" w:space="0" w:color="auto"/>
            </w:tcBorders>
            <w:vAlign w:val="center"/>
          </w:tcPr>
          <w:p w:rsidR="001763CF" w:rsidRPr="001163B1" w:rsidRDefault="001763CF" w:rsidP="00DC16E6">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106015000</w:t>
            </w:r>
          </w:p>
        </w:tc>
        <w:tc>
          <w:tcPr>
            <w:tcW w:w="1260" w:type="dxa"/>
            <w:tcBorders>
              <w:top w:val="nil"/>
              <w:left w:val="nil"/>
              <w:bottom w:val="single" w:sz="4" w:space="0" w:color="auto"/>
              <w:right w:val="single" w:sz="4" w:space="0" w:color="auto"/>
            </w:tcBorders>
            <w:vAlign w:val="center"/>
          </w:tcPr>
          <w:p w:rsidR="001763CF" w:rsidRPr="001163B1" w:rsidRDefault="001763CF" w:rsidP="00DC16E6">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166824000</w:t>
            </w:r>
          </w:p>
        </w:tc>
        <w:tc>
          <w:tcPr>
            <w:tcW w:w="1260" w:type="dxa"/>
            <w:tcBorders>
              <w:top w:val="nil"/>
              <w:left w:val="nil"/>
              <w:bottom w:val="single" w:sz="4" w:space="0" w:color="auto"/>
              <w:right w:val="single" w:sz="4" w:space="0" w:color="auto"/>
            </w:tcBorders>
            <w:vAlign w:val="center"/>
          </w:tcPr>
          <w:p w:rsidR="001763CF" w:rsidRPr="001163B1" w:rsidRDefault="001763CF" w:rsidP="00DC16E6">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157,36</w:t>
            </w:r>
          </w:p>
        </w:tc>
      </w:tr>
      <w:tr w:rsidR="001763CF" w:rsidRPr="001163B1">
        <w:trPr>
          <w:trHeight w:val="855"/>
        </w:trPr>
        <w:tc>
          <w:tcPr>
            <w:tcW w:w="3240" w:type="dxa"/>
            <w:tcBorders>
              <w:top w:val="nil"/>
              <w:left w:val="single" w:sz="4" w:space="0" w:color="auto"/>
              <w:bottom w:val="single" w:sz="4" w:space="0" w:color="auto"/>
              <w:right w:val="single" w:sz="4" w:space="0" w:color="auto"/>
            </w:tcBorders>
            <w:vAlign w:val="center"/>
          </w:tcPr>
          <w:p w:rsidR="001763CF" w:rsidRPr="001163B1" w:rsidRDefault="001763CF" w:rsidP="00DC16E6">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Среднегодовая сумма итога баланса </w:t>
            </w:r>
          </w:p>
        </w:tc>
        <w:tc>
          <w:tcPr>
            <w:tcW w:w="1620" w:type="dxa"/>
            <w:tcBorders>
              <w:top w:val="nil"/>
              <w:left w:val="nil"/>
              <w:bottom w:val="single" w:sz="4" w:space="0" w:color="auto"/>
              <w:right w:val="single" w:sz="4" w:space="0" w:color="auto"/>
            </w:tcBorders>
            <w:vAlign w:val="center"/>
          </w:tcPr>
          <w:p w:rsidR="001763CF" w:rsidRPr="001163B1" w:rsidRDefault="001763CF" w:rsidP="00DC16E6">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Ф.№1 стр.300 средн. </w:t>
            </w:r>
          </w:p>
        </w:tc>
        <w:tc>
          <w:tcPr>
            <w:tcW w:w="1620" w:type="dxa"/>
            <w:tcBorders>
              <w:top w:val="nil"/>
              <w:left w:val="nil"/>
              <w:bottom w:val="single" w:sz="4" w:space="0" w:color="auto"/>
              <w:right w:val="single" w:sz="4" w:space="0" w:color="auto"/>
            </w:tcBorders>
            <w:vAlign w:val="center"/>
          </w:tcPr>
          <w:p w:rsidR="001763CF" w:rsidRPr="001163B1" w:rsidRDefault="001763CF" w:rsidP="00DC16E6">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33837000</w:t>
            </w:r>
          </w:p>
        </w:tc>
        <w:tc>
          <w:tcPr>
            <w:tcW w:w="1260" w:type="dxa"/>
            <w:tcBorders>
              <w:top w:val="nil"/>
              <w:left w:val="nil"/>
              <w:bottom w:val="single" w:sz="4" w:space="0" w:color="auto"/>
              <w:right w:val="single" w:sz="4" w:space="0" w:color="auto"/>
            </w:tcBorders>
            <w:vAlign w:val="center"/>
          </w:tcPr>
          <w:p w:rsidR="001763CF" w:rsidRPr="001163B1" w:rsidRDefault="001763CF" w:rsidP="00DC16E6">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59875000</w:t>
            </w:r>
          </w:p>
        </w:tc>
        <w:tc>
          <w:tcPr>
            <w:tcW w:w="1260" w:type="dxa"/>
            <w:tcBorders>
              <w:top w:val="nil"/>
              <w:left w:val="nil"/>
              <w:bottom w:val="single" w:sz="4" w:space="0" w:color="auto"/>
              <w:right w:val="single" w:sz="4" w:space="0" w:color="auto"/>
            </w:tcBorders>
            <w:vAlign w:val="center"/>
          </w:tcPr>
          <w:p w:rsidR="001763CF" w:rsidRPr="001163B1" w:rsidRDefault="001763CF" w:rsidP="00DC16E6">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176,95</w:t>
            </w:r>
          </w:p>
        </w:tc>
      </w:tr>
      <w:tr w:rsidR="001763CF" w:rsidRPr="001163B1">
        <w:trPr>
          <w:trHeight w:val="570"/>
        </w:trPr>
        <w:tc>
          <w:tcPr>
            <w:tcW w:w="3240" w:type="dxa"/>
            <w:tcBorders>
              <w:top w:val="nil"/>
              <w:left w:val="single" w:sz="4" w:space="0" w:color="auto"/>
              <w:bottom w:val="single" w:sz="4" w:space="0" w:color="auto"/>
              <w:right w:val="single" w:sz="4" w:space="0" w:color="auto"/>
            </w:tcBorders>
            <w:vAlign w:val="center"/>
          </w:tcPr>
          <w:p w:rsidR="001763CF" w:rsidRPr="001163B1" w:rsidRDefault="001763CF" w:rsidP="00DC16E6">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Среднегодовая сумма собственных источников </w:t>
            </w:r>
          </w:p>
        </w:tc>
        <w:tc>
          <w:tcPr>
            <w:tcW w:w="1620" w:type="dxa"/>
            <w:tcBorders>
              <w:top w:val="nil"/>
              <w:left w:val="nil"/>
              <w:bottom w:val="single" w:sz="4" w:space="0" w:color="auto"/>
              <w:right w:val="single" w:sz="4" w:space="0" w:color="auto"/>
            </w:tcBorders>
            <w:vAlign w:val="center"/>
          </w:tcPr>
          <w:p w:rsidR="001763CF" w:rsidRPr="001163B1" w:rsidRDefault="001763CF" w:rsidP="00DC16E6">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Ф.№1 стр.490 средн. </w:t>
            </w:r>
          </w:p>
        </w:tc>
        <w:tc>
          <w:tcPr>
            <w:tcW w:w="1620" w:type="dxa"/>
            <w:tcBorders>
              <w:top w:val="nil"/>
              <w:left w:val="nil"/>
              <w:bottom w:val="single" w:sz="4" w:space="0" w:color="auto"/>
              <w:right w:val="single" w:sz="4" w:space="0" w:color="auto"/>
            </w:tcBorders>
            <w:vAlign w:val="center"/>
          </w:tcPr>
          <w:p w:rsidR="001763CF" w:rsidRPr="001163B1" w:rsidRDefault="001763CF" w:rsidP="00DC16E6">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13902000</w:t>
            </w:r>
          </w:p>
        </w:tc>
        <w:tc>
          <w:tcPr>
            <w:tcW w:w="1260" w:type="dxa"/>
            <w:tcBorders>
              <w:top w:val="nil"/>
              <w:left w:val="nil"/>
              <w:bottom w:val="single" w:sz="4" w:space="0" w:color="auto"/>
              <w:right w:val="single" w:sz="4" w:space="0" w:color="auto"/>
            </w:tcBorders>
            <w:vAlign w:val="center"/>
          </w:tcPr>
          <w:p w:rsidR="001763CF" w:rsidRPr="001163B1" w:rsidRDefault="001763CF" w:rsidP="00DC16E6">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29495000</w:t>
            </w:r>
          </w:p>
        </w:tc>
        <w:tc>
          <w:tcPr>
            <w:tcW w:w="1260" w:type="dxa"/>
            <w:tcBorders>
              <w:top w:val="nil"/>
              <w:left w:val="nil"/>
              <w:bottom w:val="single" w:sz="4" w:space="0" w:color="auto"/>
              <w:right w:val="single" w:sz="4" w:space="0" w:color="auto"/>
            </w:tcBorders>
            <w:vAlign w:val="center"/>
          </w:tcPr>
          <w:p w:rsidR="001763CF" w:rsidRPr="001163B1" w:rsidRDefault="001763CF" w:rsidP="00DC16E6">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212,16</w:t>
            </w:r>
          </w:p>
        </w:tc>
      </w:tr>
      <w:tr w:rsidR="001763CF" w:rsidRPr="001163B1">
        <w:trPr>
          <w:trHeight w:val="855"/>
        </w:trPr>
        <w:tc>
          <w:tcPr>
            <w:tcW w:w="3240" w:type="dxa"/>
            <w:tcBorders>
              <w:top w:val="nil"/>
              <w:left w:val="single" w:sz="4" w:space="0" w:color="auto"/>
              <w:bottom w:val="single" w:sz="4" w:space="0" w:color="auto"/>
              <w:right w:val="single" w:sz="4" w:space="0" w:color="auto"/>
            </w:tcBorders>
            <w:vAlign w:val="center"/>
          </w:tcPr>
          <w:p w:rsidR="001763CF" w:rsidRPr="001163B1" w:rsidRDefault="001763CF" w:rsidP="00DC16E6">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Рентабельность продукции доля единицы </w:t>
            </w:r>
          </w:p>
        </w:tc>
        <w:tc>
          <w:tcPr>
            <w:tcW w:w="1620" w:type="dxa"/>
            <w:tcBorders>
              <w:top w:val="nil"/>
              <w:left w:val="nil"/>
              <w:bottom w:val="single" w:sz="4" w:space="0" w:color="auto"/>
              <w:right w:val="single" w:sz="4" w:space="0" w:color="auto"/>
            </w:tcBorders>
            <w:vAlign w:val="center"/>
          </w:tcPr>
          <w:p w:rsidR="001763CF" w:rsidRPr="001163B1" w:rsidRDefault="001763CF" w:rsidP="00DC16E6">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стр. 1 /стр. 2 </w:t>
            </w:r>
          </w:p>
        </w:tc>
        <w:tc>
          <w:tcPr>
            <w:tcW w:w="1620" w:type="dxa"/>
            <w:tcBorders>
              <w:top w:val="nil"/>
              <w:left w:val="nil"/>
              <w:bottom w:val="single" w:sz="4" w:space="0" w:color="auto"/>
              <w:right w:val="single" w:sz="4" w:space="0" w:color="auto"/>
            </w:tcBorders>
            <w:vAlign w:val="center"/>
          </w:tcPr>
          <w:p w:rsidR="001763CF" w:rsidRPr="001163B1" w:rsidRDefault="001763CF" w:rsidP="00DC16E6">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0,09</w:t>
            </w:r>
          </w:p>
        </w:tc>
        <w:tc>
          <w:tcPr>
            <w:tcW w:w="1260" w:type="dxa"/>
            <w:tcBorders>
              <w:top w:val="nil"/>
              <w:left w:val="nil"/>
              <w:bottom w:val="single" w:sz="4" w:space="0" w:color="auto"/>
              <w:right w:val="single" w:sz="4" w:space="0" w:color="auto"/>
            </w:tcBorders>
            <w:vAlign w:val="center"/>
          </w:tcPr>
          <w:p w:rsidR="001763CF" w:rsidRPr="001163B1" w:rsidRDefault="001763CF" w:rsidP="00DC16E6">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0,15</w:t>
            </w:r>
          </w:p>
        </w:tc>
        <w:tc>
          <w:tcPr>
            <w:tcW w:w="1260" w:type="dxa"/>
            <w:tcBorders>
              <w:top w:val="nil"/>
              <w:left w:val="nil"/>
              <w:bottom w:val="single" w:sz="4" w:space="0" w:color="auto"/>
              <w:right w:val="single" w:sz="4" w:space="0" w:color="auto"/>
            </w:tcBorders>
            <w:vAlign w:val="center"/>
          </w:tcPr>
          <w:p w:rsidR="001763CF" w:rsidRPr="001163B1" w:rsidRDefault="001763CF" w:rsidP="00DC16E6">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157,35</w:t>
            </w:r>
          </w:p>
        </w:tc>
      </w:tr>
      <w:tr w:rsidR="001763CF" w:rsidRPr="001163B1">
        <w:trPr>
          <w:trHeight w:val="855"/>
        </w:trPr>
        <w:tc>
          <w:tcPr>
            <w:tcW w:w="3240" w:type="dxa"/>
            <w:tcBorders>
              <w:top w:val="nil"/>
              <w:left w:val="single" w:sz="4" w:space="0" w:color="auto"/>
              <w:bottom w:val="single" w:sz="4" w:space="0" w:color="auto"/>
              <w:right w:val="single" w:sz="4" w:space="0" w:color="auto"/>
            </w:tcBorders>
            <w:vAlign w:val="center"/>
          </w:tcPr>
          <w:p w:rsidR="001763CF" w:rsidRPr="001163B1" w:rsidRDefault="001763CF" w:rsidP="00DC16E6">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Выручка на один рубль активов доля единицы </w:t>
            </w:r>
          </w:p>
        </w:tc>
        <w:tc>
          <w:tcPr>
            <w:tcW w:w="1620" w:type="dxa"/>
            <w:tcBorders>
              <w:top w:val="nil"/>
              <w:left w:val="nil"/>
              <w:bottom w:val="single" w:sz="4" w:space="0" w:color="auto"/>
              <w:right w:val="single" w:sz="4" w:space="0" w:color="auto"/>
            </w:tcBorders>
            <w:vAlign w:val="center"/>
          </w:tcPr>
          <w:p w:rsidR="001763CF" w:rsidRPr="001163B1" w:rsidRDefault="001763CF" w:rsidP="00DC16E6">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стр.2/стр. З </w:t>
            </w:r>
          </w:p>
        </w:tc>
        <w:tc>
          <w:tcPr>
            <w:tcW w:w="1620" w:type="dxa"/>
            <w:tcBorders>
              <w:top w:val="nil"/>
              <w:left w:val="nil"/>
              <w:bottom w:val="single" w:sz="4" w:space="0" w:color="auto"/>
              <w:right w:val="single" w:sz="4" w:space="0" w:color="auto"/>
            </w:tcBorders>
            <w:vAlign w:val="center"/>
          </w:tcPr>
          <w:p w:rsidR="001763CF" w:rsidRPr="001163B1" w:rsidRDefault="001763CF" w:rsidP="00DC16E6">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3,13</w:t>
            </w:r>
          </w:p>
        </w:tc>
        <w:tc>
          <w:tcPr>
            <w:tcW w:w="1260" w:type="dxa"/>
            <w:tcBorders>
              <w:top w:val="nil"/>
              <w:left w:val="nil"/>
              <w:bottom w:val="single" w:sz="4" w:space="0" w:color="auto"/>
              <w:right w:val="single" w:sz="4" w:space="0" w:color="auto"/>
            </w:tcBorders>
            <w:vAlign w:val="center"/>
          </w:tcPr>
          <w:p w:rsidR="001763CF" w:rsidRPr="001163B1" w:rsidRDefault="001763CF" w:rsidP="00DC16E6">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2,79</w:t>
            </w:r>
          </w:p>
        </w:tc>
        <w:tc>
          <w:tcPr>
            <w:tcW w:w="1260" w:type="dxa"/>
            <w:tcBorders>
              <w:top w:val="nil"/>
              <w:left w:val="nil"/>
              <w:bottom w:val="single" w:sz="4" w:space="0" w:color="auto"/>
              <w:right w:val="single" w:sz="4" w:space="0" w:color="auto"/>
            </w:tcBorders>
            <w:vAlign w:val="center"/>
          </w:tcPr>
          <w:p w:rsidR="001763CF" w:rsidRPr="001163B1" w:rsidRDefault="001763CF" w:rsidP="00DC16E6">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88,93</w:t>
            </w:r>
          </w:p>
        </w:tc>
      </w:tr>
      <w:tr w:rsidR="001763CF" w:rsidRPr="001163B1">
        <w:trPr>
          <w:trHeight w:val="1425"/>
        </w:trPr>
        <w:tc>
          <w:tcPr>
            <w:tcW w:w="3240" w:type="dxa"/>
            <w:tcBorders>
              <w:top w:val="nil"/>
              <w:left w:val="single" w:sz="4" w:space="0" w:color="auto"/>
              <w:bottom w:val="single" w:sz="4" w:space="0" w:color="auto"/>
              <w:right w:val="single" w:sz="4" w:space="0" w:color="auto"/>
            </w:tcBorders>
            <w:vAlign w:val="center"/>
          </w:tcPr>
          <w:p w:rsidR="001763CF" w:rsidRPr="001163B1" w:rsidRDefault="001763CF" w:rsidP="00DC16E6">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Соотношение итога</w:t>
            </w:r>
            <w:r w:rsidR="00834969" w:rsidRPr="001163B1">
              <w:rPr>
                <w:rFonts w:ascii="Times New Roman" w:hAnsi="Times New Roman" w:cs="Times New Roman"/>
                <w:sz w:val="20"/>
                <w:szCs w:val="20"/>
              </w:rPr>
              <w:t xml:space="preserve"> </w:t>
            </w:r>
            <w:r w:rsidRPr="001163B1">
              <w:rPr>
                <w:rFonts w:ascii="Times New Roman" w:hAnsi="Times New Roman" w:cs="Times New Roman"/>
                <w:sz w:val="20"/>
                <w:szCs w:val="20"/>
              </w:rPr>
              <w:t>баланса и собственных</w:t>
            </w:r>
            <w:r w:rsidR="00834969" w:rsidRPr="001163B1">
              <w:rPr>
                <w:rFonts w:ascii="Times New Roman" w:hAnsi="Times New Roman" w:cs="Times New Roman"/>
                <w:sz w:val="20"/>
                <w:szCs w:val="20"/>
              </w:rPr>
              <w:t xml:space="preserve"> </w:t>
            </w:r>
            <w:r w:rsidRPr="001163B1">
              <w:rPr>
                <w:rFonts w:ascii="Times New Roman" w:hAnsi="Times New Roman" w:cs="Times New Roman"/>
                <w:sz w:val="20"/>
                <w:szCs w:val="20"/>
              </w:rPr>
              <w:t>источников, доля единицы</w:t>
            </w:r>
          </w:p>
        </w:tc>
        <w:tc>
          <w:tcPr>
            <w:tcW w:w="1620" w:type="dxa"/>
            <w:tcBorders>
              <w:top w:val="nil"/>
              <w:left w:val="nil"/>
              <w:bottom w:val="single" w:sz="4" w:space="0" w:color="auto"/>
              <w:right w:val="single" w:sz="4" w:space="0" w:color="auto"/>
            </w:tcBorders>
            <w:vAlign w:val="center"/>
          </w:tcPr>
          <w:p w:rsidR="001763CF" w:rsidRPr="001163B1" w:rsidRDefault="001763CF" w:rsidP="00DC16E6">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стр. З/стр.4 </w:t>
            </w:r>
          </w:p>
        </w:tc>
        <w:tc>
          <w:tcPr>
            <w:tcW w:w="1620" w:type="dxa"/>
            <w:tcBorders>
              <w:top w:val="nil"/>
              <w:left w:val="nil"/>
              <w:bottom w:val="single" w:sz="4" w:space="0" w:color="auto"/>
              <w:right w:val="single" w:sz="4" w:space="0" w:color="auto"/>
            </w:tcBorders>
            <w:vAlign w:val="center"/>
          </w:tcPr>
          <w:p w:rsidR="001763CF" w:rsidRPr="001163B1" w:rsidRDefault="001763CF" w:rsidP="00DC16E6">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2,43</w:t>
            </w:r>
          </w:p>
        </w:tc>
        <w:tc>
          <w:tcPr>
            <w:tcW w:w="1260" w:type="dxa"/>
            <w:tcBorders>
              <w:top w:val="nil"/>
              <w:left w:val="nil"/>
              <w:bottom w:val="single" w:sz="4" w:space="0" w:color="auto"/>
              <w:right w:val="single" w:sz="4" w:space="0" w:color="auto"/>
            </w:tcBorders>
            <w:vAlign w:val="center"/>
          </w:tcPr>
          <w:p w:rsidR="001763CF" w:rsidRPr="001163B1" w:rsidRDefault="001763CF" w:rsidP="00DC16E6">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2,03</w:t>
            </w:r>
          </w:p>
        </w:tc>
        <w:tc>
          <w:tcPr>
            <w:tcW w:w="1260" w:type="dxa"/>
            <w:tcBorders>
              <w:top w:val="nil"/>
              <w:left w:val="nil"/>
              <w:bottom w:val="single" w:sz="4" w:space="0" w:color="auto"/>
              <w:right w:val="single" w:sz="4" w:space="0" w:color="auto"/>
            </w:tcBorders>
            <w:vAlign w:val="center"/>
          </w:tcPr>
          <w:p w:rsidR="001763CF" w:rsidRPr="001163B1" w:rsidRDefault="001763CF" w:rsidP="00DC16E6">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83,40</w:t>
            </w:r>
          </w:p>
        </w:tc>
      </w:tr>
      <w:tr w:rsidR="001763CF" w:rsidRPr="001163B1">
        <w:trPr>
          <w:trHeight w:val="975"/>
        </w:trPr>
        <w:tc>
          <w:tcPr>
            <w:tcW w:w="3240" w:type="dxa"/>
            <w:tcBorders>
              <w:top w:val="nil"/>
              <w:left w:val="single" w:sz="4" w:space="0" w:color="auto"/>
              <w:bottom w:val="single" w:sz="4" w:space="0" w:color="auto"/>
              <w:right w:val="single" w:sz="4" w:space="0" w:color="auto"/>
            </w:tcBorders>
            <w:vAlign w:val="center"/>
          </w:tcPr>
          <w:p w:rsidR="001763CF" w:rsidRPr="001163B1" w:rsidRDefault="001763CF" w:rsidP="00DC16E6">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Рентабельность собственного капитала, доля единицы</w:t>
            </w:r>
          </w:p>
        </w:tc>
        <w:tc>
          <w:tcPr>
            <w:tcW w:w="1620" w:type="dxa"/>
            <w:tcBorders>
              <w:top w:val="nil"/>
              <w:left w:val="nil"/>
              <w:bottom w:val="single" w:sz="4" w:space="0" w:color="auto"/>
              <w:right w:val="single" w:sz="4" w:space="0" w:color="auto"/>
            </w:tcBorders>
            <w:vAlign w:val="center"/>
          </w:tcPr>
          <w:p w:rsidR="001763CF" w:rsidRPr="001163B1" w:rsidRDefault="001763CF" w:rsidP="00DC16E6">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Стр.1 /стр. 4 </w:t>
            </w:r>
          </w:p>
        </w:tc>
        <w:tc>
          <w:tcPr>
            <w:tcW w:w="1620" w:type="dxa"/>
            <w:tcBorders>
              <w:top w:val="nil"/>
              <w:left w:val="nil"/>
              <w:bottom w:val="single" w:sz="4" w:space="0" w:color="auto"/>
              <w:right w:val="single" w:sz="4" w:space="0" w:color="auto"/>
            </w:tcBorders>
            <w:vAlign w:val="center"/>
          </w:tcPr>
          <w:p w:rsidR="001763CF" w:rsidRPr="001163B1" w:rsidRDefault="001763CF" w:rsidP="00DC16E6">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0,72</w:t>
            </w:r>
          </w:p>
        </w:tc>
        <w:tc>
          <w:tcPr>
            <w:tcW w:w="1260" w:type="dxa"/>
            <w:tcBorders>
              <w:top w:val="nil"/>
              <w:left w:val="nil"/>
              <w:bottom w:val="single" w:sz="4" w:space="0" w:color="auto"/>
              <w:right w:val="single" w:sz="4" w:space="0" w:color="auto"/>
            </w:tcBorders>
            <w:vAlign w:val="center"/>
          </w:tcPr>
          <w:p w:rsidR="001763CF" w:rsidRPr="001163B1" w:rsidRDefault="001763CF" w:rsidP="00DC16E6">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0,84</w:t>
            </w:r>
          </w:p>
        </w:tc>
        <w:tc>
          <w:tcPr>
            <w:tcW w:w="1260" w:type="dxa"/>
            <w:tcBorders>
              <w:top w:val="nil"/>
              <w:left w:val="nil"/>
              <w:bottom w:val="single" w:sz="4" w:space="0" w:color="auto"/>
              <w:right w:val="single" w:sz="4" w:space="0" w:color="auto"/>
            </w:tcBorders>
            <w:vAlign w:val="center"/>
          </w:tcPr>
          <w:p w:rsidR="001763CF" w:rsidRPr="001163B1" w:rsidRDefault="001763CF" w:rsidP="00DC16E6">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116,70</w:t>
            </w:r>
          </w:p>
        </w:tc>
      </w:tr>
    </w:tbl>
    <w:p w:rsidR="008E1A6D" w:rsidRPr="001163B1" w:rsidRDefault="008E1A6D" w:rsidP="002F33D4">
      <w:pPr>
        <w:pStyle w:val="21"/>
        <w:spacing w:after="0" w:line="360" w:lineRule="auto"/>
        <w:ind w:firstLine="709"/>
        <w:jc w:val="both"/>
        <w:rPr>
          <w:rFonts w:ascii="Times New Roman" w:hAnsi="Times New Roman" w:cs="Times New Roman"/>
          <w:sz w:val="28"/>
          <w:szCs w:val="28"/>
        </w:rPr>
      </w:pPr>
    </w:p>
    <w:p w:rsidR="008E1A6D" w:rsidRPr="001163B1" w:rsidRDefault="008E1A6D" w:rsidP="002F33D4">
      <w:pPr>
        <w:pStyle w:val="a8"/>
        <w:spacing w:line="360" w:lineRule="auto"/>
        <w:ind w:firstLine="709"/>
        <w:jc w:val="both"/>
        <w:rPr>
          <w:rFonts w:ascii="Times New Roman" w:hAnsi="Times New Roman" w:cs="Times New Roman"/>
          <w:color w:val="auto"/>
          <w:sz w:val="28"/>
          <w:szCs w:val="28"/>
        </w:rPr>
      </w:pPr>
      <w:r w:rsidRPr="001163B1">
        <w:rPr>
          <w:rFonts w:ascii="Times New Roman" w:hAnsi="Times New Roman" w:cs="Times New Roman"/>
          <w:b/>
          <w:bCs/>
          <w:color w:val="auto"/>
          <w:sz w:val="28"/>
          <w:szCs w:val="28"/>
        </w:rPr>
        <w:t>Вывод:</w:t>
      </w:r>
      <w:r w:rsidRPr="001163B1">
        <w:rPr>
          <w:rFonts w:ascii="Times New Roman" w:hAnsi="Times New Roman" w:cs="Times New Roman"/>
          <w:color w:val="auto"/>
          <w:sz w:val="28"/>
          <w:szCs w:val="28"/>
        </w:rPr>
        <w:t xml:space="preserve"> </w:t>
      </w:r>
      <w:r w:rsidR="001763CF" w:rsidRPr="001163B1">
        <w:rPr>
          <w:rFonts w:ascii="Times New Roman" w:hAnsi="Times New Roman" w:cs="Times New Roman"/>
          <w:color w:val="auto"/>
          <w:sz w:val="28"/>
          <w:szCs w:val="28"/>
        </w:rPr>
        <w:t>На основании данных, приведенных в таблице можно сделать вывод относительно динамики показателей рентабельности. Рентабельность продукции за отчетный период увеличилась на 57.35%, рентабельность собственного капитала увеличилась на 16.7%. причиной такого результата явился рост рентабельности продукции. На отрицательный результат оказывает снижение оборотных активов и увеличение собственных источников.</w:t>
      </w:r>
    </w:p>
    <w:p w:rsidR="00D6129F" w:rsidRPr="001163B1" w:rsidRDefault="00D6129F" w:rsidP="002F33D4">
      <w:pPr>
        <w:pStyle w:val="23"/>
        <w:spacing w:line="360" w:lineRule="auto"/>
        <w:ind w:firstLine="709"/>
        <w:rPr>
          <w:rFonts w:ascii="Times New Roman" w:hAnsi="Times New Roman" w:cs="Times New Roman"/>
          <w:b/>
          <w:bCs/>
          <w:color w:val="auto"/>
          <w:sz w:val="28"/>
          <w:szCs w:val="28"/>
        </w:rPr>
      </w:pPr>
    </w:p>
    <w:p w:rsidR="008E1A6D" w:rsidRPr="001163B1" w:rsidRDefault="008E1A6D" w:rsidP="002F33D4">
      <w:pPr>
        <w:pStyle w:val="23"/>
        <w:spacing w:line="360" w:lineRule="auto"/>
        <w:ind w:firstLine="709"/>
        <w:rPr>
          <w:rFonts w:ascii="Times New Roman" w:hAnsi="Times New Roman" w:cs="Times New Roman"/>
          <w:b/>
          <w:bCs/>
          <w:color w:val="auto"/>
          <w:sz w:val="28"/>
          <w:szCs w:val="28"/>
        </w:rPr>
      </w:pPr>
      <w:r w:rsidRPr="001163B1">
        <w:rPr>
          <w:rFonts w:ascii="Times New Roman" w:hAnsi="Times New Roman" w:cs="Times New Roman"/>
          <w:b/>
          <w:bCs/>
          <w:color w:val="auto"/>
          <w:sz w:val="28"/>
          <w:szCs w:val="28"/>
        </w:rPr>
        <w:t>3.2.4 Факторный анализ</w:t>
      </w:r>
      <w:r w:rsidR="00834969" w:rsidRPr="001163B1">
        <w:rPr>
          <w:rFonts w:ascii="Times New Roman" w:hAnsi="Times New Roman" w:cs="Times New Roman"/>
          <w:b/>
          <w:bCs/>
          <w:color w:val="auto"/>
          <w:sz w:val="28"/>
          <w:szCs w:val="28"/>
        </w:rPr>
        <w:t xml:space="preserve"> </w:t>
      </w:r>
      <w:r w:rsidRPr="001163B1">
        <w:rPr>
          <w:rFonts w:ascii="Times New Roman" w:hAnsi="Times New Roman" w:cs="Times New Roman"/>
          <w:b/>
          <w:bCs/>
          <w:color w:val="auto"/>
          <w:sz w:val="28"/>
          <w:szCs w:val="28"/>
        </w:rPr>
        <w:t>рентабельности собственного капитала</w:t>
      </w:r>
    </w:p>
    <w:p w:rsidR="008E1A6D" w:rsidRPr="001163B1" w:rsidRDefault="008E1A6D" w:rsidP="002F33D4">
      <w:pPr>
        <w:pStyle w:val="23"/>
        <w:spacing w:line="360" w:lineRule="auto"/>
        <w:ind w:firstLine="709"/>
        <w:rPr>
          <w:rFonts w:ascii="Times New Roman" w:hAnsi="Times New Roman" w:cs="Times New Roman"/>
          <w:color w:val="auto"/>
          <w:sz w:val="28"/>
          <w:szCs w:val="28"/>
        </w:rPr>
      </w:pPr>
    </w:p>
    <w:p w:rsidR="008E1A6D" w:rsidRPr="001163B1" w:rsidRDefault="008E1A6D" w:rsidP="002F33D4">
      <w:pPr>
        <w:pStyle w:val="23"/>
        <w:spacing w:line="360" w:lineRule="auto"/>
        <w:ind w:firstLine="709"/>
        <w:rPr>
          <w:rFonts w:ascii="Times New Roman" w:hAnsi="Times New Roman" w:cs="Times New Roman"/>
          <w:color w:val="auto"/>
          <w:sz w:val="28"/>
          <w:szCs w:val="28"/>
        </w:rPr>
      </w:pPr>
      <w:r w:rsidRPr="001163B1">
        <w:rPr>
          <w:rFonts w:ascii="Times New Roman" w:hAnsi="Times New Roman" w:cs="Times New Roman"/>
          <w:color w:val="auto"/>
          <w:sz w:val="28"/>
          <w:szCs w:val="28"/>
        </w:rPr>
        <w:t>Рассмотрим в таблице</w:t>
      </w:r>
      <w:r w:rsidR="000328FA" w:rsidRPr="001163B1">
        <w:rPr>
          <w:rFonts w:ascii="Times New Roman" w:hAnsi="Times New Roman" w:cs="Times New Roman"/>
          <w:color w:val="auto"/>
          <w:sz w:val="28"/>
          <w:szCs w:val="28"/>
        </w:rPr>
        <w:t xml:space="preserve"> 14</w:t>
      </w:r>
      <w:r w:rsidRPr="001163B1">
        <w:rPr>
          <w:rFonts w:ascii="Times New Roman" w:hAnsi="Times New Roman" w:cs="Times New Roman"/>
          <w:color w:val="auto"/>
          <w:sz w:val="28"/>
          <w:szCs w:val="28"/>
        </w:rPr>
        <w:t xml:space="preserve"> расчет влияния факторов на рентабельность собственного капитала.</w:t>
      </w:r>
    </w:p>
    <w:p w:rsidR="008E1A6D" w:rsidRPr="001163B1" w:rsidRDefault="008E1A6D" w:rsidP="002F33D4">
      <w:pPr>
        <w:pStyle w:val="23"/>
        <w:spacing w:line="360" w:lineRule="auto"/>
        <w:ind w:firstLine="709"/>
        <w:rPr>
          <w:rFonts w:ascii="Times New Roman" w:hAnsi="Times New Roman" w:cs="Times New Roman"/>
          <w:color w:val="auto"/>
          <w:sz w:val="28"/>
          <w:szCs w:val="28"/>
        </w:rPr>
      </w:pPr>
    </w:p>
    <w:p w:rsidR="008E1A6D" w:rsidRPr="001163B1" w:rsidRDefault="008E1A6D" w:rsidP="002F33D4">
      <w:pPr>
        <w:pStyle w:val="23"/>
        <w:spacing w:line="360" w:lineRule="auto"/>
        <w:ind w:firstLine="709"/>
        <w:rPr>
          <w:rFonts w:ascii="Times New Roman" w:hAnsi="Times New Roman" w:cs="Times New Roman"/>
          <w:color w:val="auto"/>
          <w:sz w:val="28"/>
          <w:szCs w:val="28"/>
        </w:rPr>
      </w:pPr>
      <w:r w:rsidRPr="001163B1">
        <w:rPr>
          <w:rFonts w:ascii="Times New Roman" w:hAnsi="Times New Roman" w:cs="Times New Roman"/>
          <w:color w:val="auto"/>
          <w:sz w:val="28"/>
          <w:szCs w:val="28"/>
        </w:rPr>
        <w:t>Таблица 1</w:t>
      </w:r>
      <w:r w:rsidR="000328FA" w:rsidRPr="001163B1">
        <w:rPr>
          <w:rFonts w:ascii="Times New Roman" w:hAnsi="Times New Roman" w:cs="Times New Roman"/>
          <w:color w:val="auto"/>
          <w:sz w:val="28"/>
          <w:szCs w:val="28"/>
        </w:rPr>
        <w:t>4</w:t>
      </w:r>
      <w:r w:rsidRPr="001163B1">
        <w:rPr>
          <w:rFonts w:ascii="Times New Roman" w:hAnsi="Times New Roman" w:cs="Times New Roman"/>
          <w:color w:val="auto"/>
          <w:sz w:val="28"/>
          <w:szCs w:val="28"/>
        </w:rPr>
        <w:t xml:space="preserve"> – Расчёт влияния факторов на рентабельность собственного капитала способом цепных подстановок</w:t>
      </w:r>
    </w:p>
    <w:tbl>
      <w:tblPr>
        <w:tblW w:w="8668" w:type="dxa"/>
        <w:tblInd w:w="288" w:type="dxa"/>
        <w:tblLook w:val="0000" w:firstRow="0" w:lastRow="0" w:firstColumn="0" w:lastColumn="0" w:noHBand="0" w:noVBand="0"/>
      </w:tblPr>
      <w:tblGrid>
        <w:gridCol w:w="1779"/>
        <w:gridCol w:w="1556"/>
        <w:gridCol w:w="1155"/>
        <w:gridCol w:w="1501"/>
        <w:gridCol w:w="1637"/>
        <w:gridCol w:w="1040"/>
      </w:tblGrid>
      <w:tr w:rsidR="00700D65" w:rsidRPr="001163B1">
        <w:trPr>
          <w:trHeight w:val="688"/>
        </w:trPr>
        <w:tc>
          <w:tcPr>
            <w:tcW w:w="1803" w:type="dxa"/>
            <w:vMerge w:val="restart"/>
            <w:tcBorders>
              <w:top w:val="single" w:sz="4" w:space="0" w:color="auto"/>
              <w:left w:val="single" w:sz="4" w:space="0" w:color="auto"/>
              <w:bottom w:val="single" w:sz="4" w:space="0" w:color="auto"/>
              <w:right w:val="single" w:sz="4" w:space="0" w:color="auto"/>
            </w:tcBorders>
            <w:vAlign w:val="center"/>
          </w:tcPr>
          <w:p w:rsidR="00700D65" w:rsidRPr="001163B1" w:rsidRDefault="00700D65" w:rsidP="001572A5">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Характер подстановки</w:t>
            </w:r>
          </w:p>
        </w:tc>
        <w:tc>
          <w:tcPr>
            <w:tcW w:w="4166" w:type="dxa"/>
            <w:gridSpan w:val="3"/>
            <w:tcBorders>
              <w:top w:val="single" w:sz="4" w:space="0" w:color="auto"/>
              <w:left w:val="nil"/>
              <w:bottom w:val="single" w:sz="4" w:space="0" w:color="auto"/>
              <w:right w:val="single" w:sz="4" w:space="0" w:color="auto"/>
            </w:tcBorders>
            <w:vAlign w:val="center"/>
          </w:tcPr>
          <w:p w:rsidR="00700D65" w:rsidRPr="001163B1" w:rsidRDefault="00700D65" w:rsidP="001572A5">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Частные факторные показатели</w:t>
            </w:r>
          </w:p>
        </w:tc>
        <w:tc>
          <w:tcPr>
            <w:tcW w:w="1645" w:type="dxa"/>
            <w:tcBorders>
              <w:top w:val="single" w:sz="4" w:space="0" w:color="auto"/>
              <w:left w:val="nil"/>
              <w:bottom w:val="single" w:sz="4" w:space="0" w:color="auto"/>
              <w:right w:val="single" w:sz="4" w:space="0" w:color="auto"/>
            </w:tcBorders>
            <w:vAlign w:val="center"/>
          </w:tcPr>
          <w:p w:rsidR="00700D65" w:rsidRPr="001163B1" w:rsidRDefault="00700D65" w:rsidP="001572A5">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Обобщающий показатель</w:t>
            </w:r>
          </w:p>
        </w:tc>
        <w:tc>
          <w:tcPr>
            <w:tcW w:w="1053" w:type="dxa"/>
            <w:vMerge w:val="restart"/>
            <w:tcBorders>
              <w:top w:val="single" w:sz="4" w:space="0" w:color="auto"/>
              <w:left w:val="single" w:sz="4" w:space="0" w:color="auto"/>
              <w:bottom w:val="single" w:sz="4" w:space="0" w:color="auto"/>
              <w:right w:val="single" w:sz="4" w:space="0" w:color="auto"/>
            </w:tcBorders>
            <w:vAlign w:val="center"/>
          </w:tcPr>
          <w:p w:rsidR="00700D65" w:rsidRPr="001163B1" w:rsidRDefault="00700D65" w:rsidP="001572A5">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Размер влияния </w:t>
            </w:r>
          </w:p>
        </w:tc>
      </w:tr>
      <w:tr w:rsidR="001572A5" w:rsidRPr="001163B1">
        <w:trPr>
          <w:trHeight w:val="955"/>
        </w:trPr>
        <w:tc>
          <w:tcPr>
            <w:tcW w:w="1803" w:type="dxa"/>
            <w:vMerge/>
            <w:tcBorders>
              <w:top w:val="single" w:sz="4" w:space="0" w:color="auto"/>
              <w:left w:val="single" w:sz="4" w:space="0" w:color="auto"/>
              <w:bottom w:val="single" w:sz="4" w:space="0" w:color="auto"/>
              <w:right w:val="single" w:sz="4" w:space="0" w:color="auto"/>
            </w:tcBorders>
            <w:vAlign w:val="center"/>
          </w:tcPr>
          <w:p w:rsidR="00700D65" w:rsidRPr="001163B1" w:rsidRDefault="00700D65" w:rsidP="001572A5">
            <w:pPr>
              <w:spacing w:after="0" w:line="360" w:lineRule="auto"/>
              <w:jc w:val="both"/>
              <w:rPr>
                <w:rFonts w:ascii="Times New Roman" w:hAnsi="Times New Roman" w:cs="Times New Roman"/>
                <w:sz w:val="20"/>
                <w:szCs w:val="20"/>
              </w:rPr>
            </w:pPr>
          </w:p>
        </w:tc>
        <w:tc>
          <w:tcPr>
            <w:tcW w:w="1482" w:type="dxa"/>
            <w:tcBorders>
              <w:top w:val="nil"/>
              <w:left w:val="nil"/>
              <w:bottom w:val="single" w:sz="4" w:space="0" w:color="auto"/>
              <w:right w:val="single" w:sz="4" w:space="0" w:color="auto"/>
            </w:tcBorders>
            <w:vAlign w:val="center"/>
          </w:tcPr>
          <w:p w:rsidR="00700D65" w:rsidRPr="001163B1" w:rsidRDefault="00700D65" w:rsidP="001572A5">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Рентабельность продаж</w:t>
            </w:r>
          </w:p>
        </w:tc>
        <w:tc>
          <w:tcPr>
            <w:tcW w:w="1173" w:type="dxa"/>
            <w:tcBorders>
              <w:top w:val="nil"/>
              <w:left w:val="nil"/>
              <w:bottom w:val="single" w:sz="4" w:space="0" w:color="auto"/>
              <w:right w:val="single" w:sz="4" w:space="0" w:color="auto"/>
            </w:tcBorders>
            <w:vAlign w:val="center"/>
          </w:tcPr>
          <w:p w:rsidR="00700D65" w:rsidRPr="001163B1" w:rsidRDefault="00700D65" w:rsidP="001572A5">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Выручка на 1 рубль активов</w:t>
            </w:r>
          </w:p>
        </w:tc>
        <w:tc>
          <w:tcPr>
            <w:tcW w:w="1512" w:type="dxa"/>
            <w:tcBorders>
              <w:top w:val="nil"/>
              <w:left w:val="nil"/>
              <w:bottom w:val="single" w:sz="4" w:space="0" w:color="auto"/>
              <w:right w:val="single" w:sz="4" w:space="0" w:color="auto"/>
            </w:tcBorders>
            <w:vAlign w:val="center"/>
          </w:tcPr>
          <w:p w:rsidR="00700D65" w:rsidRPr="001163B1" w:rsidRDefault="00700D65" w:rsidP="001572A5">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Соотношение всех собственных источников</w:t>
            </w:r>
          </w:p>
        </w:tc>
        <w:tc>
          <w:tcPr>
            <w:tcW w:w="1645" w:type="dxa"/>
            <w:tcBorders>
              <w:top w:val="nil"/>
              <w:left w:val="nil"/>
              <w:bottom w:val="single" w:sz="4" w:space="0" w:color="auto"/>
              <w:right w:val="single" w:sz="4" w:space="0" w:color="auto"/>
            </w:tcBorders>
            <w:vAlign w:val="center"/>
          </w:tcPr>
          <w:p w:rsidR="00700D65" w:rsidRPr="001163B1" w:rsidRDefault="00700D65" w:rsidP="001572A5">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Рентабельность собственного капитала</w:t>
            </w:r>
          </w:p>
        </w:tc>
        <w:tc>
          <w:tcPr>
            <w:tcW w:w="1053" w:type="dxa"/>
            <w:vMerge/>
            <w:tcBorders>
              <w:top w:val="single" w:sz="4" w:space="0" w:color="auto"/>
              <w:left w:val="single" w:sz="4" w:space="0" w:color="auto"/>
              <w:bottom w:val="single" w:sz="4" w:space="0" w:color="auto"/>
              <w:right w:val="single" w:sz="4" w:space="0" w:color="auto"/>
            </w:tcBorders>
            <w:vAlign w:val="center"/>
          </w:tcPr>
          <w:p w:rsidR="00700D65" w:rsidRPr="001163B1" w:rsidRDefault="00700D65" w:rsidP="001572A5">
            <w:pPr>
              <w:spacing w:after="0" w:line="360" w:lineRule="auto"/>
              <w:jc w:val="both"/>
              <w:rPr>
                <w:rFonts w:ascii="Times New Roman" w:hAnsi="Times New Roman" w:cs="Times New Roman"/>
                <w:sz w:val="20"/>
                <w:szCs w:val="20"/>
              </w:rPr>
            </w:pPr>
          </w:p>
        </w:tc>
      </w:tr>
      <w:tr w:rsidR="001572A5" w:rsidRPr="001163B1">
        <w:trPr>
          <w:trHeight w:val="239"/>
        </w:trPr>
        <w:tc>
          <w:tcPr>
            <w:tcW w:w="1803" w:type="dxa"/>
            <w:tcBorders>
              <w:top w:val="nil"/>
              <w:left w:val="single" w:sz="4" w:space="0" w:color="auto"/>
              <w:bottom w:val="single" w:sz="4" w:space="0" w:color="auto"/>
              <w:right w:val="single" w:sz="4" w:space="0" w:color="auto"/>
            </w:tcBorders>
            <w:vAlign w:val="center"/>
          </w:tcPr>
          <w:p w:rsidR="00700D65" w:rsidRPr="001163B1" w:rsidRDefault="00700D65" w:rsidP="001572A5">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Базисный расчёт </w:t>
            </w:r>
          </w:p>
        </w:tc>
        <w:tc>
          <w:tcPr>
            <w:tcW w:w="1482" w:type="dxa"/>
            <w:tcBorders>
              <w:top w:val="nil"/>
              <w:left w:val="nil"/>
              <w:bottom w:val="single" w:sz="4" w:space="0" w:color="auto"/>
              <w:right w:val="single" w:sz="4" w:space="0" w:color="auto"/>
            </w:tcBorders>
            <w:vAlign w:val="center"/>
          </w:tcPr>
          <w:p w:rsidR="00700D65" w:rsidRPr="001163B1" w:rsidRDefault="00700D65" w:rsidP="001572A5">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0,0948</w:t>
            </w:r>
          </w:p>
        </w:tc>
        <w:tc>
          <w:tcPr>
            <w:tcW w:w="1173" w:type="dxa"/>
            <w:tcBorders>
              <w:top w:val="nil"/>
              <w:left w:val="nil"/>
              <w:bottom w:val="single" w:sz="4" w:space="0" w:color="auto"/>
              <w:right w:val="single" w:sz="4" w:space="0" w:color="auto"/>
            </w:tcBorders>
            <w:vAlign w:val="center"/>
          </w:tcPr>
          <w:p w:rsidR="00700D65" w:rsidRPr="001163B1" w:rsidRDefault="00700D65" w:rsidP="001572A5">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3,1331</w:t>
            </w:r>
          </w:p>
        </w:tc>
        <w:tc>
          <w:tcPr>
            <w:tcW w:w="1512" w:type="dxa"/>
            <w:tcBorders>
              <w:top w:val="nil"/>
              <w:left w:val="nil"/>
              <w:bottom w:val="single" w:sz="4" w:space="0" w:color="auto"/>
              <w:right w:val="single" w:sz="4" w:space="0" w:color="auto"/>
            </w:tcBorders>
            <w:vAlign w:val="center"/>
          </w:tcPr>
          <w:p w:rsidR="00700D65" w:rsidRPr="001163B1" w:rsidRDefault="00700D65" w:rsidP="001572A5">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2,4340</w:t>
            </w:r>
          </w:p>
        </w:tc>
        <w:tc>
          <w:tcPr>
            <w:tcW w:w="1645" w:type="dxa"/>
            <w:tcBorders>
              <w:top w:val="nil"/>
              <w:left w:val="nil"/>
              <w:bottom w:val="single" w:sz="4" w:space="0" w:color="auto"/>
              <w:right w:val="single" w:sz="4" w:space="0" w:color="auto"/>
            </w:tcBorders>
            <w:vAlign w:val="center"/>
          </w:tcPr>
          <w:p w:rsidR="00700D65" w:rsidRPr="001163B1" w:rsidRDefault="00700D65" w:rsidP="001572A5">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0,7231</w:t>
            </w:r>
          </w:p>
        </w:tc>
        <w:tc>
          <w:tcPr>
            <w:tcW w:w="1053" w:type="dxa"/>
            <w:tcBorders>
              <w:top w:val="nil"/>
              <w:left w:val="nil"/>
              <w:bottom w:val="single" w:sz="4" w:space="0" w:color="auto"/>
              <w:right w:val="single" w:sz="4" w:space="0" w:color="auto"/>
            </w:tcBorders>
            <w:vAlign w:val="center"/>
          </w:tcPr>
          <w:p w:rsidR="00700D65" w:rsidRPr="001163B1" w:rsidRDefault="00700D65" w:rsidP="001572A5">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r>
      <w:tr w:rsidR="001572A5" w:rsidRPr="001163B1">
        <w:trPr>
          <w:trHeight w:val="955"/>
        </w:trPr>
        <w:tc>
          <w:tcPr>
            <w:tcW w:w="1803" w:type="dxa"/>
            <w:tcBorders>
              <w:top w:val="nil"/>
              <w:left w:val="single" w:sz="4" w:space="0" w:color="auto"/>
              <w:bottom w:val="single" w:sz="4" w:space="0" w:color="auto"/>
              <w:right w:val="single" w:sz="4" w:space="0" w:color="auto"/>
            </w:tcBorders>
            <w:vAlign w:val="center"/>
          </w:tcPr>
          <w:p w:rsidR="00700D65" w:rsidRPr="001163B1" w:rsidRDefault="00700D65" w:rsidP="001572A5">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Подстановка 1: рентабельность продаж (фактическая) </w:t>
            </w:r>
          </w:p>
        </w:tc>
        <w:tc>
          <w:tcPr>
            <w:tcW w:w="1482" w:type="dxa"/>
            <w:tcBorders>
              <w:top w:val="nil"/>
              <w:left w:val="nil"/>
              <w:bottom w:val="single" w:sz="4" w:space="0" w:color="auto"/>
              <w:right w:val="single" w:sz="4" w:space="0" w:color="auto"/>
            </w:tcBorders>
            <w:vAlign w:val="center"/>
          </w:tcPr>
          <w:p w:rsidR="00700D65" w:rsidRPr="001163B1" w:rsidRDefault="00700D65" w:rsidP="001572A5">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0,1492</w:t>
            </w:r>
          </w:p>
        </w:tc>
        <w:tc>
          <w:tcPr>
            <w:tcW w:w="1173" w:type="dxa"/>
            <w:tcBorders>
              <w:top w:val="nil"/>
              <w:left w:val="nil"/>
              <w:bottom w:val="single" w:sz="4" w:space="0" w:color="auto"/>
              <w:right w:val="single" w:sz="4" w:space="0" w:color="auto"/>
            </w:tcBorders>
            <w:vAlign w:val="center"/>
          </w:tcPr>
          <w:p w:rsidR="00700D65" w:rsidRPr="001163B1" w:rsidRDefault="00700D65" w:rsidP="001572A5">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3,1331</w:t>
            </w:r>
          </w:p>
        </w:tc>
        <w:tc>
          <w:tcPr>
            <w:tcW w:w="1512" w:type="dxa"/>
            <w:tcBorders>
              <w:top w:val="nil"/>
              <w:left w:val="nil"/>
              <w:bottom w:val="single" w:sz="4" w:space="0" w:color="auto"/>
              <w:right w:val="single" w:sz="4" w:space="0" w:color="auto"/>
            </w:tcBorders>
            <w:vAlign w:val="center"/>
          </w:tcPr>
          <w:p w:rsidR="00700D65" w:rsidRPr="001163B1" w:rsidRDefault="00700D65" w:rsidP="001572A5">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2,4340</w:t>
            </w:r>
          </w:p>
        </w:tc>
        <w:tc>
          <w:tcPr>
            <w:tcW w:w="1645" w:type="dxa"/>
            <w:tcBorders>
              <w:top w:val="nil"/>
              <w:left w:val="nil"/>
              <w:bottom w:val="single" w:sz="4" w:space="0" w:color="auto"/>
              <w:right w:val="single" w:sz="4" w:space="0" w:color="auto"/>
            </w:tcBorders>
            <w:vAlign w:val="center"/>
          </w:tcPr>
          <w:p w:rsidR="00700D65" w:rsidRPr="001163B1" w:rsidRDefault="00700D65" w:rsidP="001572A5">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1,1377</w:t>
            </w:r>
          </w:p>
        </w:tc>
        <w:tc>
          <w:tcPr>
            <w:tcW w:w="1053" w:type="dxa"/>
            <w:tcBorders>
              <w:top w:val="nil"/>
              <w:left w:val="nil"/>
              <w:bottom w:val="single" w:sz="4" w:space="0" w:color="auto"/>
              <w:right w:val="single" w:sz="4" w:space="0" w:color="auto"/>
            </w:tcBorders>
            <w:vAlign w:val="center"/>
          </w:tcPr>
          <w:p w:rsidR="00700D65" w:rsidRPr="001163B1" w:rsidRDefault="00700D65" w:rsidP="001572A5">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0,4147</w:t>
            </w:r>
          </w:p>
        </w:tc>
      </w:tr>
      <w:tr w:rsidR="001572A5" w:rsidRPr="001163B1">
        <w:trPr>
          <w:trHeight w:val="1193"/>
        </w:trPr>
        <w:tc>
          <w:tcPr>
            <w:tcW w:w="1803" w:type="dxa"/>
            <w:tcBorders>
              <w:top w:val="nil"/>
              <w:left w:val="single" w:sz="4" w:space="0" w:color="auto"/>
              <w:bottom w:val="single" w:sz="4" w:space="0" w:color="auto"/>
              <w:right w:val="single" w:sz="4" w:space="0" w:color="auto"/>
            </w:tcBorders>
            <w:vAlign w:val="center"/>
          </w:tcPr>
          <w:p w:rsidR="00700D65" w:rsidRPr="001163B1" w:rsidRDefault="00700D65" w:rsidP="001572A5">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Подстановка 2:</w:t>
            </w:r>
            <w:r w:rsidR="00834969" w:rsidRPr="001163B1">
              <w:rPr>
                <w:rFonts w:ascii="Times New Roman" w:hAnsi="Times New Roman" w:cs="Times New Roman"/>
                <w:sz w:val="20"/>
                <w:szCs w:val="20"/>
              </w:rPr>
              <w:t xml:space="preserve"> </w:t>
            </w:r>
            <w:r w:rsidRPr="001163B1">
              <w:rPr>
                <w:rFonts w:ascii="Times New Roman" w:hAnsi="Times New Roman" w:cs="Times New Roman"/>
                <w:sz w:val="20"/>
                <w:szCs w:val="20"/>
              </w:rPr>
              <w:t xml:space="preserve">Выручка на 1 рубль активов (фактическая) </w:t>
            </w:r>
          </w:p>
        </w:tc>
        <w:tc>
          <w:tcPr>
            <w:tcW w:w="1482" w:type="dxa"/>
            <w:tcBorders>
              <w:top w:val="nil"/>
              <w:left w:val="nil"/>
              <w:bottom w:val="single" w:sz="4" w:space="0" w:color="auto"/>
              <w:right w:val="single" w:sz="4" w:space="0" w:color="auto"/>
            </w:tcBorders>
            <w:vAlign w:val="center"/>
          </w:tcPr>
          <w:p w:rsidR="00700D65" w:rsidRPr="001163B1" w:rsidRDefault="00700D65" w:rsidP="001572A5">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0,1492</w:t>
            </w:r>
          </w:p>
        </w:tc>
        <w:tc>
          <w:tcPr>
            <w:tcW w:w="1173" w:type="dxa"/>
            <w:tcBorders>
              <w:top w:val="nil"/>
              <w:left w:val="nil"/>
              <w:bottom w:val="single" w:sz="4" w:space="0" w:color="auto"/>
              <w:right w:val="single" w:sz="4" w:space="0" w:color="auto"/>
            </w:tcBorders>
            <w:vAlign w:val="center"/>
          </w:tcPr>
          <w:p w:rsidR="00700D65" w:rsidRPr="001163B1" w:rsidRDefault="00700D65" w:rsidP="001572A5">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2,7862</w:t>
            </w:r>
          </w:p>
        </w:tc>
        <w:tc>
          <w:tcPr>
            <w:tcW w:w="1512" w:type="dxa"/>
            <w:tcBorders>
              <w:top w:val="nil"/>
              <w:left w:val="nil"/>
              <w:bottom w:val="single" w:sz="4" w:space="0" w:color="auto"/>
              <w:right w:val="single" w:sz="4" w:space="0" w:color="auto"/>
            </w:tcBorders>
            <w:vAlign w:val="center"/>
          </w:tcPr>
          <w:p w:rsidR="00700D65" w:rsidRPr="001163B1" w:rsidRDefault="00700D65" w:rsidP="001572A5">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2,4340</w:t>
            </w:r>
          </w:p>
        </w:tc>
        <w:tc>
          <w:tcPr>
            <w:tcW w:w="1645" w:type="dxa"/>
            <w:tcBorders>
              <w:top w:val="nil"/>
              <w:left w:val="nil"/>
              <w:bottom w:val="single" w:sz="4" w:space="0" w:color="auto"/>
              <w:right w:val="single" w:sz="4" w:space="0" w:color="auto"/>
            </w:tcBorders>
            <w:vAlign w:val="center"/>
          </w:tcPr>
          <w:p w:rsidR="00700D65" w:rsidRPr="001163B1" w:rsidRDefault="00700D65" w:rsidP="001572A5">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1,0118</w:t>
            </w:r>
          </w:p>
        </w:tc>
        <w:tc>
          <w:tcPr>
            <w:tcW w:w="1053" w:type="dxa"/>
            <w:tcBorders>
              <w:top w:val="nil"/>
              <w:left w:val="nil"/>
              <w:bottom w:val="single" w:sz="4" w:space="0" w:color="auto"/>
              <w:right w:val="single" w:sz="4" w:space="0" w:color="auto"/>
            </w:tcBorders>
            <w:vAlign w:val="center"/>
          </w:tcPr>
          <w:p w:rsidR="00700D65" w:rsidRPr="001163B1" w:rsidRDefault="00700D65" w:rsidP="001572A5">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-0,1260</w:t>
            </w:r>
          </w:p>
        </w:tc>
      </w:tr>
      <w:tr w:rsidR="001572A5" w:rsidRPr="001163B1">
        <w:trPr>
          <w:trHeight w:val="1432"/>
        </w:trPr>
        <w:tc>
          <w:tcPr>
            <w:tcW w:w="1803" w:type="dxa"/>
            <w:tcBorders>
              <w:top w:val="nil"/>
              <w:left w:val="single" w:sz="4" w:space="0" w:color="auto"/>
              <w:bottom w:val="single" w:sz="4" w:space="0" w:color="auto"/>
              <w:right w:val="single" w:sz="4" w:space="0" w:color="auto"/>
            </w:tcBorders>
            <w:vAlign w:val="center"/>
          </w:tcPr>
          <w:p w:rsidR="00700D65" w:rsidRPr="001163B1" w:rsidRDefault="00700D65" w:rsidP="001572A5">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Подстановка 3: соотношение всех собственных источников (фактическое) </w:t>
            </w:r>
          </w:p>
        </w:tc>
        <w:tc>
          <w:tcPr>
            <w:tcW w:w="1482" w:type="dxa"/>
            <w:tcBorders>
              <w:top w:val="nil"/>
              <w:left w:val="nil"/>
              <w:bottom w:val="single" w:sz="4" w:space="0" w:color="auto"/>
              <w:right w:val="single" w:sz="4" w:space="0" w:color="auto"/>
            </w:tcBorders>
            <w:vAlign w:val="center"/>
          </w:tcPr>
          <w:p w:rsidR="00700D65" w:rsidRPr="001163B1" w:rsidRDefault="00700D65" w:rsidP="001572A5">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0,1492</w:t>
            </w:r>
          </w:p>
        </w:tc>
        <w:tc>
          <w:tcPr>
            <w:tcW w:w="1173" w:type="dxa"/>
            <w:tcBorders>
              <w:top w:val="nil"/>
              <w:left w:val="nil"/>
              <w:bottom w:val="single" w:sz="4" w:space="0" w:color="auto"/>
              <w:right w:val="single" w:sz="4" w:space="0" w:color="auto"/>
            </w:tcBorders>
            <w:vAlign w:val="center"/>
          </w:tcPr>
          <w:p w:rsidR="00700D65" w:rsidRPr="001163B1" w:rsidRDefault="00700D65" w:rsidP="001572A5">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2,7862</w:t>
            </w:r>
          </w:p>
        </w:tc>
        <w:tc>
          <w:tcPr>
            <w:tcW w:w="1512" w:type="dxa"/>
            <w:tcBorders>
              <w:top w:val="nil"/>
              <w:left w:val="nil"/>
              <w:bottom w:val="single" w:sz="4" w:space="0" w:color="auto"/>
              <w:right w:val="single" w:sz="4" w:space="0" w:color="auto"/>
            </w:tcBorders>
            <w:vAlign w:val="center"/>
          </w:tcPr>
          <w:p w:rsidR="00700D65" w:rsidRPr="001163B1" w:rsidRDefault="00700D65" w:rsidP="001572A5">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2,0300</w:t>
            </w:r>
          </w:p>
        </w:tc>
        <w:tc>
          <w:tcPr>
            <w:tcW w:w="1645" w:type="dxa"/>
            <w:tcBorders>
              <w:top w:val="nil"/>
              <w:left w:val="nil"/>
              <w:bottom w:val="single" w:sz="4" w:space="0" w:color="auto"/>
              <w:right w:val="single" w:sz="4" w:space="0" w:color="auto"/>
            </w:tcBorders>
            <w:vAlign w:val="center"/>
          </w:tcPr>
          <w:p w:rsidR="00700D65" w:rsidRPr="001163B1" w:rsidRDefault="00700D65" w:rsidP="001572A5">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0,8438</w:t>
            </w:r>
          </w:p>
        </w:tc>
        <w:tc>
          <w:tcPr>
            <w:tcW w:w="1053" w:type="dxa"/>
            <w:tcBorders>
              <w:top w:val="nil"/>
              <w:left w:val="nil"/>
              <w:bottom w:val="single" w:sz="4" w:space="0" w:color="auto"/>
              <w:right w:val="single" w:sz="4" w:space="0" w:color="auto"/>
            </w:tcBorders>
            <w:vAlign w:val="center"/>
          </w:tcPr>
          <w:p w:rsidR="00700D65" w:rsidRPr="001163B1" w:rsidRDefault="00700D65" w:rsidP="001572A5">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-0,1679</w:t>
            </w:r>
          </w:p>
        </w:tc>
      </w:tr>
      <w:tr w:rsidR="001572A5" w:rsidRPr="001163B1">
        <w:trPr>
          <w:trHeight w:val="239"/>
        </w:trPr>
        <w:tc>
          <w:tcPr>
            <w:tcW w:w="1803" w:type="dxa"/>
            <w:tcBorders>
              <w:top w:val="nil"/>
              <w:left w:val="single" w:sz="4" w:space="0" w:color="auto"/>
              <w:bottom w:val="single" w:sz="4" w:space="0" w:color="auto"/>
              <w:right w:val="single" w:sz="4" w:space="0" w:color="auto"/>
            </w:tcBorders>
            <w:vAlign w:val="center"/>
          </w:tcPr>
          <w:p w:rsidR="00700D65" w:rsidRPr="001163B1" w:rsidRDefault="00700D65" w:rsidP="001572A5">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Итого </w:t>
            </w:r>
          </w:p>
        </w:tc>
        <w:tc>
          <w:tcPr>
            <w:tcW w:w="1482" w:type="dxa"/>
            <w:tcBorders>
              <w:top w:val="nil"/>
              <w:left w:val="nil"/>
              <w:bottom w:val="single" w:sz="4" w:space="0" w:color="auto"/>
              <w:right w:val="single" w:sz="4" w:space="0" w:color="auto"/>
            </w:tcBorders>
            <w:vAlign w:val="center"/>
          </w:tcPr>
          <w:p w:rsidR="00700D65" w:rsidRPr="001163B1" w:rsidRDefault="00700D65" w:rsidP="001572A5">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1173" w:type="dxa"/>
            <w:tcBorders>
              <w:top w:val="nil"/>
              <w:left w:val="nil"/>
              <w:bottom w:val="single" w:sz="4" w:space="0" w:color="auto"/>
              <w:right w:val="single" w:sz="4" w:space="0" w:color="auto"/>
            </w:tcBorders>
            <w:vAlign w:val="center"/>
          </w:tcPr>
          <w:p w:rsidR="00700D65" w:rsidRPr="001163B1" w:rsidRDefault="00700D65" w:rsidP="001572A5">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1512" w:type="dxa"/>
            <w:tcBorders>
              <w:top w:val="nil"/>
              <w:left w:val="nil"/>
              <w:bottom w:val="single" w:sz="4" w:space="0" w:color="auto"/>
              <w:right w:val="single" w:sz="4" w:space="0" w:color="auto"/>
            </w:tcBorders>
            <w:vAlign w:val="center"/>
          </w:tcPr>
          <w:p w:rsidR="00700D65" w:rsidRPr="001163B1" w:rsidRDefault="00700D65" w:rsidP="001572A5">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1645" w:type="dxa"/>
            <w:tcBorders>
              <w:top w:val="nil"/>
              <w:left w:val="nil"/>
              <w:bottom w:val="single" w:sz="4" w:space="0" w:color="auto"/>
              <w:right w:val="single" w:sz="4" w:space="0" w:color="auto"/>
            </w:tcBorders>
            <w:vAlign w:val="center"/>
          </w:tcPr>
          <w:p w:rsidR="00700D65" w:rsidRPr="001163B1" w:rsidRDefault="00700D65" w:rsidP="001572A5">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1053" w:type="dxa"/>
            <w:tcBorders>
              <w:top w:val="nil"/>
              <w:left w:val="nil"/>
              <w:bottom w:val="single" w:sz="4" w:space="0" w:color="auto"/>
              <w:right w:val="single" w:sz="4" w:space="0" w:color="auto"/>
            </w:tcBorders>
            <w:vAlign w:val="center"/>
          </w:tcPr>
          <w:p w:rsidR="00700D65" w:rsidRPr="001163B1" w:rsidRDefault="00700D65" w:rsidP="001572A5">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0,1208</w:t>
            </w:r>
          </w:p>
        </w:tc>
      </w:tr>
    </w:tbl>
    <w:p w:rsidR="00700D65" w:rsidRPr="001163B1" w:rsidRDefault="00700D65" w:rsidP="002F33D4">
      <w:pPr>
        <w:pStyle w:val="23"/>
        <w:spacing w:line="360" w:lineRule="auto"/>
        <w:ind w:firstLine="709"/>
        <w:rPr>
          <w:rFonts w:ascii="Times New Roman" w:hAnsi="Times New Roman" w:cs="Times New Roman"/>
          <w:b/>
          <w:bCs/>
          <w:color w:val="auto"/>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b/>
          <w:bCs/>
          <w:sz w:val="28"/>
          <w:szCs w:val="28"/>
        </w:rPr>
        <w:t>Вывод</w:t>
      </w:r>
      <w:r w:rsidRPr="001163B1">
        <w:rPr>
          <w:rFonts w:ascii="Times New Roman" w:hAnsi="Times New Roman" w:cs="Times New Roman"/>
          <w:sz w:val="28"/>
          <w:szCs w:val="28"/>
        </w:rPr>
        <w:t xml:space="preserve">: </w:t>
      </w:r>
      <w:r w:rsidR="00A91F49" w:rsidRPr="001163B1">
        <w:rPr>
          <w:rFonts w:ascii="Times New Roman" w:hAnsi="Times New Roman" w:cs="Times New Roman"/>
          <w:sz w:val="28"/>
          <w:szCs w:val="28"/>
        </w:rPr>
        <w:t>За счет увеличения рентабельности продаж с 0.0948 до 0.1492</w:t>
      </w:r>
      <w:r w:rsidR="00BC5896" w:rsidRPr="001163B1">
        <w:rPr>
          <w:rFonts w:ascii="Times New Roman" w:hAnsi="Times New Roman" w:cs="Times New Roman"/>
          <w:sz w:val="28"/>
          <w:szCs w:val="28"/>
        </w:rPr>
        <w:t>,</w:t>
      </w:r>
      <w:r w:rsidR="00A91F49" w:rsidRPr="001163B1">
        <w:rPr>
          <w:rFonts w:ascii="Times New Roman" w:hAnsi="Times New Roman" w:cs="Times New Roman"/>
          <w:sz w:val="28"/>
          <w:szCs w:val="28"/>
        </w:rPr>
        <w:t xml:space="preserve"> размер влияния составил 0.4147, за счет уменьшения выручки на 1 рубль активов с 3.1331 до 2.7862, размер влияния составил на 0.1260, за счет</w:t>
      </w:r>
      <w:r w:rsidR="00834969" w:rsidRPr="001163B1">
        <w:rPr>
          <w:rFonts w:ascii="Times New Roman" w:hAnsi="Times New Roman" w:cs="Times New Roman"/>
          <w:sz w:val="28"/>
          <w:szCs w:val="28"/>
        </w:rPr>
        <w:t xml:space="preserve"> </w:t>
      </w:r>
      <w:r w:rsidR="00A91F49" w:rsidRPr="001163B1">
        <w:rPr>
          <w:rFonts w:ascii="Times New Roman" w:hAnsi="Times New Roman" w:cs="Times New Roman"/>
          <w:sz w:val="28"/>
          <w:szCs w:val="28"/>
        </w:rPr>
        <w:t>снижения соотношения всех собственных источников с 2.4340 до 2.0300, размер влияния составил -0.1208.</w:t>
      </w:r>
      <w:r w:rsidR="00834969" w:rsidRPr="001163B1">
        <w:rPr>
          <w:rFonts w:ascii="Times New Roman" w:hAnsi="Times New Roman" w:cs="Times New Roman"/>
          <w:sz w:val="28"/>
          <w:szCs w:val="28"/>
        </w:rPr>
        <w:t xml:space="preserve"> </w:t>
      </w:r>
    </w:p>
    <w:p w:rsidR="00D6129F" w:rsidRPr="001163B1" w:rsidRDefault="00D6129F" w:rsidP="002F33D4">
      <w:pPr>
        <w:pStyle w:val="23"/>
        <w:spacing w:line="360" w:lineRule="auto"/>
        <w:ind w:firstLine="709"/>
        <w:rPr>
          <w:rFonts w:ascii="Times New Roman" w:hAnsi="Times New Roman" w:cs="Times New Roman"/>
          <w:b/>
          <w:bCs/>
          <w:color w:val="auto"/>
          <w:sz w:val="28"/>
          <w:szCs w:val="28"/>
        </w:rPr>
      </w:pPr>
    </w:p>
    <w:p w:rsidR="008E1A6D" w:rsidRPr="001163B1" w:rsidRDefault="008E1A6D" w:rsidP="002F33D4">
      <w:pPr>
        <w:pStyle w:val="23"/>
        <w:spacing w:line="360" w:lineRule="auto"/>
        <w:ind w:firstLine="709"/>
        <w:rPr>
          <w:rFonts w:ascii="Times New Roman" w:hAnsi="Times New Roman" w:cs="Times New Roman"/>
          <w:b/>
          <w:bCs/>
          <w:color w:val="auto"/>
          <w:sz w:val="28"/>
          <w:szCs w:val="28"/>
        </w:rPr>
      </w:pPr>
      <w:r w:rsidRPr="001163B1">
        <w:rPr>
          <w:rFonts w:ascii="Times New Roman" w:hAnsi="Times New Roman" w:cs="Times New Roman"/>
          <w:b/>
          <w:bCs/>
          <w:color w:val="auto"/>
          <w:sz w:val="28"/>
          <w:szCs w:val="28"/>
        </w:rPr>
        <w:t>3.2.5 Анализ финансового левериджа</w:t>
      </w:r>
    </w:p>
    <w:p w:rsidR="008E1A6D" w:rsidRPr="001163B1" w:rsidRDefault="008E1A6D" w:rsidP="002F33D4">
      <w:pPr>
        <w:pStyle w:val="23"/>
        <w:spacing w:line="360" w:lineRule="auto"/>
        <w:ind w:firstLine="709"/>
        <w:rPr>
          <w:rFonts w:ascii="Times New Roman" w:hAnsi="Times New Roman" w:cs="Times New Roman"/>
          <w:color w:val="auto"/>
          <w:sz w:val="28"/>
          <w:szCs w:val="28"/>
        </w:rPr>
      </w:pPr>
      <w:r w:rsidRPr="001163B1">
        <w:rPr>
          <w:rFonts w:ascii="Times New Roman" w:hAnsi="Times New Roman" w:cs="Times New Roman"/>
          <w:color w:val="auto"/>
          <w:sz w:val="28"/>
          <w:szCs w:val="28"/>
        </w:rPr>
        <w:t xml:space="preserve">Процесс управления активами и обязательствами, направленный на извлечение прибыли, характеризуется в финансовом анализе категорией </w:t>
      </w:r>
      <w:r w:rsidRPr="001163B1">
        <w:rPr>
          <w:rFonts w:ascii="Times New Roman" w:hAnsi="Times New Roman" w:cs="Times New Roman"/>
          <w:i/>
          <w:iCs/>
          <w:color w:val="auto"/>
          <w:sz w:val="28"/>
          <w:szCs w:val="28"/>
        </w:rPr>
        <w:t xml:space="preserve">левериджа. </w:t>
      </w:r>
      <w:r w:rsidRPr="001163B1">
        <w:rPr>
          <w:rFonts w:ascii="Times New Roman" w:hAnsi="Times New Roman" w:cs="Times New Roman"/>
          <w:color w:val="auto"/>
          <w:sz w:val="28"/>
          <w:szCs w:val="28"/>
        </w:rPr>
        <w:t>В буквальном понимании леверидж означает рычаг, с помощью которого можно поднимать и перемещать довольно тяжёлые предметы с меньшим усилием. В финансовом анализе он трактуется как некий фактор, даже небольшое изменение которого может привести к существенному воздействию на динамику результативных показателей.</w:t>
      </w:r>
    </w:p>
    <w:p w:rsidR="008E1A6D" w:rsidRPr="001163B1" w:rsidRDefault="008E1A6D" w:rsidP="002F33D4">
      <w:pPr>
        <w:pStyle w:val="23"/>
        <w:spacing w:line="360" w:lineRule="auto"/>
        <w:ind w:firstLine="709"/>
        <w:rPr>
          <w:rFonts w:ascii="Times New Roman" w:hAnsi="Times New Roman" w:cs="Times New Roman"/>
          <w:color w:val="auto"/>
          <w:sz w:val="28"/>
          <w:szCs w:val="28"/>
        </w:rPr>
      </w:pPr>
      <w:r w:rsidRPr="001163B1">
        <w:rPr>
          <w:rFonts w:ascii="Times New Roman" w:hAnsi="Times New Roman" w:cs="Times New Roman"/>
          <w:color w:val="auto"/>
          <w:sz w:val="28"/>
          <w:szCs w:val="28"/>
        </w:rPr>
        <w:t>Финансовый леверидж – это потенциальная возможность влиять на прибыль и рентабельность предприятия путём изменения объёма и структуры долгосрочных пассивов.</w:t>
      </w:r>
    </w:p>
    <w:p w:rsidR="008E1A6D" w:rsidRPr="001163B1" w:rsidRDefault="008E1A6D" w:rsidP="002F33D4">
      <w:pPr>
        <w:pStyle w:val="23"/>
        <w:spacing w:line="360" w:lineRule="auto"/>
        <w:ind w:firstLine="709"/>
        <w:rPr>
          <w:rFonts w:ascii="Times New Roman" w:hAnsi="Times New Roman" w:cs="Times New Roman"/>
          <w:color w:val="auto"/>
          <w:sz w:val="28"/>
          <w:szCs w:val="28"/>
        </w:rPr>
      </w:pPr>
      <w:r w:rsidRPr="001163B1">
        <w:rPr>
          <w:rFonts w:ascii="Times New Roman" w:hAnsi="Times New Roman" w:cs="Times New Roman"/>
          <w:color w:val="auto"/>
          <w:sz w:val="28"/>
          <w:szCs w:val="28"/>
        </w:rPr>
        <w:t>Организация, используя заёмные средства, увеличивает либо уменьшает рентабельность собственного капитала. Снижение или увеличение рентабельности собственного капитала зависит от средней стоимости заёмного капитала (средней процентной ставки) и размера финансового рычага.</w:t>
      </w:r>
    </w:p>
    <w:p w:rsidR="008E1A6D" w:rsidRPr="001163B1" w:rsidRDefault="008E1A6D" w:rsidP="002F33D4">
      <w:pPr>
        <w:pStyle w:val="23"/>
        <w:spacing w:line="360" w:lineRule="auto"/>
        <w:ind w:firstLine="709"/>
        <w:rPr>
          <w:rFonts w:ascii="Times New Roman" w:hAnsi="Times New Roman" w:cs="Times New Roman"/>
          <w:color w:val="auto"/>
          <w:sz w:val="28"/>
          <w:szCs w:val="28"/>
        </w:rPr>
      </w:pPr>
      <w:r w:rsidRPr="001163B1">
        <w:rPr>
          <w:rFonts w:ascii="Times New Roman" w:hAnsi="Times New Roman" w:cs="Times New Roman"/>
          <w:color w:val="auto"/>
          <w:sz w:val="28"/>
          <w:szCs w:val="28"/>
        </w:rPr>
        <w:t>Влияние структуры источников финансирования на рентабельность собственного капитала можно представить в виде формулы:</w:t>
      </w:r>
    </w:p>
    <w:p w:rsidR="008E1A6D" w:rsidRPr="001163B1" w:rsidRDefault="00D6129F" w:rsidP="002F33D4">
      <w:pPr>
        <w:pStyle w:val="23"/>
        <w:tabs>
          <w:tab w:val="right" w:pos="9921"/>
        </w:tabs>
        <w:spacing w:line="360" w:lineRule="auto"/>
        <w:ind w:firstLine="709"/>
        <w:rPr>
          <w:rFonts w:ascii="Times New Roman" w:hAnsi="Times New Roman" w:cs="Times New Roman"/>
          <w:color w:val="auto"/>
          <w:sz w:val="28"/>
          <w:szCs w:val="28"/>
        </w:rPr>
      </w:pPr>
      <w:r w:rsidRPr="001163B1">
        <w:rPr>
          <w:rFonts w:ascii="Times New Roman" w:hAnsi="Times New Roman" w:cs="Times New Roman"/>
          <w:color w:val="auto"/>
          <w:sz w:val="28"/>
          <w:szCs w:val="28"/>
        </w:rPr>
        <w:br w:type="page"/>
      </w:r>
      <w:r w:rsidR="008E1A6D" w:rsidRPr="001163B1">
        <w:rPr>
          <w:rFonts w:ascii="Times New Roman" w:hAnsi="Times New Roman" w:cs="Times New Roman"/>
          <w:color w:val="auto"/>
          <w:sz w:val="28"/>
          <w:szCs w:val="28"/>
        </w:rPr>
        <w:t>Рентабельность собственного капитала = Рентабельность</w:t>
      </w:r>
      <w:r w:rsidR="001572A5" w:rsidRPr="001163B1">
        <w:rPr>
          <w:rFonts w:ascii="Times New Roman" w:hAnsi="Times New Roman" w:cs="Times New Roman"/>
          <w:color w:val="auto"/>
          <w:sz w:val="28"/>
          <w:szCs w:val="28"/>
        </w:rPr>
        <w:t xml:space="preserve"> </w:t>
      </w:r>
      <w:r w:rsidR="008E1A6D" w:rsidRPr="001163B1">
        <w:rPr>
          <w:rFonts w:ascii="Times New Roman" w:hAnsi="Times New Roman" w:cs="Times New Roman"/>
          <w:color w:val="auto"/>
          <w:sz w:val="28"/>
          <w:szCs w:val="28"/>
        </w:rPr>
        <w:t>всего капитала + Эффект рычага(37)</w:t>
      </w:r>
    </w:p>
    <w:p w:rsidR="008E1A6D" w:rsidRPr="001163B1" w:rsidRDefault="008E1A6D" w:rsidP="001572A5">
      <w:pPr>
        <w:pStyle w:val="23"/>
        <w:spacing w:line="360" w:lineRule="auto"/>
        <w:ind w:firstLine="709"/>
        <w:rPr>
          <w:rFonts w:ascii="Times New Roman" w:hAnsi="Times New Roman" w:cs="Times New Roman"/>
          <w:color w:val="auto"/>
          <w:sz w:val="28"/>
          <w:szCs w:val="28"/>
        </w:rPr>
      </w:pPr>
      <w:r w:rsidRPr="001163B1">
        <w:rPr>
          <w:rFonts w:ascii="Times New Roman" w:hAnsi="Times New Roman" w:cs="Times New Roman"/>
          <w:color w:val="auto"/>
          <w:sz w:val="28"/>
          <w:szCs w:val="28"/>
        </w:rPr>
        <w:t>Эффект рычага = (Рентабельность всего капитала – Стоимость</w:t>
      </w:r>
      <w:r w:rsidR="001572A5" w:rsidRPr="001163B1">
        <w:rPr>
          <w:rFonts w:ascii="Times New Roman" w:hAnsi="Times New Roman" w:cs="Times New Roman"/>
          <w:color w:val="auto"/>
          <w:sz w:val="28"/>
          <w:szCs w:val="28"/>
        </w:rPr>
        <w:t xml:space="preserve"> </w:t>
      </w:r>
      <w:r w:rsidRPr="001163B1">
        <w:rPr>
          <w:rFonts w:ascii="Times New Roman" w:hAnsi="Times New Roman" w:cs="Times New Roman"/>
          <w:color w:val="auto"/>
          <w:sz w:val="28"/>
          <w:szCs w:val="28"/>
        </w:rPr>
        <w:t xml:space="preserve"> заёмного капитала) * (Заёмный капитал / Собственный капитал)(38)</w:t>
      </w:r>
    </w:p>
    <w:p w:rsidR="008E1A6D" w:rsidRPr="001163B1" w:rsidRDefault="008E1A6D" w:rsidP="002F33D4">
      <w:pPr>
        <w:pStyle w:val="23"/>
        <w:spacing w:line="360" w:lineRule="auto"/>
        <w:ind w:firstLine="709"/>
        <w:rPr>
          <w:rFonts w:ascii="Times New Roman" w:hAnsi="Times New Roman" w:cs="Times New Roman"/>
          <w:b/>
          <w:bCs/>
          <w:color w:val="auto"/>
          <w:sz w:val="28"/>
          <w:szCs w:val="28"/>
        </w:rPr>
      </w:pPr>
    </w:p>
    <w:p w:rsidR="008E1A6D" w:rsidRPr="001163B1" w:rsidRDefault="008E1A6D" w:rsidP="002F33D4">
      <w:pPr>
        <w:pStyle w:val="23"/>
        <w:spacing w:line="360" w:lineRule="auto"/>
        <w:ind w:firstLine="709"/>
        <w:rPr>
          <w:rFonts w:ascii="Times New Roman" w:hAnsi="Times New Roman" w:cs="Times New Roman"/>
          <w:color w:val="auto"/>
          <w:sz w:val="28"/>
          <w:szCs w:val="28"/>
        </w:rPr>
      </w:pPr>
      <w:r w:rsidRPr="001163B1">
        <w:rPr>
          <w:rFonts w:ascii="Times New Roman" w:hAnsi="Times New Roman" w:cs="Times New Roman"/>
          <w:color w:val="auto"/>
          <w:sz w:val="28"/>
          <w:szCs w:val="28"/>
        </w:rPr>
        <w:t>где (рентабельность всего капитала – стоимость заёмного капитала) – это дифференциал рычага,</w:t>
      </w:r>
      <w:r w:rsidR="00834969" w:rsidRPr="001163B1">
        <w:rPr>
          <w:rFonts w:ascii="Times New Roman" w:hAnsi="Times New Roman" w:cs="Times New Roman"/>
          <w:color w:val="auto"/>
          <w:sz w:val="28"/>
          <w:szCs w:val="28"/>
        </w:rPr>
        <w:t xml:space="preserve"> </w:t>
      </w:r>
      <w:r w:rsidRPr="001163B1">
        <w:rPr>
          <w:rFonts w:ascii="Times New Roman" w:hAnsi="Times New Roman" w:cs="Times New Roman"/>
          <w:color w:val="auto"/>
          <w:sz w:val="28"/>
          <w:szCs w:val="28"/>
        </w:rPr>
        <w:t>(заёмный капитал / собственный капитал) – это финансовый рычаг.</w:t>
      </w:r>
    </w:p>
    <w:p w:rsidR="002834ED" w:rsidRPr="001163B1" w:rsidRDefault="008E1A6D" w:rsidP="002F33D4">
      <w:pPr>
        <w:pStyle w:val="23"/>
        <w:spacing w:line="360" w:lineRule="auto"/>
        <w:ind w:firstLine="709"/>
        <w:rPr>
          <w:rFonts w:ascii="Times New Roman" w:hAnsi="Times New Roman" w:cs="Times New Roman"/>
          <w:color w:val="auto"/>
          <w:sz w:val="28"/>
          <w:szCs w:val="28"/>
        </w:rPr>
      </w:pPr>
      <w:r w:rsidRPr="001163B1">
        <w:rPr>
          <w:rFonts w:ascii="Times New Roman" w:hAnsi="Times New Roman" w:cs="Times New Roman"/>
          <w:color w:val="auto"/>
          <w:sz w:val="28"/>
          <w:szCs w:val="28"/>
        </w:rPr>
        <w:t>Стоимость заёмного капитала рассчитывается как отношение общей стоимости заёмного капитала в анализируемом периоде к величине заёмного капитала.</w:t>
      </w:r>
    </w:p>
    <w:p w:rsidR="00D6129F" w:rsidRPr="001163B1" w:rsidRDefault="00D6129F" w:rsidP="002834ED">
      <w:pPr>
        <w:pStyle w:val="23"/>
        <w:spacing w:line="360" w:lineRule="auto"/>
        <w:ind w:firstLine="709"/>
        <w:rPr>
          <w:rFonts w:ascii="Times New Roman" w:hAnsi="Times New Roman" w:cs="Times New Roman"/>
          <w:color w:val="auto"/>
          <w:sz w:val="28"/>
          <w:szCs w:val="28"/>
        </w:rPr>
      </w:pPr>
    </w:p>
    <w:p w:rsidR="008E1A6D" w:rsidRPr="001163B1" w:rsidRDefault="008E1A6D" w:rsidP="002834ED">
      <w:pPr>
        <w:pStyle w:val="23"/>
        <w:spacing w:line="360" w:lineRule="auto"/>
        <w:ind w:firstLine="709"/>
        <w:rPr>
          <w:rFonts w:ascii="Times New Roman" w:hAnsi="Times New Roman" w:cs="Times New Roman"/>
          <w:color w:val="auto"/>
          <w:sz w:val="28"/>
          <w:szCs w:val="28"/>
        </w:rPr>
      </w:pPr>
      <w:r w:rsidRPr="001163B1">
        <w:rPr>
          <w:rFonts w:ascii="Times New Roman" w:hAnsi="Times New Roman" w:cs="Times New Roman"/>
          <w:color w:val="auto"/>
          <w:sz w:val="28"/>
          <w:szCs w:val="28"/>
        </w:rPr>
        <w:t>Стоимость заёмного капитала = [Проценты 1 + Проценты 2 *</w:t>
      </w:r>
      <w:r w:rsidR="002834ED" w:rsidRPr="001163B1">
        <w:rPr>
          <w:rFonts w:ascii="Times New Roman" w:hAnsi="Times New Roman" w:cs="Times New Roman"/>
          <w:color w:val="auto"/>
          <w:sz w:val="28"/>
          <w:szCs w:val="28"/>
        </w:rPr>
        <w:t xml:space="preserve"> </w:t>
      </w:r>
      <w:r w:rsidRPr="001163B1">
        <w:rPr>
          <w:rFonts w:ascii="Times New Roman" w:hAnsi="Times New Roman" w:cs="Times New Roman"/>
          <w:color w:val="auto"/>
          <w:sz w:val="28"/>
          <w:szCs w:val="28"/>
        </w:rPr>
        <w:t>(1 – Ставка налога на Прибыль)] / Заёмный капитал(39)</w:t>
      </w:r>
    </w:p>
    <w:p w:rsidR="008E1A6D" w:rsidRPr="001163B1" w:rsidRDefault="008E1A6D" w:rsidP="002F33D4">
      <w:pPr>
        <w:pStyle w:val="23"/>
        <w:spacing w:line="360" w:lineRule="auto"/>
        <w:ind w:firstLine="709"/>
        <w:rPr>
          <w:rFonts w:ascii="Times New Roman" w:hAnsi="Times New Roman" w:cs="Times New Roman"/>
          <w:b/>
          <w:bCs/>
          <w:color w:val="auto"/>
          <w:sz w:val="28"/>
          <w:szCs w:val="28"/>
        </w:rPr>
      </w:pPr>
    </w:p>
    <w:p w:rsidR="008E1A6D" w:rsidRPr="001163B1" w:rsidRDefault="008E1A6D" w:rsidP="002F33D4">
      <w:pPr>
        <w:pStyle w:val="23"/>
        <w:spacing w:line="360" w:lineRule="auto"/>
        <w:ind w:firstLine="709"/>
        <w:rPr>
          <w:rFonts w:ascii="Times New Roman" w:hAnsi="Times New Roman" w:cs="Times New Roman"/>
          <w:color w:val="auto"/>
          <w:sz w:val="28"/>
          <w:szCs w:val="28"/>
        </w:rPr>
      </w:pPr>
      <w:r w:rsidRPr="001163B1">
        <w:rPr>
          <w:rFonts w:ascii="Times New Roman" w:hAnsi="Times New Roman" w:cs="Times New Roman"/>
          <w:color w:val="auto"/>
          <w:sz w:val="28"/>
          <w:szCs w:val="28"/>
        </w:rPr>
        <w:t>где Проценты 2 – величина начисленных в анализируемом периоде процентов по кредитам, уменьшающих налогооблагаемую прибыль, руб.;</w:t>
      </w:r>
    </w:p>
    <w:p w:rsidR="008E1A6D" w:rsidRPr="001163B1" w:rsidRDefault="008E1A6D" w:rsidP="002F33D4">
      <w:pPr>
        <w:pStyle w:val="23"/>
        <w:spacing w:line="360" w:lineRule="auto"/>
        <w:ind w:firstLine="709"/>
        <w:rPr>
          <w:rFonts w:ascii="Times New Roman" w:hAnsi="Times New Roman" w:cs="Times New Roman"/>
          <w:color w:val="auto"/>
          <w:sz w:val="28"/>
          <w:szCs w:val="28"/>
        </w:rPr>
      </w:pPr>
      <w:r w:rsidRPr="001163B1">
        <w:rPr>
          <w:rFonts w:ascii="Times New Roman" w:hAnsi="Times New Roman" w:cs="Times New Roman"/>
          <w:color w:val="auto"/>
          <w:sz w:val="28"/>
          <w:szCs w:val="28"/>
        </w:rPr>
        <w:t>Проценты 1 – начисленные в анализируемом периоде проценты по кредитам, не уменьшающие налогооблагаемую прибыль, руб.</w:t>
      </w:r>
    </w:p>
    <w:p w:rsidR="008E1A6D" w:rsidRPr="001163B1" w:rsidRDefault="008E1A6D" w:rsidP="002F33D4">
      <w:pPr>
        <w:pStyle w:val="23"/>
        <w:spacing w:line="360" w:lineRule="auto"/>
        <w:ind w:firstLine="709"/>
        <w:rPr>
          <w:rFonts w:ascii="Times New Roman" w:hAnsi="Times New Roman" w:cs="Times New Roman"/>
          <w:color w:val="auto"/>
          <w:sz w:val="28"/>
          <w:szCs w:val="28"/>
        </w:rPr>
      </w:pPr>
    </w:p>
    <w:p w:rsidR="008E1A6D" w:rsidRPr="001163B1" w:rsidRDefault="008E1A6D" w:rsidP="002F33D4">
      <w:pPr>
        <w:pStyle w:val="23"/>
        <w:spacing w:line="360" w:lineRule="auto"/>
        <w:ind w:firstLine="709"/>
        <w:rPr>
          <w:rFonts w:ascii="Times New Roman" w:hAnsi="Times New Roman" w:cs="Times New Roman"/>
          <w:color w:val="auto"/>
          <w:sz w:val="28"/>
          <w:szCs w:val="28"/>
        </w:rPr>
      </w:pPr>
      <w:r w:rsidRPr="001163B1">
        <w:rPr>
          <w:rFonts w:ascii="Times New Roman" w:hAnsi="Times New Roman" w:cs="Times New Roman"/>
          <w:color w:val="auto"/>
          <w:sz w:val="28"/>
          <w:szCs w:val="28"/>
        </w:rPr>
        <w:t>Заёмный капитал =</w:t>
      </w:r>
      <w:r w:rsidR="002834ED" w:rsidRPr="001163B1">
        <w:rPr>
          <w:rFonts w:ascii="Times New Roman" w:hAnsi="Times New Roman" w:cs="Times New Roman"/>
          <w:color w:val="auto"/>
          <w:sz w:val="28"/>
          <w:szCs w:val="28"/>
        </w:rPr>
        <w:t xml:space="preserve"> </w:t>
      </w:r>
      <w:r w:rsidRPr="001163B1">
        <w:rPr>
          <w:rFonts w:ascii="Times New Roman" w:hAnsi="Times New Roman" w:cs="Times New Roman"/>
          <w:color w:val="auto"/>
          <w:sz w:val="28"/>
          <w:szCs w:val="28"/>
        </w:rPr>
        <w:t>[Заёмный капитал (на начало периода) + Заёмный капитал (40)</w:t>
      </w:r>
      <w:r w:rsidR="00834969" w:rsidRPr="001163B1">
        <w:rPr>
          <w:rFonts w:ascii="Times New Roman" w:hAnsi="Times New Roman" w:cs="Times New Roman"/>
          <w:color w:val="auto"/>
          <w:sz w:val="28"/>
          <w:szCs w:val="28"/>
        </w:rPr>
        <w:t xml:space="preserve"> </w:t>
      </w:r>
      <w:r w:rsidRPr="001163B1">
        <w:rPr>
          <w:rFonts w:ascii="Times New Roman" w:hAnsi="Times New Roman" w:cs="Times New Roman"/>
          <w:color w:val="auto"/>
          <w:sz w:val="28"/>
          <w:szCs w:val="28"/>
        </w:rPr>
        <w:t>(на конец периода)] / 2.</w:t>
      </w:r>
    </w:p>
    <w:p w:rsidR="008E1A6D" w:rsidRPr="001163B1" w:rsidRDefault="008E1A6D" w:rsidP="002F33D4">
      <w:pPr>
        <w:pStyle w:val="23"/>
        <w:spacing w:line="360" w:lineRule="auto"/>
        <w:ind w:firstLine="709"/>
        <w:rPr>
          <w:rFonts w:ascii="Times New Roman" w:hAnsi="Times New Roman" w:cs="Times New Roman"/>
          <w:color w:val="auto"/>
          <w:sz w:val="28"/>
          <w:szCs w:val="28"/>
        </w:rPr>
      </w:pPr>
    </w:p>
    <w:p w:rsidR="008E1A6D" w:rsidRPr="001163B1" w:rsidRDefault="008E1A6D" w:rsidP="002F33D4">
      <w:pPr>
        <w:pStyle w:val="23"/>
        <w:spacing w:line="360" w:lineRule="auto"/>
        <w:ind w:firstLine="709"/>
        <w:rPr>
          <w:rFonts w:ascii="Times New Roman" w:hAnsi="Times New Roman" w:cs="Times New Roman"/>
          <w:color w:val="auto"/>
          <w:sz w:val="28"/>
          <w:szCs w:val="28"/>
        </w:rPr>
      </w:pPr>
      <w:r w:rsidRPr="001163B1">
        <w:rPr>
          <w:rFonts w:ascii="Times New Roman" w:hAnsi="Times New Roman" w:cs="Times New Roman"/>
          <w:color w:val="auto"/>
          <w:sz w:val="28"/>
          <w:szCs w:val="28"/>
        </w:rPr>
        <w:t xml:space="preserve">Разница рентабельности всего капитала и средней процентной ставки носит название </w:t>
      </w:r>
      <w:r w:rsidRPr="001163B1">
        <w:rPr>
          <w:rFonts w:ascii="Times New Roman" w:hAnsi="Times New Roman" w:cs="Times New Roman"/>
          <w:b/>
          <w:bCs/>
          <w:color w:val="auto"/>
          <w:sz w:val="28"/>
          <w:szCs w:val="28"/>
        </w:rPr>
        <w:t>дифференциал рычага</w:t>
      </w:r>
      <w:r w:rsidRPr="001163B1">
        <w:rPr>
          <w:rFonts w:ascii="Times New Roman" w:hAnsi="Times New Roman" w:cs="Times New Roman"/>
          <w:color w:val="auto"/>
          <w:sz w:val="28"/>
          <w:szCs w:val="28"/>
        </w:rPr>
        <w:t>. Дифференциал рычага предоставляет информацию для выбора целесообразной структуры источников финансирования. В данном случае под выбором целесообразной структуры источников финансирования понимается выбор наиболее «дешёвых» для организации источников.</w:t>
      </w:r>
    </w:p>
    <w:p w:rsidR="008E1A6D" w:rsidRPr="001163B1" w:rsidRDefault="008E1A6D" w:rsidP="002F33D4">
      <w:pPr>
        <w:pStyle w:val="23"/>
        <w:spacing w:line="360" w:lineRule="auto"/>
        <w:ind w:firstLine="709"/>
        <w:rPr>
          <w:rFonts w:ascii="Times New Roman" w:hAnsi="Times New Roman" w:cs="Times New Roman"/>
          <w:color w:val="auto"/>
          <w:sz w:val="28"/>
          <w:szCs w:val="28"/>
        </w:rPr>
      </w:pPr>
      <w:r w:rsidRPr="001163B1">
        <w:rPr>
          <w:rFonts w:ascii="Times New Roman" w:hAnsi="Times New Roman" w:cs="Times New Roman"/>
          <w:color w:val="auto"/>
          <w:sz w:val="28"/>
          <w:szCs w:val="28"/>
        </w:rPr>
        <w:t xml:space="preserve">Произведение финансового рычага на его дифференциал определяет величину </w:t>
      </w:r>
      <w:r w:rsidRPr="001163B1">
        <w:rPr>
          <w:rFonts w:ascii="Times New Roman" w:hAnsi="Times New Roman" w:cs="Times New Roman"/>
          <w:b/>
          <w:bCs/>
          <w:color w:val="auto"/>
          <w:sz w:val="28"/>
          <w:szCs w:val="28"/>
        </w:rPr>
        <w:t>эффекта рычага</w:t>
      </w:r>
      <w:r w:rsidRPr="001163B1">
        <w:rPr>
          <w:rFonts w:ascii="Times New Roman" w:hAnsi="Times New Roman" w:cs="Times New Roman"/>
          <w:color w:val="auto"/>
          <w:sz w:val="28"/>
          <w:szCs w:val="28"/>
        </w:rPr>
        <w:t>. Знак эффекта рычага (дифференциала рычага) отражает целесообразность увеличения или снижения доли заёмного капитала.</w:t>
      </w:r>
    </w:p>
    <w:p w:rsidR="008E1A6D" w:rsidRPr="001163B1" w:rsidRDefault="008E1A6D" w:rsidP="002F33D4">
      <w:pPr>
        <w:pStyle w:val="23"/>
        <w:spacing w:line="360" w:lineRule="auto"/>
        <w:ind w:firstLine="709"/>
        <w:rPr>
          <w:rFonts w:ascii="Times New Roman" w:hAnsi="Times New Roman" w:cs="Times New Roman"/>
          <w:color w:val="auto"/>
          <w:sz w:val="28"/>
          <w:szCs w:val="28"/>
        </w:rPr>
      </w:pPr>
      <w:r w:rsidRPr="001163B1">
        <w:rPr>
          <w:rFonts w:ascii="Times New Roman" w:hAnsi="Times New Roman" w:cs="Times New Roman"/>
          <w:i/>
          <w:iCs/>
          <w:color w:val="auto"/>
          <w:sz w:val="28"/>
          <w:szCs w:val="28"/>
        </w:rPr>
        <w:t>Эффект рычага положительный</w:t>
      </w:r>
      <w:r w:rsidRPr="001163B1">
        <w:rPr>
          <w:rFonts w:ascii="Times New Roman" w:hAnsi="Times New Roman" w:cs="Times New Roman"/>
          <w:color w:val="auto"/>
          <w:sz w:val="28"/>
          <w:szCs w:val="28"/>
        </w:rPr>
        <w:t xml:space="preserve"> – увеличение заёмного капитала повышает рентабельность собственного капитала.</w:t>
      </w:r>
    </w:p>
    <w:p w:rsidR="008E1A6D" w:rsidRPr="001163B1" w:rsidRDefault="008E1A6D" w:rsidP="002F33D4">
      <w:pPr>
        <w:pStyle w:val="23"/>
        <w:spacing w:line="360" w:lineRule="auto"/>
        <w:ind w:firstLine="709"/>
        <w:rPr>
          <w:rFonts w:ascii="Times New Roman" w:hAnsi="Times New Roman" w:cs="Times New Roman"/>
          <w:color w:val="auto"/>
          <w:sz w:val="28"/>
          <w:szCs w:val="28"/>
        </w:rPr>
      </w:pPr>
      <w:r w:rsidRPr="001163B1">
        <w:rPr>
          <w:rFonts w:ascii="Times New Roman" w:hAnsi="Times New Roman" w:cs="Times New Roman"/>
          <w:color w:val="auto"/>
          <w:sz w:val="28"/>
          <w:szCs w:val="28"/>
        </w:rPr>
        <w:t>То есть, если рентабельность всего капитала больше стоимости заёмных источников финансирования (стоимости заёмного капитала), с точки зрения повышения рентабельности собственного капитала целесообразно увеличивать долю заёмных средств.</w:t>
      </w:r>
    </w:p>
    <w:p w:rsidR="008E1A6D" w:rsidRPr="001163B1" w:rsidRDefault="008E1A6D" w:rsidP="002F33D4">
      <w:pPr>
        <w:pStyle w:val="23"/>
        <w:spacing w:line="360" w:lineRule="auto"/>
        <w:ind w:firstLine="709"/>
        <w:rPr>
          <w:rFonts w:ascii="Times New Roman" w:hAnsi="Times New Roman" w:cs="Times New Roman"/>
          <w:color w:val="auto"/>
          <w:sz w:val="28"/>
          <w:szCs w:val="28"/>
        </w:rPr>
      </w:pPr>
      <w:r w:rsidRPr="001163B1">
        <w:rPr>
          <w:rFonts w:ascii="Times New Roman" w:hAnsi="Times New Roman" w:cs="Times New Roman"/>
          <w:i/>
          <w:iCs/>
          <w:color w:val="auto"/>
          <w:sz w:val="28"/>
          <w:szCs w:val="28"/>
        </w:rPr>
        <w:t>Эффект рычага отрицательный</w:t>
      </w:r>
      <w:r w:rsidRPr="001163B1">
        <w:rPr>
          <w:rFonts w:ascii="Times New Roman" w:hAnsi="Times New Roman" w:cs="Times New Roman"/>
          <w:color w:val="auto"/>
          <w:sz w:val="28"/>
          <w:szCs w:val="28"/>
        </w:rPr>
        <w:t xml:space="preserve"> – увеличение заёмного капитала снижает рентабельность собственного капитала.</w:t>
      </w:r>
    </w:p>
    <w:p w:rsidR="008E1A6D" w:rsidRPr="001163B1" w:rsidRDefault="008E1A6D" w:rsidP="002F33D4">
      <w:pPr>
        <w:pStyle w:val="23"/>
        <w:spacing w:line="360" w:lineRule="auto"/>
        <w:ind w:firstLine="709"/>
        <w:rPr>
          <w:rFonts w:ascii="Times New Roman" w:hAnsi="Times New Roman" w:cs="Times New Roman"/>
          <w:color w:val="auto"/>
          <w:sz w:val="28"/>
          <w:szCs w:val="28"/>
        </w:rPr>
      </w:pPr>
      <w:r w:rsidRPr="001163B1">
        <w:rPr>
          <w:rFonts w:ascii="Times New Roman" w:hAnsi="Times New Roman" w:cs="Times New Roman"/>
          <w:color w:val="auto"/>
          <w:sz w:val="28"/>
          <w:szCs w:val="28"/>
        </w:rPr>
        <w:t>То есть, если рентабельность всего капитала меньше стоимости заёмных источников финансирования с точки зрения повышения рентабельности собственного капитала целесообразно увеличивать долю собственных средств.</w:t>
      </w:r>
    </w:p>
    <w:p w:rsidR="008E1A6D" w:rsidRPr="001163B1" w:rsidRDefault="008E1A6D" w:rsidP="002F33D4">
      <w:pPr>
        <w:pStyle w:val="23"/>
        <w:spacing w:line="360" w:lineRule="auto"/>
        <w:ind w:firstLine="709"/>
        <w:rPr>
          <w:rFonts w:ascii="Times New Roman" w:hAnsi="Times New Roman" w:cs="Times New Roman"/>
          <w:color w:val="auto"/>
          <w:sz w:val="28"/>
          <w:szCs w:val="28"/>
        </w:rPr>
      </w:pPr>
      <w:r w:rsidRPr="001163B1">
        <w:rPr>
          <w:rFonts w:ascii="Times New Roman" w:hAnsi="Times New Roman" w:cs="Times New Roman"/>
          <w:color w:val="auto"/>
          <w:sz w:val="28"/>
          <w:szCs w:val="28"/>
        </w:rPr>
        <w:t>Абсолютное значение эффекта рычага отражает степень влияния структуры источников финансирования на рентабельность собственного капитала.</w:t>
      </w:r>
    </w:p>
    <w:p w:rsidR="008E1A6D" w:rsidRPr="001163B1" w:rsidRDefault="008E1A6D" w:rsidP="002F33D4">
      <w:pPr>
        <w:pStyle w:val="23"/>
        <w:spacing w:line="360" w:lineRule="auto"/>
        <w:ind w:firstLine="709"/>
        <w:rPr>
          <w:rFonts w:ascii="Times New Roman" w:hAnsi="Times New Roman" w:cs="Times New Roman"/>
          <w:color w:val="auto"/>
          <w:sz w:val="28"/>
          <w:szCs w:val="28"/>
        </w:rPr>
      </w:pPr>
      <w:r w:rsidRPr="001163B1">
        <w:rPr>
          <w:rFonts w:ascii="Times New Roman" w:hAnsi="Times New Roman" w:cs="Times New Roman"/>
          <w:color w:val="auto"/>
          <w:sz w:val="28"/>
          <w:szCs w:val="28"/>
        </w:rPr>
        <w:t>Несложно заметить, что финансовый рычаг – показатель, обратный коэффициенту автономии (1 / Коэффициент автономии). Поэтому при интерпретации влияния финансового рычага упоминалась фраза «выгодно с точки зрения рентабельности собственного капитала». Принятие решения о целесообразности наращивания или сокращения доли заёмного (собственного) капитала должно осуществляться с учётом обоих факторов – финансовой устойчивости и рентабельности.</w:t>
      </w:r>
    </w:p>
    <w:p w:rsidR="00D6129F" w:rsidRPr="001163B1" w:rsidRDefault="008E1A6D" w:rsidP="002F33D4">
      <w:pPr>
        <w:pStyle w:val="23"/>
        <w:spacing w:line="360" w:lineRule="auto"/>
        <w:ind w:firstLine="709"/>
        <w:rPr>
          <w:rFonts w:ascii="Times New Roman" w:hAnsi="Times New Roman" w:cs="Times New Roman"/>
          <w:color w:val="auto"/>
          <w:sz w:val="28"/>
          <w:szCs w:val="28"/>
        </w:rPr>
      </w:pPr>
      <w:r w:rsidRPr="001163B1">
        <w:rPr>
          <w:rFonts w:ascii="Times New Roman" w:hAnsi="Times New Roman" w:cs="Times New Roman"/>
          <w:color w:val="auto"/>
          <w:sz w:val="28"/>
          <w:szCs w:val="28"/>
        </w:rPr>
        <w:t>Правило финансового менеджмента гласит, что, обеспечив финансовую устойчивость, целесообразно наращивать рентабельность собственного капитала, а при падении финансовой устойчивости ниже допустимого уровня это сложно назвать целесообразным, хотя, все может зависеть от целей, поставленных собственниками.</w:t>
      </w:r>
    </w:p>
    <w:p w:rsidR="008E1A6D" w:rsidRPr="001163B1" w:rsidRDefault="00D6129F" w:rsidP="002F33D4">
      <w:pPr>
        <w:pStyle w:val="23"/>
        <w:spacing w:line="360" w:lineRule="auto"/>
        <w:ind w:firstLine="709"/>
        <w:rPr>
          <w:rFonts w:ascii="Times New Roman" w:hAnsi="Times New Roman" w:cs="Times New Roman"/>
          <w:color w:val="auto"/>
          <w:sz w:val="28"/>
          <w:szCs w:val="28"/>
        </w:rPr>
      </w:pPr>
      <w:r w:rsidRPr="001163B1">
        <w:rPr>
          <w:rFonts w:ascii="Times New Roman" w:hAnsi="Times New Roman" w:cs="Times New Roman"/>
          <w:color w:val="auto"/>
          <w:sz w:val="28"/>
          <w:szCs w:val="28"/>
        </w:rPr>
        <w:br w:type="page"/>
      </w:r>
      <w:r w:rsidR="00A91F49" w:rsidRPr="001163B1">
        <w:rPr>
          <w:rFonts w:ascii="Times New Roman" w:hAnsi="Times New Roman" w:cs="Times New Roman"/>
          <w:color w:val="auto"/>
          <w:sz w:val="28"/>
          <w:szCs w:val="28"/>
        </w:rPr>
        <w:t>Таблица 15</w:t>
      </w:r>
      <w:r w:rsidR="008E1A6D" w:rsidRPr="001163B1">
        <w:rPr>
          <w:rFonts w:ascii="Times New Roman" w:hAnsi="Times New Roman" w:cs="Times New Roman"/>
          <w:color w:val="auto"/>
          <w:sz w:val="28"/>
          <w:szCs w:val="28"/>
        </w:rPr>
        <w:t xml:space="preserve"> – Анализ показателей финансового левериджа</w:t>
      </w:r>
    </w:p>
    <w:tbl>
      <w:tblPr>
        <w:tblW w:w="8867" w:type="dxa"/>
        <w:jc w:val="center"/>
        <w:tblLook w:val="0000" w:firstRow="0" w:lastRow="0" w:firstColumn="0" w:lastColumn="0" w:noHBand="0" w:noVBand="0"/>
      </w:tblPr>
      <w:tblGrid>
        <w:gridCol w:w="1955"/>
        <w:gridCol w:w="4380"/>
        <w:gridCol w:w="1266"/>
        <w:gridCol w:w="1266"/>
      </w:tblGrid>
      <w:tr w:rsidR="00A91F49" w:rsidRPr="001163B1">
        <w:trPr>
          <w:trHeight w:val="690"/>
          <w:jc w:val="center"/>
        </w:trPr>
        <w:tc>
          <w:tcPr>
            <w:tcW w:w="1955" w:type="dxa"/>
            <w:tcBorders>
              <w:top w:val="single" w:sz="4" w:space="0" w:color="auto"/>
              <w:left w:val="single" w:sz="4" w:space="0" w:color="auto"/>
              <w:bottom w:val="single" w:sz="4" w:space="0" w:color="auto"/>
              <w:right w:val="single" w:sz="4" w:space="0" w:color="auto"/>
            </w:tcBorders>
            <w:vAlign w:val="center"/>
          </w:tcPr>
          <w:p w:rsidR="00A91F49" w:rsidRPr="001163B1" w:rsidRDefault="00A91F49"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Показатель</w:t>
            </w:r>
          </w:p>
        </w:tc>
        <w:tc>
          <w:tcPr>
            <w:tcW w:w="4380" w:type="dxa"/>
            <w:tcBorders>
              <w:top w:val="single" w:sz="4" w:space="0" w:color="auto"/>
              <w:left w:val="nil"/>
              <w:bottom w:val="single" w:sz="4" w:space="0" w:color="auto"/>
              <w:right w:val="single" w:sz="4" w:space="0" w:color="auto"/>
            </w:tcBorders>
            <w:vAlign w:val="center"/>
          </w:tcPr>
          <w:p w:rsidR="00A91F49" w:rsidRPr="001163B1" w:rsidRDefault="00A91F49"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Источник информации</w:t>
            </w:r>
          </w:p>
        </w:tc>
        <w:tc>
          <w:tcPr>
            <w:tcW w:w="1266" w:type="dxa"/>
            <w:tcBorders>
              <w:top w:val="single" w:sz="4" w:space="0" w:color="auto"/>
              <w:left w:val="nil"/>
              <w:bottom w:val="single" w:sz="4" w:space="0" w:color="auto"/>
              <w:right w:val="single" w:sz="4" w:space="0" w:color="auto"/>
            </w:tcBorders>
            <w:vAlign w:val="center"/>
          </w:tcPr>
          <w:p w:rsidR="00A91F49" w:rsidRPr="001163B1" w:rsidRDefault="00A91F49"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Базисный год</w:t>
            </w:r>
          </w:p>
        </w:tc>
        <w:tc>
          <w:tcPr>
            <w:tcW w:w="1266" w:type="dxa"/>
            <w:tcBorders>
              <w:top w:val="single" w:sz="4" w:space="0" w:color="auto"/>
              <w:left w:val="nil"/>
              <w:bottom w:val="single" w:sz="4" w:space="0" w:color="auto"/>
              <w:right w:val="single" w:sz="4" w:space="0" w:color="auto"/>
            </w:tcBorders>
            <w:vAlign w:val="center"/>
          </w:tcPr>
          <w:p w:rsidR="00A91F49" w:rsidRPr="001163B1" w:rsidRDefault="00A91F49"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Отчётный год</w:t>
            </w:r>
          </w:p>
        </w:tc>
      </w:tr>
      <w:tr w:rsidR="00A91F49" w:rsidRPr="001163B1">
        <w:trPr>
          <w:trHeight w:val="555"/>
          <w:jc w:val="center"/>
        </w:trPr>
        <w:tc>
          <w:tcPr>
            <w:tcW w:w="1955" w:type="dxa"/>
            <w:tcBorders>
              <w:top w:val="nil"/>
              <w:left w:val="single" w:sz="4" w:space="0" w:color="auto"/>
              <w:bottom w:val="single" w:sz="4" w:space="0" w:color="auto"/>
              <w:right w:val="single" w:sz="4" w:space="0" w:color="auto"/>
            </w:tcBorders>
            <w:vAlign w:val="center"/>
          </w:tcPr>
          <w:p w:rsidR="00A91F49" w:rsidRPr="001163B1" w:rsidRDefault="00A91F49"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 Капитал, тыс.руб.</w:t>
            </w:r>
          </w:p>
        </w:tc>
        <w:tc>
          <w:tcPr>
            <w:tcW w:w="4380" w:type="dxa"/>
            <w:tcBorders>
              <w:top w:val="nil"/>
              <w:left w:val="nil"/>
              <w:bottom w:val="single" w:sz="4" w:space="0" w:color="auto"/>
              <w:right w:val="single" w:sz="4" w:space="0" w:color="auto"/>
            </w:tcBorders>
            <w:vAlign w:val="center"/>
          </w:tcPr>
          <w:p w:rsidR="00A91F49" w:rsidRPr="001163B1" w:rsidRDefault="00A91F49"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Ф№1, стр.300 сред.</w:t>
            </w:r>
          </w:p>
        </w:tc>
        <w:tc>
          <w:tcPr>
            <w:tcW w:w="1266" w:type="dxa"/>
            <w:tcBorders>
              <w:top w:val="nil"/>
              <w:left w:val="nil"/>
              <w:bottom w:val="single" w:sz="4" w:space="0" w:color="auto"/>
              <w:right w:val="single" w:sz="4" w:space="0" w:color="auto"/>
            </w:tcBorders>
            <w:vAlign w:val="center"/>
          </w:tcPr>
          <w:p w:rsidR="00A91F49" w:rsidRPr="001163B1" w:rsidRDefault="00A91F49"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33837000,00</w:t>
            </w:r>
          </w:p>
        </w:tc>
        <w:tc>
          <w:tcPr>
            <w:tcW w:w="1266" w:type="dxa"/>
            <w:tcBorders>
              <w:top w:val="nil"/>
              <w:left w:val="nil"/>
              <w:bottom w:val="single" w:sz="4" w:space="0" w:color="auto"/>
              <w:right w:val="single" w:sz="4" w:space="0" w:color="auto"/>
            </w:tcBorders>
            <w:vAlign w:val="center"/>
          </w:tcPr>
          <w:p w:rsidR="00A91F49" w:rsidRPr="001163B1" w:rsidRDefault="00A91F49"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59875000,00</w:t>
            </w:r>
          </w:p>
        </w:tc>
      </w:tr>
      <w:tr w:rsidR="00A91F49" w:rsidRPr="001163B1">
        <w:trPr>
          <w:trHeight w:val="510"/>
          <w:jc w:val="center"/>
        </w:trPr>
        <w:tc>
          <w:tcPr>
            <w:tcW w:w="1955" w:type="dxa"/>
            <w:tcBorders>
              <w:top w:val="nil"/>
              <w:left w:val="single" w:sz="4" w:space="0" w:color="auto"/>
              <w:bottom w:val="single" w:sz="4" w:space="0" w:color="auto"/>
              <w:right w:val="single" w:sz="4" w:space="0" w:color="auto"/>
            </w:tcBorders>
            <w:vAlign w:val="center"/>
          </w:tcPr>
          <w:p w:rsidR="00A91F49" w:rsidRPr="001163B1" w:rsidRDefault="00A91F49"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 Собственный капитал, тыс.руб.</w:t>
            </w:r>
          </w:p>
        </w:tc>
        <w:tc>
          <w:tcPr>
            <w:tcW w:w="4380" w:type="dxa"/>
            <w:tcBorders>
              <w:top w:val="nil"/>
              <w:left w:val="nil"/>
              <w:bottom w:val="single" w:sz="4" w:space="0" w:color="auto"/>
              <w:right w:val="single" w:sz="4" w:space="0" w:color="auto"/>
            </w:tcBorders>
            <w:vAlign w:val="center"/>
          </w:tcPr>
          <w:p w:rsidR="00A91F49" w:rsidRPr="001163B1" w:rsidRDefault="00A91F49"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Ф№1, стр.490 сред.</w:t>
            </w:r>
          </w:p>
        </w:tc>
        <w:tc>
          <w:tcPr>
            <w:tcW w:w="1266" w:type="dxa"/>
            <w:tcBorders>
              <w:top w:val="nil"/>
              <w:left w:val="nil"/>
              <w:bottom w:val="single" w:sz="4" w:space="0" w:color="auto"/>
              <w:right w:val="single" w:sz="4" w:space="0" w:color="auto"/>
            </w:tcBorders>
            <w:vAlign w:val="center"/>
          </w:tcPr>
          <w:p w:rsidR="00A91F49" w:rsidRPr="001163B1" w:rsidRDefault="00A91F49"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13902000,00</w:t>
            </w:r>
          </w:p>
        </w:tc>
        <w:tc>
          <w:tcPr>
            <w:tcW w:w="1266" w:type="dxa"/>
            <w:tcBorders>
              <w:top w:val="nil"/>
              <w:left w:val="nil"/>
              <w:bottom w:val="single" w:sz="4" w:space="0" w:color="auto"/>
              <w:right w:val="single" w:sz="4" w:space="0" w:color="auto"/>
            </w:tcBorders>
            <w:vAlign w:val="center"/>
          </w:tcPr>
          <w:p w:rsidR="00A91F49" w:rsidRPr="001163B1" w:rsidRDefault="00A91F49"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29495000,00</w:t>
            </w:r>
          </w:p>
        </w:tc>
      </w:tr>
      <w:tr w:rsidR="00A91F49" w:rsidRPr="001163B1">
        <w:trPr>
          <w:trHeight w:val="510"/>
          <w:jc w:val="center"/>
        </w:trPr>
        <w:tc>
          <w:tcPr>
            <w:tcW w:w="1955" w:type="dxa"/>
            <w:tcBorders>
              <w:top w:val="nil"/>
              <w:left w:val="single" w:sz="4" w:space="0" w:color="auto"/>
              <w:bottom w:val="single" w:sz="4" w:space="0" w:color="auto"/>
              <w:right w:val="single" w:sz="4" w:space="0" w:color="auto"/>
            </w:tcBorders>
            <w:vAlign w:val="center"/>
          </w:tcPr>
          <w:p w:rsidR="00A91F49" w:rsidRPr="001163B1" w:rsidRDefault="00A91F49"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 Чистая прибыль, тыс.руб.</w:t>
            </w:r>
          </w:p>
        </w:tc>
        <w:tc>
          <w:tcPr>
            <w:tcW w:w="4380" w:type="dxa"/>
            <w:tcBorders>
              <w:top w:val="nil"/>
              <w:left w:val="nil"/>
              <w:bottom w:val="single" w:sz="4" w:space="0" w:color="auto"/>
              <w:right w:val="single" w:sz="4" w:space="0" w:color="auto"/>
            </w:tcBorders>
            <w:vAlign w:val="center"/>
          </w:tcPr>
          <w:p w:rsidR="00A91F49" w:rsidRPr="001163B1" w:rsidRDefault="00A91F49"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Ф№2, стр.190</w:t>
            </w:r>
          </w:p>
        </w:tc>
        <w:tc>
          <w:tcPr>
            <w:tcW w:w="1266" w:type="dxa"/>
            <w:tcBorders>
              <w:top w:val="nil"/>
              <w:left w:val="nil"/>
              <w:bottom w:val="single" w:sz="4" w:space="0" w:color="auto"/>
              <w:right w:val="single" w:sz="4" w:space="0" w:color="auto"/>
            </w:tcBorders>
            <w:vAlign w:val="center"/>
          </w:tcPr>
          <w:p w:rsidR="00A91F49" w:rsidRPr="001163B1" w:rsidRDefault="00A91F49"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7612000,00</w:t>
            </w:r>
          </w:p>
        </w:tc>
        <w:tc>
          <w:tcPr>
            <w:tcW w:w="1266" w:type="dxa"/>
            <w:tcBorders>
              <w:top w:val="nil"/>
              <w:left w:val="nil"/>
              <w:bottom w:val="single" w:sz="4" w:space="0" w:color="auto"/>
              <w:right w:val="single" w:sz="4" w:space="0" w:color="auto"/>
            </w:tcBorders>
            <w:vAlign w:val="center"/>
          </w:tcPr>
          <w:p w:rsidR="00A91F49" w:rsidRPr="001163B1" w:rsidRDefault="00A91F49"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18729000,00</w:t>
            </w:r>
          </w:p>
        </w:tc>
      </w:tr>
      <w:tr w:rsidR="00A91F49" w:rsidRPr="001163B1">
        <w:trPr>
          <w:trHeight w:val="1020"/>
          <w:jc w:val="center"/>
        </w:trPr>
        <w:tc>
          <w:tcPr>
            <w:tcW w:w="1955" w:type="dxa"/>
            <w:tcBorders>
              <w:top w:val="nil"/>
              <w:left w:val="single" w:sz="4" w:space="0" w:color="auto"/>
              <w:bottom w:val="single" w:sz="4" w:space="0" w:color="auto"/>
              <w:right w:val="single" w:sz="4" w:space="0" w:color="auto"/>
            </w:tcBorders>
            <w:vAlign w:val="center"/>
          </w:tcPr>
          <w:p w:rsidR="00A91F49" w:rsidRPr="001163B1" w:rsidRDefault="00A91F49"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4. Проценты 1, тыс.руб</w:t>
            </w:r>
          </w:p>
        </w:tc>
        <w:tc>
          <w:tcPr>
            <w:tcW w:w="4380" w:type="dxa"/>
            <w:tcBorders>
              <w:top w:val="nil"/>
              <w:left w:val="nil"/>
              <w:bottom w:val="single" w:sz="4" w:space="0" w:color="auto"/>
              <w:right w:val="single" w:sz="4" w:space="0" w:color="auto"/>
            </w:tcBorders>
            <w:vAlign w:val="center"/>
          </w:tcPr>
          <w:p w:rsidR="00A91F49" w:rsidRPr="001163B1" w:rsidRDefault="00A91F49"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Ф№1, (стр.510 + стр.610) * ставка рефинансирования ЦБ РФ * 1,1</w:t>
            </w:r>
          </w:p>
        </w:tc>
        <w:tc>
          <w:tcPr>
            <w:tcW w:w="1266" w:type="dxa"/>
            <w:tcBorders>
              <w:top w:val="nil"/>
              <w:left w:val="nil"/>
              <w:bottom w:val="single" w:sz="4" w:space="0" w:color="auto"/>
              <w:right w:val="single" w:sz="4" w:space="0" w:color="auto"/>
            </w:tcBorders>
            <w:vAlign w:val="center"/>
          </w:tcPr>
          <w:p w:rsidR="00A91F49" w:rsidRPr="001163B1" w:rsidRDefault="00A91F49"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537680,00</w:t>
            </w:r>
          </w:p>
        </w:tc>
        <w:tc>
          <w:tcPr>
            <w:tcW w:w="1266" w:type="dxa"/>
            <w:tcBorders>
              <w:top w:val="nil"/>
              <w:left w:val="nil"/>
              <w:bottom w:val="single" w:sz="4" w:space="0" w:color="auto"/>
              <w:right w:val="single" w:sz="4" w:space="0" w:color="auto"/>
            </w:tcBorders>
            <w:vAlign w:val="center"/>
          </w:tcPr>
          <w:p w:rsidR="00A91F49" w:rsidRPr="001163B1" w:rsidRDefault="00A91F49"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2431,00</w:t>
            </w:r>
          </w:p>
        </w:tc>
      </w:tr>
      <w:tr w:rsidR="00A91F49" w:rsidRPr="001163B1">
        <w:trPr>
          <w:trHeight w:val="765"/>
          <w:jc w:val="center"/>
        </w:trPr>
        <w:tc>
          <w:tcPr>
            <w:tcW w:w="1955" w:type="dxa"/>
            <w:tcBorders>
              <w:top w:val="nil"/>
              <w:left w:val="single" w:sz="4" w:space="0" w:color="auto"/>
              <w:bottom w:val="single" w:sz="4" w:space="0" w:color="auto"/>
              <w:right w:val="single" w:sz="4" w:space="0" w:color="auto"/>
            </w:tcBorders>
            <w:vAlign w:val="center"/>
          </w:tcPr>
          <w:p w:rsidR="00A91F49" w:rsidRPr="001163B1" w:rsidRDefault="00A91F49"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5. Проценты 2,тыс.руб.</w:t>
            </w:r>
          </w:p>
        </w:tc>
        <w:tc>
          <w:tcPr>
            <w:tcW w:w="4380" w:type="dxa"/>
            <w:tcBorders>
              <w:top w:val="nil"/>
              <w:left w:val="nil"/>
              <w:bottom w:val="single" w:sz="4" w:space="0" w:color="auto"/>
              <w:right w:val="single" w:sz="4" w:space="0" w:color="auto"/>
            </w:tcBorders>
            <w:vAlign w:val="center"/>
          </w:tcPr>
          <w:p w:rsidR="00A91F49" w:rsidRPr="001163B1" w:rsidRDefault="00A91F49"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(стр.510 + стр.610) * % по кредиту - п.4</w:t>
            </w:r>
          </w:p>
        </w:tc>
        <w:tc>
          <w:tcPr>
            <w:tcW w:w="1266" w:type="dxa"/>
            <w:tcBorders>
              <w:top w:val="nil"/>
              <w:left w:val="nil"/>
              <w:bottom w:val="single" w:sz="4" w:space="0" w:color="auto"/>
              <w:right w:val="single" w:sz="4" w:space="0" w:color="auto"/>
            </w:tcBorders>
            <w:vAlign w:val="center"/>
          </w:tcPr>
          <w:p w:rsidR="00A91F49" w:rsidRPr="001163B1" w:rsidRDefault="00A91F49"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402320,00</w:t>
            </w:r>
          </w:p>
        </w:tc>
        <w:tc>
          <w:tcPr>
            <w:tcW w:w="1266" w:type="dxa"/>
            <w:tcBorders>
              <w:top w:val="nil"/>
              <w:left w:val="nil"/>
              <w:bottom w:val="single" w:sz="4" w:space="0" w:color="auto"/>
              <w:right w:val="single" w:sz="4" w:space="0" w:color="auto"/>
            </w:tcBorders>
            <w:vAlign w:val="center"/>
          </w:tcPr>
          <w:p w:rsidR="00A91F49" w:rsidRPr="001163B1" w:rsidRDefault="00A91F49"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1819,00</w:t>
            </w:r>
          </w:p>
        </w:tc>
      </w:tr>
      <w:tr w:rsidR="00A91F49" w:rsidRPr="001163B1">
        <w:trPr>
          <w:trHeight w:val="1020"/>
          <w:jc w:val="center"/>
        </w:trPr>
        <w:tc>
          <w:tcPr>
            <w:tcW w:w="1955" w:type="dxa"/>
            <w:tcBorders>
              <w:top w:val="nil"/>
              <w:left w:val="single" w:sz="4" w:space="0" w:color="auto"/>
              <w:bottom w:val="single" w:sz="4" w:space="0" w:color="auto"/>
              <w:right w:val="single" w:sz="4" w:space="0" w:color="auto"/>
            </w:tcBorders>
            <w:vAlign w:val="center"/>
          </w:tcPr>
          <w:p w:rsidR="00A91F49" w:rsidRPr="001163B1" w:rsidRDefault="00A91F49"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6. Штрафы, пени по просроченным задолженностям, тыс.руб.</w:t>
            </w:r>
          </w:p>
        </w:tc>
        <w:tc>
          <w:tcPr>
            <w:tcW w:w="4380" w:type="dxa"/>
            <w:tcBorders>
              <w:top w:val="nil"/>
              <w:left w:val="nil"/>
              <w:bottom w:val="single" w:sz="4" w:space="0" w:color="auto"/>
              <w:right w:val="single" w:sz="4" w:space="0" w:color="auto"/>
            </w:tcBorders>
            <w:vAlign w:val="center"/>
          </w:tcPr>
          <w:p w:rsidR="00A91F49" w:rsidRPr="001163B1" w:rsidRDefault="00A91F49"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Ф№2, стр.210</w:t>
            </w:r>
          </w:p>
        </w:tc>
        <w:tc>
          <w:tcPr>
            <w:tcW w:w="1266" w:type="dxa"/>
            <w:tcBorders>
              <w:top w:val="nil"/>
              <w:left w:val="nil"/>
              <w:bottom w:val="single" w:sz="4" w:space="0" w:color="auto"/>
              <w:right w:val="single" w:sz="4" w:space="0" w:color="auto"/>
            </w:tcBorders>
            <w:vAlign w:val="center"/>
          </w:tcPr>
          <w:p w:rsidR="00A91F49" w:rsidRPr="001163B1" w:rsidRDefault="00A91F49"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0,00</w:t>
            </w:r>
          </w:p>
        </w:tc>
        <w:tc>
          <w:tcPr>
            <w:tcW w:w="1266" w:type="dxa"/>
            <w:tcBorders>
              <w:top w:val="nil"/>
              <w:left w:val="nil"/>
              <w:bottom w:val="single" w:sz="4" w:space="0" w:color="auto"/>
              <w:right w:val="single" w:sz="4" w:space="0" w:color="auto"/>
            </w:tcBorders>
            <w:vAlign w:val="center"/>
          </w:tcPr>
          <w:p w:rsidR="00A91F49" w:rsidRPr="001163B1" w:rsidRDefault="00A91F49"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0,00</w:t>
            </w:r>
          </w:p>
        </w:tc>
      </w:tr>
      <w:tr w:rsidR="00A91F49" w:rsidRPr="001163B1">
        <w:trPr>
          <w:trHeight w:val="510"/>
          <w:jc w:val="center"/>
        </w:trPr>
        <w:tc>
          <w:tcPr>
            <w:tcW w:w="1955" w:type="dxa"/>
            <w:tcBorders>
              <w:top w:val="nil"/>
              <w:left w:val="single" w:sz="4" w:space="0" w:color="auto"/>
              <w:bottom w:val="single" w:sz="4" w:space="0" w:color="auto"/>
              <w:right w:val="single" w:sz="4" w:space="0" w:color="auto"/>
            </w:tcBorders>
            <w:vAlign w:val="center"/>
          </w:tcPr>
          <w:p w:rsidR="00A91F49" w:rsidRPr="001163B1" w:rsidRDefault="00A91F49"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7. Рентабельность всего капитала, %</w:t>
            </w:r>
          </w:p>
        </w:tc>
        <w:tc>
          <w:tcPr>
            <w:tcW w:w="4380" w:type="dxa"/>
            <w:tcBorders>
              <w:top w:val="nil"/>
              <w:left w:val="nil"/>
              <w:bottom w:val="single" w:sz="4" w:space="0" w:color="auto"/>
              <w:right w:val="single" w:sz="4" w:space="0" w:color="auto"/>
            </w:tcBorders>
            <w:vAlign w:val="center"/>
          </w:tcPr>
          <w:p w:rsidR="00A91F49" w:rsidRPr="001163B1" w:rsidRDefault="00E62E3B" w:rsidP="002834ED">
            <w:pPr>
              <w:spacing w:after="0" w:line="360" w:lineRule="auto"/>
              <w:jc w:val="both"/>
              <w:rPr>
                <w:rFonts w:ascii="Times New Roman" w:hAnsi="Times New Roman" w:cs="Times New Roman"/>
                <w:sz w:val="20"/>
                <w:szCs w:val="20"/>
              </w:rPr>
            </w:pPr>
            <w:r>
              <w:rPr>
                <w:rFonts w:ascii="Times New Roman" w:hAnsi="Times New Roman" w:cs="Times New Roman"/>
                <w:noProof/>
                <w:sz w:val="20"/>
                <w:szCs w:val="20"/>
              </w:rPr>
              <w:pict>
                <v:shape id="Рисунок 18" o:spid="_x0000_i1034" type="#_x0000_t75" style="width:76.5pt;height:36pt;visibility:visible">
                  <v:imagedata r:id="rId16" o:title=""/>
                </v:shape>
              </w:pict>
            </w:r>
            <w:r w:rsidR="00A91F49" w:rsidRPr="001163B1">
              <w:rPr>
                <w:rFonts w:ascii="Times New Roman" w:hAnsi="Times New Roman" w:cs="Times New Roman"/>
                <w:sz w:val="20"/>
                <w:szCs w:val="20"/>
              </w:rPr>
              <w:t> </w:t>
            </w:r>
          </w:p>
        </w:tc>
        <w:tc>
          <w:tcPr>
            <w:tcW w:w="1266" w:type="dxa"/>
            <w:tcBorders>
              <w:top w:val="nil"/>
              <w:left w:val="nil"/>
              <w:bottom w:val="single" w:sz="4" w:space="0" w:color="auto"/>
              <w:right w:val="single" w:sz="4" w:space="0" w:color="auto"/>
            </w:tcBorders>
            <w:vAlign w:val="center"/>
          </w:tcPr>
          <w:p w:rsidR="00A91F49" w:rsidRPr="001163B1" w:rsidRDefault="00A91F49"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22,50</w:t>
            </w:r>
          </w:p>
        </w:tc>
        <w:tc>
          <w:tcPr>
            <w:tcW w:w="1266" w:type="dxa"/>
            <w:tcBorders>
              <w:top w:val="nil"/>
              <w:left w:val="nil"/>
              <w:bottom w:val="single" w:sz="4" w:space="0" w:color="auto"/>
              <w:right w:val="single" w:sz="4" w:space="0" w:color="auto"/>
            </w:tcBorders>
            <w:vAlign w:val="center"/>
          </w:tcPr>
          <w:p w:rsidR="00A91F49" w:rsidRPr="001163B1" w:rsidRDefault="00A91F49"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31,28</w:t>
            </w:r>
          </w:p>
        </w:tc>
      </w:tr>
      <w:tr w:rsidR="00A91F49" w:rsidRPr="001163B1">
        <w:trPr>
          <w:trHeight w:val="765"/>
          <w:jc w:val="center"/>
        </w:trPr>
        <w:tc>
          <w:tcPr>
            <w:tcW w:w="1955" w:type="dxa"/>
            <w:tcBorders>
              <w:top w:val="nil"/>
              <w:left w:val="single" w:sz="4" w:space="0" w:color="auto"/>
              <w:bottom w:val="single" w:sz="4" w:space="0" w:color="auto"/>
              <w:right w:val="single" w:sz="4" w:space="0" w:color="auto"/>
            </w:tcBorders>
            <w:vAlign w:val="center"/>
          </w:tcPr>
          <w:p w:rsidR="00A91F49" w:rsidRPr="001163B1" w:rsidRDefault="00A91F49"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8. Рентабельность собственного капитала, %</w:t>
            </w:r>
          </w:p>
        </w:tc>
        <w:tc>
          <w:tcPr>
            <w:tcW w:w="4380" w:type="dxa"/>
            <w:tcBorders>
              <w:top w:val="nil"/>
              <w:left w:val="nil"/>
              <w:bottom w:val="single" w:sz="4" w:space="0" w:color="auto"/>
              <w:right w:val="single" w:sz="4" w:space="0" w:color="auto"/>
            </w:tcBorders>
            <w:vAlign w:val="center"/>
          </w:tcPr>
          <w:p w:rsidR="00A91F49" w:rsidRPr="001163B1" w:rsidRDefault="00E62E3B" w:rsidP="002834ED">
            <w:pPr>
              <w:spacing w:after="0" w:line="360" w:lineRule="auto"/>
              <w:jc w:val="both"/>
              <w:rPr>
                <w:rFonts w:ascii="Times New Roman" w:hAnsi="Times New Roman" w:cs="Times New Roman"/>
                <w:sz w:val="20"/>
                <w:szCs w:val="20"/>
              </w:rPr>
            </w:pPr>
            <w:r>
              <w:rPr>
                <w:rFonts w:ascii="Times New Roman" w:hAnsi="Times New Roman" w:cs="Times New Roman"/>
                <w:noProof/>
                <w:sz w:val="20"/>
                <w:szCs w:val="20"/>
              </w:rPr>
              <w:pict>
                <v:shape id="Рисунок 19" o:spid="_x0000_i1035" type="#_x0000_t75" style="width:76.5pt;height:36pt;visibility:visible">
                  <v:imagedata r:id="rId17" o:title=""/>
                </v:shape>
              </w:pict>
            </w:r>
            <w:r w:rsidR="00A91F49" w:rsidRPr="001163B1">
              <w:rPr>
                <w:rFonts w:ascii="Times New Roman" w:hAnsi="Times New Roman" w:cs="Times New Roman"/>
                <w:sz w:val="20"/>
                <w:szCs w:val="20"/>
              </w:rPr>
              <w:t> </w:t>
            </w:r>
          </w:p>
        </w:tc>
        <w:tc>
          <w:tcPr>
            <w:tcW w:w="1266" w:type="dxa"/>
            <w:tcBorders>
              <w:top w:val="nil"/>
              <w:left w:val="nil"/>
              <w:bottom w:val="single" w:sz="4" w:space="0" w:color="auto"/>
              <w:right w:val="single" w:sz="4" w:space="0" w:color="auto"/>
            </w:tcBorders>
            <w:vAlign w:val="center"/>
          </w:tcPr>
          <w:p w:rsidR="00A91F49" w:rsidRPr="001163B1" w:rsidRDefault="00A91F49"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0,55</w:t>
            </w:r>
          </w:p>
        </w:tc>
        <w:tc>
          <w:tcPr>
            <w:tcW w:w="1266" w:type="dxa"/>
            <w:tcBorders>
              <w:top w:val="nil"/>
              <w:left w:val="nil"/>
              <w:bottom w:val="single" w:sz="4" w:space="0" w:color="auto"/>
              <w:right w:val="single" w:sz="4" w:space="0" w:color="auto"/>
            </w:tcBorders>
            <w:vAlign w:val="center"/>
          </w:tcPr>
          <w:p w:rsidR="00A91F49" w:rsidRPr="001163B1" w:rsidRDefault="00A91F49"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0,63</w:t>
            </w:r>
          </w:p>
        </w:tc>
      </w:tr>
      <w:tr w:rsidR="00A91F49" w:rsidRPr="001163B1">
        <w:trPr>
          <w:trHeight w:val="765"/>
          <w:jc w:val="center"/>
        </w:trPr>
        <w:tc>
          <w:tcPr>
            <w:tcW w:w="1955" w:type="dxa"/>
            <w:tcBorders>
              <w:top w:val="nil"/>
              <w:left w:val="single" w:sz="4" w:space="0" w:color="auto"/>
              <w:bottom w:val="single" w:sz="4" w:space="0" w:color="auto"/>
              <w:right w:val="single" w:sz="4" w:space="0" w:color="auto"/>
            </w:tcBorders>
            <w:vAlign w:val="center"/>
          </w:tcPr>
          <w:p w:rsidR="00A91F49" w:rsidRPr="001163B1" w:rsidRDefault="00A91F49"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9. Стоимость заёмного капитала, тыс.руб.</w:t>
            </w:r>
          </w:p>
        </w:tc>
        <w:tc>
          <w:tcPr>
            <w:tcW w:w="4380" w:type="dxa"/>
            <w:tcBorders>
              <w:top w:val="nil"/>
              <w:left w:val="nil"/>
              <w:bottom w:val="single" w:sz="4" w:space="0" w:color="auto"/>
              <w:right w:val="single" w:sz="4" w:space="0" w:color="auto"/>
            </w:tcBorders>
            <w:vAlign w:val="center"/>
          </w:tcPr>
          <w:p w:rsidR="00A91F49" w:rsidRPr="001163B1" w:rsidRDefault="00A91F49"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r w:rsidR="00E62E3B">
              <w:rPr>
                <w:rFonts w:ascii="Times New Roman" w:hAnsi="Times New Roman" w:cs="Times New Roman"/>
                <w:noProof/>
                <w:sz w:val="20"/>
                <w:szCs w:val="20"/>
              </w:rPr>
              <w:pict>
                <v:shape id="Рисунок 20" o:spid="_x0000_i1036" type="#_x0000_t75" style="width:205.5pt;height:36pt;visibility:visible">
                  <v:imagedata r:id="rId18" o:title=""/>
                </v:shape>
              </w:pict>
            </w:r>
          </w:p>
        </w:tc>
        <w:tc>
          <w:tcPr>
            <w:tcW w:w="1266" w:type="dxa"/>
            <w:tcBorders>
              <w:top w:val="nil"/>
              <w:left w:val="nil"/>
              <w:bottom w:val="single" w:sz="4" w:space="0" w:color="auto"/>
              <w:right w:val="single" w:sz="4" w:space="0" w:color="auto"/>
            </w:tcBorders>
            <w:vAlign w:val="center"/>
          </w:tcPr>
          <w:p w:rsidR="00A91F49" w:rsidRPr="001163B1" w:rsidRDefault="00A91F49"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4,00</w:t>
            </w:r>
          </w:p>
        </w:tc>
        <w:tc>
          <w:tcPr>
            <w:tcW w:w="1266" w:type="dxa"/>
            <w:tcBorders>
              <w:top w:val="nil"/>
              <w:left w:val="nil"/>
              <w:bottom w:val="single" w:sz="4" w:space="0" w:color="auto"/>
              <w:right w:val="single" w:sz="4" w:space="0" w:color="auto"/>
            </w:tcBorders>
            <w:vAlign w:val="center"/>
          </w:tcPr>
          <w:p w:rsidR="00A91F49" w:rsidRPr="001163B1" w:rsidRDefault="00A91F49"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0.01</w:t>
            </w:r>
          </w:p>
        </w:tc>
      </w:tr>
      <w:tr w:rsidR="00A91F49" w:rsidRPr="001163B1">
        <w:trPr>
          <w:trHeight w:val="510"/>
          <w:jc w:val="center"/>
        </w:trPr>
        <w:tc>
          <w:tcPr>
            <w:tcW w:w="1955" w:type="dxa"/>
            <w:tcBorders>
              <w:top w:val="nil"/>
              <w:left w:val="single" w:sz="4" w:space="0" w:color="auto"/>
              <w:bottom w:val="single" w:sz="4" w:space="0" w:color="auto"/>
              <w:right w:val="single" w:sz="4" w:space="0" w:color="auto"/>
            </w:tcBorders>
            <w:vAlign w:val="center"/>
          </w:tcPr>
          <w:p w:rsidR="00A91F49" w:rsidRPr="001163B1" w:rsidRDefault="00A91F49"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 Дифференциал рычага, %</w:t>
            </w:r>
          </w:p>
        </w:tc>
        <w:tc>
          <w:tcPr>
            <w:tcW w:w="4380" w:type="dxa"/>
            <w:tcBorders>
              <w:top w:val="nil"/>
              <w:left w:val="nil"/>
              <w:bottom w:val="single" w:sz="4" w:space="0" w:color="auto"/>
              <w:right w:val="single" w:sz="4" w:space="0" w:color="auto"/>
            </w:tcBorders>
            <w:vAlign w:val="center"/>
          </w:tcPr>
          <w:p w:rsidR="00A91F49" w:rsidRPr="001163B1" w:rsidRDefault="00A91F49"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п.7 – п.9</w:t>
            </w:r>
          </w:p>
        </w:tc>
        <w:tc>
          <w:tcPr>
            <w:tcW w:w="1266" w:type="dxa"/>
            <w:tcBorders>
              <w:top w:val="nil"/>
              <w:left w:val="nil"/>
              <w:bottom w:val="single" w:sz="4" w:space="0" w:color="auto"/>
              <w:right w:val="single" w:sz="4" w:space="0" w:color="auto"/>
            </w:tcBorders>
            <w:vAlign w:val="center"/>
          </w:tcPr>
          <w:p w:rsidR="00A91F49" w:rsidRPr="001163B1" w:rsidRDefault="00A91F49"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-3,45</w:t>
            </w:r>
          </w:p>
        </w:tc>
        <w:tc>
          <w:tcPr>
            <w:tcW w:w="1266" w:type="dxa"/>
            <w:tcBorders>
              <w:top w:val="nil"/>
              <w:left w:val="nil"/>
              <w:bottom w:val="single" w:sz="4" w:space="0" w:color="auto"/>
              <w:right w:val="single" w:sz="4" w:space="0" w:color="auto"/>
            </w:tcBorders>
            <w:vAlign w:val="center"/>
          </w:tcPr>
          <w:p w:rsidR="00A91F49" w:rsidRPr="001163B1" w:rsidRDefault="00A91F49"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31.27</w:t>
            </w:r>
          </w:p>
        </w:tc>
      </w:tr>
      <w:tr w:rsidR="00A91F49" w:rsidRPr="001163B1">
        <w:trPr>
          <w:trHeight w:val="510"/>
          <w:jc w:val="center"/>
        </w:trPr>
        <w:tc>
          <w:tcPr>
            <w:tcW w:w="1955" w:type="dxa"/>
            <w:tcBorders>
              <w:top w:val="nil"/>
              <w:left w:val="single" w:sz="4" w:space="0" w:color="auto"/>
              <w:bottom w:val="single" w:sz="4" w:space="0" w:color="auto"/>
              <w:right w:val="single" w:sz="4" w:space="0" w:color="auto"/>
            </w:tcBorders>
            <w:vAlign w:val="center"/>
          </w:tcPr>
          <w:p w:rsidR="00A91F49" w:rsidRPr="001163B1" w:rsidRDefault="00A91F49"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11. Финансовый рычаг</w:t>
            </w:r>
          </w:p>
        </w:tc>
        <w:tc>
          <w:tcPr>
            <w:tcW w:w="4380" w:type="dxa"/>
            <w:tcBorders>
              <w:top w:val="nil"/>
              <w:left w:val="nil"/>
              <w:bottom w:val="single" w:sz="4" w:space="0" w:color="auto"/>
              <w:right w:val="single" w:sz="4" w:space="0" w:color="auto"/>
            </w:tcBorders>
            <w:vAlign w:val="center"/>
          </w:tcPr>
          <w:p w:rsidR="00A91F49" w:rsidRPr="001163B1" w:rsidRDefault="00A91F49"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1266" w:type="dxa"/>
            <w:tcBorders>
              <w:top w:val="nil"/>
              <w:left w:val="nil"/>
              <w:bottom w:val="single" w:sz="4" w:space="0" w:color="auto"/>
              <w:right w:val="single" w:sz="4" w:space="0" w:color="auto"/>
            </w:tcBorders>
            <w:vAlign w:val="center"/>
          </w:tcPr>
          <w:p w:rsidR="00A91F49" w:rsidRPr="001163B1" w:rsidRDefault="00A91F49"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1,43</w:t>
            </w:r>
          </w:p>
        </w:tc>
        <w:tc>
          <w:tcPr>
            <w:tcW w:w="1266" w:type="dxa"/>
            <w:tcBorders>
              <w:top w:val="nil"/>
              <w:left w:val="nil"/>
              <w:bottom w:val="single" w:sz="4" w:space="0" w:color="auto"/>
              <w:right w:val="single" w:sz="4" w:space="0" w:color="auto"/>
            </w:tcBorders>
            <w:vAlign w:val="center"/>
          </w:tcPr>
          <w:p w:rsidR="00A91F49" w:rsidRPr="001163B1" w:rsidRDefault="00A91F49"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1,03</w:t>
            </w:r>
          </w:p>
        </w:tc>
      </w:tr>
      <w:tr w:rsidR="00A91F49" w:rsidRPr="001163B1">
        <w:trPr>
          <w:trHeight w:val="255"/>
          <w:jc w:val="center"/>
        </w:trPr>
        <w:tc>
          <w:tcPr>
            <w:tcW w:w="1955" w:type="dxa"/>
            <w:tcBorders>
              <w:top w:val="nil"/>
              <w:left w:val="single" w:sz="4" w:space="0" w:color="auto"/>
              <w:bottom w:val="single" w:sz="4" w:space="0" w:color="auto"/>
              <w:right w:val="single" w:sz="4" w:space="0" w:color="auto"/>
            </w:tcBorders>
            <w:vAlign w:val="center"/>
          </w:tcPr>
          <w:p w:rsidR="00A91F49" w:rsidRPr="001163B1" w:rsidRDefault="00A91F49"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12. Эффект рычага, %</w:t>
            </w:r>
          </w:p>
        </w:tc>
        <w:tc>
          <w:tcPr>
            <w:tcW w:w="4380" w:type="dxa"/>
            <w:tcBorders>
              <w:top w:val="nil"/>
              <w:left w:val="nil"/>
              <w:bottom w:val="single" w:sz="4" w:space="0" w:color="auto"/>
              <w:right w:val="single" w:sz="4" w:space="0" w:color="auto"/>
            </w:tcBorders>
            <w:vAlign w:val="center"/>
          </w:tcPr>
          <w:p w:rsidR="00A91F49" w:rsidRPr="001163B1" w:rsidRDefault="00A91F49"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п.7 – п.9</w:t>
            </w:r>
          </w:p>
        </w:tc>
        <w:tc>
          <w:tcPr>
            <w:tcW w:w="1266" w:type="dxa"/>
            <w:tcBorders>
              <w:top w:val="nil"/>
              <w:left w:val="nil"/>
              <w:bottom w:val="single" w:sz="4" w:space="0" w:color="auto"/>
              <w:right w:val="single" w:sz="4" w:space="0" w:color="auto"/>
            </w:tcBorders>
            <w:vAlign w:val="center"/>
          </w:tcPr>
          <w:p w:rsidR="00A91F49" w:rsidRPr="001163B1" w:rsidRDefault="00A91F49"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18,50</w:t>
            </w:r>
          </w:p>
        </w:tc>
        <w:tc>
          <w:tcPr>
            <w:tcW w:w="1266" w:type="dxa"/>
            <w:tcBorders>
              <w:top w:val="nil"/>
              <w:left w:val="nil"/>
              <w:bottom w:val="single" w:sz="4" w:space="0" w:color="auto"/>
              <w:right w:val="single" w:sz="4" w:space="0" w:color="auto"/>
            </w:tcBorders>
            <w:vAlign w:val="center"/>
          </w:tcPr>
          <w:p w:rsidR="00A91F49" w:rsidRPr="001163B1" w:rsidRDefault="00A91F49"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30,25</w:t>
            </w:r>
          </w:p>
        </w:tc>
      </w:tr>
    </w:tbl>
    <w:p w:rsidR="00A91F49" w:rsidRPr="001163B1" w:rsidRDefault="00A91F49" w:rsidP="002F33D4">
      <w:pPr>
        <w:pStyle w:val="23"/>
        <w:spacing w:line="360" w:lineRule="auto"/>
        <w:ind w:firstLine="709"/>
        <w:rPr>
          <w:rFonts w:ascii="Times New Roman" w:hAnsi="Times New Roman" w:cs="Times New Roman"/>
          <w:color w:val="auto"/>
          <w:sz w:val="28"/>
          <w:szCs w:val="28"/>
        </w:rPr>
      </w:pPr>
    </w:p>
    <w:p w:rsidR="008E1A6D" w:rsidRPr="001163B1" w:rsidRDefault="008E1A6D" w:rsidP="002F33D4">
      <w:pPr>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b/>
          <w:bCs/>
          <w:sz w:val="28"/>
          <w:szCs w:val="28"/>
        </w:rPr>
        <w:t>Вывод</w:t>
      </w:r>
      <w:r w:rsidRPr="001163B1">
        <w:rPr>
          <w:rFonts w:ascii="Times New Roman" w:hAnsi="Times New Roman" w:cs="Times New Roman"/>
          <w:sz w:val="28"/>
          <w:szCs w:val="28"/>
        </w:rPr>
        <w:t xml:space="preserve">: </w:t>
      </w:r>
      <w:r w:rsidR="00A91F49" w:rsidRPr="001163B1">
        <w:rPr>
          <w:rFonts w:ascii="Times New Roman" w:hAnsi="Times New Roman" w:cs="Times New Roman"/>
          <w:sz w:val="28"/>
          <w:szCs w:val="28"/>
        </w:rPr>
        <w:t>Как видно из таблицы, эффект рычага вырос с 18.5% в отчетном году до 30.25% в базисном. Т.к. эффект рычага положительный, это свидетельствует о повышении рентабельности собственного капитала. Но стоимость заемного капитала в отчетном году снизилась с 4 тыс.руб. до 0.01 тыс.руб.</w:t>
      </w:r>
      <w:r w:rsidR="00BC5896" w:rsidRPr="001163B1">
        <w:rPr>
          <w:rFonts w:ascii="Times New Roman" w:hAnsi="Times New Roman" w:cs="Times New Roman"/>
          <w:sz w:val="28"/>
          <w:szCs w:val="28"/>
        </w:rPr>
        <w:t>.</w:t>
      </w:r>
      <w:r w:rsidR="00A91F49" w:rsidRPr="001163B1">
        <w:rPr>
          <w:rFonts w:ascii="Times New Roman" w:hAnsi="Times New Roman" w:cs="Times New Roman"/>
          <w:sz w:val="28"/>
          <w:szCs w:val="28"/>
        </w:rPr>
        <w:t>Ррентабельность всего капитала больше стоимости заёмных источников финансирования (стоимости заёмного капитала), с точки зрения повышения рентабельности собственного капитала целесообразно увеличивать долю заёмных средств.</w:t>
      </w:r>
    </w:p>
    <w:p w:rsidR="008E1A6D" w:rsidRPr="001163B1" w:rsidRDefault="008E1A6D" w:rsidP="002F33D4">
      <w:pPr>
        <w:pStyle w:val="23"/>
        <w:spacing w:line="360" w:lineRule="auto"/>
        <w:ind w:firstLine="709"/>
        <w:rPr>
          <w:rFonts w:ascii="Times New Roman" w:hAnsi="Times New Roman" w:cs="Times New Roman"/>
          <w:color w:val="auto"/>
          <w:sz w:val="28"/>
          <w:szCs w:val="28"/>
        </w:rPr>
      </w:pPr>
      <w:r w:rsidRPr="001163B1">
        <w:rPr>
          <w:rFonts w:ascii="Times New Roman" w:hAnsi="Times New Roman" w:cs="Times New Roman"/>
          <w:color w:val="auto"/>
          <w:sz w:val="28"/>
          <w:szCs w:val="28"/>
        </w:rPr>
        <w:t>Расчёт допустимых коэффициентов автономии и финансирования выполняется в таблице.</w:t>
      </w:r>
    </w:p>
    <w:p w:rsidR="008E1A6D" w:rsidRPr="001163B1" w:rsidRDefault="008E1A6D" w:rsidP="002F33D4">
      <w:pPr>
        <w:pStyle w:val="23"/>
        <w:spacing w:line="360" w:lineRule="auto"/>
        <w:ind w:firstLine="709"/>
        <w:rPr>
          <w:rFonts w:ascii="Times New Roman" w:hAnsi="Times New Roman" w:cs="Times New Roman"/>
          <w:color w:val="auto"/>
          <w:sz w:val="28"/>
          <w:szCs w:val="28"/>
        </w:rPr>
      </w:pPr>
    </w:p>
    <w:p w:rsidR="008E1A6D" w:rsidRPr="001163B1" w:rsidRDefault="00D6129F" w:rsidP="002F33D4">
      <w:pPr>
        <w:pStyle w:val="23"/>
        <w:spacing w:line="360" w:lineRule="auto"/>
        <w:ind w:firstLine="709"/>
        <w:rPr>
          <w:rFonts w:ascii="Times New Roman" w:hAnsi="Times New Roman" w:cs="Times New Roman"/>
          <w:color w:val="auto"/>
          <w:sz w:val="28"/>
          <w:szCs w:val="28"/>
        </w:rPr>
      </w:pPr>
      <w:r w:rsidRPr="001163B1">
        <w:rPr>
          <w:rFonts w:ascii="Times New Roman" w:hAnsi="Times New Roman" w:cs="Times New Roman"/>
          <w:color w:val="auto"/>
          <w:sz w:val="28"/>
          <w:szCs w:val="28"/>
        </w:rPr>
        <w:t>Таблица 16</w:t>
      </w:r>
      <w:r w:rsidR="008E1A6D" w:rsidRPr="001163B1">
        <w:rPr>
          <w:rFonts w:ascii="Times New Roman" w:hAnsi="Times New Roman" w:cs="Times New Roman"/>
          <w:color w:val="auto"/>
          <w:sz w:val="28"/>
          <w:szCs w:val="28"/>
        </w:rPr>
        <w:t xml:space="preserve"> – Расчёт допустимых коэффициентов автономии и финансирования</w:t>
      </w:r>
    </w:p>
    <w:tbl>
      <w:tblPr>
        <w:tblW w:w="8603" w:type="dxa"/>
        <w:tblInd w:w="648" w:type="dxa"/>
        <w:tblLayout w:type="fixed"/>
        <w:tblLook w:val="0000" w:firstRow="0" w:lastRow="0" w:firstColumn="0" w:lastColumn="0" w:noHBand="0" w:noVBand="0"/>
      </w:tblPr>
      <w:tblGrid>
        <w:gridCol w:w="2856"/>
        <w:gridCol w:w="2009"/>
        <w:gridCol w:w="1646"/>
        <w:gridCol w:w="2092"/>
      </w:tblGrid>
      <w:tr w:rsidR="00A22808" w:rsidRPr="001163B1">
        <w:trPr>
          <w:trHeight w:val="630"/>
        </w:trPr>
        <w:tc>
          <w:tcPr>
            <w:tcW w:w="2856" w:type="dxa"/>
            <w:tcBorders>
              <w:top w:val="single" w:sz="4" w:space="0" w:color="auto"/>
              <w:left w:val="single" w:sz="4" w:space="0" w:color="auto"/>
              <w:bottom w:val="single" w:sz="4" w:space="0" w:color="auto"/>
              <w:right w:val="single" w:sz="4" w:space="0" w:color="auto"/>
            </w:tcBorders>
            <w:vAlign w:val="center"/>
          </w:tcPr>
          <w:p w:rsidR="00A22808" w:rsidRPr="001163B1" w:rsidRDefault="00A22808"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Показатели</w:t>
            </w:r>
          </w:p>
        </w:tc>
        <w:tc>
          <w:tcPr>
            <w:tcW w:w="2009" w:type="dxa"/>
            <w:tcBorders>
              <w:top w:val="single" w:sz="4" w:space="0" w:color="auto"/>
              <w:left w:val="nil"/>
              <w:bottom w:val="single" w:sz="4" w:space="0" w:color="auto"/>
              <w:right w:val="single" w:sz="4" w:space="0" w:color="auto"/>
            </w:tcBorders>
            <w:vAlign w:val="center"/>
          </w:tcPr>
          <w:p w:rsidR="00A22808" w:rsidRPr="001163B1" w:rsidRDefault="00A22808"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Источники информации</w:t>
            </w:r>
          </w:p>
        </w:tc>
        <w:tc>
          <w:tcPr>
            <w:tcW w:w="1646" w:type="dxa"/>
            <w:tcBorders>
              <w:top w:val="single" w:sz="4" w:space="0" w:color="auto"/>
              <w:left w:val="nil"/>
              <w:bottom w:val="single" w:sz="4" w:space="0" w:color="auto"/>
              <w:right w:val="single" w:sz="4" w:space="0" w:color="auto"/>
            </w:tcBorders>
            <w:vAlign w:val="center"/>
          </w:tcPr>
          <w:p w:rsidR="00A22808" w:rsidRPr="001163B1" w:rsidRDefault="00A22808"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Базисный год</w:t>
            </w:r>
          </w:p>
        </w:tc>
        <w:tc>
          <w:tcPr>
            <w:tcW w:w="2092" w:type="dxa"/>
            <w:tcBorders>
              <w:top w:val="single" w:sz="4" w:space="0" w:color="auto"/>
              <w:left w:val="nil"/>
              <w:bottom w:val="single" w:sz="4" w:space="0" w:color="auto"/>
              <w:right w:val="single" w:sz="4" w:space="0" w:color="auto"/>
            </w:tcBorders>
            <w:vAlign w:val="center"/>
          </w:tcPr>
          <w:p w:rsidR="00A22808" w:rsidRPr="001163B1" w:rsidRDefault="00A22808"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Отчётный год</w:t>
            </w:r>
          </w:p>
        </w:tc>
      </w:tr>
      <w:tr w:rsidR="00A22808" w:rsidRPr="001163B1">
        <w:trPr>
          <w:trHeight w:val="315"/>
        </w:trPr>
        <w:tc>
          <w:tcPr>
            <w:tcW w:w="2856" w:type="dxa"/>
            <w:tcBorders>
              <w:top w:val="nil"/>
              <w:left w:val="single" w:sz="4" w:space="0" w:color="auto"/>
              <w:bottom w:val="single" w:sz="4" w:space="0" w:color="auto"/>
              <w:right w:val="single" w:sz="4" w:space="0" w:color="auto"/>
            </w:tcBorders>
            <w:vAlign w:val="center"/>
          </w:tcPr>
          <w:p w:rsidR="00A22808" w:rsidRPr="001163B1" w:rsidRDefault="00A22808"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 Внеоборотные активы</w:t>
            </w:r>
          </w:p>
        </w:tc>
        <w:tc>
          <w:tcPr>
            <w:tcW w:w="2009" w:type="dxa"/>
            <w:tcBorders>
              <w:top w:val="nil"/>
              <w:left w:val="nil"/>
              <w:bottom w:val="single" w:sz="4" w:space="0" w:color="auto"/>
              <w:right w:val="single" w:sz="4" w:space="0" w:color="auto"/>
            </w:tcBorders>
            <w:vAlign w:val="center"/>
          </w:tcPr>
          <w:p w:rsidR="00A22808" w:rsidRPr="001163B1" w:rsidRDefault="00A22808"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Ф№1, стр.190</w:t>
            </w:r>
          </w:p>
        </w:tc>
        <w:tc>
          <w:tcPr>
            <w:tcW w:w="1646" w:type="dxa"/>
            <w:tcBorders>
              <w:top w:val="nil"/>
              <w:left w:val="nil"/>
              <w:bottom w:val="single" w:sz="4" w:space="0" w:color="auto"/>
              <w:right w:val="single" w:sz="4" w:space="0" w:color="auto"/>
            </w:tcBorders>
            <w:vAlign w:val="center"/>
          </w:tcPr>
          <w:p w:rsidR="00A22808" w:rsidRPr="001163B1" w:rsidRDefault="00A22808"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7691000</w:t>
            </w:r>
          </w:p>
        </w:tc>
        <w:tc>
          <w:tcPr>
            <w:tcW w:w="2092" w:type="dxa"/>
            <w:tcBorders>
              <w:top w:val="nil"/>
              <w:left w:val="nil"/>
              <w:bottom w:val="single" w:sz="4" w:space="0" w:color="auto"/>
              <w:right w:val="single" w:sz="4" w:space="0" w:color="auto"/>
            </w:tcBorders>
            <w:vAlign w:val="center"/>
          </w:tcPr>
          <w:p w:rsidR="00A22808" w:rsidRPr="001163B1" w:rsidRDefault="00A22808"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8388000</w:t>
            </w:r>
          </w:p>
        </w:tc>
      </w:tr>
      <w:tr w:rsidR="00A22808" w:rsidRPr="001163B1">
        <w:trPr>
          <w:trHeight w:val="255"/>
        </w:trPr>
        <w:tc>
          <w:tcPr>
            <w:tcW w:w="2856" w:type="dxa"/>
            <w:tcBorders>
              <w:top w:val="nil"/>
              <w:left w:val="single" w:sz="4" w:space="0" w:color="auto"/>
              <w:bottom w:val="single" w:sz="4" w:space="0" w:color="auto"/>
              <w:right w:val="single" w:sz="4" w:space="0" w:color="auto"/>
            </w:tcBorders>
            <w:vAlign w:val="center"/>
          </w:tcPr>
          <w:p w:rsidR="00A22808" w:rsidRPr="001163B1" w:rsidRDefault="00A22808"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 Материалы</w:t>
            </w:r>
          </w:p>
        </w:tc>
        <w:tc>
          <w:tcPr>
            <w:tcW w:w="2009" w:type="dxa"/>
            <w:tcBorders>
              <w:top w:val="nil"/>
              <w:left w:val="nil"/>
              <w:bottom w:val="single" w:sz="4" w:space="0" w:color="auto"/>
              <w:right w:val="single" w:sz="4" w:space="0" w:color="auto"/>
            </w:tcBorders>
            <w:vAlign w:val="center"/>
          </w:tcPr>
          <w:p w:rsidR="00A22808" w:rsidRPr="001163B1" w:rsidRDefault="00A22808"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Ф№1, стр.211</w:t>
            </w:r>
          </w:p>
        </w:tc>
        <w:tc>
          <w:tcPr>
            <w:tcW w:w="1646" w:type="dxa"/>
            <w:tcBorders>
              <w:top w:val="nil"/>
              <w:left w:val="nil"/>
              <w:bottom w:val="single" w:sz="4" w:space="0" w:color="auto"/>
              <w:right w:val="single" w:sz="4" w:space="0" w:color="auto"/>
            </w:tcBorders>
            <w:vAlign w:val="center"/>
          </w:tcPr>
          <w:p w:rsidR="00A22808" w:rsidRPr="001163B1" w:rsidRDefault="00A22808"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7023000</w:t>
            </w:r>
          </w:p>
        </w:tc>
        <w:tc>
          <w:tcPr>
            <w:tcW w:w="2092" w:type="dxa"/>
            <w:tcBorders>
              <w:top w:val="nil"/>
              <w:left w:val="nil"/>
              <w:bottom w:val="single" w:sz="4" w:space="0" w:color="auto"/>
              <w:right w:val="single" w:sz="4" w:space="0" w:color="auto"/>
            </w:tcBorders>
            <w:vAlign w:val="center"/>
          </w:tcPr>
          <w:p w:rsidR="00A22808" w:rsidRPr="001163B1" w:rsidRDefault="00A22808"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10377000</w:t>
            </w:r>
          </w:p>
        </w:tc>
      </w:tr>
      <w:tr w:rsidR="00A22808" w:rsidRPr="001163B1">
        <w:trPr>
          <w:trHeight w:val="435"/>
        </w:trPr>
        <w:tc>
          <w:tcPr>
            <w:tcW w:w="2856" w:type="dxa"/>
            <w:tcBorders>
              <w:top w:val="nil"/>
              <w:left w:val="single" w:sz="4" w:space="0" w:color="auto"/>
              <w:bottom w:val="single" w:sz="4" w:space="0" w:color="auto"/>
              <w:right w:val="single" w:sz="4" w:space="0" w:color="auto"/>
            </w:tcBorders>
            <w:vAlign w:val="center"/>
          </w:tcPr>
          <w:p w:rsidR="00A22808" w:rsidRPr="001163B1" w:rsidRDefault="00A22808"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 Незавершённое производство</w:t>
            </w:r>
          </w:p>
        </w:tc>
        <w:tc>
          <w:tcPr>
            <w:tcW w:w="2009" w:type="dxa"/>
            <w:tcBorders>
              <w:top w:val="nil"/>
              <w:left w:val="nil"/>
              <w:bottom w:val="single" w:sz="4" w:space="0" w:color="auto"/>
              <w:right w:val="single" w:sz="4" w:space="0" w:color="auto"/>
            </w:tcBorders>
            <w:vAlign w:val="center"/>
          </w:tcPr>
          <w:p w:rsidR="00A22808" w:rsidRPr="001163B1" w:rsidRDefault="00A22808"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Ф№1, стр.213</w:t>
            </w:r>
          </w:p>
        </w:tc>
        <w:tc>
          <w:tcPr>
            <w:tcW w:w="1646" w:type="dxa"/>
            <w:tcBorders>
              <w:top w:val="nil"/>
              <w:left w:val="nil"/>
              <w:bottom w:val="single" w:sz="4" w:space="0" w:color="auto"/>
              <w:right w:val="single" w:sz="4" w:space="0" w:color="auto"/>
            </w:tcBorders>
            <w:vAlign w:val="center"/>
          </w:tcPr>
          <w:p w:rsidR="00A22808" w:rsidRPr="001163B1" w:rsidRDefault="00A22808"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2000</w:t>
            </w:r>
          </w:p>
        </w:tc>
        <w:tc>
          <w:tcPr>
            <w:tcW w:w="2092" w:type="dxa"/>
            <w:tcBorders>
              <w:top w:val="nil"/>
              <w:left w:val="nil"/>
              <w:bottom w:val="single" w:sz="4" w:space="0" w:color="auto"/>
              <w:right w:val="single" w:sz="4" w:space="0" w:color="auto"/>
            </w:tcBorders>
            <w:vAlign w:val="center"/>
          </w:tcPr>
          <w:p w:rsidR="00A22808" w:rsidRPr="001163B1" w:rsidRDefault="00A22808"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1000</w:t>
            </w:r>
          </w:p>
        </w:tc>
      </w:tr>
      <w:tr w:rsidR="00A22808" w:rsidRPr="001163B1">
        <w:trPr>
          <w:trHeight w:val="780"/>
        </w:trPr>
        <w:tc>
          <w:tcPr>
            <w:tcW w:w="2856" w:type="dxa"/>
            <w:tcBorders>
              <w:top w:val="nil"/>
              <w:left w:val="single" w:sz="4" w:space="0" w:color="auto"/>
              <w:bottom w:val="single" w:sz="4" w:space="0" w:color="auto"/>
              <w:right w:val="single" w:sz="4" w:space="0" w:color="auto"/>
            </w:tcBorders>
            <w:vAlign w:val="center"/>
          </w:tcPr>
          <w:p w:rsidR="00A22808" w:rsidRPr="001163B1" w:rsidRDefault="00A22808"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4. Авансы, выданные поставщикам</w:t>
            </w:r>
          </w:p>
        </w:tc>
        <w:tc>
          <w:tcPr>
            <w:tcW w:w="2009" w:type="dxa"/>
            <w:tcBorders>
              <w:top w:val="nil"/>
              <w:left w:val="nil"/>
              <w:bottom w:val="single" w:sz="4" w:space="0" w:color="auto"/>
              <w:right w:val="single" w:sz="4" w:space="0" w:color="auto"/>
            </w:tcBorders>
            <w:vAlign w:val="center"/>
          </w:tcPr>
          <w:p w:rsidR="00A22808" w:rsidRPr="001163B1" w:rsidRDefault="00A22808"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Ф№1, (стр.230 + стр.240 – стр.231 – стр.241)</w:t>
            </w:r>
          </w:p>
        </w:tc>
        <w:tc>
          <w:tcPr>
            <w:tcW w:w="1646" w:type="dxa"/>
            <w:tcBorders>
              <w:top w:val="nil"/>
              <w:left w:val="nil"/>
              <w:bottom w:val="single" w:sz="4" w:space="0" w:color="auto"/>
              <w:right w:val="single" w:sz="4" w:space="0" w:color="auto"/>
            </w:tcBorders>
            <w:vAlign w:val="center"/>
          </w:tcPr>
          <w:p w:rsidR="00A22808" w:rsidRPr="001163B1" w:rsidRDefault="00A22808"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w:t>
            </w:r>
          </w:p>
        </w:tc>
        <w:tc>
          <w:tcPr>
            <w:tcW w:w="2092" w:type="dxa"/>
            <w:tcBorders>
              <w:top w:val="nil"/>
              <w:left w:val="nil"/>
              <w:bottom w:val="single" w:sz="4" w:space="0" w:color="auto"/>
              <w:right w:val="single" w:sz="4" w:space="0" w:color="auto"/>
            </w:tcBorders>
            <w:vAlign w:val="center"/>
          </w:tcPr>
          <w:p w:rsidR="00A22808" w:rsidRPr="001163B1" w:rsidRDefault="00A22808"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w:t>
            </w:r>
          </w:p>
        </w:tc>
      </w:tr>
      <w:tr w:rsidR="00A22808" w:rsidRPr="001163B1">
        <w:trPr>
          <w:trHeight w:val="1020"/>
        </w:trPr>
        <w:tc>
          <w:tcPr>
            <w:tcW w:w="2856" w:type="dxa"/>
            <w:tcBorders>
              <w:top w:val="nil"/>
              <w:left w:val="single" w:sz="4" w:space="0" w:color="auto"/>
              <w:bottom w:val="single" w:sz="4" w:space="0" w:color="auto"/>
              <w:right w:val="single" w:sz="4" w:space="0" w:color="auto"/>
            </w:tcBorders>
            <w:vAlign w:val="center"/>
          </w:tcPr>
          <w:p w:rsidR="00A22808" w:rsidRPr="001163B1" w:rsidRDefault="00A22808"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5. Собственный капитал, необходимый для обеспечения финансовой устойчивости</w:t>
            </w:r>
          </w:p>
        </w:tc>
        <w:tc>
          <w:tcPr>
            <w:tcW w:w="2009" w:type="dxa"/>
            <w:tcBorders>
              <w:top w:val="nil"/>
              <w:left w:val="nil"/>
              <w:bottom w:val="single" w:sz="4" w:space="0" w:color="auto"/>
              <w:right w:val="single" w:sz="4" w:space="0" w:color="auto"/>
            </w:tcBorders>
            <w:vAlign w:val="center"/>
          </w:tcPr>
          <w:p w:rsidR="00A22808" w:rsidRPr="001163B1" w:rsidRDefault="00A22808"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п.1 + п.2 + п.3 + п.4</w:t>
            </w:r>
          </w:p>
        </w:tc>
        <w:tc>
          <w:tcPr>
            <w:tcW w:w="1646" w:type="dxa"/>
            <w:tcBorders>
              <w:top w:val="nil"/>
              <w:left w:val="nil"/>
              <w:bottom w:val="single" w:sz="4" w:space="0" w:color="auto"/>
              <w:right w:val="single" w:sz="4" w:space="0" w:color="auto"/>
            </w:tcBorders>
            <w:vAlign w:val="center"/>
          </w:tcPr>
          <w:p w:rsidR="00A22808" w:rsidRPr="001163B1" w:rsidRDefault="00A22808"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14716000</w:t>
            </w:r>
          </w:p>
        </w:tc>
        <w:tc>
          <w:tcPr>
            <w:tcW w:w="2092" w:type="dxa"/>
            <w:tcBorders>
              <w:top w:val="nil"/>
              <w:left w:val="nil"/>
              <w:bottom w:val="single" w:sz="4" w:space="0" w:color="auto"/>
              <w:right w:val="single" w:sz="4" w:space="0" w:color="auto"/>
            </w:tcBorders>
            <w:vAlign w:val="center"/>
          </w:tcPr>
          <w:p w:rsidR="00A22808" w:rsidRPr="001163B1" w:rsidRDefault="00A22808"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18766000</w:t>
            </w:r>
          </w:p>
        </w:tc>
      </w:tr>
      <w:tr w:rsidR="00A22808" w:rsidRPr="001163B1">
        <w:trPr>
          <w:trHeight w:val="255"/>
        </w:trPr>
        <w:tc>
          <w:tcPr>
            <w:tcW w:w="2856" w:type="dxa"/>
            <w:tcBorders>
              <w:top w:val="nil"/>
              <w:left w:val="single" w:sz="4" w:space="0" w:color="auto"/>
              <w:bottom w:val="single" w:sz="4" w:space="0" w:color="auto"/>
              <w:right w:val="single" w:sz="4" w:space="0" w:color="auto"/>
            </w:tcBorders>
            <w:vAlign w:val="center"/>
          </w:tcPr>
          <w:p w:rsidR="00A22808" w:rsidRPr="001163B1" w:rsidRDefault="00A22808"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6. Итого активы</w:t>
            </w:r>
          </w:p>
        </w:tc>
        <w:tc>
          <w:tcPr>
            <w:tcW w:w="2009" w:type="dxa"/>
            <w:tcBorders>
              <w:top w:val="nil"/>
              <w:left w:val="nil"/>
              <w:bottom w:val="single" w:sz="4" w:space="0" w:color="auto"/>
              <w:right w:val="single" w:sz="4" w:space="0" w:color="auto"/>
            </w:tcBorders>
            <w:vAlign w:val="center"/>
          </w:tcPr>
          <w:p w:rsidR="00A22808" w:rsidRPr="001163B1" w:rsidRDefault="00A22808"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Ф№1, стр.300</w:t>
            </w:r>
          </w:p>
        </w:tc>
        <w:tc>
          <w:tcPr>
            <w:tcW w:w="1646" w:type="dxa"/>
            <w:tcBorders>
              <w:top w:val="nil"/>
              <w:left w:val="nil"/>
              <w:bottom w:val="single" w:sz="4" w:space="0" w:color="auto"/>
              <w:right w:val="single" w:sz="4" w:space="0" w:color="auto"/>
            </w:tcBorders>
            <w:vAlign w:val="center"/>
          </w:tcPr>
          <w:p w:rsidR="00A22808" w:rsidRPr="001163B1" w:rsidRDefault="00A22808"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33837000</w:t>
            </w:r>
          </w:p>
        </w:tc>
        <w:tc>
          <w:tcPr>
            <w:tcW w:w="2092" w:type="dxa"/>
            <w:tcBorders>
              <w:top w:val="nil"/>
              <w:left w:val="nil"/>
              <w:bottom w:val="single" w:sz="4" w:space="0" w:color="auto"/>
              <w:right w:val="single" w:sz="4" w:space="0" w:color="auto"/>
            </w:tcBorders>
            <w:vAlign w:val="center"/>
          </w:tcPr>
          <w:p w:rsidR="00A22808" w:rsidRPr="001163B1" w:rsidRDefault="00A22808"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59875000</w:t>
            </w:r>
          </w:p>
        </w:tc>
      </w:tr>
      <w:tr w:rsidR="00A22808" w:rsidRPr="001163B1">
        <w:trPr>
          <w:trHeight w:val="1110"/>
        </w:trPr>
        <w:tc>
          <w:tcPr>
            <w:tcW w:w="2856" w:type="dxa"/>
            <w:tcBorders>
              <w:top w:val="nil"/>
              <w:left w:val="single" w:sz="4" w:space="0" w:color="auto"/>
              <w:bottom w:val="single" w:sz="4" w:space="0" w:color="auto"/>
              <w:right w:val="single" w:sz="4" w:space="0" w:color="auto"/>
            </w:tcBorders>
            <w:vAlign w:val="center"/>
          </w:tcPr>
          <w:p w:rsidR="00A22808" w:rsidRPr="001163B1" w:rsidRDefault="00A22808"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7. Наименее ликвидные активы, которые должны быть профинансированы за счёт собственных средств</w:t>
            </w:r>
          </w:p>
        </w:tc>
        <w:tc>
          <w:tcPr>
            <w:tcW w:w="2009" w:type="dxa"/>
            <w:tcBorders>
              <w:top w:val="nil"/>
              <w:left w:val="nil"/>
              <w:bottom w:val="single" w:sz="4" w:space="0" w:color="auto"/>
              <w:right w:val="single" w:sz="4" w:space="0" w:color="auto"/>
            </w:tcBorders>
            <w:vAlign w:val="center"/>
          </w:tcPr>
          <w:p w:rsidR="00A22808" w:rsidRPr="001163B1" w:rsidRDefault="00A22808"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п.1 +п.2 + п.3 + п.4</w:t>
            </w:r>
          </w:p>
        </w:tc>
        <w:tc>
          <w:tcPr>
            <w:tcW w:w="1646" w:type="dxa"/>
            <w:tcBorders>
              <w:top w:val="nil"/>
              <w:left w:val="nil"/>
              <w:bottom w:val="single" w:sz="4" w:space="0" w:color="auto"/>
              <w:right w:val="single" w:sz="4" w:space="0" w:color="auto"/>
            </w:tcBorders>
            <w:vAlign w:val="center"/>
          </w:tcPr>
          <w:p w:rsidR="00A22808" w:rsidRPr="001163B1" w:rsidRDefault="00A22808"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14716000</w:t>
            </w:r>
          </w:p>
        </w:tc>
        <w:tc>
          <w:tcPr>
            <w:tcW w:w="2092" w:type="dxa"/>
            <w:tcBorders>
              <w:top w:val="nil"/>
              <w:left w:val="nil"/>
              <w:bottom w:val="single" w:sz="4" w:space="0" w:color="auto"/>
              <w:right w:val="single" w:sz="4" w:space="0" w:color="auto"/>
            </w:tcBorders>
            <w:vAlign w:val="center"/>
          </w:tcPr>
          <w:p w:rsidR="00A22808" w:rsidRPr="001163B1" w:rsidRDefault="00A22808"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18766000</w:t>
            </w:r>
          </w:p>
        </w:tc>
      </w:tr>
      <w:tr w:rsidR="00A22808" w:rsidRPr="001163B1">
        <w:trPr>
          <w:trHeight w:val="555"/>
        </w:trPr>
        <w:tc>
          <w:tcPr>
            <w:tcW w:w="2856" w:type="dxa"/>
            <w:tcBorders>
              <w:top w:val="nil"/>
              <w:left w:val="single" w:sz="4" w:space="0" w:color="auto"/>
              <w:bottom w:val="single" w:sz="4" w:space="0" w:color="auto"/>
              <w:right w:val="single" w:sz="4" w:space="0" w:color="auto"/>
            </w:tcBorders>
            <w:vAlign w:val="center"/>
          </w:tcPr>
          <w:p w:rsidR="00A22808" w:rsidRPr="001163B1" w:rsidRDefault="00A22808"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8. Заёмный капитал, допустимый</w:t>
            </w:r>
          </w:p>
        </w:tc>
        <w:tc>
          <w:tcPr>
            <w:tcW w:w="2009" w:type="dxa"/>
            <w:tcBorders>
              <w:top w:val="nil"/>
              <w:left w:val="nil"/>
              <w:bottom w:val="single" w:sz="4" w:space="0" w:color="auto"/>
              <w:right w:val="single" w:sz="4" w:space="0" w:color="auto"/>
            </w:tcBorders>
            <w:vAlign w:val="center"/>
          </w:tcPr>
          <w:p w:rsidR="00A22808" w:rsidRPr="001163B1" w:rsidRDefault="00A22808"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п.6 – п.7</w:t>
            </w:r>
          </w:p>
        </w:tc>
        <w:tc>
          <w:tcPr>
            <w:tcW w:w="1646" w:type="dxa"/>
            <w:tcBorders>
              <w:top w:val="nil"/>
              <w:left w:val="nil"/>
              <w:bottom w:val="single" w:sz="4" w:space="0" w:color="auto"/>
              <w:right w:val="single" w:sz="4" w:space="0" w:color="auto"/>
            </w:tcBorders>
            <w:vAlign w:val="center"/>
          </w:tcPr>
          <w:p w:rsidR="00A22808" w:rsidRPr="001163B1" w:rsidRDefault="00A22808"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19121000</w:t>
            </w:r>
          </w:p>
        </w:tc>
        <w:tc>
          <w:tcPr>
            <w:tcW w:w="2092" w:type="dxa"/>
            <w:tcBorders>
              <w:top w:val="nil"/>
              <w:left w:val="nil"/>
              <w:bottom w:val="single" w:sz="4" w:space="0" w:color="auto"/>
              <w:right w:val="single" w:sz="4" w:space="0" w:color="auto"/>
            </w:tcBorders>
            <w:vAlign w:val="center"/>
          </w:tcPr>
          <w:p w:rsidR="00A22808" w:rsidRPr="001163B1" w:rsidRDefault="00A22808"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41109000</w:t>
            </w:r>
          </w:p>
        </w:tc>
      </w:tr>
      <w:tr w:rsidR="00A22808" w:rsidRPr="001163B1">
        <w:trPr>
          <w:trHeight w:val="840"/>
        </w:trPr>
        <w:tc>
          <w:tcPr>
            <w:tcW w:w="2856" w:type="dxa"/>
            <w:tcBorders>
              <w:top w:val="nil"/>
              <w:left w:val="single" w:sz="4" w:space="0" w:color="auto"/>
              <w:bottom w:val="single" w:sz="4" w:space="0" w:color="auto"/>
              <w:right w:val="single" w:sz="4" w:space="0" w:color="auto"/>
            </w:tcBorders>
            <w:vAlign w:val="center"/>
          </w:tcPr>
          <w:p w:rsidR="00A22808" w:rsidRPr="001163B1" w:rsidRDefault="00A22808"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9. Коэффициент финансовой независимости (автономии), допустимый</w:t>
            </w:r>
          </w:p>
        </w:tc>
        <w:tc>
          <w:tcPr>
            <w:tcW w:w="2009" w:type="dxa"/>
            <w:tcBorders>
              <w:top w:val="nil"/>
              <w:left w:val="nil"/>
              <w:bottom w:val="single" w:sz="4" w:space="0" w:color="auto"/>
              <w:right w:val="single" w:sz="4" w:space="0" w:color="auto"/>
            </w:tcBorders>
            <w:vAlign w:val="center"/>
          </w:tcPr>
          <w:p w:rsidR="00A22808" w:rsidRPr="001163B1" w:rsidRDefault="00E62E3B" w:rsidP="002834ED">
            <w:pPr>
              <w:spacing w:after="0" w:line="360" w:lineRule="auto"/>
              <w:jc w:val="both"/>
              <w:rPr>
                <w:rFonts w:ascii="Times New Roman" w:hAnsi="Times New Roman" w:cs="Times New Roman"/>
                <w:sz w:val="20"/>
                <w:szCs w:val="20"/>
              </w:rPr>
            </w:pPr>
            <w:r>
              <w:rPr>
                <w:rFonts w:ascii="Times New Roman" w:hAnsi="Times New Roman" w:cs="Times New Roman"/>
                <w:sz w:val="20"/>
                <w:szCs w:val="20"/>
              </w:rPr>
              <w:pict>
                <v:shape id="_x0000_i1037" type="#_x0000_t75" style="width:25.5pt;height:34.5pt">
                  <v:imagedata r:id="rId19" o:title=""/>
                </v:shape>
              </w:pict>
            </w:r>
            <w:r w:rsidR="00A22808" w:rsidRPr="001163B1">
              <w:rPr>
                <w:rFonts w:ascii="Times New Roman" w:hAnsi="Times New Roman" w:cs="Times New Roman"/>
                <w:sz w:val="20"/>
                <w:szCs w:val="20"/>
              </w:rPr>
              <w:t> </w:t>
            </w:r>
          </w:p>
        </w:tc>
        <w:tc>
          <w:tcPr>
            <w:tcW w:w="1646" w:type="dxa"/>
            <w:tcBorders>
              <w:top w:val="nil"/>
              <w:left w:val="nil"/>
              <w:bottom w:val="single" w:sz="4" w:space="0" w:color="auto"/>
              <w:right w:val="single" w:sz="4" w:space="0" w:color="auto"/>
            </w:tcBorders>
            <w:vAlign w:val="center"/>
          </w:tcPr>
          <w:p w:rsidR="00A22808" w:rsidRPr="001163B1" w:rsidRDefault="00A22808"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0,43</w:t>
            </w:r>
          </w:p>
        </w:tc>
        <w:tc>
          <w:tcPr>
            <w:tcW w:w="2092" w:type="dxa"/>
            <w:tcBorders>
              <w:top w:val="nil"/>
              <w:left w:val="nil"/>
              <w:bottom w:val="single" w:sz="4" w:space="0" w:color="auto"/>
              <w:right w:val="single" w:sz="4" w:space="0" w:color="auto"/>
            </w:tcBorders>
            <w:vAlign w:val="center"/>
          </w:tcPr>
          <w:p w:rsidR="00A22808" w:rsidRPr="001163B1" w:rsidRDefault="00A22808"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0,31</w:t>
            </w:r>
          </w:p>
        </w:tc>
      </w:tr>
      <w:tr w:rsidR="00A22808" w:rsidRPr="001163B1">
        <w:trPr>
          <w:trHeight w:val="675"/>
        </w:trPr>
        <w:tc>
          <w:tcPr>
            <w:tcW w:w="2856" w:type="dxa"/>
            <w:tcBorders>
              <w:top w:val="nil"/>
              <w:left w:val="single" w:sz="4" w:space="0" w:color="auto"/>
              <w:bottom w:val="single" w:sz="4" w:space="0" w:color="auto"/>
              <w:right w:val="single" w:sz="4" w:space="0" w:color="auto"/>
            </w:tcBorders>
            <w:vAlign w:val="center"/>
          </w:tcPr>
          <w:p w:rsidR="00A22808" w:rsidRPr="001163B1" w:rsidRDefault="00A22808"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 Коэффициент финансовой независимости, фактический</w:t>
            </w:r>
          </w:p>
        </w:tc>
        <w:tc>
          <w:tcPr>
            <w:tcW w:w="2009" w:type="dxa"/>
            <w:tcBorders>
              <w:top w:val="nil"/>
              <w:left w:val="nil"/>
              <w:bottom w:val="single" w:sz="4" w:space="0" w:color="auto"/>
              <w:right w:val="single" w:sz="4" w:space="0" w:color="auto"/>
            </w:tcBorders>
            <w:vAlign w:val="center"/>
          </w:tcPr>
          <w:p w:rsidR="00A22808" w:rsidRPr="001163B1" w:rsidRDefault="00A22808"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r w:rsidR="00E62E3B">
              <w:rPr>
                <w:rFonts w:ascii="Times New Roman" w:hAnsi="Times New Roman" w:cs="Times New Roman"/>
                <w:sz w:val="20"/>
                <w:szCs w:val="20"/>
              </w:rPr>
              <w:pict>
                <v:shape id="_x0000_i1038" type="#_x0000_t75" style="width:45.75pt;height:30pt">
                  <v:imagedata r:id="rId20" o:title=""/>
                </v:shape>
              </w:pict>
            </w:r>
          </w:p>
        </w:tc>
        <w:tc>
          <w:tcPr>
            <w:tcW w:w="1646" w:type="dxa"/>
            <w:tcBorders>
              <w:top w:val="nil"/>
              <w:left w:val="nil"/>
              <w:bottom w:val="single" w:sz="4" w:space="0" w:color="auto"/>
              <w:right w:val="single" w:sz="4" w:space="0" w:color="auto"/>
            </w:tcBorders>
            <w:vAlign w:val="center"/>
          </w:tcPr>
          <w:p w:rsidR="00A22808" w:rsidRPr="001163B1" w:rsidRDefault="00A22808"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0,41</w:t>
            </w:r>
          </w:p>
        </w:tc>
        <w:tc>
          <w:tcPr>
            <w:tcW w:w="2092" w:type="dxa"/>
            <w:tcBorders>
              <w:top w:val="nil"/>
              <w:left w:val="nil"/>
              <w:bottom w:val="single" w:sz="4" w:space="0" w:color="auto"/>
              <w:right w:val="single" w:sz="4" w:space="0" w:color="auto"/>
            </w:tcBorders>
            <w:vAlign w:val="center"/>
          </w:tcPr>
          <w:p w:rsidR="00A22808" w:rsidRPr="001163B1" w:rsidRDefault="00A22808"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0,49</w:t>
            </w:r>
          </w:p>
        </w:tc>
      </w:tr>
      <w:tr w:rsidR="00A22808" w:rsidRPr="001163B1">
        <w:trPr>
          <w:trHeight w:val="555"/>
        </w:trPr>
        <w:tc>
          <w:tcPr>
            <w:tcW w:w="2856" w:type="dxa"/>
            <w:tcBorders>
              <w:top w:val="nil"/>
              <w:left w:val="single" w:sz="4" w:space="0" w:color="auto"/>
              <w:bottom w:val="single" w:sz="4" w:space="0" w:color="auto"/>
              <w:right w:val="single" w:sz="4" w:space="0" w:color="auto"/>
            </w:tcBorders>
            <w:vAlign w:val="center"/>
          </w:tcPr>
          <w:p w:rsidR="00A22808" w:rsidRPr="001163B1" w:rsidRDefault="00A22808"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11. Коэффициент финансирования, допустимый</w:t>
            </w:r>
          </w:p>
        </w:tc>
        <w:tc>
          <w:tcPr>
            <w:tcW w:w="2009" w:type="dxa"/>
            <w:tcBorders>
              <w:top w:val="nil"/>
              <w:left w:val="nil"/>
              <w:bottom w:val="single" w:sz="4" w:space="0" w:color="auto"/>
              <w:right w:val="single" w:sz="4" w:space="0" w:color="auto"/>
            </w:tcBorders>
            <w:vAlign w:val="center"/>
          </w:tcPr>
          <w:p w:rsidR="00A22808" w:rsidRPr="001163B1" w:rsidRDefault="00A22808"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r w:rsidR="00E62E3B">
              <w:rPr>
                <w:rFonts w:ascii="Times New Roman" w:hAnsi="Times New Roman" w:cs="Times New Roman"/>
                <w:sz w:val="20"/>
                <w:szCs w:val="20"/>
              </w:rPr>
              <w:pict>
                <v:shape id="_x0000_i1039" type="#_x0000_t75" style="width:25.5pt;height:34.5pt">
                  <v:imagedata r:id="rId21" o:title=""/>
                </v:shape>
              </w:pict>
            </w:r>
          </w:p>
        </w:tc>
        <w:tc>
          <w:tcPr>
            <w:tcW w:w="1646" w:type="dxa"/>
            <w:tcBorders>
              <w:top w:val="nil"/>
              <w:left w:val="nil"/>
              <w:bottom w:val="single" w:sz="4" w:space="0" w:color="auto"/>
              <w:right w:val="single" w:sz="4" w:space="0" w:color="auto"/>
            </w:tcBorders>
            <w:vAlign w:val="center"/>
          </w:tcPr>
          <w:p w:rsidR="00A22808" w:rsidRPr="001163B1" w:rsidRDefault="00A22808"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0,77</w:t>
            </w:r>
          </w:p>
        </w:tc>
        <w:tc>
          <w:tcPr>
            <w:tcW w:w="2092" w:type="dxa"/>
            <w:tcBorders>
              <w:top w:val="nil"/>
              <w:left w:val="nil"/>
              <w:bottom w:val="single" w:sz="4" w:space="0" w:color="auto"/>
              <w:right w:val="single" w:sz="4" w:space="0" w:color="auto"/>
            </w:tcBorders>
            <w:vAlign w:val="center"/>
          </w:tcPr>
          <w:p w:rsidR="00A22808" w:rsidRPr="001163B1" w:rsidRDefault="00A22808"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0,46</w:t>
            </w:r>
          </w:p>
        </w:tc>
      </w:tr>
      <w:tr w:rsidR="00A22808" w:rsidRPr="001163B1">
        <w:trPr>
          <w:trHeight w:val="510"/>
        </w:trPr>
        <w:tc>
          <w:tcPr>
            <w:tcW w:w="2856" w:type="dxa"/>
            <w:tcBorders>
              <w:top w:val="nil"/>
              <w:left w:val="single" w:sz="4" w:space="0" w:color="auto"/>
              <w:bottom w:val="single" w:sz="4" w:space="0" w:color="auto"/>
              <w:right w:val="single" w:sz="4" w:space="0" w:color="auto"/>
            </w:tcBorders>
            <w:vAlign w:val="center"/>
          </w:tcPr>
          <w:p w:rsidR="00A22808" w:rsidRPr="001163B1" w:rsidRDefault="00A22808"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12. Коэффициент финансирования, фактический</w:t>
            </w:r>
          </w:p>
        </w:tc>
        <w:tc>
          <w:tcPr>
            <w:tcW w:w="2009" w:type="dxa"/>
            <w:tcBorders>
              <w:top w:val="nil"/>
              <w:left w:val="nil"/>
              <w:bottom w:val="single" w:sz="4" w:space="0" w:color="auto"/>
              <w:right w:val="single" w:sz="4" w:space="0" w:color="auto"/>
            </w:tcBorders>
            <w:vAlign w:val="center"/>
          </w:tcPr>
          <w:p w:rsidR="00A22808" w:rsidRPr="001163B1" w:rsidRDefault="00A22808"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r w:rsidR="00E62E3B">
              <w:rPr>
                <w:rFonts w:ascii="Times New Roman" w:hAnsi="Times New Roman" w:cs="Times New Roman"/>
                <w:sz w:val="20"/>
                <w:szCs w:val="20"/>
              </w:rPr>
              <w:pict>
                <v:shape id="_x0000_i1040" type="#_x0000_t75" style="width:66.75pt;height:21.75pt">
                  <v:imagedata r:id="rId22" o:title=""/>
                </v:shape>
              </w:pict>
            </w:r>
          </w:p>
        </w:tc>
        <w:tc>
          <w:tcPr>
            <w:tcW w:w="1646" w:type="dxa"/>
            <w:tcBorders>
              <w:top w:val="nil"/>
              <w:left w:val="nil"/>
              <w:bottom w:val="single" w:sz="4" w:space="0" w:color="auto"/>
              <w:right w:val="single" w:sz="4" w:space="0" w:color="auto"/>
            </w:tcBorders>
            <w:vAlign w:val="center"/>
          </w:tcPr>
          <w:p w:rsidR="00A22808" w:rsidRPr="001163B1" w:rsidRDefault="00A22808"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0,70</w:t>
            </w:r>
          </w:p>
        </w:tc>
        <w:tc>
          <w:tcPr>
            <w:tcW w:w="2092" w:type="dxa"/>
            <w:tcBorders>
              <w:top w:val="nil"/>
              <w:left w:val="nil"/>
              <w:bottom w:val="single" w:sz="4" w:space="0" w:color="auto"/>
              <w:right w:val="single" w:sz="4" w:space="0" w:color="auto"/>
            </w:tcBorders>
            <w:vAlign w:val="center"/>
          </w:tcPr>
          <w:p w:rsidR="00A22808" w:rsidRPr="001163B1" w:rsidRDefault="00A22808"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0,97</w:t>
            </w:r>
          </w:p>
        </w:tc>
      </w:tr>
    </w:tbl>
    <w:p w:rsidR="008E1A6D" w:rsidRPr="001163B1" w:rsidRDefault="00D6129F" w:rsidP="002F33D4">
      <w:pPr>
        <w:pStyle w:val="23"/>
        <w:spacing w:line="360" w:lineRule="auto"/>
        <w:ind w:firstLine="709"/>
        <w:rPr>
          <w:rFonts w:ascii="Times New Roman" w:hAnsi="Times New Roman" w:cs="Times New Roman"/>
          <w:color w:val="auto"/>
          <w:sz w:val="28"/>
          <w:szCs w:val="28"/>
        </w:rPr>
      </w:pPr>
      <w:r w:rsidRPr="001163B1">
        <w:rPr>
          <w:rFonts w:ascii="Times New Roman" w:hAnsi="Times New Roman" w:cs="Times New Roman"/>
          <w:color w:val="auto"/>
          <w:sz w:val="28"/>
          <w:szCs w:val="28"/>
        </w:rPr>
        <w:br w:type="page"/>
      </w:r>
      <w:r w:rsidR="008E1A6D" w:rsidRPr="001163B1">
        <w:rPr>
          <w:rFonts w:ascii="Times New Roman" w:hAnsi="Times New Roman" w:cs="Times New Roman"/>
          <w:b/>
          <w:bCs/>
          <w:color w:val="auto"/>
          <w:sz w:val="28"/>
          <w:szCs w:val="28"/>
        </w:rPr>
        <w:t>Вывод:</w:t>
      </w:r>
      <w:r w:rsidR="008E1A6D" w:rsidRPr="001163B1">
        <w:rPr>
          <w:rFonts w:ascii="Times New Roman" w:hAnsi="Times New Roman" w:cs="Times New Roman"/>
          <w:color w:val="auto"/>
          <w:sz w:val="28"/>
          <w:szCs w:val="28"/>
        </w:rPr>
        <w:t xml:space="preserve"> Внеоборотные актив</w:t>
      </w:r>
      <w:r w:rsidR="004F4824" w:rsidRPr="001163B1">
        <w:rPr>
          <w:rFonts w:ascii="Times New Roman" w:hAnsi="Times New Roman" w:cs="Times New Roman"/>
          <w:color w:val="auto"/>
          <w:sz w:val="28"/>
          <w:szCs w:val="28"/>
        </w:rPr>
        <w:t>ы в отчетном периоде увеличились до 8388000</w:t>
      </w:r>
      <w:r w:rsidR="008E1A6D" w:rsidRPr="001163B1">
        <w:rPr>
          <w:rFonts w:ascii="Times New Roman" w:hAnsi="Times New Roman" w:cs="Times New Roman"/>
          <w:color w:val="auto"/>
          <w:sz w:val="28"/>
          <w:szCs w:val="28"/>
        </w:rPr>
        <w:t xml:space="preserve"> тыс. руб. по сравнению с базисным периодом. Следоват</w:t>
      </w:r>
      <w:r w:rsidR="004F4824" w:rsidRPr="001163B1">
        <w:rPr>
          <w:rFonts w:ascii="Times New Roman" w:hAnsi="Times New Roman" w:cs="Times New Roman"/>
          <w:color w:val="auto"/>
          <w:sz w:val="28"/>
          <w:szCs w:val="28"/>
        </w:rPr>
        <w:t>ельно, у предприятия увеличились</w:t>
      </w:r>
      <w:r w:rsidR="008E1A6D" w:rsidRPr="001163B1">
        <w:rPr>
          <w:rFonts w:ascii="Times New Roman" w:hAnsi="Times New Roman" w:cs="Times New Roman"/>
          <w:color w:val="auto"/>
          <w:sz w:val="28"/>
          <w:szCs w:val="28"/>
        </w:rPr>
        <w:t xml:space="preserve"> активы принимающие участие в производительном цикле и переносящие свою стоимость на производимую продукцию частями, за несколько производственных циклов.</w:t>
      </w:r>
    </w:p>
    <w:p w:rsidR="008E1A6D" w:rsidRPr="001163B1" w:rsidRDefault="008E1A6D" w:rsidP="002F33D4">
      <w:pPr>
        <w:pStyle w:val="23"/>
        <w:spacing w:line="360" w:lineRule="auto"/>
        <w:ind w:firstLine="709"/>
        <w:rPr>
          <w:rFonts w:ascii="Times New Roman" w:hAnsi="Times New Roman" w:cs="Times New Roman"/>
          <w:color w:val="auto"/>
          <w:sz w:val="28"/>
          <w:szCs w:val="28"/>
        </w:rPr>
      </w:pPr>
      <w:r w:rsidRPr="001163B1">
        <w:rPr>
          <w:rFonts w:ascii="Times New Roman" w:hAnsi="Times New Roman" w:cs="Times New Roman"/>
          <w:color w:val="auto"/>
          <w:sz w:val="28"/>
          <w:szCs w:val="28"/>
        </w:rPr>
        <w:t xml:space="preserve">Материалы в отчетном периоде увеличились </w:t>
      </w:r>
      <w:r w:rsidR="004F4824" w:rsidRPr="001163B1">
        <w:rPr>
          <w:rFonts w:ascii="Times New Roman" w:hAnsi="Times New Roman" w:cs="Times New Roman"/>
          <w:color w:val="auto"/>
          <w:sz w:val="28"/>
          <w:szCs w:val="28"/>
        </w:rPr>
        <w:t>до 10377000</w:t>
      </w:r>
      <w:r w:rsidRPr="001163B1">
        <w:rPr>
          <w:rFonts w:ascii="Times New Roman" w:hAnsi="Times New Roman" w:cs="Times New Roman"/>
          <w:color w:val="auto"/>
          <w:sz w:val="28"/>
          <w:szCs w:val="28"/>
        </w:rPr>
        <w:t xml:space="preserve"> тыс. руб. по сравнению с базисным периодом. Незавершенное производство в отчетном периоде увеличилось </w:t>
      </w:r>
      <w:r w:rsidR="004F4824" w:rsidRPr="001163B1">
        <w:rPr>
          <w:rFonts w:ascii="Times New Roman" w:hAnsi="Times New Roman" w:cs="Times New Roman"/>
          <w:color w:val="auto"/>
          <w:sz w:val="28"/>
          <w:szCs w:val="28"/>
        </w:rPr>
        <w:t xml:space="preserve">до 1000 </w:t>
      </w:r>
      <w:r w:rsidRPr="001163B1">
        <w:rPr>
          <w:rFonts w:ascii="Times New Roman" w:hAnsi="Times New Roman" w:cs="Times New Roman"/>
          <w:color w:val="auto"/>
          <w:sz w:val="28"/>
          <w:szCs w:val="28"/>
        </w:rPr>
        <w:t xml:space="preserve">тыс. руб. по сравнению с базисным периодом. </w:t>
      </w:r>
    </w:p>
    <w:p w:rsidR="008E1A6D" w:rsidRPr="001163B1" w:rsidRDefault="008E1A6D" w:rsidP="002F33D4">
      <w:pPr>
        <w:pStyle w:val="23"/>
        <w:spacing w:line="360" w:lineRule="auto"/>
        <w:ind w:firstLine="709"/>
        <w:rPr>
          <w:rFonts w:ascii="Times New Roman" w:hAnsi="Times New Roman" w:cs="Times New Roman"/>
          <w:color w:val="auto"/>
          <w:sz w:val="28"/>
          <w:szCs w:val="28"/>
        </w:rPr>
      </w:pPr>
      <w:r w:rsidRPr="001163B1">
        <w:rPr>
          <w:rFonts w:ascii="Times New Roman" w:hAnsi="Times New Roman" w:cs="Times New Roman"/>
          <w:color w:val="auto"/>
          <w:sz w:val="28"/>
          <w:szCs w:val="28"/>
        </w:rPr>
        <w:t>Собственный капитал, необходимый для обеспечения финансовой ус</w:t>
      </w:r>
      <w:r w:rsidR="004F4824" w:rsidRPr="001163B1">
        <w:rPr>
          <w:rFonts w:ascii="Times New Roman" w:hAnsi="Times New Roman" w:cs="Times New Roman"/>
          <w:color w:val="auto"/>
          <w:sz w:val="28"/>
          <w:szCs w:val="28"/>
        </w:rPr>
        <w:t>тойчивости в отчетном периоде увеличился до</w:t>
      </w:r>
      <w:r w:rsidRPr="001163B1">
        <w:rPr>
          <w:rFonts w:ascii="Times New Roman" w:hAnsi="Times New Roman" w:cs="Times New Roman"/>
          <w:color w:val="auto"/>
          <w:sz w:val="28"/>
          <w:szCs w:val="28"/>
        </w:rPr>
        <w:t xml:space="preserve"> </w:t>
      </w:r>
      <w:r w:rsidR="004F4824" w:rsidRPr="001163B1">
        <w:rPr>
          <w:rFonts w:ascii="Times New Roman" w:hAnsi="Times New Roman" w:cs="Times New Roman"/>
          <w:color w:val="auto"/>
          <w:sz w:val="28"/>
          <w:szCs w:val="28"/>
        </w:rPr>
        <w:t xml:space="preserve">18766000 </w:t>
      </w:r>
      <w:r w:rsidRPr="001163B1">
        <w:rPr>
          <w:rFonts w:ascii="Times New Roman" w:hAnsi="Times New Roman" w:cs="Times New Roman"/>
          <w:color w:val="auto"/>
          <w:sz w:val="28"/>
          <w:szCs w:val="28"/>
        </w:rPr>
        <w:t xml:space="preserve">тыс. руб. по сравнению с базисным периодом. </w:t>
      </w:r>
    </w:p>
    <w:p w:rsidR="008E1A6D" w:rsidRPr="001163B1" w:rsidRDefault="008E1A6D" w:rsidP="002F33D4">
      <w:pPr>
        <w:pStyle w:val="23"/>
        <w:spacing w:line="360" w:lineRule="auto"/>
        <w:ind w:firstLine="709"/>
        <w:rPr>
          <w:rFonts w:ascii="Times New Roman" w:hAnsi="Times New Roman" w:cs="Times New Roman"/>
          <w:color w:val="auto"/>
          <w:sz w:val="28"/>
          <w:szCs w:val="28"/>
        </w:rPr>
      </w:pPr>
      <w:r w:rsidRPr="001163B1">
        <w:rPr>
          <w:rFonts w:ascii="Times New Roman" w:hAnsi="Times New Roman" w:cs="Times New Roman"/>
          <w:color w:val="auto"/>
          <w:sz w:val="28"/>
          <w:szCs w:val="28"/>
        </w:rPr>
        <w:t xml:space="preserve">Наименее ликвидные активы, которые должны быть профинансированы за счёт собственных средств, в отчетном периоде </w:t>
      </w:r>
      <w:r w:rsidR="004F4824" w:rsidRPr="001163B1">
        <w:rPr>
          <w:rFonts w:ascii="Times New Roman" w:hAnsi="Times New Roman" w:cs="Times New Roman"/>
          <w:color w:val="auto"/>
          <w:sz w:val="28"/>
          <w:szCs w:val="28"/>
        </w:rPr>
        <w:t xml:space="preserve">увеличились до 18766000 </w:t>
      </w:r>
      <w:r w:rsidRPr="001163B1">
        <w:rPr>
          <w:rFonts w:ascii="Times New Roman" w:hAnsi="Times New Roman" w:cs="Times New Roman"/>
          <w:color w:val="auto"/>
          <w:sz w:val="28"/>
          <w:szCs w:val="28"/>
        </w:rPr>
        <w:t>тыс. руб. по сравнению с базисным периодом.</w:t>
      </w:r>
    </w:p>
    <w:p w:rsidR="008E1A6D" w:rsidRPr="001163B1" w:rsidRDefault="008E1A6D" w:rsidP="002F33D4">
      <w:pPr>
        <w:pStyle w:val="23"/>
        <w:spacing w:line="360" w:lineRule="auto"/>
        <w:ind w:firstLine="709"/>
        <w:rPr>
          <w:rFonts w:ascii="Times New Roman" w:hAnsi="Times New Roman" w:cs="Times New Roman"/>
          <w:color w:val="auto"/>
          <w:sz w:val="28"/>
          <w:szCs w:val="28"/>
        </w:rPr>
      </w:pPr>
      <w:r w:rsidRPr="001163B1">
        <w:rPr>
          <w:rFonts w:ascii="Times New Roman" w:hAnsi="Times New Roman" w:cs="Times New Roman"/>
          <w:color w:val="auto"/>
          <w:sz w:val="28"/>
          <w:szCs w:val="28"/>
        </w:rPr>
        <w:t xml:space="preserve">Заемный капитал увеличился за анализируемый период </w:t>
      </w:r>
      <w:r w:rsidR="004F4824" w:rsidRPr="001163B1">
        <w:rPr>
          <w:rFonts w:ascii="Times New Roman" w:hAnsi="Times New Roman" w:cs="Times New Roman"/>
          <w:color w:val="auto"/>
          <w:sz w:val="28"/>
          <w:szCs w:val="28"/>
        </w:rPr>
        <w:t>до 41109000</w:t>
      </w:r>
      <w:r w:rsidRPr="001163B1">
        <w:rPr>
          <w:rFonts w:ascii="Times New Roman" w:hAnsi="Times New Roman" w:cs="Times New Roman"/>
          <w:color w:val="auto"/>
          <w:sz w:val="28"/>
          <w:szCs w:val="28"/>
        </w:rPr>
        <w:t>тыс. руб. Так как фактический коэффициент автономии (0,</w:t>
      </w:r>
      <w:r w:rsidR="004F4824" w:rsidRPr="001163B1">
        <w:rPr>
          <w:rFonts w:ascii="Times New Roman" w:hAnsi="Times New Roman" w:cs="Times New Roman"/>
          <w:color w:val="auto"/>
          <w:sz w:val="28"/>
          <w:szCs w:val="28"/>
        </w:rPr>
        <w:t>49) выше</w:t>
      </w:r>
      <w:r w:rsidRPr="001163B1">
        <w:rPr>
          <w:rFonts w:ascii="Times New Roman" w:hAnsi="Times New Roman" w:cs="Times New Roman"/>
          <w:color w:val="auto"/>
          <w:sz w:val="28"/>
          <w:szCs w:val="28"/>
        </w:rPr>
        <w:t xml:space="preserve"> допустимого (0,</w:t>
      </w:r>
      <w:r w:rsidR="004F4824" w:rsidRPr="001163B1">
        <w:rPr>
          <w:rFonts w:ascii="Times New Roman" w:hAnsi="Times New Roman" w:cs="Times New Roman"/>
          <w:color w:val="auto"/>
          <w:sz w:val="28"/>
          <w:szCs w:val="28"/>
        </w:rPr>
        <w:t>31</w:t>
      </w:r>
      <w:r w:rsidRPr="001163B1">
        <w:rPr>
          <w:rFonts w:ascii="Times New Roman" w:hAnsi="Times New Roman" w:cs="Times New Roman"/>
          <w:color w:val="auto"/>
          <w:sz w:val="28"/>
          <w:szCs w:val="28"/>
        </w:rPr>
        <w:t xml:space="preserve">), то </w:t>
      </w:r>
      <w:r w:rsidR="004F4824" w:rsidRPr="001163B1">
        <w:rPr>
          <w:rFonts w:ascii="Times New Roman" w:hAnsi="Times New Roman" w:cs="Times New Roman"/>
          <w:color w:val="auto"/>
          <w:sz w:val="28"/>
          <w:szCs w:val="28"/>
        </w:rPr>
        <w:t xml:space="preserve">целесообразно </w:t>
      </w:r>
      <w:r w:rsidRPr="001163B1">
        <w:rPr>
          <w:rFonts w:ascii="Times New Roman" w:hAnsi="Times New Roman" w:cs="Times New Roman"/>
          <w:color w:val="auto"/>
          <w:sz w:val="28"/>
          <w:szCs w:val="28"/>
        </w:rPr>
        <w:t>на</w:t>
      </w:r>
      <w:r w:rsidR="004F4824" w:rsidRPr="001163B1">
        <w:rPr>
          <w:rFonts w:ascii="Times New Roman" w:hAnsi="Times New Roman" w:cs="Times New Roman"/>
          <w:color w:val="auto"/>
          <w:sz w:val="28"/>
          <w:szCs w:val="28"/>
        </w:rPr>
        <w:t>ращивание заёмного капитала, что</w:t>
      </w:r>
      <w:r w:rsidRPr="001163B1">
        <w:rPr>
          <w:rFonts w:ascii="Times New Roman" w:hAnsi="Times New Roman" w:cs="Times New Roman"/>
          <w:color w:val="auto"/>
          <w:sz w:val="28"/>
          <w:szCs w:val="28"/>
        </w:rPr>
        <w:t xml:space="preserve"> позволит увеличить рентабельность собственного капитала.</w:t>
      </w:r>
    </w:p>
    <w:p w:rsidR="008E1A6D" w:rsidRPr="001163B1" w:rsidRDefault="008E1A6D" w:rsidP="002F33D4">
      <w:pPr>
        <w:pStyle w:val="23"/>
        <w:spacing w:line="360" w:lineRule="auto"/>
        <w:ind w:firstLine="709"/>
        <w:rPr>
          <w:rFonts w:ascii="Times New Roman" w:hAnsi="Times New Roman" w:cs="Times New Roman"/>
          <w:b/>
          <w:bCs/>
          <w:color w:val="auto"/>
          <w:sz w:val="28"/>
          <w:szCs w:val="28"/>
        </w:rPr>
      </w:pPr>
      <w:r w:rsidRPr="001163B1">
        <w:rPr>
          <w:rFonts w:ascii="Times New Roman" w:hAnsi="Times New Roman" w:cs="Times New Roman"/>
          <w:color w:val="auto"/>
          <w:sz w:val="28"/>
          <w:szCs w:val="28"/>
        </w:rPr>
        <w:t>Коэффициент финансирования</w:t>
      </w:r>
      <w:r w:rsidR="004F4824" w:rsidRPr="001163B1">
        <w:rPr>
          <w:rFonts w:ascii="Times New Roman" w:hAnsi="Times New Roman" w:cs="Times New Roman"/>
          <w:color w:val="auto"/>
          <w:sz w:val="28"/>
          <w:szCs w:val="28"/>
        </w:rPr>
        <w:t xml:space="preserve"> фактический</w:t>
      </w:r>
      <w:r w:rsidRPr="001163B1">
        <w:rPr>
          <w:rFonts w:ascii="Times New Roman" w:hAnsi="Times New Roman" w:cs="Times New Roman"/>
          <w:color w:val="auto"/>
          <w:sz w:val="28"/>
          <w:szCs w:val="28"/>
        </w:rPr>
        <w:t xml:space="preserve"> в отчетном периоде </w:t>
      </w:r>
      <w:r w:rsidR="004F4824" w:rsidRPr="001163B1">
        <w:rPr>
          <w:rFonts w:ascii="Times New Roman" w:hAnsi="Times New Roman" w:cs="Times New Roman"/>
          <w:color w:val="auto"/>
          <w:sz w:val="28"/>
          <w:szCs w:val="28"/>
        </w:rPr>
        <w:t>составил</w:t>
      </w:r>
      <w:r w:rsidR="00834969" w:rsidRPr="001163B1">
        <w:rPr>
          <w:rFonts w:ascii="Times New Roman" w:hAnsi="Times New Roman" w:cs="Times New Roman"/>
          <w:color w:val="auto"/>
          <w:sz w:val="28"/>
          <w:szCs w:val="28"/>
        </w:rPr>
        <w:t xml:space="preserve"> </w:t>
      </w:r>
      <w:r w:rsidR="004F4824" w:rsidRPr="001163B1">
        <w:rPr>
          <w:rFonts w:ascii="Times New Roman" w:hAnsi="Times New Roman" w:cs="Times New Roman"/>
          <w:color w:val="auto"/>
          <w:sz w:val="28"/>
          <w:szCs w:val="28"/>
        </w:rPr>
        <w:t>0,49, что на 0.08 выше допустимого</w:t>
      </w:r>
      <w:r w:rsidRPr="001163B1">
        <w:rPr>
          <w:rFonts w:ascii="Times New Roman" w:hAnsi="Times New Roman" w:cs="Times New Roman"/>
          <w:color w:val="auto"/>
          <w:sz w:val="28"/>
          <w:szCs w:val="28"/>
        </w:rPr>
        <w:t xml:space="preserve">.Это значит, что </w:t>
      </w:r>
      <w:r w:rsidR="004F4824" w:rsidRPr="001163B1">
        <w:rPr>
          <w:rFonts w:ascii="Times New Roman" w:hAnsi="Times New Roman" w:cs="Times New Roman"/>
          <w:color w:val="auto"/>
          <w:sz w:val="28"/>
          <w:szCs w:val="28"/>
        </w:rPr>
        <w:t>49</w:t>
      </w:r>
      <w:r w:rsidRPr="001163B1">
        <w:rPr>
          <w:rFonts w:ascii="Times New Roman" w:hAnsi="Times New Roman" w:cs="Times New Roman"/>
          <w:color w:val="auto"/>
          <w:sz w:val="28"/>
          <w:szCs w:val="28"/>
        </w:rPr>
        <w:t xml:space="preserve">% деятельности предприятия финансируется за счет собственных средств, а </w:t>
      </w:r>
      <w:r w:rsidR="004F4824" w:rsidRPr="001163B1">
        <w:rPr>
          <w:rFonts w:ascii="Times New Roman" w:hAnsi="Times New Roman" w:cs="Times New Roman"/>
          <w:color w:val="auto"/>
          <w:sz w:val="28"/>
          <w:szCs w:val="28"/>
        </w:rPr>
        <w:t>51</w:t>
      </w:r>
      <w:r w:rsidRPr="001163B1">
        <w:rPr>
          <w:rFonts w:ascii="Times New Roman" w:hAnsi="Times New Roman" w:cs="Times New Roman"/>
          <w:color w:val="auto"/>
          <w:sz w:val="28"/>
          <w:szCs w:val="28"/>
        </w:rPr>
        <w:t xml:space="preserve">% - за счет заемных средств, что является </w:t>
      </w:r>
      <w:r w:rsidR="004F4824" w:rsidRPr="001163B1">
        <w:rPr>
          <w:rFonts w:ascii="Times New Roman" w:hAnsi="Times New Roman" w:cs="Times New Roman"/>
          <w:color w:val="auto"/>
          <w:sz w:val="28"/>
          <w:szCs w:val="28"/>
        </w:rPr>
        <w:t>неплохой</w:t>
      </w:r>
      <w:r w:rsidRPr="001163B1">
        <w:rPr>
          <w:rFonts w:ascii="Times New Roman" w:hAnsi="Times New Roman" w:cs="Times New Roman"/>
          <w:color w:val="auto"/>
          <w:sz w:val="28"/>
          <w:szCs w:val="28"/>
        </w:rPr>
        <w:t xml:space="preserve"> тенденцией. </w:t>
      </w:r>
    </w:p>
    <w:p w:rsidR="008E1A6D" w:rsidRPr="001163B1" w:rsidRDefault="008E1A6D" w:rsidP="002F33D4">
      <w:pPr>
        <w:pStyle w:val="23"/>
        <w:spacing w:line="360" w:lineRule="auto"/>
        <w:ind w:firstLine="709"/>
        <w:rPr>
          <w:rFonts w:ascii="Times New Roman" w:hAnsi="Times New Roman" w:cs="Times New Roman"/>
          <w:b/>
          <w:bCs/>
          <w:color w:val="auto"/>
          <w:sz w:val="28"/>
          <w:szCs w:val="28"/>
        </w:rPr>
      </w:pPr>
    </w:p>
    <w:p w:rsidR="008E1A6D" w:rsidRPr="001163B1" w:rsidRDefault="008E1A6D" w:rsidP="002F33D4">
      <w:pPr>
        <w:pStyle w:val="23"/>
        <w:spacing w:line="360" w:lineRule="auto"/>
        <w:ind w:firstLine="709"/>
        <w:rPr>
          <w:rFonts w:ascii="Times New Roman" w:hAnsi="Times New Roman" w:cs="Times New Roman"/>
          <w:b/>
          <w:bCs/>
          <w:color w:val="auto"/>
          <w:sz w:val="28"/>
          <w:szCs w:val="28"/>
        </w:rPr>
      </w:pPr>
      <w:r w:rsidRPr="001163B1">
        <w:rPr>
          <w:rFonts w:ascii="Times New Roman" w:hAnsi="Times New Roman" w:cs="Times New Roman"/>
          <w:b/>
          <w:bCs/>
          <w:color w:val="auto"/>
          <w:sz w:val="28"/>
          <w:szCs w:val="28"/>
        </w:rPr>
        <w:t>3.3 Анализ ресурсов организации</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Важнейший фактор доходности предприятия - эффективность использования основных и материальных ресурсов, т.е. имущества. В процессе экономического анализа средств большое внимание должно уделяться вопросам оценки основных и оборотных средств; анализу использования имущества.</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Источники информации - данные бухгалтерской отчетности организации, материалы внутреннего учета и отчетности, содержащие показатели</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наличия, состава, структуры и использования имущества в динамике за ряд лет.</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b/>
          <w:bCs/>
          <w:sz w:val="28"/>
          <w:szCs w:val="28"/>
        </w:rPr>
      </w:pPr>
      <w:r w:rsidRPr="001163B1">
        <w:rPr>
          <w:rFonts w:ascii="Times New Roman" w:hAnsi="Times New Roman" w:cs="Times New Roman"/>
          <w:b/>
          <w:bCs/>
          <w:sz w:val="28"/>
          <w:szCs w:val="28"/>
        </w:rPr>
        <w:t>3.3.1 Анализ основных фондов</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Анализ начинается с оценки состояния и использования основных фондов. Их эффективное использование позволяет наращивать объемы производства, снижать себестоимость, увеличивать прибыль и повышать рентабельность.</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Необходимо проанализировать динамику объема, состава и структуры основных фондов. Соотношение удельных весов отдельных видов основных фондов в общей их стоимости характеризует структуру основных фондов.</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По функциональному назначению основные фонды предприятий делятся на: производственные и непроизводственные. Их роль в производственном процессе различна. </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Фонды, непосредственно участвующие в изготовлении продукции, относятся к </w:t>
      </w:r>
      <w:r w:rsidRPr="001163B1">
        <w:rPr>
          <w:rFonts w:ascii="Times New Roman" w:hAnsi="Times New Roman" w:cs="Times New Roman"/>
          <w:b/>
          <w:bCs/>
          <w:sz w:val="28"/>
          <w:szCs w:val="28"/>
        </w:rPr>
        <w:t>активной части</w:t>
      </w:r>
      <w:r w:rsidRPr="001163B1">
        <w:rPr>
          <w:rFonts w:ascii="Times New Roman" w:hAnsi="Times New Roman" w:cs="Times New Roman"/>
          <w:sz w:val="28"/>
          <w:szCs w:val="28"/>
        </w:rPr>
        <w:t xml:space="preserve"> основных фондов; фонды, создающие условия для осуществления производственного процесса, - </w:t>
      </w:r>
      <w:r w:rsidRPr="001163B1">
        <w:rPr>
          <w:rFonts w:ascii="Times New Roman" w:hAnsi="Times New Roman" w:cs="Times New Roman"/>
          <w:b/>
          <w:bCs/>
          <w:sz w:val="28"/>
          <w:szCs w:val="28"/>
        </w:rPr>
        <w:t>пассивная часть</w:t>
      </w:r>
      <w:r w:rsidRPr="001163B1">
        <w:rPr>
          <w:rFonts w:ascii="Times New Roman" w:hAnsi="Times New Roman" w:cs="Times New Roman"/>
          <w:sz w:val="28"/>
          <w:szCs w:val="28"/>
        </w:rPr>
        <w:t>. Удельный вес активной части фондов определяет уровень технической оснащенности, мощность предприятия, возможность повышения производительности труда, увеличение объема выпуска продукции, роста рентабельности. Не следует давать отрицательную оценку роста пассивной части фондов: предприятиям нужно время от времени обновлять и эту часть фондов.</w:t>
      </w:r>
    </w:p>
    <w:p w:rsidR="008E1A6D" w:rsidRPr="001163B1" w:rsidRDefault="008E1A6D" w:rsidP="002F33D4">
      <w:pPr>
        <w:pStyle w:val="23"/>
        <w:spacing w:line="360" w:lineRule="auto"/>
        <w:ind w:firstLine="709"/>
        <w:rPr>
          <w:rFonts w:ascii="Times New Roman" w:hAnsi="Times New Roman" w:cs="Times New Roman"/>
          <w:color w:val="auto"/>
          <w:sz w:val="28"/>
          <w:szCs w:val="28"/>
        </w:rPr>
      </w:pPr>
      <w:r w:rsidRPr="001163B1">
        <w:rPr>
          <w:rFonts w:ascii="Times New Roman" w:hAnsi="Times New Roman" w:cs="Times New Roman"/>
          <w:color w:val="auto"/>
          <w:sz w:val="28"/>
          <w:szCs w:val="28"/>
        </w:rPr>
        <w:t xml:space="preserve">Результат деятельности предприятия зависит от </w:t>
      </w:r>
      <w:r w:rsidRPr="001163B1">
        <w:rPr>
          <w:rFonts w:ascii="Times New Roman" w:hAnsi="Times New Roman" w:cs="Times New Roman"/>
          <w:b/>
          <w:bCs/>
          <w:color w:val="auto"/>
          <w:sz w:val="28"/>
          <w:szCs w:val="28"/>
        </w:rPr>
        <w:t>технического состояния</w:t>
      </w:r>
      <w:r w:rsidRPr="001163B1">
        <w:rPr>
          <w:rFonts w:ascii="Times New Roman" w:hAnsi="Times New Roman" w:cs="Times New Roman"/>
          <w:color w:val="auto"/>
          <w:sz w:val="28"/>
          <w:szCs w:val="28"/>
        </w:rPr>
        <w:t xml:space="preserve"> </w:t>
      </w:r>
      <w:r w:rsidRPr="001163B1">
        <w:rPr>
          <w:rFonts w:ascii="Times New Roman" w:hAnsi="Times New Roman" w:cs="Times New Roman"/>
          <w:b/>
          <w:bCs/>
          <w:color w:val="auto"/>
          <w:sz w:val="28"/>
          <w:szCs w:val="28"/>
        </w:rPr>
        <w:t>основных фондов</w:t>
      </w:r>
      <w:r w:rsidRPr="001163B1">
        <w:rPr>
          <w:rFonts w:ascii="Times New Roman" w:hAnsi="Times New Roman" w:cs="Times New Roman"/>
          <w:color w:val="auto"/>
          <w:sz w:val="28"/>
          <w:szCs w:val="28"/>
        </w:rPr>
        <w:t xml:space="preserve">. Для характеристики рассчитаем коэффициент износа. </w:t>
      </w:r>
    </w:p>
    <w:p w:rsidR="008E1A6D" w:rsidRPr="001163B1" w:rsidRDefault="00D6129F"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br w:type="page"/>
      </w:r>
      <w:r w:rsidR="008E1A6D" w:rsidRPr="001163B1">
        <w:rPr>
          <w:rFonts w:ascii="Times New Roman" w:hAnsi="Times New Roman" w:cs="Times New Roman"/>
          <w:sz w:val="28"/>
          <w:szCs w:val="28"/>
        </w:rPr>
        <w:t xml:space="preserve">К износа = </w:t>
      </w:r>
      <w:r w:rsidR="00E62E3B">
        <w:rPr>
          <w:rFonts w:ascii="Times New Roman" w:hAnsi="Times New Roman" w:cs="Times New Roman"/>
          <w:position w:val="-30"/>
          <w:sz w:val="28"/>
          <w:szCs w:val="28"/>
        </w:rPr>
        <w:pict>
          <v:shape id="_x0000_i1041" type="#_x0000_t75" style="width:203.25pt;height:27.75pt" fillcolor="window">
            <v:imagedata r:id="rId23" o:title=""/>
          </v:shape>
        </w:pict>
      </w:r>
      <w:r w:rsidR="00834969" w:rsidRPr="001163B1">
        <w:rPr>
          <w:rFonts w:ascii="Times New Roman" w:hAnsi="Times New Roman" w:cs="Times New Roman"/>
          <w:sz w:val="28"/>
          <w:szCs w:val="28"/>
        </w:rPr>
        <w:t xml:space="preserve"> </w:t>
      </w:r>
      <w:r w:rsidR="008E1A6D" w:rsidRPr="001163B1">
        <w:rPr>
          <w:rFonts w:ascii="Times New Roman" w:hAnsi="Times New Roman" w:cs="Times New Roman"/>
          <w:sz w:val="28"/>
          <w:szCs w:val="28"/>
        </w:rPr>
        <w:t>(41)</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pStyle w:val="23"/>
        <w:spacing w:line="360" w:lineRule="auto"/>
        <w:ind w:firstLine="709"/>
        <w:rPr>
          <w:rFonts w:ascii="Times New Roman" w:hAnsi="Times New Roman" w:cs="Times New Roman"/>
          <w:color w:val="auto"/>
          <w:sz w:val="28"/>
          <w:szCs w:val="28"/>
        </w:rPr>
      </w:pPr>
      <w:r w:rsidRPr="001163B1">
        <w:rPr>
          <w:rFonts w:ascii="Times New Roman" w:hAnsi="Times New Roman" w:cs="Times New Roman"/>
          <w:color w:val="auto"/>
          <w:sz w:val="28"/>
          <w:szCs w:val="28"/>
        </w:rPr>
        <w:t>Повышение коэффициента износа означает физическое старение и низкие темпы обновления основных фондов.</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b/>
          <w:bCs/>
          <w:sz w:val="28"/>
          <w:szCs w:val="28"/>
        </w:rPr>
        <w:t>Для характеристики движения основных фондов</w:t>
      </w:r>
      <w:r w:rsidRPr="001163B1">
        <w:rPr>
          <w:rFonts w:ascii="Times New Roman" w:hAnsi="Times New Roman" w:cs="Times New Roman"/>
          <w:sz w:val="28"/>
          <w:szCs w:val="28"/>
        </w:rPr>
        <w:t xml:space="preserve"> (ОФ) исчисляют коэффициент обновления и выбытия </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p>
    <w:p w:rsidR="002834E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К обновления = </w:t>
      </w:r>
      <w:r w:rsidR="00E62E3B">
        <w:rPr>
          <w:rFonts w:ascii="Times New Roman" w:hAnsi="Times New Roman" w:cs="Times New Roman"/>
          <w:position w:val="-30"/>
          <w:sz w:val="28"/>
          <w:szCs w:val="28"/>
        </w:rPr>
        <w:pict>
          <v:shape id="_x0000_i1042" type="#_x0000_t75" style="width:223.5pt;height:30.75pt" fillcolor="window">
            <v:imagedata r:id="rId24" o:title=""/>
          </v:shape>
        </w:pic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(42)</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К выбытия = </w:t>
      </w:r>
      <w:r w:rsidR="00E62E3B">
        <w:rPr>
          <w:rFonts w:ascii="Times New Roman" w:hAnsi="Times New Roman" w:cs="Times New Roman"/>
          <w:position w:val="-30"/>
          <w:sz w:val="28"/>
          <w:szCs w:val="28"/>
        </w:rPr>
        <w:pict>
          <v:shape id="_x0000_i1043" type="#_x0000_t75" style="width:165.75pt;height:33.75pt" fillcolor="window">
            <v:imagedata r:id="rId25" o:title=""/>
          </v:shape>
        </w:pic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(43)</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Резерв увеличения прибыли и роста рентабельности - повышение эффективности использования ОФ</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Основными обобщающими показателями использования ОФ является фондоотдача.</w:t>
      </w:r>
      <w:r w:rsidR="002834ED" w:rsidRPr="001163B1">
        <w:rPr>
          <w:rFonts w:ascii="Times New Roman" w:hAnsi="Times New Roman" w:cs="Times New Roman"/>
          <w:noProof/>
          <w:sz w:val="28"/>
          <w:szCs w:val="28"/>
        </w:rPr>
        <w:t xml:space="preserve"> </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Повышение фондоотдачи достигается при опережающих темпах роста производительности труда (ТР</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ПТ) по сравнению с ТР фондовооруженности.</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Если ТР фондовооруженности опережают ТР ПТ, то динамика фондоотдачи будет отрицательной. Приведенные в таблице показатели характеризуют</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основные фонды организации.</w:t>
      </w:r>
    </w:p>
    <w:p w:rsidR="002834ED" w:rsidRPr="001163B1" w:rsidRDefault="002834E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015D8"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Таблица 17</w:t>
      </w:r>
      <w:r w:rsidR="008E1A6D" w:rsidRPr="001163B1">
        <w:rPr>
          <w:rFonts w:ascii="Times New Roman" w:hAnsi="Times New Roman" w:cs="Times New Roman"/>
          <w:sz w:val="28"/>
          <w:szCs w:val="28"/>
        </w:rPr>
        <w:t xml:space="preserve"> – Показатели состава, структуры и использования основных фондов</w:t>
      </w:r>
    </w:p>
    <w:tbl>
      <w:tblPr>
        <w:tblW w:w="9387" w:type="dxa"/>
        <w:tblInd w:w="103" w:type="dxa"/>
        <w:tblLayout w:type="fixed"/>
        <w:tblLook w:val="0000" w:firstRow="0" w:lastRow="0" w:firstColumn="0" w:lastColumn="0" w:noHBand="0" w:noVBand="0"/>
      </w:tblPr>
      <w:tblGrid>
        <w:gridCol w:w="2654"/>
        <w:gridCol w:w="1907"/>
        <w:gridCol w:w="1519"/>
        <w:gridCol w:w="1926"/>
        <w:gridCol w:w="1381"/>
      </w:tblGrid>
      <w:tr w:rsidR="00A27AFB" w:rsidRPr="001163B1">
        <w:trPr>
          <w:trHeight w:val="486"/>
        </w:trPr>
        <w:tc>
          <w:tcPr>
            <w:tcW w:w="2654" w:type="dxa"/>
            <w:vMerge w:val="restart"/>
            <w:tcBorders>
              <w:top w:val="single" w:sz="4" w:space="0" w:color="auto"/>
              <w:left w:val="single" w:sz="4" w:space="0" w:color="auto"/>
              <w:bottom w:val="single" w:sz="4" w:space="0" w:color="auto"/>
              <w:right w:val="single" w:sz="4" w:space="0" w:color="auto"/>
            </w:tcBorders>
            <w:shd w:val="clear" w:color="auto" w:fill="FFFFFF"/>
          </w:tcPr>
          <w:p w:rsidR="00A27AFB" w:rsidRPr="001163B1" w:rsidRDefault="00A27AFB"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Наименование показателя</w:t>
            </w:r>
          </w:p>
        </w:tc>
        <w:tc>
          <w:tcPr>
            <w:tcW w:w="1907" w:type="dxa"/>
            <w:vMerge w:val="restart"/>
            <w:tcBorders>
              <w:top w:val="single" w:sz="4" w:space="0" w:color="auto"/>
              <w:left w:val="single" w:sz="4" w:space="0" w:color="auto"/>
              <w:bottom w:val="single" w:sz="4" w:space="0" w:color="auto"/>
              <w:right w:val="single" w:sz="4" w:space="0" w:color="auto"/>
            </w:tcBorders>
            <w:shd w:val="clear" w:color="auto" w:fill="FFFFFF"/>
          </w:tcPr>
          <w:p w:rsidR="00A27AFB" w:rsidRPr="001163B1" w:rsidRDefault="00A27AFB"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Источники информации</w:t>
            </w:r>
          </w:p>
        </w:tc>
        <w:tc>
          <w:tcPr>
            <w:tcW w:w="1519" w:type="dxa"/>
            <w:vMerge w:val="restart"/>
            <w:tcBorders>
              <w:top w:val="single" w:sz="4" w:space="0" w:color="auto"/>
              <w:left w:val="single" w:sz="4" w:space="0" w:color="auto"/>
              <w:bottom w:val="single" w:sz="4" w:space="0" w:color="auto"/>
              <w:right w:val="single" w:sz="4" w:space="0" w:color="auto"/>
            </w:tcBorders>
            <w:shd w:val="clear" w:color="auto" w:fill="FFFFFF"/>
          </w:tcPr>
          <w:p w:rsidR="00A27AFB" w:rsidRPr="001163B1" w:rsidRDefault="00A27AFB"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Базисный период</w:t>
            </w:r>
          </w:p>
        </w:tc>
        <w:tc>
          <w:tcPr>
            <w:tcW w:w="1926" w:type="dxa"/>
            <w:vMerge w:val="restart"/>
            <w:tcBorders>
              <w:top w:val="single" w:sz="4" w:space="0" w:color="auto"/>
              <w:left w:val="single" w:sz="4" w:space="0" w:color="auto"/>
              <w:bottom w:val="single" w:sz="4" w:space="0" w:color="auto"/>
              <w:right w:val="single" w:sz="4" w:space="0" w:color="auto"/>
            </w:tcBorders>
            <w:shd w:val="clear" w:color="auto" w:fill="FFFFFF"/>
          </w:tcPr>
          <w:p w:rsidR="00A27AFB" w:rsidRPr="001163B1" w:rsidRDefault="00A27AFB"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Отчетный период</w:t>
            </w:r>
          </w:p>
        </w:tc>
        <w:tc>
          <w:tcPr>
            <w:tcW w:w="1381" w:type="dxa"/>
            <w:vMerge w:val="restart"/>
            <w:tcBorders>
              <w:top w:val="single" w:sz="4" w:space="0" w:color="auto"/>
              <w:left w:val="single" w:sz="4" w:space="0" w:color="auto"/>
              <w:bottom w:val="single" w:sz="4" w:space="0" w:color="auto"/>
              <w:right w:val="single" w:sz="4" w:space="0" w:color="auto"/>
            </w:tcBorders>
            <w:shd w:val="clear" w:color="auto" w:fill="FFFFFF"/>
          </w:tcPr>
          <w:p w:rsidR="00A27AFB" w:rsidRPr="001163B1" w:rsidRDefault="00A27AFB"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Отчетный к базисному в %</w:t>
            </w:r>
          </w:p>
        </w:tc>
      </w:tr>
      <w:tr w:rsidR="00A27AFB" w:rsidRPr="001163B1">
        <w:trPr>
          <w:trHeight w:val="447"/>
        </w:trPr>
        <w:tc>
          <w:tcPr>
            <w:tcW w:w="2654" w:type="dxa"/>
            <w:vMerge/>
            <w:tcBorders>
              <w:top w:val="single" w:sz="4" w:space="0" w:color="auto"/>
              <w:left w:val="single" w:sz="4" w:space="0" w:color="auto"/>
              <w:bottom w:val="single" w:sz="4" w:space="0" w:color="auto"/>
              <w:right w:val="single" w:sz="4" w:space="0" w:color="auto"/>
            </w:tcBorders>
            <w:vAlign w:val="center"/>
          </w:tcPr>
          <w:p w:rsidR="00A27AFB" w:rsidRPr="001163B1" w:rsidRDefault="00A27AFB" w:rsidP="002834ED">
            <w:pPr>
              <w:spacing w:after="0" w:line="360" w:lineRule="auto"/>
              <w:jc w:val="both"/>
              <w:rPr>
                <w:rFonts w:ascii="Times New Roman" w:hAnsi="Times New Roman" w:cs="Times New Roman"/>
                <w:sz w:val="20"/>
                <w:szCs w:val="20"/>
              </w:rPr>
            </w:pPr>
          </w:p>
        </w:tc>
        <w:tc>
          <w:tcPr>
            <w:tcW w:w="1907" w:type="dxa"/>
            <w:vMerge/>
            <w:tcBorders>
              <w:top w:val="single" w:sz="4" w:space="0" w:color="auto"/>
              <w:left w:val="single" w:sz="4" w:space="0" w:color="auto"/>
              <w:bottom w:val="single" w:sz="4" w:space="0" w:color="auto"/>
              <w:right w:val="single" w:sz="4" w:space="0" w:color="auto"/>
            </w:tcBorders>
            <w:vAlign w:val="center"/>
          </w:tcPr>
          <w:p w:rsidR="00A27AFB" w:rsidRPr="001163B1" w:rsidRDefault="00A27AFB" w:rsidP="002834ED">
            <w:pPr>
              <w:spacing w:after="0" w:line="360" w:lineRule="auto"/>
              <w:jc w:val="both"/>
              <w:rPr>
                <w:rFonts w:ascii="Times New Roman" w:hAnsi="Times New Roman" w:cs="Times New Roman"/>
                <w:sz w:val="20"/>
                <w:szCs w:val="20"/>
              </w:rPr>
            </w:pPr>
          </w:p>
        </w:tc>
        <w:tc>
          <w:tcPr>
            <w:tcW w:w="1519" w:type="dxa"/>
            <w:vMerge/>
            <w:tcBorders>
              <w:top w:val="single" w:sz="4" w:space="0" w:color="auto"/>
              <w:left w:val="single" w:sz="4" w:space="0" w:color="auto"/>
              <w:bottom w:val="single" w:sz="4" w:space="0" w:color="auto"/>
              <w:right w:val="single" w:sz="4" w:space="0" w:color="auto"/>
            </w:tcBorders>
            <w:vAlign w:val="center"/>
          </w:tcPr>
          <w:p w:rsidR="00A27AFB" w:rsidRPr="001163B1" w:rsidRDefault="00A27AFB" w:rsidP="002834ED">
            <w:pPr>
              <w:spacing w:after="0" w:line="360" w:lineRule="auto"/>
              <w:jc w:val="both"/>
              <w:rPr>
                <w:rFonts w:ascii="Times New Roman" w:hAnsi="Times New Roman" w:cs="Times New Roman"/>
                <w:sz w:val="20"/>
                <w:szCs w:val="20"/>
              </w:rPr>
            </w:pPr>
          </w:p>
        </w:tc>
        <w:tc>
          <w:tcPr>
            <w:tcW w:w="1926" w:type="dxa"/>
            <w:vMerge/>
            <w:tcBorders>
              <w:top w:val="single" w:sz="4" w:space="0" w:color="auto"/>
              <w:left w:val="single" w:sz="4" w:space="0" w:color="auto"/>
              <w:bottom w:val="single" w:sz="4" w:space="0" w:color="auto"/>
              <w:right w:val="single" w:sz="4" w:space="0" w:color="auto"/>
            </w:tcBorders>
            <w:vAlign w:val="center"/>
          </w:tcPr>
          <w:p w:rsidR="00A27AFB" w:rsidRPr="001163B1" w:rsidRDefault="00A27AFB" w:rsidP="002834ED">
            <w:pPr>
              <w:spacing w:after="0" w:line="360" w:lineRule="auto"/>
              <w:jc w:val="both"/>
              <w:rPr>
                <w:rFonts w:ascii="Times New Roman" w:hAnsi="Times New Roman" w:cs="Times New Roman"/>
                <w:sz w:val="20"/>
                <w:szCs w:val="20"/>
              </w:rPr>
            </w:pPr>
          </w:p>
        </w:tc>
        <w:tc>
          <w:tcPr>
            <w:tcW w:w="1381" w:type="dxa"/>
            <w:vMerge/>
            <w:tcBorders>
              <w:top w:val="single" w:sz="4" w:space="0" w:color="auto"/>
              <w:left w:val="single" w:sz="4" w:space="0" w:color="auto"/>
              <w:bottom w:val="single" w:sz="4" w:space="0" w:color="auto"/>
              <w:right w:val="single" w:sz="4" w:space="0" w:color="auto"/>
            </w:tcBorders>
            <w:vAlign w:val="center"/>
          </w:tcPr>
          <w:p w:rsidR="00A27AFB" w:rsidRPr="001163B1" w:rsidRDefault="00A27AFB" w:rsidP="002834ED">
            <w:pPr>
              <w:spacing w:after="0" w:line="360" w:lineRule="auto"/>
              <w:jc w:val="both"/>
              <w:rPr>
                <w:rFonts w:ascii="Times New Roman" w:hAnsi="Times New Roman" w:cs="Times New Roman"/>
                <w:sz w:val="20"/>
                <w:szCs w:val="20"/>
              </w:rPr>
            </w:pPr>
          </w:p>
        </w:tc>
      </w:tr>
      <w:tr w:rsidR="00A27AFB" w:rsidRPr="001163B1">
        <w:trPr>
          <w:trHeight w:val="514"/>
        </w:trPr>
        <w:tc>
          <w:tcPr>
            <w:tcW w:w="2654" w:type="dxa"/>
            <w:tcBorders>
              <w:top w:val="nil"/>
              <w:left w:val="single" w:sz="4" w:space="0" w:color="auto"/>
              <w:bottom w:val="single" w:sz="4" w:space="0" w:color="auto"/>
              <w:right w:val="single" w:sz="4" w:space="0" w:color="auto"/>
            </w:tcBorders>
            <w:shd w:val="clear" w:color="auto" w:fill="FFFFFF"/>
          </w:tcPr>
          <w:p w:rsidR="00A27AFB" w:rsidRPr="001163B1" w:rsidRDefault="00A27AFB"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Среднегодовая стоимость ОПФ, тыс.руб.</w:t>
            </w:r>
          </w:p>
        </w:tc>
        <w:tc>
          <w:tcPr>
            <w:tcW w:w="1907" w:type="dxa"/>
            <w:tcBorders>
              <w:top w:val="nil"/>
              <w:left w:val="nil"/>
              <w:bottom w:val="single" w:sz="4" w:space="0" w:color="auto"/>
              <w:right w:val="single" w:sz="4" w:space="0" w:color="auto"/>
            </w:tcBorders>
            <w:shd w:val="clear" w:color="auto" w:fill="FFFFFF"/>
          </w:tcPr>
          <w:p w:rsidR="00A27AFB" w:rsidRPr="001163B1" w:rsidRDefault="00A27AFB"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Ф.№5</w:t>
            </w:r>
          </w:p>
        </w:tc>
        <w:tc>
          <w:tcPr>
            <w:tcW w:w="1519" w:type="dxa"/>
            <w:tcBorders>
              <w:top w:val="nil"/>
              <w:left w:val="nil"/>
              <w:bottom w:val="single" w:sz="4" w:space="0" w:color="auto"/>
              <w:right w:val="single" w:sz="4" w:space="0" w:color="auto"/>
            </w:tcBorders>
            <w:shd w:val="clear" w:color="auto" w:fill="FFFFFF"/>
            <w:vAlign w:val="center"/>
          </w:tcPr>
          <w:p w:rsidR="00A27AFB" w:rsidRPr="001163B1" w:rsidRDefault="00AB611B"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12731000</w:t>
            </w:r>
          </w:p>
        </w:tc>
        <w:tc>
          <w:tcPr>
            <w:tcW w:w="1926" w:type="dxa"/>
            <w:tcBorders>
              <w:top w:val="nil"/>
              <w:left w:val="nil"/>
              <w:bottom w:val="single" w:sz="4" w:space="0" w:color="auto"/>
              <w:right w:val="single" w:sz="4" w:space="0" w:color="auto"/>
            </w:tcBorders>
            <w:shd w:val="clear" w:color="auto" w:fill="FFFFFF"/>
            <w:vAlign w:val="center"/>
          </w:tcPr>
          <w:p w:rsidR="00A27AFB" w:rsidRPr="001163B1" w:rsidRDefault="00AB611B"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14578000</w:t>
            </w:r>
          </w:p>
        </w:tc>
        <w:tc>
          <w:tcPr>
            <w:tcW w:w="1381" w:type="dxa"/>
            <w:tcBorders>
              <w:top w:val="nil"/>
              <w:left w:val="nil"/>
              <w:bottom w:val="single" w:sz="4" w:space="0" w:color="auto"/>
              <w:right w:val="single" w:sz="4" w:space="0" w:color="auto"/>
            </w:tcBorders>
            <w:shd w:val="clear" w:color="auto" w:fill="FFFFFF"/>
            <w:vAlign w:val="center"/>
          </w:tcPr>
          <w:p w:rsidR="00A27AFB" w:rsidRPr="001163B1" w:rsidRDefault="00A470F6"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114.51</w:t>
            </w:r>
          </w:p>
        </w:tc>
      </w:tr>
      <w:tr w:rsidR="00A27AFB" w:rsidRPr="001163B1">
        <w:trPr>
          <w:trHeight w:val="764"/>
        </w:trPr>
        <w:tc>
          <w:tcPr>
            <w:tcW w:w="2654" w:type="dxa"/>
            <w:tcBorders>
              <w:top w:val="nil"/>
              <w:left w:val="single" w:sz="4" w:space="0" w:color="auto"/>
              <w:bottom w:val="single" w:sz="4" w:space="0" w:color="auto"/>
              <w:right w:val="single" w:sz="4" w:space="0" w:color="auto"/>
            </w:tcBorders>
            <w:shd w:val="clear" w:color="auto" w:fill="FFFFFF"/>
          </w:tcPr>
          <w:p w:rsidR="00A27AFB" w:rsidRPr="001163B1" w:rsidRDefault="00A27AFB"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Среднегодовая стоимость рабочих машин и оборудования, тыс.руб.</w:t>
            </w:r>
          </w:p>
        </w:tc>
        <w:tc>
          <w:tcPr>
            <w:tcW w:w="1907" w:type="dxa"/>
            <w:tcBorders>
              <w:top w:val="nil"/>
              <w:left w:val="nil"/>
              <w:bottom w:val="single" w:sz="4" w:space="0" w:color="auto"/>
              <w:right w:val="single" w:sz="4" w:space="0" w:color="auto"/>
            </w:tcBorders>
            <w:shd w:val="clear" w:color="auto" w:fill="FFFFFF"/>
          </w:tcPr>
          <w:p w:rsidR="00A27AFB" w:rsidRPr="001163B1" w:rsidRDefault="00A27AFB"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Ф.№5</w:t>
            </w:r>
          </w:p>
        </w:tc>
        <w:tc>
          <w:tcPr>
            <w:tcW w:w="1519" w:type="dxa"/>
            <w:tcBorders>
              <w:top w:val="nil"/>
              <w:left w:val="nil"/>
              <w:bottom w:val="single" w:sz="4" w:space="0" w:color="auto"/>
              <w:right w:val="single" w:sz="4" w:space="0" w:color="auto"/>
            </w:tcBorders>
            <w:shd w:val="clear" w:color="auto" w:fill="FFFFFF"/>
            <w:vAlign w:val="center"/>
          </w:tcPr>
          <w:p w:rsidR="00A27AFB" w:rsidRPr="001163B1" w:rsidRDefault="00A470F6"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8911700</w:t>
            </w:r>
          </w:p>
        </w:tc>
        <w:tc>
          <w:tcPr>
            <w:tcW w:w="1926" w:type="dxa"/>
            <w:tcBorders>
              <w:top w:val="nil"/>
              <w:left w:val="nil"/>
              <w:bottom w:val="single" w:sz="4" w:space="0" w:color="auto"/>
              <w:right w:val="single" w:sz="4" w:space="0" w:color="auto"/>
            </w:tcBorders>
            <w:shd w:val="clear" w:color="auto" w:fill="FFFFFF"/>
            <w:vAlign w:val="center"/>
          </w:tcPr>
          <w:p w:rsidR="00A27AFB" w:rsidRPr="001163B1" w:rsidRDefault="00A470F6"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10204600</w:t>
            </w:r>
          </w:p>
        </w:tc>
        <w:tc>
          <w:tcPr>
            <w:tcW w:w="1381" w:type="dxa"/>
            <w:tcBorders>
              <w:top w:val="nil"/>
              <w:left w:val="nil"/>
              <w:bottom w:val="single" w:sz="4" w:space="0" w:color="auto"/>
              <w:right w:val="single" w:sz="4" w:space="0" w:color="auto"/>
            </w:tcBorders>
            <w:shd w:val="clear" w:color="auto" w:fill="FFFFFF"/>
            <w:vAlign w:val="center"/>
          </w:tcPr>
          <w:p w:rsidR="00A27AFB" w:rsidRPr="001163B1" w:rsidRDefault="00A470F6"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114.51</w:t>
            </w:r>
          </w:p>
        </w:tc>
      </w:tr>
      <w:tr w:rsidR="00A27AFB" w:rsidRPr="001163B1">
        <w:trPr>
          <w:trHeight w:val="764"/>
        </w:trPr>
        <w:tc>
          <w:tcPr>
            <w:tcW w:w="2654" w:type="dxa"/>
            <w:tcBorders>
              <w:top w:val="nil"/>
              <w:left w:val="single" w:sz="4" w:space="0" w:color="auto"/>
              <w:bottom w:val="single" w:sz="4" w:space="0" w:color="auto"/>
              <w:right w:val="single" w:sz="4" w:space="0" w:color="auto"/>
            </w:tcBorders>
            <w:shd w:val="clear" w:color="auto" w:fill="FFFFFF"/>
          </w:tcPr>
          <w:p w:rsidR="00A27AFB" w:rsidRPr="001163B1" w:rsidRDefault="00A27AFB"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Удельный вес рабочих машин и оборудования в стоимости ОПФ,%</w:t>
            </w:r>
          </w:p>
        </w:tc>
        <w:tc>
          <w:tcPr>
            <w:tcW w:w="1907" w:type="dxa"/>
            <w:tcBorders>
              <w:top w:val="nil"/>
              <w:left w:val="nil"/>
              <w:bottom w:val="single" w:sz="4" w:space="0" w:color="auto"/>
              <w:right w:val="single" w:sz="4" w:space="0" w:color="auto"/>
            </w:tcBorders>
            <w:shd w:val="clear" w:color="auto" w:fill="FFFFFF"/>
          </w:tcPr>
          <w:p w:rsidR="00A27AFB" w:rsidRPr="001163B1" w:rsidRDefault="00A27AFB"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r w:rsidR="00E62E3B">
              <w:rPr>
                <w:rFonts w:ascii="Times New Roman" w:hAnsi="Times New Roman" w:cs="Times New Roman"/>
                <w:noProof/>
                <w:sz w:val="20"/>
                <w:szCs w:val="20"/>
              </w:rPr>
              <w:pict>
                <v:shape id="Рисунок 33" o:spid="_x0000_i1044" type="#_x0000_t75" style="width:76.5pt;height:36pt;visibility:visible">
                  <v:imagedata r:id="rId26" o:title=""/>
                </v:shape>
              </w:pict>
            </w:r>
          </w:p>
        </w:tc>
        <w:tc>
          <w:tcPr>
            <w:tcW w:w="1519" w:type="dxa"/>
            <w:tcBorders>
              <w:top w:val="nil"/>
              <w:left w:val="nil"/>
              <w:bottom w:val="single" w:sz="4" w:space="0" w:color="auto"/>
              <w:right w:val="single" w:sz="4" w:space="0" w:color="auto"/>
            </w:tcBorders>
            <w:shd w:val="clear" w:color="auto" w:fill="FFFFFF"/>
            <w:vAlign w:val="center"/>
          </w:tcPr>
          <w:p w:rsidR="00A27AFB" w:rsidRPr="001163B1" w:rsidRDefault="00A470F6"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70</w:t>
            </w:r>
          </w:p>
        </w:tc>
        <w:tc>
          <w:tcPr>
            <w:tcW w:w="1926" w:type="dxa"/>
            <w:tcBorders>
              <w:top w:val="nil"/>
              <w:left w:val="nil"/>
              <w:bottom w:val="single" w:sz="4" w:space="0" w:color="auto"/>
              <w:right w:val="single" w:sz="4" w:space="0" w:color="auto"/>
            </w:tcBorders>
            <w:shd w:val="clear" w:color="auto" w:fill="FFFFFF"/>
            <w:vAlign w:val="center"/>
          </w:tcPr>
          <w:p w:rsidR="00A27AFB" w:rsidRPr="001163B1" w:rsidRDefault="00A470F6"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70</w:t>
            </w:r>
          </w:p>
        </w:tc>
        <w:tc>
          <w:tcPr>
            <w:tcW w:w="1381" w:type="dxa"/>
            <w:tcBorders>
              <w:top w:val="nil"/>
              <w:left w:val="nil"/>
              <w:bottom w:val="single" w:sz="4" w:space="0" w:color="auto"/>
              <w:right w:val="single" w:sz="4" w:space="0" w:color="auto"/>
            </w:tcBorders>
            <w:shd w:val="clear" w:color="auto" w:fill="FFFFFF"/>
            <w:vAlign w:val="center"/>
          </w:tcPr>
          <w:p w:rsidR="00A27AFB" w:rsidRPr="001163B1" w:rsidRDefault="00A470F6"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100</w:t>
            </w:r>
            <w:r w:rsidR="00A27AFB" w:rsidRPr="001163B1">
              <w:rPr>
                <w:rFonts w:ascii="Times New Roman" w:hAnsi="Times New Roman" w:cs="Times New Roman"/>
                <w:sz w:val="20"/>
                <w:szCs w:val="20"/>
              </w:rPr>
              <w:t xml:space="preserve"> </w:t>
            </w:r>
          </w:p>
        </w:tc>
      </w:tr>
      <w:tr w:rsidR="00A27AFB" w:rsidRPr="001163B1">
        <w:trPr>
          <w:trHeight w:val="778"/>
        </w:trPr>
        <w:tc>
          <w:tcPr>
            <w:tcW w:w="2654" w:type="dxa"/>
            <w:tcBorders>
              <w:top w:val="nil"/>
              <w:left w:val="single" w:sz="4" w:space="0" w:color="auto"/>
              <w:bottom w:val="single" w:sz="4" w:space="0" w:color="auto"/>
              <w:right w:val="single" w:sz="4" w:space="0" w:color="auto"/>
            </w:tcBorders>
            <w:shd w:val="clear" w:color="auto" w:fill="FFFFFF"/>
          </w:tcPr>
          <w:p w:rsidR="00A27AFB" w:rsidRPr="001163B1" w:rsidRDefault="00A27AFB"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Среднегодовая сумма начисленного износа ОФ, тыс.руб. </w:t>
            </w:r>
          </w:p>
        </w:tc>
        <w:tc>
          <w:tcPr>
            <w:tcW w:w="1907" w:type="dxa"/>
            <w:tcBorders>
              <w:top w:val="nil"/>
              <w:left w:val="nil"/>
              <w:bottom w:val="single" w:sz="4" w:space="0" w:color="auto"/>
              <w:right w:val="single" w:sz="4" w:space="0" w:color="auto"/>
            </w:tcBorders>
            <w:shd w:val="clear" w:color="auto" w:fill="FFFFFF"/>
          </w:tcPr>
          <w:p w:rsidR="00A27AFB" w:rsidRPr="001163B1" w:rsidRDefault="00A27AFB"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Ф.№5</w:t>
            </w:r>
          </w:p>
        </w:tc>
        <w:tc>
          <w:tcPr>
            <w:tcW w:w="1519" w:type="dxa"/>
            <w:tcBorders>
              <w:top w:val="nil"/>
              <w:left w:val="nil"/>
              <w:bottom w:val="single" w:sz="4" w:space="0" w:color="auto"/>
              <w:right w:val="single" w:sz="4" w:space="0" w:color="auto"/>
            </w:tcBorders>
            <w:shd w:val="clear" w:color="auto" w:fill="FFFFFF"/>
            <w:vAlign w:val="center"/>
          </w:tcPr>
          <w:p w:rsidR="00A27AFB" w:rsidRPr="001163B1" w:rsidRDefault="00A470F6"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6721000</w:t>
            </w:r>
          </w:p>
        </w:tc>
        <w:tc>
          <w:tcPr>
            <w:tcW w:w="1926" w:type="dxa"/>
            <w:tcBorders>
              <w:top w:val="nil"/>
              <w:left w:val="nil"/>
              <w:bottom w:val="nil"/>
              <w:right w:val="single" w:sz="4" w:space="0" w:color="auto"/>
            </w:tcBorders>
            <w:shd w:val="clear" w:color="auto" w:fill="FFFFFF"/>
            <w:vAlign w:val="center"/>
          </w:tcPr>
          <w:p w:rsidR="00A27AFB" w:rsidRPr="001163B1" w:rsidRDefault="00A470F6"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8114000</w:t>
            </w:r>
          </w:p>
        </w:tc>
        <w:tc>
          <w:tcPr>
            <w:tcW w:w="1381" w:type="dxa"/>
            <w:tcBorders>
              <w:top w:val="nil"/>
              <w:left w:val="nil"/>
              <w:bottom w:val="single" w:sz="4" w:space="0" w:color="auto"/>
              <w:right w:val="single" w:sz="4" w:space="0" w:color="auto"/>
            </w:tcBorders>
            <w:shd w:val="clear" w:color="auto" w:fill="FFFFFF"/>
            <w:vAlign w:val="center"/>
          </w:tcPr>
          <w:p w:rsidR="00A27AFB" w:rsidRPr="001163B1" w:rsidRDefault="00A470F6"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120.73</w:t>
            </w:r>
          </w:p>
        </w:tc>
      </w:tr>
      <w:tr w:rsidR="00A27AFB" w:rsidRPr="001163B1">
        <w:trPr>
          <w:trHeight w:val="375"/>
        </w:trPr>
        <w:tc>
          <w:tcPr>
            <w:tcW w:w="2654" w:type="dxa"/>
            <w:tcBorders>
              <w:top w:val="nil"/>
              <w:left w:val="single" w:sz="4" w:space="0" w:color="auto"/>
              <w:bottom w:val="single" w:sz="4" w:space="0" w:color="auto"/>
              <w:right w:val="single" w:sz="4" w:space="0" w:color="auto"/>
            </w:tcBorders>
            <w:shd w:val="clear" w:color="auto" w:fill="FFFFFF"/>
          </w:tcPr>
          <w:p w:rsidR="00A27AFB" w:rsidRPr="001163B1" w:rsidRDefault="00A27AFB"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Коэффициент износа ОФ,% </w:t>
            </w:r>
          </w:p>
        </w:tc>
        <w:tc>
          <w:tcPr>
            <w:tcW w:w="1907" w:type="dxa"/>
            <w:tcBorders>
              <w:top w:val="nil"/>
              <w:left w:val="nil"/>
              <w:bottom w:val="single" w:sz="4" w:space="0" w:color="auto"/>
              <w:right w:val="single" w:sz="4" w:space="0" w:color="auto"/>
            </w:tcBorders>
            <w:shd w:val="clear" w:color="auto" w:fill="FFFFFF"/>
          </w:tcPr>
          <w:p w:rsidR="00A27AFB" w:rsidRPr="001163B1" w:rsidRDefault="00A27AFB"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r w:rsidR="005F12CA" w:rsidRPr="001163B1">
              <w:rPr>
                <w:rFonts w:ascii="Times New Roman" w:hAnsi="Times New Roman" w:cs="Times New Roman"/>
                <w:sz w:val="20"/>
                <w:szCs w:val="20"/>
              </w:rPr>
              <w:t>Стр.4</w:t>
            </w:r>
            <w:r w:rsidR="005F12CA" w:rsidRPr="001163B1">
              <w:rPr>
                <w:rFonts w:ascii="Times New Roman" w:hAnsi="Times New Roman" w:cs="Times New Roman"/>
                <w:sz w:val="20"/>
                <w:szCs w:val="20"/>
                <w:lang w:val="en-US"/>
              </w:rPr>
              <w:t>/</w:t>
            </w:r>
            <w:r w:rsidR="005F12CA" w:rsidRPr="001163B1">
              <w:rPr>
                <w:rFonts w:ascii="Times New Roman" w:hAnsi="Times New Roman" w:cs="Times New Roman"/>
                <w:sz w:val="20"/>
                <w:szCs w:val="20"/>
              </w:rPr>
              <w:t>стр.1*100%</w:t>
            </w:r>
          </w:p>
        </w:tc>
        <w:tc>
          <w:tcPr>
            <w:tcW w:w="1519" w:type="dxa"/>
            <w:tcBorders>
              <w:top w:val="nil"/>
              <w:left w:val="nil"/>
              <w:bottom w:val="single" w:sz="4" w:space="0" w:color="auto"/>
              <w:right w:val="single" w:sz="4" w:space="0" w:color="auto"/>
            </w:tcBorders>
            <w:shd w:val="clear" w:color="auto" w:fill="FFFFFF"/>
            <w:vAlign w:val="center"/>
          </w:tcPr>
          <w:p w:rsidR="00A27AFB" w:rsidRPr="001163B1" w:rsidRDefault="00AB62D3"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52.79</w:t>
            </w:r>
            <w:r w:rsidR="00A27AFB" w:rsidRPr="001163B1">
              <w:rPr>
                <w:rFonts w:ascii="Times New Roman" w:hAnsi="Times New Roman" w:cs="Times New Roman"/>
                <w:sz w:val="20"/>
                <w:szCs w:val="20"/>
              </w:rPr>
              <w:t xml:space="preserve"> </w:t>
            </w:r>
          </w:p>
        </w:tc>
        <w:tc>
          <w:tcPr>
            <w:tcW w:w="1926" w:type="dxa"/>
            <w:tcBorders>
              <w:top w:val="nil"/>
              <w:left w:val="nil"/>
              <w:bottom w:val="single" w:sz="4" w:space="0" w:color="auto"/>
              <w:right w:val="single" w:sz="4" w:space="0" w:color="auto"/>
            </w:tcBorders>
            <w:shd w:val="clear" w:color="auto" w:fill="FFFFFF"/>
            <w:vAlign w:val="center"/>
          </w:tcPr>
          <w:p w:rsidR="00A27AFB" w:rsidRPr="001163B1" w:rsidRDefault="00AB62D3"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55.66</w:t>
            </w:r>
          </w:p>
        </w:tc>
        <w:tc>
          <w:tcPr>
            <w:tcW w:w="1381" w:type="dxa"/>
            <w:tcBorders>
              <w:top w:val="nil"/>
              <w:left w:val="nil"/>
              <w:bottom w:val="single" w:sz="4" w:space="0" w:color="auto"/>
              <w:right w:val="single" w:sz="4" w:space="0" w:color="auto"/>
            </w:tcBorders>
            <w:shd w:val="clear" w:color="auto" w:fill="FFFFFF"/>
            <w:vAlign w:val="center"/>
          </w:tcPr>
          <w:p w:rsidR="00A27AFB" w:rsidRPr="001163B1" w:rsidRDefault="00AB62D3"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w:t>
            </w:r>
          </w:p>
        </w:tc>
      </w:tr>
      <w:tr w:rsidR="00A27AFB" w:rsidRPr="001163B1">
        <w:trPr>
          <w:trHeight w:val="528"/>
        </w:trPr>
        <w:tc>
          <w:tcPr>
            <w:tcW w:w="2654" w:type="dxa"/>
            <w:tcBorders>
              <w:top w:val="nil"/>
              <w:left w:val="single" w:sz="4" w:space="0" w:color="auto"/>
              <w:bottom w:val="single" w:sz="4" w:space="0" w:color="auto"/>
              <w:right w:val="single" w:sz="4" w:space="0" w:color="auto"/>
            </w:tcBorders>
            <w:shd w:val="clear" w:color="auto" w:fill="FFFFFF"/>
          </w:tcPr>
          <w:p w:rsidR="00A27AFB" w:rsidRPr="001163B1" w:rsidRDefault="00A27AFB"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Коэффициент обновления (поступления) ОФ,% </w:t>
            </w:r>
          </w:p>
        </w:tc>
        <w:tc>
          <w:tcPr>
            <w:tcW w:w="1907" w:type="dxa"/>
            <w:tcBorders>
              <w:top w:val="nil"/>
              <w:left w:val="nil"/>
              <w:bottom w:val="single" w:sz="4" w:space="0" w:color="auto"/>
              <w:right w:val="single" w:sz="4" w:space="0" w:color="auto"/>
            </w:tcBorders>
            <w:shd w:val="clear" w:color="auto" w:fill="FFFFFF"/>
          </w:tcPr>
          <w:p w:rsidR="00A27AFB" w:rsidRPr="001163B1" w:rsidRDefault="00A27AFB"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Ф.№5</w:t>
            </w:r>
          </w:p>
        </w:tc>
        <w:tc>
          <w:tcPr>
            <w:tcW w:w="1519" w:type="dxa"/>
            <w:tcBorders>
              <w:top w:val="nil"/>
              <w:left w:val="nil"/>
              <w:bottom w:val="single" w:sz="4" w:space="0" w:color="auto"/>
              <w:right w:val="single" w:sz="4" w:space="0" w:color="auto"/>
            </w:tcBorders>
            <w:shd w:val="clear" w:color="auto" w:fill="FFFFFF"/>
            <w:vAlign w:val="center"/>
          </w:tcPr>
          <w:p w:rsidR="00A27AFB" w:rsidRPr="001163B1" w:rsidRDefault="00A27AFB"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 </w:t>
            </w:r>
            <w:r w:rsidR="005F12CA" w:rsidRPr="001163B1">
              <w:rPr>
                <w:rFonts w:ascii="Times New Roman" w:hAnsi="Times New Roman" w:cs="Times New Roman"/>
                <w:sz w:val="20"/>
                <w:szCs w:val="20"/>
              </w:rPr>
              <w:t>-</w:t>
            </w:r>
          </w:p>
        </w:tc>
        <w:tc>
          <w:tcPr>
            <w:tcW w:w="1926" w:type="dxa"/>
            <w:tcBorders>
              <w:top w:val="nil"/>
              <w:left w:val="nil"/>
              <w:bottom w:val="nil"/>
              <w:right w:val="single" w:sz="4" w:space="0" w:color="auto"/>
            </w:tcBorders>
            <w:shd w:val="clear" w:color="auto" w:fill="FFFFFF"/>
            <w:vAlign w:val="center"/>
          </w:tcPr>
          <w:p w:rsidR="00A27AFB" w:rsidRPr="001163B1" w:rsidRDefault="00A27AFB"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25,15</w:t>
            </w:r>
          </w:p>
        </w:tc>
        <w:tc>
          <w:tcPr>
            <w:tcW w:w="1381" w:type="dxa"/>
            <w:tcBorders>
              <w:top w:val="nil"/>
              <w:left w:val="nil"/>
              <w:bottom w:val="single" w:sz="4" w:space="0" w:color="auto"/>
              <w:right w:val="single" w:sz="4" w:space="0" w:color="auto"/>
            </w:tcBorders>
            <w:shd w:val="clear" w:color="auto" w:fill="FFFFFF"/>
            <w:vAlign w:val="center"/>
          </w:tcPr>
          <w:p w:rsidR="00A27AFB" w:rsidRPr="001163B1" w:rsidRDefault="00A27AFB"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 </w:t>
            </w:r>
            <w:r w:rsidR="005F12CA" w:rsidRPr="001163B1">
              <w:rPr>
                <w:rFonts w:ascii="Times New Roman" w:hAnsi="Times New Roman" w:cs="Times New Roman"/>
                <w:sz w:val="20"/>
                <w:szCs w:val="20"/>
              </w:rPr>
              <w:t>-</w:t>
            </w:r>
          </w:p>
        </w:tc>
      </w:tr>
      <w:tr w:rsidR="00A27AFB" w:rsidRPr="001163B1">
        <w:trPr>
          <w:trHeight w:val="430"/>
        </w:trPr>
        <w:tc>
          <w:tcPr>
            <w:tcW w:w="2654" w:type="dxa"/>
            <w:tcBorders>
              <w:top w:val="nil"/>
              <w:left w:val="single" w:sz="4" w:space="0" w:color="auto"/>
              <w:bottom w:val="single" w:sz="4" w:space="0" w:color="auto"/>
              <w:right w:val="single" w:sz="4" w:space="0" w:color="auto"/>
            </w:tcBorders>
            <w:shd w:val="clear" w:color="auto" w:fill="FFFFFF"/>
          </w:tcPr>
          <w:p w:rsidR="00A27AFB" w:rsidRPr="001163B1" w:rsidRDefault="00A27AFB"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Коэффициент выбытия ОФ,% </w:t>
            </w:r>
          </w:p>
        </w:tc>
        <w:tc>
          <w:tcPr>
            <w:tcW w:w="1907" w:type="dxa"/>
            <w:tcBorders>
              <w:top w:val="nil"/>
              <w:left w:val="nil"/>
              <w:bottom w:val="single" w:sz="4" w:space="0" w:color="auto"/>
              <w:right w:val="single" w:sz="4" w:space="0" w:color="auto"/>
            </w:tcBorders>
            <w:shd w:val="clear" w:color="auto" w:fill="FFFFFF"/>
          </w:tcPr>
          <w:p w:rsidR="00A27AFB" w:rsidRPr="001163B1" w:rsidRDefault="00A27AFB"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Ф.№5</w:t>
            </w:r>
          </w:p>
        </w:tc>
        <w:tc>
          <w:tcPr>
            <w:tcW w:w="1519" w:type="dxa"/>
            <w:tcBorders>
              <w:top w:val="nil"/>
              <w:left w:val="nil"/>
              <w:bottom w:val="single" w:sz="4" w:space="0" w:color="auto"/>
              <w:right w:val="single" w:sz="4" w:space="0" w:color="auto"/>
            </w:tcBorders>
            <w:shd w:val="clear" w:color="auto" w:fill="FFFFFF"/>
            <w:vAlign w:val="center"/>
          </w:tcPr>
          <w:p w:rsidR="00A27AFB" w:rsidRPr="001163B1" w:rsidRDefault="005F12CA"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w:t>
            </w:r>
            <w:r w:rsidR="00A27AFB" w:rsidRPr="001163B1">
              <w:rPr>
                <w:rFonts w:ascii="Times New Roman" w:hAnsi="Times New Roman" w:cs="Times New Roman"/>
                <w:sz w:val="20"/>
                <w:szCs w:val="20"/>
              </w:rPr>
              <w:t xml:space="preserve"> </w:t>
            </w:r>
          </w:p>
        </w:tc>
        <w:tc>
          <w:tcPr>
            <w:tcW w:w="1926" w:type="dxa"/>
            <w:tcBorders>
              <w:top w:val="nil"/>
              <w:left w:val="nil"/>
              <w:bottom w:val="single" w:sz="4" w:space="0" w:color="auto"/>
              <w:right w:val="single" w:sz="4" w:space="0" w:color="auto"/>
            </w:tcBorders>
            <w:shd w:val="clear" w:color="auto" w:fill="FFFFFF"/>
            <w:vAlign w:val="center"/>
          </w:tcPr>
          <w:p w:rsidR="00A27AFB" w:rsidRPr="001163B1" w:rsidRDefault="00A27AFB"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14,30</w:t>
            </w:r>
          </w:p>
        </w:tc>
        <w:tc>
          <w:tcPr>
            <w:tcW w:w="1381" w:type="dxa"/>
            <w:tcBorders>
              <w:top w:val="nil"/>
              <w:left w:val="nil"/>
              <w:bottom w:val="single" w:sz="4" w:space="0" w:color="auto"/>
              <w:right w:val="single" w:sz="4" w:space="0" w:color="auto"/>
            </w:tcBorders>
            <w:shd w:val="clear" w:color="auto" w:fill="FFFFFF"/>
            <w:vAlign w:val="center"/>
          </w:tcPr>
          <w:p w:rsidR="00A27AFB" w:rsidRPr="001163B1" w:rsidRDefault="005F12CA"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w:t>
            </w:r>
            <w:r w:rsidR="00A27AFB" w:rsidRPr="001163B1">
              <w:rPr>
                <w:rFonts w:ascii="Times New Roman" w:hAnsi="Times New Roman" w:cs="Times New Roman"/>
                <w:sz w:val="20"/>
                <w:szCs w:val="20"/>
              </w:rPr>
              <w:t xml:space="preserve"> </w:t>
            </w:r>
          </w:p>
        </w:tc>
      </w:tr>
      <w:tr w:rsidR="00A27AFB" w:rsidRPr="001163B1">
        <w:trPr>
          <w:trHeight w:val="542"/>
        </w:trPr>
        <w:tc>
          <w:tcPr>
            <w:tcW w:w="2654" w:type="dxa"/>
            <w:tcBorders>
              <w:top w:val="nil"/>
              <w:left w:val="single" w:sz="4" w:space="0" w:color="auto"/>
              <w:bottom w:val="single" w:sz="4" w:space="0" w:color="auto"/>
              <w:right w:val="single" w:sz="4" w:space="0" w:color="auto"/>
            </w:tcBorders>
            <w:shd w:val="clear" w:color="auto" w:fill="FFFFFF"/>
          </w:tcPr>
          <w:p w:rsidR="00A27AFB" w:rsidRPr="001163B1" w:rsidRDefault="00A27AFB"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Выручка от продажи продукции, тыс.руб.</w:t>
            </w:r>
          </w:p>
        </w:tc>
        <w:tc>
          <w:tcPr>
            <w:tcW w:w="1907" w:type="dxa"/>
            <w:tcBorders>
              <w:top w:val="nil"/>
              <w:left w:val="nil"/>
              <w:bottom w:val="single" w:sz="4" w:space="0" w:color="auto"/>
              <w:right w:val="single" w:sz="4" w:space="0" w:color="auto"/>
            </w:tcBorders>
            <w:shd w:val="clear" w:color="auto" w:fill="FFFFFF"/>
          </w:tcPr>
          <w:p w:rsidR="00A27AFB" w:rsidRPr="001163B1" w:rsidRDefault="00A27AFB"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Ф.№2 (стр.010)</w:t>
            </w:r>
          </w:p>
        </w:tc>
        <w:tc>
          <w:tcPr>
            <w:tcW w:w="1519" w:type="dxa"/>
            <w:tcBorders>
              <w:top w:val="nil"/>
              <w:left w:val="nil"/>
              <w:bottom w:val="single" w:sz="4" w:space="0" w:color="auto"/>
              <w:right w:val="single" w:sz="4" w:space="0" w:color="auto"/>
            </w:tcBorders>
            <w:shd w:val="clear" w:color="auto" w:fill="FFFFFF"/>
            <w:vAlign w:val="center"/>
          </w:tcPr>
          <w:p w:rsidR="00A27AFB" w:rsidRPr="001163B1" w:rsidRDefault="00A27AFB"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106015000</w:t>
            </w:r>
          </w:p>
        </w:tc>
        <w:tc>
          <w:tcPr>
            <w:tcW w:w="1926" w:type="dxa"/>
            <w:tcBorders>
              <w:top w:val="nil"/>
              <w:left w:val="nil"/>
              <w:bottom w:val="single" w:sz="4" w:space="0" w:color="auto"/>
              <w:right w:val="single" w:sz="4" w:space="0" w:color="auto"/>
            </w:tcBorders>
            <w:shd w:val="clear" w:color="auto" w:fill="FFFFFF"/>
            <w:vAlign w:val="center"/>
          </w:tcPr>
          <w:p w:rsidR="00A27AFB" w:rsidRPr="001163B1" w:rsidRDefault="00A27AFB"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166824000,00</w:t>
            </w:r>
          </w:p>
        </w:tc>
        <w:tc>
          <w:tcPr>
            <w:tcW w:w="1381" w:type="dxa"/>
            <w:tcBorders>
              <w:top w:val="nil"/>
              <w:left w:val="nil"/>
              <w:bottom w:val="single" w:sz="4" w:space="0" w:color="auto"/>
              <w:right w:val="single" w:sz="4" w:space="0" w:color="auto"/>
            </w:tcBorders>
            <w:shd w:val="clear" w:color="auto" w:fill="FFFFFF"/>
            <w:vAlign w:val="center"/>
          </w:tcPr>
          <w:p w:rsidR="00A27AFB" w:rsidRPr="001163B1" w:rsidRDefault="005F12CA"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157.36</w:t>
            </w:r>
            <w:r w:rsidR="00A27AFB" w:rsidRPr="001163B1">
              <w:rPr>
                <w:rFonts w:ascii="Times New Roman" w:hAnsi="Times New Roman" w:cs="Times New Roman"/>
                <w:sz w:val="20"/>
                <w:szCs w:val="20"/>
              </w:rPr>
              <w:t> </w:t>
            </w:r>
          </w:p>
        </w:tc>
      </w:tr>
      <w:tr w:rsidR="00A27AFB" w:rsidRPr="001163B1">
        <w:trPr>
          <w:trHeight w:val="750"/>
        </w:trPr>
        <w:tc>
          <w:tcPr>
            <w:tcW w:w="2654" w:type="dxa"/>
            <w:tcBorders>
              <w:top w:val="nil"/>
              <w:left w:val="single" w:sz="4" w:space="0" w:color="auto"/>
              <w:bottom w:val="single" w:sz="4" w:space="0" w:color="auto"/>
              <w:right w:val="single" w:sz="4" w:space="0" w:color="auto"/>
            </w:tcBorders>
            <w:shd w:val="clear" w:color="auto" w:fill="FFFFFF"/>
          </w:tcPr>
          <w:p w:rsidR="00A27AFB" w:rsidRPr="001163B1" w:rsidRDefault="00A27AFB"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Среднесписочная численность работников, человек</w:t>
            </w:r>
          </w:p>
        </w:tc>
        <w:tc>
          <w:tcPr>
            <w:tcW w:w="1907" w:type="dxa"/>
            <w:tcBorders>
              <w:top w:val="nil"/>
              <w:left w:val="nil"/>
              <w:bottom w:val="single" w:sz="4" w:space="0" w:color="auto"/>
              <w:right w:val="single" w:sz="4" w:space="0" w:color="auto"/>
            </w:tcBorders>
            <w:shd w:val="clear" w:color="auto" w:fill="FFFFFF"/>
          </w:tcPr>
          <w:p w:rsidR="00A27AFB" w:rsidRPr="001163B1" w:rsidRDefault="00A27AFB"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Задаётся преподавателем</w:t>
            </w:r>
          </w:p>
        </w:tc>
        <w:tc>
          <w:tcPr>
            <w:tcW w:w="1519" w:type="dxa"/>
            <w:tcBorders>
              <w:top w:val="nil"/>
              <w:left w:val="nil"/>
              <w:bottom w:val="single" w:sz="4" w:space="0" w:color="auto"/>
              <w:right w:val="single" w:sz="4" w:space="0" w:color="auto"/>
            </w:tcBorders>
            <w:shd w:val="clear" w:color="auto" w:fill="FFFFFF"/>
            <w:vAlign w:val="center"/>
          </w:tcPr>
          <w:p w:rsidR="00A27AFB" w:rsidRPr="001163B1" w:rsidRDefault="00A27AFB"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94946</w:t>
            </w:r>
          </w:p>
        </w:tc>
        <w:tc>
          <w:tcPr>
            <w:tcW w:w="1926" w:type="dxa"/>
            <w:tcBorders>
              <w:top w:val="nil"/>
              <w:left w:val="nil"/>
              <w:bottom w:val="single" w:sz="4" w:space="0" w:color="auto"/>
              <w:right w:val="single" w:sz="4" w:space="0" w:color="auto"/>
            </w:tcBorders>
            <w:shd w:val="clear" w:color="auto" w:fill="FFFFFF"/>
            <w:vAlign w:val="center"/>
          </w:tcPr>
          <w:p w:rsidR="00A27AFB" w:rsidRPr="001163B1" w:rsidRDefault="008B6F5C"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13968</w:t>
            </w:r>
            <w:r w:rsidR="00A27AFB" w:rsidRPr="001163B1">
              <w:rPr>
                <w:rFonts w:ascii="Times New Roman" w:hAnsi="Times New Roman" w:cs="Times New Roman"/>
                <w:sz w:val="20"/>
                <w:szCs w:val="20"/>
              </w:rPr>
              <w:t>0,00</w:t>
            </w:r>
          </w:p>
        </w:tc>
        <w:tc>
          <w:tcPr>
            <w:tcW w:w="1381" w:type="dxa"/>
            <w:tcBorders>
              <w:top w:val="nil"/>
              <w:left w:val="nil"/>
              <w:bottom w:val="single" w:sz="4" w:space="0" w:color="auto"/>
              <w:right w:val="single" w:sz="4" w:space="0" w:color="auto"/>
            </w:tcBorders>
            <w:shd w:val="clear" w:color="auto" w:fill="FFFFFF"/>
            <w:vAlign w:val="center"/>
          </w:tcPr>
          <w:p w:rsidR="00A27AFB" w:rsidRPr="001163B1" w:rsidRDefault="00A27AFB"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 147.1</w:t>
            </w:r>
          </w:p>
        </w:tc>
      </w:tr>
      <w:tr w:rsidR="00A27AFB" w:rsidRPr="001163B1">
        <w:trPr>
          <w:trHeight w:val="347"/>
        </w:trPr>
        <w:tc>
          <w:tcPr>
            <w:tcW w:w="2654" w:type="dxa"/>
            <w:tcBorders>
              <w:top w:val="nil"/>
              <w:left w:val="single" w:sz="4" w:space="0" w:color="auto"/>
              <w:bottom w:val="single" w:sz="4" w:space="0" w:color="auto"/>
              <w:right w:val="single" w:sz="4" w:space="0" w:color="auto"/>
            </w:tcBorders>
            <w:shd w:val="clear" w:color="auto" w:fill="FFFFFF"/>
          </w:tcPr>
          <w:p w:rsidR="00A27AFB" w:rsidRPr="001163B1" w:rsidRDefault="00A27AFB"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Фондоотдача ОПФ, руб. </w:t>
            </w:r>
          </w:p>
        </w:tc>
        <w:tc>
          <w:tcPr>
            <w:tcW w:w="1907" w:type="dxa"/>
            <w:tcBorders>
              <w:top w:val="nil"/>
              <w:left w:val="nil"/>
              <w:bottom w:val="single" w:sz="4" w:space="0" w:color="auto"/>
              <w:right w:val="single" w:sz="4" w:space="0" w:color="auto"/>
            </w:tcBorders>
            <w:shd w:val="clear" w:color="auto" w:fill="FFFFFF"/>
          </w:tcPr>
          <w:p w:rsidR="00A27AFB" w:rsidRPr="001163B1" w:rsidRDefault="00A27AFB"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r w:rsidR="004559FB" w:rsidRPr="001163B1">
              <w:rPr>
                <w:rFonts w:ascii="Times New Roman" w:hAnsi="Times New Roman" w:cs="Times New Roman"/>
                <w:sz w:val="20"/>
                <w:szCs w:val="20"/>
              </w:rPr>
              <w:t>Стр.</w:t>
            </w:r>
            <w:r w:rsidR="005F12CA" w:rsidRPr="001163B1">
              <w:rPr>
                <w:rFonts w:ascii="Times New Roman" w:hAnsi="Times New Roman" w:cs="Times New Roman"/>
                <w:sz w:val="20"/>
                <w:szCs w:val="20"/>
              </w:rPr>
              <w:t>8/ стр. 1</w:t>
            </w:r>
          </w:p>
        </w:tc>
        <w:tc>
          <w:tcPr>
            <w:tcW w:w="1519" w:type="dxa"/>
            <w:tcBorders>
              <w:top w:val="nil"/>
              <w:left w:val="nil"/>
              <w:bottom w:val="single" w:sz="4" w:space="0" w:color="auto"/>
              <w:right w:val="single" w:sz="4" w:space="0" w:color="auto"/>
            </w:tcBorders>
            <w:shd w:val="clear" w:color="auto" w:fill="FFFFFF"/>
            <w:vAlign w:val="center"/>
          </w:tcPr>
          <w:p w:rsidR="00A27AFB" w:rsidRPr="001163B1" w:rsidRDefault="00A27AFB"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r w:rsidR="00AB62D3" w:rsidRPr="001163B1">
              <w:rPr>
                <w:rFonts w:ascii="Times New Roman" w:hAnsi="Times New Roman" w:cs="Times New Roman"/>
                <w:sz w:val="20"/>
                <w:szCs w:val="20"/>
              </w:rPr>
              <w:t>8.33</w:t>
            </w:r>
          </w:p>
        </w:tc>
        <w:tc>
          <w:tcPr>
            <w:tcW w:w="1926" w:type="dxa"/>
            <w:tcBorders>
              <w:top w:val="nil"/>
              <w:left w:val="nil"/>
              <w:bottom w:val="single" w:sz="4" w:space="0" w:color="auto"/>
              <w:right w:val="single" w:sz="4" w:space="0" w:color="auto"/>
            </w:tcBorders>
            <w:shd w:val="clear" w:color="auto" w:fill="FFFFFF"/>
            <w:vAlign w:val="center"/>
          </w:tcPr>
          <w:p w:rsidR="00A27AFB" w:rsidRPr="001163B1" w:rsidRDefault="00AB62D3"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11.44</w:t>
            </w:r>
          </w:p>
        </w:tc>
        <w:tc>
          <w:tcPr>
            <w:tcW w:w="1381" w:type="dxa"/>
            <w:tcBorders>
              <w:top w:val="nil"/>
              <w:left w:val="nil"/>
              <w:bottom w:val="single" w:sz="4" w:space="0" w:color="auto"/>
              <w:right w:val="single" w:sz="4" w:space="0" w:color="auto"/>
            </w:tcBorders>
            <w:shd w:val="clear" w:color="auto" w:fill="FFFFFF"/>
            <w:vAlign w:val="center"/>
          </w:tcPr>
          <w:p w:rsidR="00A27AFB" w:rsidRPr="001163B1" w:rsidRDefault="009D73B6"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137.33</w:t>
            </w:r>
            <w:r w:rsidR="00A27AFB" w:rsidRPr="001163B1">
              <w:rPr>
                <w:rFonts w:ascii="Times New Roman" w:hAnsi="Times New Roman" w:cs="Times New Roman"/>
                <w:sz w:val="20"/>
                <w:szCs w:val="20"/>
              </w:rPr>
              <w:t xml:space="preserve"> </w:t>
            </w:r>
          </w:p>
        </w:tc>
      </w:tr>
      <w:tr w:rsidR="00A27AFB" w:rsidRPr="001163B1">
        <w:trPr>
          <w:trHeight w:val="555"/>
        </w:trPr>
        <w:tc>
          <w:tcPr>
            <w:tcW w:w="2654" w:type="dxa"/>
            <w:tcBorders>
              <w:top w:val="nil"/>
              <w:left w:val="single" w:sz="4" w:space="0" w:color="auto"/>
              <w:bottom w:val="single" w:sz="4" w:space="0" w:color="auto"/>
              <w:right w:val="single" w:sz="4" w:space="0" w:color="auto"/>
            </w:tcBorders>
            <w:shd w:val="clear" w:color="auto" w:fill="FFFFFF"/>
          </w:tcPr>
          <w:p w:rsidR="00A27AFB" w:rsidRPr="001163B1" w:rsidRDefault="00A27AFB"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Фондоотдача рабочих машин и оборудования, руб.</w:t>
            </w:r>
          </w:p>
        </w:tc>
        <w:tc>
          <w:tcPr>
            <w:tcW w:w="1907" w:type="dxa"/>
            <w:tcBorders>
              <w:top w:val="nil"/>
              <w:left w:val="nil"/>
              <w:bottom w:val="single" w:sz="4" w:space="0" w:color="auto"/>
              <w:right w:val="single" w:sz="4" w:space="0" w:color="auto"/>
            </w:tcBorders>
            <w:shd w:val="clear" w:color="auto" w:fill="FFFFFF"/>
          </w:tcPr>
          <w:p w:rsidR="00A27AFB" w:rsidRPr="001163B1" w:rsidRDefault="00A27AFB"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r w:rsidR="005F12CA" w:rsidRPr="001163B1">
              <w:rPr>
                <w:rFonts w:ascii="Times New Roman" w:hAnsi="Times New Roman" w:cs="Times New Roman"/>
                <w:sz w:val="20"/>
                <w:szCs w:val="20"/>
              </w:rPr>
              <w:t>Стр.8 / стр.2</w:t>
            </w:r>
          </w:p>
        </w:tc>
        <w:tc>
          <w:tcPr>
            <w:tcW w:w="1519" w:type="dxa"/>
            <w:tcBorders>
              <w:top w:val="nil"/>
              <w:left w:val="nil"/>
              <w:bottom w:val="single" w:sz="4" w:space="0" w:color="auto"/>
              <w:right w:val="single" w:sz="4" w:space="0" w:color="auto"/>
            </w:tcBorders>
            <w:shd w:val="clear" w:color="auto" w:fill="FFFFFF"/>
            <w:vAlign w:val="center"/>
          </w:tcPr>
          <w:p w:rsidR="00A27AFB" w:rsidRPr="001163B1" w:rsidRDefault="00AB62D3"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11.90</w:t>
            </w:r>
          </w:p>
        </w:tc>
        <w:tc>
          <w:tcPr>
            <w:tcW w:w="1926" w:type="dxa"/>
            <w:tcBorders>
              <w:top w:val="nil"/>
              <w:left w:val="nil"/>
              <w:bottom w:val="single" w:sz="4" w:space="0" w:color="auto"/>
              <w:right w:val="single" w:sz="4" w:space="0" w:color="auto"/>
            </w:tcBorders>
            <w:shd w:val="clear" w:color="auto" w:fill="FFFFFF"/>
            <w:vAlign w:val="center"/>
          </w:tcPr>
          <w:p w:rsidR="00A27AFB" w:rsidRPr="001163B1" w:rsidRDefault="00AB62D3"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16.35</w:t>
            </w:r>
            <w:r w:rsidR="00834969" w:rsidRPr="001163B1">
              <w:rPr>
                <w:rFonts w:ascii="Times New Roman" w:hAnsi="Times New Roman" w:cs="Times New Roman"/>
                <w:sz w:val="20"/>
                <w:szCs w:val="20"/>
              </w:rPr>
              <w:t xml:space="preserve"> </w:t>
            </w:r>
          </w:p>
        </w:tc>
        <w:tc>
          <w:tcPr>
            <w:tcW w:w="1381" w:type="dxa"/>
            <w:tcBorders>
              <w:top w:val="nil"/>
              <w:left w:val="nil"/>
              <w:bottom w:val="single" w:sz="4" w:space="0" w:color="auto"/>
              <w:right w:val="single" w:sz="4" w:space="0" w:color="auto"/>
            </w:tcBorders>
            <w:shd w:val="clear" w:color="auto" w:fill="FFFFFF"/>
            <w:vAlign w:val="center"/>
          </w:tcPr>
          <w:p w:rsidR="00A27AFB" w:rsidRPr="001163B1" w:rsidRDefault="009D73B6"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137.39</w:t>
            </w:r>
          </w:p>
        </w:tc>
      </w:tr>
      <w:tr w:rsidR="00A27AFB" w:rsidRPr="001163B1">
        <w:trPr>
          <w:trHeight w:val="236"/>
        </w:trPr>
        <w:tc>
          <w:tcPr>
            <w:tcW w:w="2654" w:type="dxa"/>
            <w:tcBorders>
              <w:top w:val="nil"/>
              <w:left w:val="single" w:sz="4" w:space="0" w:color="auto"/>
              <w:bottom w:val="single" w:sz="4" w:space="0" w:color="auto"/>
              <w:right w:val="single" w:sz="4" w:space="0" w:color="auto"/>
            </w:tcBorders>
            <w:shd w:val="clear" w:color="auto" w:fill="FFFFFF"/>
          </w:tcPr>
          <w:p w:rsidR="00A27AFB" w:rsidRPr="001163B1" w:rsidRDefault="00A27AFB"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ПТ 1 работника, руб.</w:t>
            </w:r>
          </w:p>
        </w:tc>
        <w:tc>
          <w:tcPr>
            <w:tcW w:w="1907" w:type="dxa"/>
            <w:tcBorders>
              <w:top w:val="nil"/>
              <w:left w:val="nil"/>
              <w:bottom w:val="single" w:sz="4" w:space="0" w:color="auto"/>
              <w:right w:val="single" w:sz="4" w:space="0" w:color="auto"/>
            </w:tcBorders>
            <w:shd w:val="clear" w:color="auto" w:fill="FFFFFF"/>
          </w:tcPr>
          <w:p w:rsidR="00A27AFB" w:rsidRPr="001163B1" w:rsidRDefault="00A27AFB"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r w:rsidR="005F12CA" w:rsidRPr="001163B1">
              <w:rPr>
                <w:rFonts w:ascii="Times New Roman" w:hAnsi="Times New Roman" w:cs="Times New Roman"/>
                <w:sz w:val="20"/>
                <w:szCs w:val="20"/>
              </w:rPr>
              <w:t>Стр.8/ стр.9</w:t>
            </w:r>
          </w:p>
        </w:tc>
        <w:tc>
          <w:tcPr>
            <w:tcW w:w="1519" w:type="dxa"/>
            <w:tcBorders>
              <w:top w:val="nil"/>
              <w:left w:val="nil"/>
              <w:bottom w:val="single" w:sz="4" w:space="0" w:color="auto"/>
              <w:right w:val="single" w:sz="4" w:space="0" w:color="auto"/>
            </w:tcBorders>
            <w:shd w:val="clear" w:color="auto" w:fill="FFFFFF"/>
            <w:vAlign w:val="center"/>
          </w:tcPr>
          <w:p w:rsidR="00A27AFB" w:rsidRPr="001163B1" w:rsidRDefault="008B6F5C"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w:t>
            </w:r>
            <w:r w:rsidR="004D2AFF" w:rsidRPr="001163B1">
              <w:rPr>
                <w:rFonts w:ascii="Times New Roman" w:hAnsi="Times New Roman" w:cs="Times New Roman"/>
                <w:sz w:val="20"/>
                <w:szCs w:val="20"/>
              </w:rPr>
              <w:t>116.6</w:t>
            </w:r>
          </w:p>
        </w:tc>
        <w:tc>
          <w:tcPr>
            <w:tcW w:w="1926" w:type="dxa"/>
            <w:tcBorders>
              <w:top w:val="nil"/>
              <w:left w:val="nil"/>
              <w:bottom w:val="single" w:sz="4" w:space="0" w:color="auto"/>
              <w:right w:val="single" w:sz="4" w:space="0" w:color="auto"/>
            </w:tcBorders>
            <w:shd w:val="clear" w:color="auto" w:fill="FFFFFF"/>
            <w:vAlign w:val="center"/>
          </w:tcPr>
          <w:p w:rsidR="00A27AFB" w:rsidRPr="001163B1" w:rsidRDefault="00A27AFB"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 </w:t>
            </w:r>
            <w:r w:rsidR="00254DA3" w:rsidRPr="001163B1">
              <w:rPr>
                <w:rFonts w:ascii="Times New Roman" w:hAnsi="Times New Roman" w:cs="Times New Roman"/>
                <w:sz w:val="20"/>
                <w:szCs w:val="20"/>
              </w:rPr>
              <w:t>1194.33</w:t>
            </w:r>
          </w:p>
        </w:tc>
        <w:tc>
          <w:tcPr>
            <w:tcW w:w="1381" w:type="dxa"/>
            <w:tcBorders>
              <w:top w:val="nil"/>
              <w:left w:val="nil"/>
              <w:bottom w:val="single" w:sz="4" w:space="0" w:color="auto"/>
              <w:right w:val="single" w:sz="4" w:space="0" w:color="auto"/>
            </w:tcBorders>
            <w:shd w:val="clear" w:color="auto" w:fill="FFFFFF"/>
            <w:vAlign w:val="center"/>
          </w:tcPr>
          <w:p w:rsidR="00A27AFB" w:rsidRPr="001163B1" w:rsidRDefault="009D73B6"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w:t>
            </w:r>
            <w:r w:rsidR="001C5315" w:rsidRPr="001163B1">
              <w:rPr>
                <w:rFonts w:ascii="Times New Roman" w:hAnsi="Times New Roman" w:cs="Times New Roman"/>
                <w:sz w:val="20"/>
                <w:szCs w:val="20"/>
              </w:rPr>
              <w:t>06.96</w:t>
            </w:r>
          </w:p>
        </w:tc>
      </w:tr>
      <w:tr w:rsidR="00A27AFB" w:rsidRPr="001163B1">
        <w:trPr>
          <w:trHeight w:val="528"/>
        </w:trPr>
        <w:tc>
          <w:tcPr>
            <w:tcW w:w="2654" w:type="dxa"/>
            <w:tcBorders>
              <w:top w:val="nil"/>
              <w:left w:val="single" w:sz="4" w:space="0" w:color="auto"/>
              <w:bottom w:val="single" w:sz="4" w:space="0" w:color="auto"/>
              <w:right w:val="single" w:sz="4" w:space="0" w:color="auto"/>
            </w:tcBorders>
            <w:shd w:val="clear" w:color="auto" w:fill="FFFFFF"/>
          </w:tcPr>
          <w:p w:rsidR="00A27AFB" w:rsidRPr="001163B1" w:rsidRDefault="00A27AFB"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Фондовооруженность труда 1 работника, руб.</w:t>
            </w:r>
          </w:p>
        </w:tc>
        <w:tc>
          <w:tcPr>
            <w:tcW w:w="1907" w:type="dxa"/>
            <w:tcBorders>
              <w:top w:val="nil"/>
              <w:left w:val="nil"/>
              <w:bottom w:val="single" w:sz="4" w:space="0" w:color="auto"/>
              <w:right w:val="single" w:sz="4" w:space="0" w:color="auto"/>
            </w:tcBorders>
            <w:shd w:val="clear" w:color="auto" w:fill="FFFFFF"/>
          </w:tcPr>
          <w:p w:rsidR="00A27AFB" w:rsidRPr="001163B1" w:rsidRDefault="00A27AFB"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r w:rsidR="005F12CA" w:rsidRPr="001163B1">
              <w:rPr>
                <w:rFonts w:ascii="Times New Roman" w:hAnsi="Times New Roman" w:cs="Times New Roman"/>
                <w:sz w:val="20"/>
                <w:szCs w:val="20"/>
              </w:rPr>
              <w:t>Стр.1/стр.9</w:t>
            </w:r>
          </w:p>
        </w:tc>
        <w:tc>
          <w:tcPr>
            <w:tcW w:w="1519" w:type="dxa"/>
            <w:tcBorders>
              <w:top w:val="nil"/>
              <w:left w:val="nil"/>
              <w:bottom w:val="single" w:sz="4" w:space="0" w:color="auto"/>
              <w:right w:val="single" w:sz="4" w:space="0" w:color="auto"/>
            </w:tcBorders>
            <w:shd w:val="clear" w:color="auto" w:fill="FFFFFF"/>
            <w:vAlign w:val="center"/>
          </w:tcPr>
          <w:p w:rsidR="00A27AFB" w:rsidRPr="001163B1" w:rsidRDefault="00A27AFB"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 </w:t>
            </w:r>
            <w:r w:rsidR="008B6F5C" w:rsidRPr="001163B1">
              <w:rPr>
                <w:rFonts w:ascii="Times New Roman" w:hAnsi="Times New Roman" w:cs="Times New Roman"/>
                <w:sz w:val="20"/>
                <w:szCs w:val="20"/>
              </w:rPr>
              <w:t>13</w:t>
            </w:r>
            <w:r w:rsidR="001E225F" w:rsidRPr="001163B1">
              <w:rPr>
                <w:rFonts w:ascii="Times New Roman" w:hAnsi="Times New Roman" w:cs="Times New Roman"/>
                <w:sz w:val="20"/>
                <w:szCs w:val="20"/>
              </w:rPr>
              <w:t>4</w:t>
            </w:r>
          </w:p>
        </w:tc>
        <w:tc>
          <w:tcPr>
            <w:tcW w:w="1926" w:type="dxa"/>
            <w:tcBorders>
              <w:top w:val="nil"/>
              <w:left w:val="nil"/>
              <w:bottom w:val="single" w:sz="4" w:space="0" w:color="auto"/>
              <w:right w:val="single" w:sz="4" w:space="0" w:color="auto"/>
            </w:tcBorders>
            <w:shd w:val="clear" w:color="auto" w:fill="FFFFFF"/>
            <w:vAlign w:val="center"/>
          </w:tcPr>
          <w:p w:rsidR="00A27AFB" w:rsidRPr="001163B1" w:rsidRDefault="008B6F5C"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w:t>
            </w:r>
            <w:r w:rsidR="001E225F" w:rsidRPr="001163B1">
              <w:rPr>
                <w:rFonts w:ascii="Times New Roman" w:hAnsi="Times New Roman" w:cs="Times New Roman"/>
                <w:sz w:val="20"/>
                <w:szCs w:val="20"/>
              </w:rPr>
              <w:t>4.37</w:t>
            </w:r>
          </w:p>
        </w:tc>
        <w:tc>
          <w:tcPr>
            <w:tcW w:w="1381" w:type="dxa"/>
            <w:tcBorders>
              <w:top w:val="nil"/>
              <w:left w:val="nil"/>
              <w:bottom w:val="single" w:sz="4" w:space="0" w:color="auto"/>
              <w:right w:val="single" w:sz="4" w:space="0" w:color="auto"/>
            </w:tcBorders>
            <w:shd w:val="clear" w:color="auto" w:fill="FFFFFF"/>
            <w:vAlign w:val="center"/>
          </w:tcPr>
          <w:p w:rsidR="00A27AFB" w:rsidRPr="001163B1" w:rsidRDefault="001C5315"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77.6</w:t>
            </w:r>
          </w:p>
        </w:tc>
      </w:tr>
    </w:tbl>
    <w:p w:rsidR="008E1A6D" w:rsidRPr="001163B1" w:rsidRDefault="008E1A6D" w:rsidP="002834ED">
      <w:pPr>
        <w:spacing w:after="0" w:line="360" w:lineRule="auto"/>
        <w:ind w:firstLine="709"/>
        <w:jc w:val="both"/>
        <w:rPr>
          <w:rFonts w:ascii="Times New Roman" w:hAnsi="Times New Roman" w:cs="Times New Roman"/>
          <w:sz w:val="28"/>
          <w:szCs w:val="28"/>
        </w:rPr>
      </w:pPr>
    </w:p>
    <w:p w:rsidR="008E1A6D" w:rsidRPr="001163B1" w:rsidRDefault="008E1A6D" w:rsidP="002F33D4">
      <w:pPr>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b/>
          <w:bCs/>
          <w:sz w:val="28"/>
          <w:szCs w:val="28"/>
        </w:rPr>
        <w:t>Вывод:</w:t>
      </w:r>
      <w:r w:rsidRPr="001163B1">
        <w:rPr>
          <w:rFonts w:ascii="Times New Roman" w:hAnsi="Times New Roman" w:cs="Times New Roman"/>
          <w:sz w:val="28"/>
          <w:szCs w:val="28"/>
        </w:rPr>
        <w:t xml:space="preserve"> За анализируемый период среднегодовая стоимость всех основных фондов, а именно основных производственных фондов (так как удельный вес ОПФ в общей сумме ОФ </w:t>
      </w:r>
      <w:r w:rsidR="00AB611B" w:rsidRPr="001163B1">
        <w:rPr>
          <w:rFonts w:ascii="Times New Roman" w:hAnsi="Times New Roman" w:cs="Times New Roman"/>
          <w:sz w:val="28"/>
          <w:szCs w:val="28"/>
        </w:rPr>
        <w:t xml:space="preserve">составляет 100%) </w:t>
      </w:r>
      <w:r w:rsidR="004D2AFF" w:rsidRPr="001163B1">
        <w:rPr>
          <w:rFonts w:ascii="Times New Roman" w:hAnsi="Times New Roman" w:cs="Times New Roman"/>
          <w:sz w:val="28"/>
          <w:szCs w:val="28"/>
        </w:rPr>
        <w:t>увеличилась на 14.51</w:t>
      </w:r>
      <w:r w:rsidR="00AB611B" w:rsidRPr="001163B1">
        <w:rPr>
          <w:rFonts w:ascii="Times New Roman" w:hAnsi="Times New Roman" w:cs="Times New Roman"/>
          <w:sz w:val="28"/>
          <w:szCs w:val="28"/>
        </w:rPr>
        <w:t xml:space="preserve"> </w:t>
      </w:r>
      <w:r w:rsidRPr="001163B1">
        <w:rPr>
          <w:rFonts w:ascii="Times New Roman" w:hAnsi="Times New Roman" w:cs="Times New Roman"/>
          <w:sz w:val="28"/>
          <w:szCs w:val="28"/>
        </w:rPr>
        <w:t>%. Среднегодовая стоимость рабочих машин и оборудования у</w:t>
      </w:r>
      <w:r w:rsidR="004D2AFF" w:rsidRPr="001163B1">
        <w:rPr>
          <w:rFonts w:ascii="Times New Roman" w:hAnsi="Times New Roman" w:cs="Times New Roman"/>
          <w:sz w:val="28"/>
          <w:szCs w:val="28"/>
        </w:rPr>
        <w:t xml:space="preserve">величилась также </w:t>
      </w:r>
      <w:r w:rsidRPr="001163B1">
        <w:rPr>
          <w:rFonts w:ascii="Times New Roman" w:hAnsi="Times New Roman" w:cs="Times New Roman"/>
          <w:sz w:val="28"/>
          <w:szCs w:val="28"/>
        </w:rPr>
        <w:t xml:space="preserve">на </w:t>
      </w:r>
      <w:r w:rsidR="004D2AFF" w:rsidRPr="001163B1">
        <w:rPr>
          <w:rFonts w:ascii="Times New Roman" w:hAnsi="Times New Roman" w:cs="Times New Roman"/>
          <w:sz w:val="28"/>
          <w:szCs w:val="28"/>
        </w:rPr>
        <w:t>14</w:t>
      </w:r>
      <w:r w:rsidRPr="001163B1">
        <w:rPr>
          <w:rFonts w:ascii="Times New Roman" w:hAnsi="Times New Roman" w:cs="Times New Roman"/>
          <w:sz w:val="28"/>
          <w:szCs w:val="28"/>
        </w:rPr>
        <w:t>,</w:t>
      </w:r>
      <w:r w:rsidR="004D2AFF" w:rsidRPr="001163B1">
        <w:rPr>
          <w:rFonts w:ascii="Times New Roman" w:hAnsi="Times New Roman" w:cs="Times New Roman"/>
          <w:sz w:val="28"/>
          <w:szCs w:val="28"/>
        </w:rPr>
        <w:t>51</w:t>
      </w:r>
      <w:r w:rsidRPr="001163B1">
        <w:rPr>
          <w:rFonts w:ascii="Times New Roman" w:hAnsi="Times New Roman" w:cs="Times New Roman"/>
          <w:sz w:val="28"/>
          <w:szCs w:val="28"/>
        </w:rPr>
        <w:t>% и составила</w:t>
      </w:r>
      <w:r w:rsidR="00834969" w:rsidRPr="001163B1">
        <w:rPr>
          <w:rFonts w:ascii="Times New Roman" w:hAnsi="Times New Roman" w:cs="Times New Roman"/>
          <w:sz w:val="28"/>
          <w:szCs w:val="28"/>
        </w:rPr>
        <w:t xml:space="preserve"> </w:t>
      </w:r>
      <w:r w:rsidR="004D2AFF" w:rsidRPr="001163B1">
        <w:rPr>
          <w:rFonts w:ascii="Times New Roman" w:hAnsi="Times New Roman" w:cs="Times New Roman"/>
          <w:sz w:val="28"/>
          <w:szCs w:val="28"/>
        </w:rPr>
        <w:t xml:space="preserve">10204600 </w:t>
      </w:r>
      <w:r w:rsidRPr="001163B1">
        <w:rPr>
          <w:rFonts w:ascii="Times New Roman" w:hAnsi="Times New Roman" w:cs="Times New Roman"/>
          <w:sz w:val="28"/>
          <w:szCs w:val="28"/>
        </w:rPr>
        <w:t xml:space="preserve">тыс. руб. Удельный вес рабочих машин и оборудования в стоимости ОПФ составил </w:t>
      </w:r>
      <w:r w:rsidR="004D2AFF" w:rsidRPr="001163B1">
        <w:rPr>
          <w:rFonts w:ascii="Times New Roman" w:hAnsi="Times New Roman" w:cs="Times New Roman"/>
          <w:sz w:val="28"/>
          <w:szCs w:val="28"/>
        </w:rPr>
        <w:t>100</w:t>
      </w:r>
      <w:r w:rsidRPr="001163B1">
        <w:rPr>
          <w:rFonts w:ascii="Times New Roman" w:hAnsi="Times New Roman" w:cs="Times New Roman"/>
          <w:sz w:val="28"/>
          <w:szCs w:val="28"/>
        </w:rPr>
        <w:t xml:space="preserve">% в отчетном году. </w:t>
      </w:r>
    </w:p>
    <w:p w:rsidR="008E1A6D" w:rsidRPr="001163B1" w:rsidRDefault="008E1A6D" w:rsidP="002F33D4">
      <w:pPr>
        <w:pStyle w:val="33"/>
        <w:spacing w:after="0" w:line="360" w:lineRule="auto"/>
        <w:ind w:left="0"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За анализируемый период коэффициент износа ОФ увеличился с </w:t>
      </w:r>
      <w:r w:rsidR="004D2AFF" w:rsidRPr="001163B1">
        <w:rPr>
          <w:rFonts w:ascii="Times New Roman" w:hAnsi="Times New Roman" w:cs="Times New Roman"/>
          <w:sz w:val="28"/>
          <w:szCs w:val="28"/>
        </w:rPr>
        <w:t>52.79</w:t>
      </w:r>
      <w:r w:rsidRPr="001163B1">
        <w:rPr>
          <w:rFonts w:ascii="Times New Roman" w:hAnsi="Times New Roman" w:cs="Times New Roman"/>
          <w:sz w:val="28"/>
          <w:szCs w:val="28"/>
        </w:rPr>
        <w:t>%</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в базисном году до</w:t>
      </w:r>
      <w:r w:rsidR="00585F6E" w:rsidRPr="001163B1">
        <w:rPr>
          <w:rFonts w:ascii="Times New Roman" w:hAnsi="Times New Roman" w:cs="Times New Roman"/>
          <w:sz w:val="28"/>
          <w:szCs w:val="28"/>
        </w:rPr>
        <w:t xml:space="preserve"> </w:t>
      </w:r>
      <w:r w:rsidR="004D2AFF" w:rsidRPr="001163B1">
        <w:rPr>
          <w:rFonts w:ascii="Times New Roman" w:hAnsi="Times New Roman" w:cs="Times New Roman"/>
          <w:sz w:val="28"/>
          <w:szCs w:val="28"/>
        </w:rPr>
        <w:t>55.66</w:t>
      </w:r>
      <w:r w:rsidRPr="001163B1">
        <w:rPr>
          <w:rFonts w:ascii="Times New Roman" w:hAnsi="Times New Roman" w:cs="Times New Roman"/>
          <w:sz w:val="28"/>
          <w:szCs w:val="28"/>
        </w:rPr>
        <w:t>% в отчетном году,</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повышение данного показателя означает физическое старение и низкие темпы обновления основных фондов.</w:t>
      </w:r>
    </w:p>
    <w:p w:rsidR="008E1A6D" w:rsidRPr="001163B1" w:rsidRDefault="008E1A6D" w:rsidP="002F33D4">
      <w:pPr>
        <w:pStyle w:val="33"/>
        <w:spacing w:after="0" w:line="360" w:lineRule="auto"/>
        <w:ind w:left="0"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Среднесписочная численность работников увеличилась на </w:t>
      </w:r>
      <w:r w:rsidR="004D2AFF" w:rsidRPr="001163B1">
        <w:rPr>
          <w:rFonts w:ascii="Times New Roman" w:hAnsi="Times New Roman" w:cs="Times New Roman"/>
          <w:sz w:val="28"/>
          <w:szCs w:val="28"/>
        </w:rPr>
        <w:t>47.1</w:t>
      </w:r>
      <w:r w:rsidRPr="001163B1">
        <w:rPr>
          <w:rFonts w:ascii="Times New Roman" w:hAnsi="Times New Roman" w:cs="Times New Roman"/>
          <w:sz w:val="28"/>
          <w:szCs w:val="28"/>
        </w:rPr>
        <w:t>%</w:t>
      </w:r>
      <w:r w:rsidR="00BC5896" w:rsidRPr="001163B1">
        <w:rPr>
          <w:rFonts w:ascii="Times New Roman" w:hAnsi="Times New Roman" w:cs="Times New Roman"/>
          <w:sz w:val="28"/>
          <w:szCs w:val="28"/>
        </w:rPr>
        <w:t>,</w:t>
      </w:r>
      <w:r w:rsidRPr="001163B1">
        <w:rPr>
          <w:rFonts w:ascii="Times New Roman" w:hAnsi="Times New Roman" w:cs="Times New Roman"/>
          <w:sz w:val="28"/>
          <w:szCs w:val="28"/>
        </w:rPr>
        <w:t xml:space="preserve"> производительность труда одного ра</w:t>
      </w:r>
      <w:r w:rsidR="001C5315" w:rsidRPr="001163B1">
        <w:rPr>
          <w:rFonts w:ascii="Times New Roman" w:hAnsi="Times New Roman" w:cs="Times New Roman"/>
          <w:sz w:val="28"/>
          <w:szCs w:val="28"/>
        </w:rPr>
        <w:t>ботника увеличилась и составила 1194.</w:t>
      </w:r>
      <w:r w:rsidR="009D73B6" w:rsidRPr="001163B1">
        <w:rPr>
          <w:rFonts w:ascii="Times New Roman" w:hAnsi="Times New Roman" w:cs="Times New Roman"/>
          <w:sz w:val="28"/>
          <w:szCs w:val="28"/>
        </w:rPr>
        <w:t>33</w:t>
      </w:r>
      <w:r w:rsidR="00834969" w:rsidRPr="001163B1">
        <w:rPr>
          <w:rFonts w:ascii="Times New Roman" w:hAnsi="Times New Roman" w:cs="Times New Roman"/>
          <w:sz w:val="28"/>
          <w:szCs w:val="28"/>
        </w:rPr>
        <w:t xml:space="preserve"> </w:t>
      </w:r>
      <w:r w:rsidR="001C5315" w:rsidRPr="001163B1">
        <w:rPr>
          <w:rFonts w:ascii="Times New Roman" w:hAnsi="Times New Roman" w:cs="Times New Roman"/>
          <w:sz w:val="28"/>
          <w:szCs w:val="28"/>
        </w:rPr>
        <w:t>тыс.руб., что на 6,96</w:t>
      </w:r>
      <w:r w:rsidRPr="001163B1">
        <w:rPr>
          <w:rFonts w:ascii="Times New Roman" w:hAnsi="Times New Roman" w:cs="Times New Roman"/>
          <w:sz w:val="28"/>
          <w:szCs w:val="28"/>
        </w:rPr>
        <w:t xml:space="preserve">% больше, чем в базисном периоде. Следовательно, увеличилась и выручка от продажи продукции на </w:t>
      </w:r>
      <w:r w:rsidR="001C5315" w:rsidRPr="001163B1">
        <w:rPr>
          <w:rFonts w:ascii="Times New Roman" w:hAnsi="Times New Roman" w:cs="Times New Roman"/>
          <w:sz w:val="28"/>
          <w:szCs w:val="28"/>
        </w:rPr>
        <w:t>57</w:t>
      </w:r>
      <w:r w:rsidRPr="001163B1">
        <w:rPr>
          <w:rFonts w:ascii="Times New Roman" w:hAnsi="Times New Roman" w:cs="Times New Roman"/>
          <w:sz w:val="28"/>
          <w:szCs w:val="28"/>
        </w:rPr>
        <w:t>,</w:t>
      </w:r>
      <w:r w:rsidR="001C5315" w:rsidRPr="001163B1">
        <w:rPr>
          <w:rFonts w:ascii="Times New Roman" w:hAnsi="Times New Roman" w:cs="Times New Roman"/>
          <w:sz w:val="28"/>
          <w:szCs w:val="28"/>
        </w:rPr>
        <w:t>36</w:t>
      </w:r>
      <w:r w:rsidRPr="001163B1">
        <w:rPr>
          <w:rFonts w:ascii="Times New Roman" w:hAnsi="Times New Roman" w:cs="Times New Roman"/>
          <w:sz w:val="28"/>
          <w:szCs w:val="28"/>
        </w:rPr>
        <w:t>%.</w:t>
      </w:r>
    </w:p>
    <w:p w:rsidR="008E1A6D" w:rsidRPr="001163B1" w:rsidRDefault="008E1A6D" w:rsidP="002F33D4">
      <w:pPr>
        <w:pStyle w:val="33"/>
        <w:spacing w:after="0" w:line="360" w:lineRule="auto"/>
        <w:ind w:left="0"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 Так как темпы роста выручки от продажи продукции (</w:t>
      </w:r>
      <w:r w:rsidR="001C5315" w:rsidRPr="001163B1">
        <w:rPr>
          <w:rFonts w:ascii="Times New Roman" w:hAnsi="Times New Roman" w:cs="Times New Roman"/>
          <w:sz w:val="28"/>
          <w:szCs w:val="28"/>
        </w:rPr>
        <w:t>57</w:t>
      </w:r>
      <w:r w:rsidRPr="001163B1">
        <w:rPr>
          <w:rFonts w:ascii="Times New Roman" w:hAnsi="Times New Roman" w:cs="Times New Roman"/>
          <w:sz w:val="28"/>
          <w:szCs w:val="28"/>
        </w:rPr>
        <w:t>,</w:t>
      </w:r>
      <w:r w:rsidR="001C5315" w:rsidRPr="001163B1">
        <w:rPr>
          <w:rFonts w:ascii="Times New Roman" w:hAnsi="Times New Roman" w:cs="Times New Roman"/>
          <w:sz w:val="28"/>
          <w:szCs w:val="28"/>
        </w:rPr>
        <w:t>36</w:t>
      </w:r>
      <w:r w:rsidRPr="001163B1">
        <w:rPr>
          <w:rFonts w:ascii="Times New Roman" w:hAnsi="Times New Roman" w:cs="Times New Roman"/>
          <w:sz w:val="28"/>
          <w:szCs w:val="28"/>
        </w:rPr>
        <w:t xml:space="preserve">%) опережают темпы </w:t>
      </w:r>
      <w:r w:rsidR="001C5315" w:rsidRPr="001163B1">
        <w:rPr>
          <w:rFonts w:ascii="Times New Roman" w:hAnsi="Times New Roman" w:cs="Times New Roman"/>
          <w:sz w:val="28"/>
          <w:szCs w:val="28"/>
        </w:rPr>
        <w:t>роста</w:t>
      </w:r>
      <w:r w:rsidRPr="001163B1">
        <w:rPr>
          <w:rFonts w:ascii="Times New Roman" w:hAnsi="Times New Roman" w:cs="Times New Roman"/>
          <w:sz w:val="28"/>
          <w:szCs w:val="28"/>
        </w:rPr>
        <w:t xml:space="preserve"> среднегодовой стоимости рабочих машин и оборудования (</w:t>
      </w:r>
      <w:r w:rsidR="001C5315" w:rsidRPr="001163B1">
        <w:rPr>
          <w:rFonts w:ascii="Times New Roman" w:hAnsi="Times New Roman" w:cs="Times New Roman"/>
          <w:sz w:val="28"/>
          <w:szCs w:val="28"/>
        </w:rPr>
        <w:t>14</w:t>
      </w:r>
      <w:r w:rsidRPr="001163B1">
        <w:rPr>
          <w:rFonts w:ascii="Times New Roman" w:hAnsi="Times New Roman" w:cs="Times New Roman"/>
          <w:sz w:val="28"/>
          <w:szCs w:val="28"/>
        </w:rPr>
        <w:t>,</w:t>
      </w:r>
      <w:r w:rsidR="001C5315" w:rsidRPr="001163B1">
        <w:rPr>
          <w:rFonts w:ascii="Times New Roman" w:hAnsi="Times New Roman" w:cs="Times New Roman"/>
          <w:sz w:val="28"/>
          <w:szCs w:val="28"/>
        </w:rPr>
        <w:t>51</w:t>
      </w:r>
      <w:r w:rsidRPr="001163B1">
        <w:rPr>
          <w:rFonts w:ascii="Times New Roman" w:hAnsi="Times New Roman" w:cs="Times New Roman"/>
          <w:sz w:val="28"/>
          <w:szCs w:val="28"/>
        </w:rPr>
        <w:t xml:space="preserve">%), фондоотдача рабочих машин и оборудования увеличилась в отчетном периоде на </w:t>
      </w:r>
      <w:r w:rsidR="001C5315" w:rsidRPr="001163B1">
        <w:rPr>
          <w:rFonts w:ascii="Times New Roman" w:hAnsi="Times New Roman" w:cs="Times New Roman"/>
          <w:sz w:val="28"/>
          <w:szCs w:val="28"/>
        </w:rPr>
        <w:t>37</w:t>
      </w:r>
      <w:r w:rsidRPr="001163B1">
        <w:rPr>
          <w:rFonts w:ascii="Times New Roman" w:hAnsi="Times New Roman" w:cs="Times New Roman"/>
          <w:sz w:val="28"/>
          <w:szCs w:val="28"/>
        </w:rPr>
        <w:t xml:space="preserve">%. </w:t>
      </w:r>
    </w:p>
    <w:p w:rsidR="008E1A6D" w:rsidRPr="001163B1" w:rsidRDefault="008E1A6D" w:rsidP="002F33D4">
      <w:pPr>
        <w:pStyle w:val="33"/>
        <w:spacing w:after="0" w:line="360" w:lineRule="auto"/>
        <w:ind w:left="0"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За анализируемый период фондоотдача ОПФ увеличилась на </w:t>
      </w:r>
      <w:r w:rsidR="001C5315" w:rsidRPr="001163B1">
        <w:rPr>
          <w:rFonts w:ascii="Times New Roman" w:hAnsi="Times New Roman" w:cs="Times New Roman"/>
          <w:sz w:val="28"/>
          <w:szCs w:val="28"/>
        </w:rPr>
        <w:t>37</w:t>
      </w:r>
      <w:r w:rsidRPr="001163B1">
        <w:rPr>
          <w:rFonts w:ascii="Times New Roman" w:hAnsi="Times New Roman" w:cs="Times New Roman"/>
          <w:sz w:val="28"/>
          <w:szCs w:val="28"/>
        </w:rPr>
        <w:t>,</w:t>
      </w:r>
      <w:r w:rsidR="001C5315" w:rsidRPr="001163B1">
        <w:rPr>
          <w:rFonts w:ascii="Times New Roman" w:hAnsi="Times New Roman" w:cs="Times New Roman"/>
          <w:sz w:val="28"/>
          <w:szCs w:val="28"/>
        </w:rPr>
        <w:t>3</w:t>
      </w:r>
      <w:r w:rsidRPr="001163B1">
        <w:rPr>
          <w:rFonts w:ascii="Times New Roman" w:hAnsi="Times New Roman" w:cs="Times New Roman"/>
          <w:sz w:val="28"/>
          <w:szCs w:val="28"/>
        </w:rPr>
        <w:t>3%, так как темпы роста производит</w:t>
      </w:r>
      <w:r w:rsidR="001C5315" w:rsidRPr="001163B1">
        <w:rPr>
          <w:rFonts w:ascii="Times New Roman" w:hAnsi="Times New Roman" w:cs="Times New Roman"/>
          <w:sz w:val="28"/>
          <w:szCs w:val="28"/>
        </w:rPr>
        <w:t>ельности труда (</w:t>
      </w:r>
      <w:r w:rsidRPr="001163B1">
        <w:rPr>
          <w:rFonts w:ascii="Times New Roman" w:hAnsi="Times New Roman" w:cs="Times New Roman"/>
          <w:sz w:val="28"/>
          <w:szCs w:val="28"/>
        </w:rPr>
        <w:t>6,</w:t>
      </w:r>
      <w:r w:rsidR="001C5315" w:rsidRPr="001163B1">
        <w:rPr>
          <w:rFonts w:ascii="Times New Roman" w:hAnsi="Times New Roman" w:cs="Times New Roman"/>
          <w:sz w:val="28"/>
          <w:szCs w:val="28"/>
        </w:rPr>
        <w:t>96%) ниже</w:t>
      </w:r>
      <w:r w:rsidRPr="001163B1">
        <w:rPr>
          <w:rFonts w:ascii="Times New Roman" w:hAnsi="Times New Roman" w:cs="Times New Roman"/>
          <w:sz w:val="28"/>
          <w:szCs w:val="28"/>
        </w:rPr>
        <w:t>, чем темп</w:t>
      </w:r>
      <w:r w:rsidR="001C5315" w:rsidRPr="001163B1">
        <w:rPr>
          <w:rFonts w:ascii="Times New Roman" w:hAnsi="Times New Roman" w:cs="Times New Roman"/>
          <w:sz w:val="28"/>
          <w:szCs w:val="28"/>
        </w:rPr>
        <w:t>ы роста фондовооруженности (22</w:t>
      </w:r>
      <w:r w:rsidRPr="001163B1">
        <w:rPr>
          <w:rFonts w:ascii="Times New Roman" w:hAnsi="Times New Roman" w:cs="Times New Roman"/>
          <w:sz w:val="28"/>
          <w:szCs w:val="28"/>
        </w:rPr>
        <w:t>,</w:t>
      </w:r>
      <w:r w:rsidR="001C5315" w:rsidRPr="001163B1">
        <w:rPr>
          <w:rFonts w:ascii="Times New Roman" w:hAnsi="Times New Roman" w:cs="Times New Roman"/>
          <w:sz w:val="28"/>
          <w:szCs w:val="28"/>
        </w:rPr>
        <w:t>38</w:t>
      </w:r>
      <w:r w:rsidRPr="001163B1">
        <w:rPr>
          <w:rFonts w:ascii="Times New Roman" w:hAnsi="Times New Roman" w:cs="Times New Roman"/>
          <w:sz w:val="28"/>
          <w:szCs w:val="28"/>
        </w:rPr>
        <w:t>%),</w:t>
      </w:r>
      <w:r w:rsidR="001C5315" w:rsidRPr="001163B1">
        <w:rPr>
          <w:rFonts w:ascii="Times New Roman" w:hAnsi="Times New Roman" w:cs="Times New Roman"/>
          <w:sz w:val="28"/>
          <w:szCs w:val="28"/>
        </w:rPr>
        <w:t>что свидетельствует о необходимости сокращения штата.</w:t>
      </w:r>
      <w:r w:rsidRPr="001163B1">
        <w:rPr>
          <w:rFonts w:ascii="Times New Roman" w:hAnsi="Times New Roman" w:cs="Times New Roman"/>
          <w:sz w:val="28"/>
          <w:szCs w:val="28"/>
        </w:rPr>
        <w:t xml:space="preserve"> </w:t>
      </w:r>
      <w:r w:rsidR="001C5315" w:rsidRPr="001163B1">
        <w:rPr>
          <w:rFonts w:ascii="Times New Roman" w:hAnsi="Times New Roman" w:cs="Times New Roman"/>
          <w:sz w:val="28"/>
          <w:szCs w:val="28"/>
        </w:rPr>
        <w:t>Т</w:t>
      </w:r>
      <w:r w:rsidRPr="001163B1">
        <w:rPr>
          <w:rFonts w:ascii="Times New Roman" w:hAnsi="Times New Roman" w:cs="Times New Roman"/>
          <w:sz w:val="28"/>
          <w:szCs w:val="28"/>
        </w:rPr>
        <w:t>акже темпы роста</w:t>
      </w:r>
      <w:r w:rsidR="001C5315" w:rsidRPr="001163B1">
        <w:rPr>
          <w:rFonts w:ascii="Times New Roman" w:hAnsi="Times New Roman" w:cs="Times New Roman"/>
          <w:sz w:val="28"/>
          <w:szCs w:val="28"/>
        </w:rPr>
        <w:t xml:space="preserve"> среднегодовой стоимости ОПФ (1</w:t>
      </w:r>
      <w:r w:rsidRPr="001163B1">
        <w:rPr>
          <w:rFonts w:ascii="Times New Roman" w:hAnsi="Times New Roman" w:cs="Times New Roman"/>
          <w:sz w:val="28"/>
          <w:szCs w:val="28"/>
        </w:rPr>
        <w:t>4</w:t>
      </w:r>
      <w:r w:rsidR="001C5315" w:rsidRPr="001163B1">
        <w:rPr>
          <w:rFonts w:ascii="Times New Roman" w:hAnsi="Times New Roman" w:cs="Times New Roman"/>
          <w:sz w:val="28"/>
          <w:szCs w:val="28"/>
        </w:rPr>
        <w:t xml:space="preserve">.51%) </w:t>
      </w:r>
      <w:r w:rsidRPr="001163B1">
        <w:rPr>
          <w:rFonts w:ascii="Times New Roman" w:hAnsi="Times New Roman" w:cs="Times New Roman"/>
          <w:sz w:val="28"/>
          <w:szCs w:val="28"/>
        </w:rPr>
        <w:t>превышают темпы роста выручки от продажи (</w:t>
      </w:r>
      <w:r w:rsidR="001C5315" w:rsidRPr="001163B1">
        <w:rPr>
          <w:rFonts w:ascii="Times New Roman" w:hAnsi="Times New Roman" w:cs="Times New Roman"/>
          <w:sz w:val="28"/>
          <w:szCs w:val="28"/>
        </w:rPr>
        <w:t>67</w:t>
      </w:r>
      <w:r w:rsidRPr="001163B1">
        <w:rPr>
          <w:rFonts w:ascii="Times New Roman" w:hAnsi="Times New Roman" w:cs="Times New Roman"/>
          <w:sz w:val="28"/>
          <w:szCs w:val="28"/>
        </w:rPr>
        <w:t>,</w:t>
      </w:r>
      <w:r w:rsidR="001C5315" w:rsidRPr="001163B1">
        <w:rPr>
          <w:rFonts w:ascii="Times New Roman" w:hAnsi="Times New Roman" w:cs="Times New Roman"/>
          <w:sz w:val="28"/>
          <w:szCs w:val="28"/>
        </w:rPr>
        <w:t>36%)</w:t>
      </w:r>
    </w:p>
    <w:p w:rsidR="008E1A6D" w:rsidRPr="001163B1" w:rsidRDefault="008E1A6D" w:rsidP="002F33D4">
      <w:pPr>
        <w:pStyle w:val="33"/>
        <w:spacing w:after="0" w:line="360" w:lineRule="auto"/>
        <w:ind w:left="0" w:firstLine="709"/>
        <w:jc w:val="both"/>
        <w:rPr>
          <w:rFonts w:ascii="Times New Roman" w:hAnsi="Times New Roman" w:cs="Times New Roman"/>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b/>
          <w:bCs/>
          <w:sz w:val="28"/>
          <w:szCs w:val="28"/>
        </w:rPr>
      </w:pPr>
      <w:r w:rsidRPr="001163B1">
        <w:rPr>
          <w:rFonts w:ascii="Times New Roman" w:hAnsi="Times New Roman" w:cs="Times New Roman"/>
          <w:b/>
          <w:bCs/>
          <w:sz w:val="28"/>
          <w:szCs w:val="28"/>
        </w:rPr>
        <w:t>3.3.2 Анализ оборотных средств</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Оборотные средства – это производственные запасы и затраты, готовая продукция и товары, денежные средства и расчеты.</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Методика проведения анализа.</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b/>
          <w:bCs/>
          <w:sz w:val="28"/>
          <w:szCs w:val="28"/>
        </w:rPr>
        <w:t>1.</w:t>
      </w:r>
      <w:r w:rsidRPr="001163B1">
        <w:rPr>
          <w:rFonts w:ascii="Times New Roman" w:hAnsi="Times New Roman" w:cs="Times New Roman"/>
          <w:sz w:val="28"/>
          <w:szCs w:val="28"/>
        </w:rPr>
        <w:t xml:space="preserve"> </w:t>
      </w:r>
      <w:r w:rsidRPr="001163B1">
        <w:rPr>
          <w:rFonts w:ascii="Times New Roman" w:hAnsi="Times New Roman" w:cs="Times New Roman"/>
          <w:b/>
          <w:bCs/>
          <w:sz w:val="28"/>
          <w:szCs w:val="28"/>
        </w:rPr>
        <w:t>Анализ состава, структуры и динамики оборотных средств.</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Величина этих показателей определяется отраслевой принадлежностью предприятия, особенностями продукции, видом деятельности.</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Определяется темп роста оборотных средств. Он сравнивается с темпом роста всех видов активов. Далее определяется доля участия собственных источников предприятия в формировании оборотных средств, структура оборотных средств.</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Анализируется изменение доли запасов и затрат, доли дебиторской задолженности, доли остатка готовой продукции.</w:t>
      </w:r>
    </w:p>
    <w:p w:rsidR="008E1A6D" w:rsidRPr="001163B1" w:rsidRDefault="008E1A6D" w:rsidP="002F33D4">
      <w:pPr>
        <w:shd w:val="clear" w:color="auto" w:fill="FFFFFF"/>
        <w:spacing w:after="0" w:line="360" w:lineRule="auto"/>
        <w:ind w:firstLine="709"/>
        <w:jc w:val="both"/>
        <w:rPr>
          <w:rFonts w:ascii="Times New Roman" w:hAnsi="Times New Roman" w:cs="Times New Roman"/>
          <w:b/>
          <w:bCs/>
          <w:sz w:val="28"/>
          <w:szCs w:val="28"/>
        </w:rPr>
      </w:pPr>
      <w:r w:rsidRPr="001163B1">
        <w:rPr>
          <w:rFonts w:ascii="Times New Roman" w:hAnsi="Times New Roman" w:cs="Times New Roman"/>
          <w:b/>
          <w:bCs/>
          <w:sz w:val="28"/>
          <w:szCs w:val="28"/>
        </w:rPr>
        <w:t>2. Определение показателей эффективности использования оборотных средств.</w:t>
      </w:r>
    </w:p>
    <w:p w:rsidR="008E1A6D" w:rsidRPr="001163B1" w:rsidRDefault="008E1A6D" w:rsidP="002F33D4">
      <w:pPr>
        <w:pStyle w:val="33"/>
        <w:spacing w:after="0" w:line="360" w:lineRule="auto"/>
        <w:ind w:left="0"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Обобщающим относительным показателем эффективности является отдача всех оборотных средств, которая характеризует сумму выручки от продажи продукции на 1 рубль оборотных средств. На динамику отдачи всех оборотных средств оказывает влияние уровень эффективности использования производственных оборотных средств и доля оборотных средств, отвлеченных из оборота, это: </w:t>
      </w:r>
    </w:p>
    <w:p w:rsidR="008E1A6D" w:rsidRPr="001163B1" w:rsidRDefault="008E1A6D" w:rsidP="002F33D4">
      <w:pPr>
        <w:pStyle w:val="33"/>
        <w:widowControl w:val="0"/>
        <w:numPr>
          <w:ilvl w:val="0"/>
          <w:numId w:val="17"/>
        </w:numPr>
        <w:shd w:val="clear" w:color="auto" w:fill="FFFFFF"/>
        <w:autoSpaceDE w:val="0"/>
        <w:autoSpaceDN w:val="0"/>
        <w:adjustRightInd w:val="0"/>
        <w:spacing w:after="0" w:line="360" w:lineRule="auto"/>
        <w:ind w:left="0" w:firstLine="709"/>
        <w:jc w:val="both"/>
        <w:rPr>
          <w:rFonts w:ascii="Times New Roman" w:hAnsi="Times New Roman" w:cs="Times New Roman"/>
          <w:sz w:val="28"/>
          <w:szCs w:val="28"/>
        </w:rPr>
      </w:pPr>
      <w:r w:rsidRPr="001163B1">
        <w:rPr>
          <w:rFonts w:ascii="Times New Roman" w:hAnsi="Times New Roman" w:cs="Times New Roman"/>
          <w:sz w:val="28"/>
          <w:szCs w:val="28"/>
        </w:rPr>
        <w:t>остатки на счетах денежных средств;</w:t>
      </w:r>
    </w:p>
    <w:p w:rsidR="008E1A6D" w:rsidRPr="001163B1" w:rsidRDefault="008E1A6D" w:rsidP="002F33D4">
      <w:pPr>
        <w:pStyle w:val="33"/>
        <w:widowControl w:val="0"/>
        <w:numPr>
          <w:ilvl w:val="0"/>
          <w:numId w:val="17"/>
        </w:numPr>
        <w:shd w:val="clear" w:color="auto" w:fill="FFFFFF"/>
        <w:autoSpaceDE w:val="0"/>
        <w:autoSpaceDN w:val="0"/>
        <w:adjustRightInd w:val="0"/>
        <w:spacing w:after="0" w:line="360" w:lineRule="auto"/>
        <w:ind w:left="0" w:firstLine="709"/>
        <w:jc w:val="both"/>
        <w:rPr>
          <w:rFonts w:ascii="Times New Roman" w:hAnsi="Times New Roman" w:cs="Times New Roman"/>
          <w:sz w:val="28"/>
          <w:szCs w:val="28"/>
        </w:rPr>
      </w:pPr>
      <w:r w:rsidRPr="001163B1">
        <w:rPr>
          <w:rFonts w:ascii="Times New Roman" w:hAnsi="Times New Roman" w:cs="Times New Roman"/>
          <w:sz w:val="28"/>
          <w:szCs w:val="28"/>
        </w:rPr>
        <w:t>финансовые вложения в краткосрочные ценные бумаги;</w:t>
      </w:r>
    </w:p>
    <w:p w:rsidR="008E1A6D" w:rsidRPr="001163B1" w:rsidRDefault="008E1A6D" w:rsidP="002F33D4">
      <w:pPr>
        <w:pStyle w:val="33"/>
        <w:widowControl w:val="0"/>
        <w:numPr>
          <w:ilvl w:val="0"/>
          <w:numId w:val="17"/>
        </w:numPr>
        <w:shd w:val="clear" w:color="auto" w:fill="FFFFFF"/>
        <w:autoSpaceDE w:val="0"/>
        <w:autoSpaceDN w:val="0"/>
        <w:adjustRightInd w:val="0"/>
        <w:spacing w:after="0" w:line="360" w:lineRule="auto"/>
        <w:ind w:left="0" w:firstLine="709"/>
        <w:jc w:val="both"/>
        <w:rPr>
          <w:rFonts w:ascii="Times New Roman" w:hAnsi="Times New Roman" w:cs="Times New Roman"/>
          <w:sz w:val="28"/>
          <w:szCs w:val="28"/>
        </w:rPr>
      </w:pPr>
      <w:r w:rsidRPr="001163B1">
        <w:rPr>
          <w:rFonts w:ascii="Times New Roman" w:hAnsi="Times New Roman" w:cs="Times New Roman"/>
          <w:sz w:val="28"/>
          <w:szCs w:val="28"/>
        </w:rPr>
        <w:t>иммобилизованные оборотные средства.</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Эффективность использования оборотных средств определяется показателем </w:t>
      </w:r>
      <w:r w:rsidRPr="001163B1">
        <w:rPr>
          <w:rFonts w:ascii="Times New Roman" w:hAnsi="Times New Roman" w:cs="Times New Roman"/>
          <w:b/>
          <w:bCs/>
          <w:sz w:val="28"/>
          <w:szCs w:val="28"/>
        </w:rPr>
        <w:t>оборачиваемости</w:t>
      </w:r>
      <w:r w:rsidRPr="001163B1">
        <w:rPr>
          <w:rFonts w:ascii="Times New Roman" w:hAnsi="Times New Roman" w:cs="Times New Roman"/>
          <w:sz w:val="28"/>
          <w:szCs w:val="28"/>
        </w:rPr>
        <w:t xml:space="preserve"> (это скорость перехода оборотных средств из производственных запасов в готовую продукцию, из готовой продукции в денежную форму)</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Ускорение оборачиваемости позволяет увеличить объем реализации (приток денежных ресурсов), сократить издержки производства, увеличить прибыль и рентабельность.</w:t>
      </w:r>
    </w:p>
    <w:p w:rsidR="008E1A6D" w:rsidRPr="001163B1" w:rsidRDefault="008E1A6D" w:rsidP="002F33D4">
      <w:pPr>
        <w:shd w:val="clear" w:color="auto" w:fill="FFFFFF"/>
        <w:spacing w:after="0" w:line="360" w:lineRule="auto"/>
        <w:ind w:firstLine="709"/>
        <w:jc w:val="both"/>
        <w:rPr>
          <w:rFonts w:ascii="Times New Roman" w:hAnsi="Times New Roman" w:cs="Times New Roman"/>
          <w:b/>
          <w:bCs/>
          <w:sz w:val="28"/>
          <w:szCs w:val="28"/>
        </w:rPr>
      </w:pPr>
      <w:r w:rsidRPr="001163B1">
        <w:rPr>
          <w:rFonts w:ascii="Times New Roman" w:hAnsi="Times New Roman" w:cs="Times New Roman"/>
          <w:b/>
          <w:bCs/>
          <w:sz w:val="28"/>
          <w:szCs w:val="28"/>
        </w:rPr>
        <w:t>3. Расчет показателей оборачиваемости всех ОБС, оборачиваемости запасов и затрат, дебиторской задолженности, готовой продукции и т.д.</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Расчёт выполняется в следующей последовательности:</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3.1 Определяется доля влияния каждого слагаемого общей оборачиваемости на изменение общей оборачиваемости. Для этого оборачиваемость отдельного элемента умножается на его долю в структуре оборотных средств.</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3.2 Рассчитывается влияние ускорения или замедления оборачиваемости на размер используемых ресурсов.</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3.3 Расчет показателей оборачиваемости всех ОБС, оборачиваемости</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запасов и затрат, дебиторской задолженности, готовой продукции, и т.д.</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3.4 Определяется доля влияния каждого слагаемого общей оборачиваемости на изменение общей оборачиваемости. Для этого оборачиваемость отдельного элемента умножается на его долю в структуре оборотных средств.</w:t>
      </w:r>
    </w:p>
    <w:p w:rsidR="008E1A6D" w:rsidRPr="001163B1" w:rsidRDefault="008E1A6D" w:rsidP="002F33D4">
      <w:pPr>
        <w:pStyle w:val="33"/>
        <w:spacing w:after="0" w:line="360" w:lineRule="auto"/>
        <w:ind w:left="0" w:firstLine="709"/>
        <w:jc w:val="both"/>
        <w:rPr>
          <w:rFonts w:ascii="Times New Roman" w:hAnsi="Times New Roman" w:cs="Times New Roman"/>
          <w:sz w:val="28"/>
          <w:szCs w:val="28"/>
        </w:rPr>
      </w:pPr>
      <w:r w:rsidRPr="001163B1">
        <w:rPr>
          <w:rFonts w:ascii="Times New Roman" w:hAnsi="Times New Roman" w:cs="Times New Roman"/>
          <w:sz w:val="28"/>
          <w:szCs w:val="28"/>
        </w:rPr>
        <w:t>3.5 Рассчитывается влияние ускорения или замедления оборачиваемости на размер использования ресурсов.</w:t>
      </w:r>
    </w:p>
    <w:p w:rsidR="008E1A6D" w:rsidRPr="001163B1" w:rsidRDefault="008E1A6D" w:rsidP="002F33D4">
      <w:pPr>
        <w:pStyle w:val="33"/>
        <w:spacing w:after="0" w:line="360" w:lineRule="auto"/>
        <w:ind w:left="0" w:firstLine="709"/>
        <w:jc w:val="both"/>
        <w:rPr>
          <w:rFonts w:ascii="Times New Roman" w:hAnsi="Times New Roman" w:cs="Times New Roman"/>
          <w:sz w:val="28"/>
          <w:szCs w:val="28"/>
        </w:rPr>
      </w:pPr>
      <w:r w:rsidRPr="001163B1">
        <w:rPr>
          <w:rFonts w:ascii="Times New Roman" w:hAnsi="Times New Roman" w:cs="Times New Roman"/>
          <w:sz w:val="28"/>
          <w:szCs w:val="28"/>
        </w:rPr>
        <w:t>Данные расчетов представлены в таблице 1</w:t>
      </w:r>
      <w:r w:rsidR="00D6129F" w:rsidRPr="001163B1">
        <w:rPr>
          <w:rFonts w:ascii="Times New Roman" w:hAnsi="Times New Roman" w:cs="Times New Roman"/>
          <w:sz w:val="28"/>
          <w:szCs w:val="28"/>
        </w:rPr>
        <w:t>8</w:t>
      </w:r>
      <w:r w:rsidRPr="001163B1">
        <w:rPr>
          <w:rFonts w:ascii="Times New Roman" w:hAnsi="Times New Roman" w:cs="Times New Roman"/>
          <w:sz w:val="28"/>
          <w:szCs w:val="28"/>
        </w:rPr>
        <w:t>.</w:t>
      </w:r>
    </w:p>
    <w:p w:rsidR="00D6129F" w:rsidRPr="001163B1" w:rsidRDefault="00D6129F" w:rsidP="002F33D4">
      <w:pPr>
        <w:pStyle w:val="33"/>
        <w:spacing w:after="0" w:line="360" w:lineRule="auto"/>
        <w:ind w:left="0" w:firstLine="709"/>
        <w:jc w:val="both"/>
        <w:rPr>
          <w:rFonts w:ascii="Times New Roman" w:hAnsi="Times New Roman" w:cs="Times New Roman"/>
          <w:sz w:val="28"/>
          <w:szCs w:val="28"/>
        </w:rPr>
      </w:pPr>
    </w:p>
    <w:p w:rsidR="008E1A6D" w:rsidRPr="001163B1" w:rsidRDefault="00585F6E" w:rsidP="002F33D4">
      <w:pPr>
        <w:pStyle w:val="33"/>
        <w:spacing w:after="0" w:line="360" w:lineRule="auto"/>
        <w:ind w:left="0" w:firstLine="709"/>
        <w:jc w:val="both"/>
        <w:rPr>
          <w:rFonts w:ascii="Times New Roman" w:hAnsi="Times New Roman" w:cs="Times New Roman"/>
          <w:sz w:val="28"/>
          <w:szCs w:val="28"/>
        </w:rPr>
      </w:pPr>
      <w:r w:rsidRPr="001163B1">
        <w:rPr>
          <w:rFonts w:ascii="Times New Roman" w:hAnsi="Times New Roman" w:cs="Times New Roman"/>
          <w:sz w:val="28"/>
          <w:szCs w:val="28"/>
        </w:rPr>
        <w:t>Таблица 18</w:t>
      </w:r>
      <w:r w:rsidR="008E1A6D" w:rsidRPr="001163B1">
        <w:rPr>
          <w:rFonts w:ascii="Times New Roman" w:hAnsi="Times New Roman" w:cs="Times New Roman"/>
          <w:sz w:val="28"/>
          <w:szCs w:val="28"/>
        </w:rPr>
        <w:t xml:space="preserve"> – Показатели состояния и использования оборотных средств</w:t>
      </w:r>
    </w:p>
    <w:tbl>
      <w:tblPr>
        <w:tblW w:w="9185" w:type="dxa"/>
        <w:tblInd w:w="103" w:type="dxa"/>
        <w:tblLook w:val="0000" w:firstRow="0" w:lastRow="0" w:firstColumn="0" w:lastColumn="0" w:noHBand="0" w:noVBand="0"/>
      </w:tblPr>
      <w:tblGrid>
        <w:gridCol w:w="677"/>
        <w:gridCol w:w="1898"/>
        <w:gridCol w:w="2416"/>
        <w:gridCol w:w="1366"/>
        <w:gridCol w:w="1388"/>
        <w:gridCol w:w="1440"/>
      </w:tblGrid>
      <w:tr w:rsidR="00585F6E" w:rsidRPr="001163B1">
        <w:trPr>
          <w:trHeight w:val="630"/>
        </w:trPr>
        <w:tc>
          <w:tcPr>
            <w:tcW w:w="677" w:type="dxa"/>
            <w:tcBorders>
              <w:top w:val="single" w:sz="4" w:space="0" w:color="auto"/>
              <w:left w:val="single" w:sz="4" w:space="0" w:color="auto"/>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п/п</w:t>
            </w:r>
          </w:p>
        </w:tc>
        <w:tc>
          <w:tcPr>
            <w:tcW w:w="1898" w:type="dxa"/>
            <w:tcBorders>
              <w:top w:val="single" w:sz="4" w:space="0" w:color="auto"/>
              <w:left w:val="nil"/>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Наименование показателя</w:t>
            </w:r>
          </w:p>
        </w:tc>
        <w:tc>
          <w:tcPr>
            <w:tcW w:w="2416" w:type="dxa"/>
            <w:tcBorders>
              <w:top w:val="single" w:sz="4" w:space="0" w:color="auto"/>
              <w:left w:val="nil"/>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Источники информации</w:t>
            </w:r>
          </w:p>
        </w:tc>
        <w:tc>
          <w:tcPr>
            <w:tcW w:w="1366" w:type="dxa"/>
            <w:tcBorders>
              <w:top w:val="single" w:sz="4" w:space="0" w:color="auto"/>
              <w:left w:val="nil"/>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Базис период</w:t>
            </w:r>
          </w:p>
        </w:tc>
        <w:tc>
          <w:tcPr>
            <w:tcW w:w="1388" w:type="dxa"/>
            <w:tcBorders>
              <w:top w:val="single" w:sz="4" w:space="0" w:color="auto"/>
              <w:left w:val="nil"/>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Отчет период</w:t>
            </w:r>
          </w:p>
        </w:tc>
        <w:tc>
          <w:tcPr>
            <w:tcW w:w="1440" w:type="dxa"/>
            <w:tcBorders>
              <w:top w:val="single" w:sz="4" w:space="0" w:color="auto"/>
              <w:left w:val="nil"/>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Отчет к базису, %</w:t>
            </w:r>
          </w:p>
        </w:tc>
      </w:tr>
      <w:tr w:rsidR="00585F6E" w:rsidRPr="001163B1">
        <w:trPr>
          <w:trHeight w:val="975"/>
        </w:trPr>
        <w:tc>
          <w:tcPr>
            <w:tcW w:w="677" w:type="dxa"/>
            <w:vMerge w:val="restart"/>
            <w:tcBorders>
              <w:top w:val="nil"/>
              <w:left w:val="single" w:sz="4" w:space="0" w:color="auto"/>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w:t>
            </w:r>
          </w:p>
        </w:tc>
        <w:tc>
          <w:tcPr>
            <w:tcW w:w="1898" w:type="dxa"/>
            <w:vMerge w:val="restart"/>
            <w:tcBorders>
              <w:top w:val="nil"/>
              <w:left w:val="single" w:sz="4" w:space="0" w:color="auto"/>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Среднегодовая стоимость активов, тыс.руб. </w:t>
            </w:r>
          </w:p>
        </w:tc>
        <w:tc>
          <w:tcPr>
            <w:tcW w:w="2416" w:type="dxa"/>
            <w:tcBorders>
              <w:top w:val="nil"/>
              <w:left w:val="nil"/>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Ф. № 1 стр.300, </w:t>
            </w:r>
          </w:p>
        </w:tc>
        <w:tc>
          <w:tcPr>
            <w:tcW w:w="1366" w:type="dxa"/>
            <w:vMerge w:val="restart"/>
            <w:tcBorders>
              <w:top w:val="nil"/>
              <w:left w:val="single" w:sz="4" w:space="0" w:color="auto"/>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33837000,00</w:t>
            </w:r>
          </w:p>
        </w:tc>
        <w:tc>
          <w:tcPr>
            <w:tcW w:w="1388" w:type="dxa"/>
            <w:vMerge w:val="restart"/>
            <w:tcBorders>
              <w:top w:val="nil"/>
              <w:left w:val="single" w:sz="4" w:space="0" w:color="auto"/>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59875000,00</w:t>
            </w:r>
          </w:p>
        </w:tc>
        <w:tc>
          <w:tcPr>
            <w:tcW w:w="1440" w:type="dxa"/>
            <w:vMerge w:val="restart"/>
            <w:tcBorders>
              <w:top w:val="nil"/>
              <w:left w:val="single" w:sz="4" w:space="0" w:color="auto"/>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176,95</w:t>
            </w:r>
          </w:p>
        </w:tc>
      </w:tr>
      <w:tr w:rsidR="00585F6E" w:rsidRPr="001163B1">
        <w:trPr>
          <w:trHeight w:val="315"/>
        </w:trPr>
        <w:tc>
          <w:tcPr>
            <w:tcW w:w="677" w:type="dxa"/>
            <w:vMerge/>
            <w:tcBorders>
              <w:top w:val="nil"/>
              <w:left w:val="single" w:sz="4" w:space="0" w:color="auto"/>
              <w:bottom w:val="single" w:sz="4" w:space="0" w:color="auto"/>
              <w:right w:val="single" w:sz="4" w:space="0" w:color="auto"/>
            </w:tcBorders>
            <w:vAlign w:val="center"/>
          </w:tcPr>
          <w:p w:rsidR="00585F6E" w:rsidRPr="001163B1" w:rsidRDefault="00585F6E" w:rsidP="002834ED">
            <w:pPr>
              <w:spacing w:after="0" w:line="360" w:lineRule="auto"/>
              <w:jc w:val="both"/>
              <w:rPr>
                <w:rFonts w:ascii="Times New Roman" w:hAnsi="Times New Roman" w:cs="Times New Roman"/>
                <w:sz w:val="20"/>
                <w:szCs w:val="20"/>
              </w:rPr>
            </w:pPr>
          </w:p>
        </w:tc>
        <w:tc>
          <w:tcPr>
            <w:tcW w:w="1898" w:type="dxa"/>
            <w:vMerge/>
            <w:tcBorders>
              <w:top w:val="nil"/>
              <w:left w:val="single" w:sz="4" w:space="0" w:color="auto"/>
              <w:bottom w:val="single" w:sz="4" w:space="0" w:color="auto"/>
              <w:right w:val="single" w:sz="4" w:space="0" w:color="auto"/>
            </w:tcBorders>
            <w:vAlign w:val="center"/>
          </w:tcPr>
          <w:p w:rsidR="00585F6E" w:rsidRPr="001163B1" w:rsidRDefault="00585F6E" w:rsidP="002834ED">
            <w:pPr>
              <w:spacing w:after="0" w:line="360" w:lineRule="auto"/>
              <w:jc w:val="both"/>
              <w:rPr>
                <w:rFonts w:ascii="Times New Roman" w:hAnsi="Times New Roman" w:cs="Times New Roman"/>
                <w:sz w:val="20"/>
                <w:szCs w:val="20"/>
              </w:rPr>
            </w:pPr>
          </w:p>
        </w:tc>
        <w:tc>
          <w:tcPr>
            <w:tcW w:w="2416" w:type="dxa"/>
            <w:tcBorders>
              <w:top w:val="nil"/>
              <w:left w:val="nil"/>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сред.</w:t>
            </w:r>
          </w:p>
        </w:tc>
        <w:tc>
          <w:tcPr>
            <w:tcW w:w="1366" w:type="dxa"/>
            <w:vMerge/>
            <w:tcBorders>
              <w:top w:val="nil"/>
              <w:left w:val="single" w:sz="4" w:space="0" w:color="auto"/>
              <w:bottom w:val="single" w:sz="4" w:space="0" w:color="auto"/>
              <w:right w:val="single" w:sz="4" w:space="0" w:color="auto"/>
            </w:tcBorders>
            <w:vAlign w:val="center"/>
          </w:tcPr>
          <w:p w:rsidR="00585F6E" w:rsidRPr="001163B1" w:rsidRDefault="00585F6E" w:rsidP="002834ED">
            <w:pPr>
              <w:spacing w:after="0" w:line="360" w:lineRule="auto"/>
              <w:jc w:val="both"/>
              <w:rPr>
                <w:rFonts w:ascii="Times New Roman" w:hAnsi="Times New Roman" w:cs="Times New Roman"/>
                <w:sz w:val="20"/>
                <w:szCs w:val="20"/>
              </w:rPr>
            </w:pPr>
          </w:p>
        </w:tc>
        <w:tc>
          <w:tcPr>
            <w:tcW w:w="1388" w:type="dxa"/>
            <w:vMerge/>
            <w:tcBorders>
              <w:top w:val="nil"/>
              <w:left w:val="single" w:sz="4" w:space="0" w:color="auto"/>
              <w:bottom w:val="single" w:sz="4" w:space="0" w:color="auto"/>
              <w:right w:val="single" w:sz="4" w:space="0" w:color="auto"/>
            </w:tcBorders>
            <w:vAlign w:val="center"/>
          </w:tcPr>
          <w:p w:rsidR="00585F6E" w:rsidRPr="001163B1" w:rsidRDefault="00585F6E" w:rsidP="002834ED">
            <w:pPr>
              <w:spacing w:after="0" w:line="360" w:lineRule="auto"/>
              <w:jc w:val="both"/>
              <w:rPr>
                <w:rFonts w:ascii="Times New Roman" w:hAnsi="Times New Roman" w:cs="Times New Roman"/>
                <w:sz w:val="20"/>
                <w:szCs w:val="20"/>
              </w:rPr>
            </w:pPr>
          </w:p>
        </w:tc>
        <w:tc>
          <w:tcPr>
            <w:tcW w:w="1440" w:type="dxa"/>
            <w:vMerge/>
            <w:tcBorders>
              <w:top w:val="nil"/>
              <w:left w:val="single" w:sz="4" w:space="0" w:color="auto"/>
              <w:bottom w:val="single" w:sz="4" w:space="0" w:color="auto"/>
              <w:right w:val="single" w:sz="4" w:space="0" w:color="auto"/>
            </w:tcBorders>
            <w:vAlign w:val="center"/>
          </w:tcPr>
          <w:p w:rsidR="00585F6E" w:rsidRPr="001163B1" w:rsidRDefault="00585F6E" w:rsidP="002834ED">
            <w:pPr>
              <w:spacing w:after="0" w:line="360" w:lineRule="auto"/>
              <w:jc w:val="both"/>
              <w:rPr>
                <w:rFonts w:ascii="Times New Roman" w:hAnsi="Times New Roman" w:cs="Times New Roman"/>
                <w:sz w:val="20"/>
                <w:szCs w:val="20"/>
              </w:rPr>
            </w:pPr>
          </w:p>
        </w:tc>
      </w:tr>
      <w:tr w:rsidR="00585F6E" w:rsidRPr="001163B1">
        <w:trPr>
          <w:trHeight w:val="1395"/>
        </w:trPr>
        <w:tc>
          <w:tcPr>
            <w:tcW w:w="677" w:type="dxa"/>
            <w:tcBorders>
              <w:top w:val="nil"/>
              <w:left w:val="single" w:sz="4" w:space="0" w:color="auto"/>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w:t>
            </w:r>
          </w:p>
        </w:tc>
        <w:tc>
          <w:tcPr>
            <w:tcW w:w="1898" w:type="dxa"/>
            <w:tcBorders>
              <w:top w:val="nil"/>
              <w:left w:val="nil"/>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Среднегодовая стоимость оборотных средств, тыс.руб. </w:t>
            </w:r>
          </w:p>
        </w:tc>
        <w:tc>
          <w:tcPr>
            <w:tcW w:w="2416" w:type="dxa"/>
            <w:tcBorders>
              <w:top w:val="nil"/>
              <w:left w:val="nil"/>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Ф. №1 стр.290, </w:t>
            </w:r>
          </w:p>
        </w:tc>
        <w:tc>
          <w:tcPr>
            <w:tcW w:w="1366" w:type="dxa"/>
            <w:tcBorders>
              <w:top w:val="nil"/>
              <w:left w:val="nil"/>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26146000,00</w:t>
            </w:r>
          </w:p>
        </w:tc>
        <w:tc>
          <w:tcPr>
            <w:tcW w:w="1388" w:type="dxa"/>
            <w:tcBorders>
              <w:top w:val="nil"/>
              <w:left w:val="nil"/>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51487000,00</w:t>
            </w:r>
          </w:p>
        </w:tc>
        <w:tc>
          <w:tcPr>
            <w:tcW w:w="1440" w:type="dxa"/>
            <w:tcBorders>
              <w:top w:val="nil"/>
              <w:left w:val="nil"/>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196,92</w:t>
            </w:r>
          </w:p>
        </w:tc>
      </w:tr>
      <w:tr w:rsidR="00585F6E" w:rsidRPr="001163B1">
        <w:trPr>
          <w:trHeight w:val="1260"/>
        </w:trPr>
        <w:tc>
          <w:tcPr>
            <w:tcW w:w="677" w:type="dxa"/>
            <w:tcBorders>
              <w:top w:val="nil"/>
              <w:left w:val="single" w:sz="4" w:space="0" w:color="auto"/>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w:t>
            </w:r>
          </w:p>
        </w:tc>
        <w:tc>
          <w:tcPr>
            <w:tcW w:w="1898" w:type="dxa"/>
            <w:tcBorders>
              <w:top w:val="nil"/>
              <w:left w:val="nil"/>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Удельный вес оборотных средств в активах, % </w:t>
            </w:r>
          </w:p>
        </w:tc>
        <w:tc>
          <w:tcPr>
            <w:tcW w:w="2416" w:type="dxa"/>
            <w:tcBorders>
              <w:top w:val="nil"/>
              <w:left w:val="nil"/>
              <w:bottom w:val="nil"/>
              <w:right w:val="nil"/>
            </w:tcBorders>
            <w:noWrap/>
            <w:vAlign w:val="bottom"/>
          </w:tcPr>
          <w:tbl>
            <w:tblPr>
              <w:tblW w:w="0" w:type="auto"/>
              <w:tblCellSpacing w:w="0" w:type="dxa"/>
              <w:tblCellMar>
                <w:left w:w="0" w:type="dxa"/>
                <w:right w:w="0" w:type="dxa"/>
              </w:tblCellMar>
              <w:tblLook w:val="0000" w:firstRow="0" w:lastRow="0" w:firstColumn="0" w:lastColumn="0" w:noHBand="0" w:noVBand="0"/>
            </w:tblPr>
            <w:tblGrid>
              <w:gridCol w:w="2195"/>
            </w:tblGrid>
            <w:tr w:rsidR="00585F6E" w:rsidRPr="001163B1">
              <w:trPr>
                <w:trHeight w:val="1260"/>
                <w:tblCellSpacing w:w="0" w:type="dxa"/>
              </w:trPr>
              <w:tc>
                <w:tcPr>
                  <w:tcW w:w="2195" w:type="dxa"/>
                  <w:tcBorders>
                    <w:bottom w:val="single" w:sz="4" w:space="0" w:color="auto"/>
                    <w:right w:val="single" w:sz="4" w:space="0" w:color="auto"/>
                  </w:tcBorders>
                  <w:shd w:val="clear" w:color="auto" w:fill="FFFFFF"/>
                  <w:vAlign w:val="center"/>
                </w:tcPr>
                <w:p w:rsidR="00585F6E" w:rsidRPr="001163B1" w:rsidRDefault="00E62E3B" w:rsidP="002834ED">
                  <w:pPr>
                    <w:spacing w:after="0" w:line="360" w:lineRule="auto"/>
                    <w:jc w:val="both"/>
                    <w:rPr>
                      <w:rFonts w:ascii="Times New Roman" w:hAnsi="Times New Roman" w:cs="Times New Roman"/>
                      <w:sz w:val="20"/>
                      <w:szCs w:val="20"/>
                    </w:rPr>
                  </w:pPr>
                  <w:r>
                    <w:rPr>
                      <w:noProof/>
                    </w:rPr>
                    <w:pict>
                      <v:shape id="_x0000_s1026" type="#_x0000_t75" style="position:absolute;left:0;text-align:left;margin-left:2.25pt;margin-top:12pt;width:97.85pt;height:30.1pt;z-index:251643904;mso-position-horizontal-relative:text;mso-position-vertical-relative:text">
                        <v:imagedata r:id="rId27" o:title=""/>
                      </v:shape>
                    </w:pict>
                  </w:r>
                  <w:r w:rsidR="00585F6E" w:rsidRPr="001163B1">
                    <w:rPr>
                      <w:rFonts w:ascii="Times New Roman" w:hAnsi="Times New Roman" w:cs="Times New Roman"/>
                      <w:sz w:val="20"/>
                      <w:szCs w:val="20"/>
                    </w:rPr>
                    <w:t> </w:t>
                  </w:r>
                </w:p>
              </w:tc>
            </w:tr>
          </w:tbl>
          <w:p w:rsidR="00585F6E" w:rsidRPr="001163B1" w:rsidRDefault="00585F6E" w:rsidP="002834ED">
            <w:pPr>
              <w:spacing w:after="0" w:line="360" w:lineRule="auto"/>
              <w:jc w:val="both"/>
              <w:rPr>
                <w:rFonts w:ascii="Times New Roman" w:hAnsi="Times New Roman" w:cs="Times New Roman"/>
                <w:sz w:val="20"/>
                <w:szCs w:val="20"/>
              </w:rPr>
            </w:pPr>
          </w:p>
        </w:tc>
        <w:tc>
          <w:tcPr>
            <w:tcW w:w="1366" w:type="dxa"/>
            <w:tcBorders>
              <w:top w:val="nil"/>
              <w:left w:val="nil"/>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129,42</w:t>
            </w:r>
          </w:p>
        </w:tc>
        <w:tc>
          <w:tcPr>
            <w:tcW w:w="1388" w:type="dxa"/>
            <w:tcBorders>
              <w:top w:val="nil"/>
              <w:left w:val="nil"/>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116,29</w:t>
            </w:r>
          </w:p>
        </w:tc>
        <w:tc>
          <w:tcPr>
            <w:tcW w:w="1440" w:type="dxa"/>
            <w:tcBorders>
              <w:top w:val="nil"/>
              <w:left w:val="nil"/>
              <w:bottom w:val="single" w:sz="4" w:space="0" w:color="auto"/>
              <w:right w:val="single" w:sz="4" w:space="0" w:color="auto"/>
            </w:tcBorders>
            <w:shd w:val="clear" w:color="auto" w:fill="FFFFFF"/>
            <w:vAlign w:val="center"/>
          </w:tcPr>
          <w:p w:rsidR="00585F6E" w:rsidRPr="001163B1" w:rsidRDefault="002A0F01"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w:t>
            </w:r>
          </w:p>
        </w:tc>
      </w:tr>
      <w:tr w:rsidR="00585F6E" w:rsidRPr="001163B1">
        <w:trPr>
          <w:trHeight w:val="1980"/>
        </w:trPr>
        <w:tc>
          <w:tcPr>
            <w:tcW w:w="677" w:type="dxa"/>
            <w:tcBorders>
              <w:top w:val="nil"/>
              <w:left w:val="single" w:sz="4" w:space="0" w:color="auto"/>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4</w:t>
            </w:r>
          </w:p>
        </w:tc>
        <w:tc>
          <w:tcPr>
            <w:tcW w:w="1898" w:type="dxa"/>
            <w:tcBorders>
              <w:top w:val="nil"/>
              <w:left w:val="nil"/>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Собственные источники формирования оборотных средств (средняя сумма), тыс.руб.</w:t>
            </w:r>
          </w:p>
        </w:tc>
        <w:tc>
          <w:tcPr>
            <w:tcW w:w="2416" w:type="dxa"/>
            <w:tcBorders>
              <w:top w:val="nil"/>
              <w:left w:val="nil"/>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Ф. №1 (стр.490-стр.190) сред.</w:t>
            </w:r>
          </w:p>
        </w:tc>
        <w:tc>
          <w:tcPr>
            <w:tcW w:w="1366" w:type="dxa"/>
            <w:tcBorders>
              <w:top w:val="nil"/>
              <w:left w:val="nil"/>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6211000,00</w:t>
            </w:r>
          </w:p>
        </w:tc>
        <w:tc>
          <w:tcPr>
            <w:tcW w:w="1388" w:type="dxa"/>
            <w:tcBorders>
              <w:top w:val="nil"/>
              <w:left w:val="nil"/>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21107000,00</w:t>
            </w:r>
          </w:p>
        </w:tc>
        <w:tc>
          <w:tcPr>
            <w:tcW w:w="1440" w:type="dxa"/>
            <w:tcBorders>
              <w:top w:val="nil"/>
              <w:left w:val="nil"/>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339,83</w:t>
            </w:r>
          </w:p>
        </w:tc>
      </w:tr>
      <w:tr w:rsidR="00585F6E" w:rsidRPr="001163B1">
        <w:trPr>
          <w:trHeight w:val="1995"/>
        </w:trPr>
        <w:tc>
          <w:tcPr>
            <w:tcW w:w="677" w:type="dxa"/>
            <w:tcBorders>
              <w:top w:val="nil"/>
              <w:left w:val="single" w:sz="4" w:space="0" w:color="auto"/>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5</w:t>
            </w:r>
          </w:p>
        </w:tc>
        <w:tc>
          <w:tcPr>
            <w:tcW w:w="1898" w:type="dxa"/>
            <w:tcBorders>
              <w:top w:val="nil"/>
              <w:left w:val="nil"/>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Удельный вес собственных источников формирования оборотных средств, % </w:t>
            </w:r>
          </w:p>
        </w:tc>
        <w:tc>
          <w:tcPr>
            <w:tcW w:w="2416" w:type="dxa"/>
            <w:tcBorders>
              <w:top w:val="nil"/>
              <w:left w:val="nil"/>
              <w:bottom w:val="single" w:sz="4" w:space="0" w:color="auto"/>
              <w:right w:val="single" w:sz="4" w:space="0" w:color="auto"/>
            </w:tcBorders>
            <w:shd w:val="clear" w:color="auto" w:fill="FFFFFF"/>
            <w:vAlign w:val="center"/>
          </w:tcPr>
          <w:p w:rsidR="00585F6E" w:rsidRPr="001163B1" w:rsidRDefault="00E62E3B" w:rsidP="002834ED">
            <w:pPr>
              <w:spacing w:after="0" w:line="360" w:lineRule="auto"/>
              <w:jc w:val="both"/>
              <w:rPr>
                <w:rFonts w:ascii="Times New Roman" w:hAnsi="Times New Roman" w:cs="Times New Roman"/>
                <w:sz w:val="20"/>
                <w:szCs w:val="20"/>
              </w:rPr>
            </w:pPr>
            <w:r>
              <w:rPr>
                <w:noProof/>
              </w:rPr>
              <w:pict>
                <v:shape id="_x0000_s1027" type="#_x0000_t75" style="position:absolute;left:0;text-align:left;margin-left:7.5pt;margin-top:13.5pt;width:83.6pt;height:32.6pt;z-index:251644928;mso-position-horizontal-relative:text;mso-position-vertical-relative:text">
                  <v:imagedata r:id="rId28" o:title=""/>
                </v:shape>
              </w:pict>
            </w:r>
          </w:p>
        </w:tc>
        <w:tc>
          <w:tcPr>
            <w:tcW w:w="1366" w:type="dxa"/>
            <w:tcBorders>
              <w:top w:val="nil"/>
              <w:left w:val="nil"/>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23,76</w:t>
            </w:r>
          </w:p>
        </w:tc>
        <w:tc>
          <w:tcPr>
            <w:tcW w:w="1388" w:type="dxa"/>
            <w:tcBorders>
              <w:top w:val="nil"/>
              <w:left w:val="nil"/>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40,99</w:t>
            </w:r>
          </w:p>
        </w:tc>
        <w:tc>
          <w:tcPr>
            <w:tcW w:w="1440" w:type="dxa"/>
            <w:tcBorders>
              <w:top w:val="nil"/>
              <w:left w:val="nil"/>
              <w:bottom w:val="single" w:sz="4" w:space="0" w:color="auto"/>
              <w:right w:val="single" w:sz="4" w:space="0" w:color="auto"/>
            </w:tcBorders>
            <w:shd w:val="clear" w:color="auto" w:fill="FFFFFF"/>
            <w:vAlign w:val="center"/>
          </w:tcPr>
          <w:p w:rsidR="00585F6E" w:rsidRPr="001163B1" w:rsidRDefault="002A0F01"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w:t>
            </w:r>
          </w:p>
        </w:tc>
      </w:tr>
      <w:tr w:rsidR="00585F6E" w:rsidRPr="001163B1">
        <w:trPr>
          <w:trHeight w:val="1290"/>
        </w:trPr>
        <w:tc>
          <w:tcPr>
            <w:tcW w:w="677" w:type="dxa"/>
            <w:vMerge w:val="restart"/>
            <w:tcBorders>
              <w:top w:val="nil"/>
              <w:left w:val="single" w:sz="4" w:space="0" w:color="auto"/>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6</w:t>
            </w:r>
          </w:p>
        </w:tc>
        <w:tc>
          <w:tcPr>
            <w:tcW w:w="1898" w:type="dxa"/>
            <w:vMerge w:val="restart"/>
            <w:tcBorders>
              <w:top w:val="nil"/>
              <w:left w:val="single" w:sz="4" w:space="0" w:color="auto"/>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Среднегодовая стоимость запасов и затрат, тыс.руб.</w:t>
            </w:r>
          </w:p>
        </w:tc>
        <w:tc>
          <w:tcPr>
            <w:tcW w:w="2416" w:type="dxa"/>
            <w:tcBorders>
              <w:top w:val="nil"/>
              <w:left w:val="nil"/>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Ф№1 стр.210, </w:t>
            </w:r>
          </w:p>
        </w:tc>
        <w:tc>
          <w:tcPr>
            <w:tcW w:w="1366" w:type="dxa"/>
            <w:vMerge w:val="restart"/>
            <w:tcBorders>
              <w:top w:val="nil"/>
              <w:left w:val="single" w:sz="4" w:space="0" w:color="auto"/>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7325000,00</w:t>
            </w:r>
          </w:p>
        </w:tc>
        <w:tc>
          <w:tcPr>
            <w:tcW w:w="1388" w:type="dxa"/>
            <w:vMerge w:val="restart"/>
            <w:tcBorders>
              <w:top w:val="nil"/>
              <w:left w:val="single" w:sz="4" w:space="0" w:color="auto"/>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12102000,00</w:t>
            </w:r>
          </w:p>
        </w:tc>
        <w:tc>
          <w:tcPr>
            <w:tcW w:w="1440" w:type="dxa"/>
            <w:vMerge w:val="restart"/>
            <w:tcBorders>
              <w:top w:val="nil"/>
              <w:left w:val="single" w:sz="4" w:space="0" w:color="auto"/>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165,22</w:t>
            </w:r>
          </w:p>
        </w:tc>
      </w:tr>
      <w:tr w:rsidR="00585F6E" w:rsidRPr="001163B1">
        <w:trPr>
          <w:trHeight w:val="315"/>
        </w:trPr>
        <w:tc>
          <w:tcPr>
            <w:tcW w:w="677" w:type="dxa"/>
            <w:vMerge/>
            <w:tcBorders>
              <w:top w:val="nil"/>
              <w:left w:val="single" w:sz="4" w:space="0" w:color="auto"/>
              <w:bottom w:val="single" w:sz="4" w:space="0" w:color="auto"/>
              <w:right w:val="single" w:sz="4" w:space="0" w:color="auto"/>
            </w:tcBorders>
            <w:vAlign w:val="center"/>
          </w:tcPr>
          <w:p w:rsidR="00585F6E" w:rsidRPr="001163B1" w:rsidRDefault="00585F6E" w:rsidP="002834ED">
            <w:pPr>
              <w:spacing w:after="0" w:line="360" w:lineRule="auto"/>
              <w:jc w:val="both"/>
              <w:rPr>
                <w:rFonts w:ascii="Times New Roman" w:hAnsi="Times New Roman" w:cs="Times New Roman"/>
                <w:sz w:val="20"/>
                <w:szCs w:val="20"/>
              </w:rPr>
            </w:pPr>
          </w:p>
        </w:tc>
        <w:tc>
          <w:tcPr>
            <w:tcW w:w="1898" w:type="dxa"/>
            <w:vMerge/>
            <w:tcBorders>
              <w:top w:val="nil"/>
              <w:left w:val="single" w:sz="4" w:space="0" w:color="auto"/>
              <w:bottom w:val="single" w:sz="4" w:space="0" w:color="auto"/>
              <w:right w:val="single" w:sz="4" w:space="0" w:color="auto"/>
            </w:tcBorders>
            <w:vAlign w:val="center"/>
          </w:tcPr>
          <w:p w:rsidR="00585F6E" w:rsidRPr="001163B1" w:rsidRDefault="00585F6E" w:rsidP="002834ED">
            <w:pPr>
              <w:spacing w:after="0" w:line="360" w:lineRule="auto"/>
              <w:jc w:val="both"/>
              <w:rPr>
                <w:rFonts w:ascii="Times New Roman" w:hAnsi="Times New Roman" w:cs="Times New Roman"/>
                <w:sz w:val="20"/>
                <w:szCs w:val="20"/>
              </w:rPr>
            </w:pPr>
          </w:p>
        </w:tc>
        <w:tc>
          <w:tcPr>
            <w:tcW w:w="2416" w:type="dxa"/>
            <w:tcBorders>
              <w:top w:val="nil"/>
              <w:left w:val="nil"/>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сред.</w:t>
            </w:r>
          </w:p>
        </w:tc>
        <w:tc>
          <w:tcPr>
            <w:tcW w:w="1366" w:type="dxa"/>
            <w:vMerge/>
            <w:tcBorders>
              <w:top w:val="nil"/>
              <w:left w:val="single" w:sz="4" w:space="0" w:color="auto"/>
              <w:bottom w:val="single" w:sz="4" w:space="0" w:color="auto"/>
              <w:right w:val="single" w:sz="4" w:space="0" w:color="auto"/>
            </w:tcBorders>
            <w:vAlign w:val="center"/>
          </w:tcPr>
          <w:p w:rsidR="00585F6E" w:rsidRPr="001163B1" w:rsidRDefault="00585F6E" w:rsidP="002834ED">
            <w:pPr>
              <w:spacing w:after="0" w:line="360" w:lineRule="auto"/>
              <w:jc w:val="both"/>
              <w:rPr>
                <w:rFonts w:ascii="Times New Roman" w:hAnsi="Times New Roman" w:cs="Times New Roman"/>
                <w:sz w:val="20"/>
                <w:szCs w:val="20"/>
              </w:rPr>
            </w:pPr>
          </w:p>
        </w:tc>
        <w:tc>
          <w:tcPr>
            <w:tcW w:w="1388" w:type="dxa"/>
            <w:vMerge/>
            <w:tcBorders>
              <w:top w:val="nil"/>
              <w:left w:val="single" w:sz="4" w:space="0" w:color="auto"/>
              <w:bottom w:val="single" w:sz="4" w:space="0" w:color="auto"/>
              <w:right w:val="single" w:sz="4" w:space="0" w:color="auto"/>
            </w:tcBorders>
            <w:vAlign w:val="center"/>
          </w:tcPr>
          <w:p w:rsidR="00585F6E" w:rsidRPr="001163B1" w:rsidRDefault="00585F6E" w:rsidP="002834ED">
            <w:pPr>
              <w:spacing w:after="0" w:line="360" w:lineRule="auto"/>
              <w:jc w:val="both"/>
              <w:rPr>
                <w:rFonts w:ascii="Times New Roman" w:hAnsi="Times New Roman" w:cs="Times New Roman"/>
                <w:sz w:val="20"/>
                <w:szCs w:val="20"/>
              </w:rPr>
            </w:pPr>
          </w:p>
        </w:tc>
        <w:tc>
          <w:tcPr>
            <w:tcW w:w="1440" w:type="dxa"/>
            <w:vMerge/>
            <w:tcBorders>
              <w:top w:val="nil"/>
              <w:left w:val="single" w:sz="4" w:space="0" w:color="auto"/>
              <w:bottom w:val="single" w:sz="4" w:space="0" w:color="auto"/>
              <w:right w:val="single" w:sz="4" w:space="0" w:color="auto"/>
            </w:tcBorders>
            <w:vAlign w:val="center"/>
          </w:tcPr>
          <w:p w:rsidR="00585F6E" w:rsidRPr="001163B1" w:rsidRDefault="00585F6E" w:rsidP="002834ED">
            <w:pPr>
              <w:spacing w:after="0" w:line="360" w:lineRule="auto"/>
              <w:jc w:val="both"/>
              <w:rPr>
                <w:rFonts w:ascii="Times New Roman" w:hAnsi="Times New Roman" w:cs="Times New Roman"/>
                <w:sz w:val="20"/>
                <w:szCs w:val="20"/>
              </w:rPr>
            </w:pPr>
          </w:p>
        </w:tc>
      </w:tr>
      <w:tr w:rsidR="00585F6E" w:rsidRPr="001163B1">
        <w:trPr>
          <w:trHeight w:val="1305"/>
        </w:trPr>
        <w:tc>
          <w:tcPr>
            <w:tcW w:w="677" w:type="dxa"/>
            <w:tcBorders>
              <w:top w:val="nil"/>
              <w:left w:val="single" w:sz="4" w:space="0" w:color="auto"/>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7</w:t>
            </w:r>
          </w:p>
        </w:tc>
        <w:tc>
          <w:tcPr>
            <w:tcW w:w="1898" w:type="dxa"/>
            <w:tcBorders>
              <w:top w:val="nil"/>
              <w:left w:val="nil"/>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Удельный вес запасов и затрат в оборотных средствах,</w:t>
            </w:r>
            <w:r w:rsidR="00834969" w:rsidRPr="001163B1">
              <w:rPr>
                <w:rFonts w:ascii="Times New Roman" w:hAnsi="Times New Roman" w:cs="Times New Roman"/>
                <w:sz w:val="20"/>
                <w:szCs w:val="20"/>
              </w:rPr>
              <w:t xml:space="preserve"> </w:t>
            </w:r>
            <w:r w:rsidRPr="001163B1">
              <w:rPr>
                <w:rFonts w:ascii="Times New Roman" w:hAnsi="Times New Roman" w:cs="Times New Roman"/>
                <w:sz w:val="20"/>
                <w:szCs w:val="20"/>
              </w:rPr>
              <w:t xml:space="preserve">% </w:t>
            </w:r>
          </w:p>
        </w:tc>
        <w:tc>
          <w:tcPr>
            <w:tcW w:w="2416" w:type="dxa"/>
            <w:tcBorders>
              <w:top w:val="nil"/>
              <w:left w:val="nil"/>
              <w:bottom w:val="nil"/>
              <w:right w:val="nil"/>
            </w:tcBorders>
            <w:noWrap/>
            <w:vAlign w:val="bottom"/>
          </w:tcPr>
          <w:tbl>
            <w:tblPr>
              <w:tblW w:w="0" w:type="auto"/>
              <w:tblCellSpacing w:w="0" w:type="dxa"/>
              <w:tblCellMar>
                <w:left w:w="0" w:type="dxa"/>
                <w:right w:w="0" w:type="dxa"/>
              </w:tblCellMar>
              <w:tblLook w:val="0000" w:firstRow="0" w:lastRow="0" w:firstColumn="0" w:lastColumn="0" w:noHBand="0" w:noVBand="0"/>
            </w:tblPr>
            <w:tblGrid>
              <w:gridCol w:w="2195"/>
            </w:tblGrid>
            <w:tr w:rsidR="00585F6E" w:rsidRPr="001163B1">
              <w:trPr>
                <w:trHeight w:val="1305"/>
                <w:tblCellSpacing w:w="0" w:type="dxa"/>
              </w:trPr>
              <w:tc>
                <w:tcPr>
                  <w:tcW w:w="2195" w:type="dxa"/>
                  <w:tcBorders>
                    <w:bottom w:val="single" w:sz="4" w:space="0" w:color="auto"/>
                    <w:right w:val="single" w:sz="4" w:space="0" w:color="auto"/>
                  </w:tcBorders>
                  <w:shd w:val="clear" w:color="auto" w:fill="FFFFFF"/>
                  <w:vAlign w:val="center"/>
                </w:tcPr>
                <w:p w:rsidR="00585F6E" w:rsidRPr="001163B1" w:rsidRDefault="00E62E3B" w:rsidP="002834ED">
                  <w:pPr>
                    <w:spacing w:after="0" w:line="360" w:lineRule="auto"/>
                    <w:jc w:val="both"/>
                    <w:rPr>
                      <w:rFonts w:ascii="Times New Roman" w:hAnsi="Times New Roman" w:cs="Times New Roman"/>
                      <w:sz w:val="20"/>
                      <w:szCs w:val="20"/>
                    </w:rPr>
                  </w:pPr>
                  <w:r>
                    <w:rPr>
                      <w:noProof/>
                    </w:rPr>
                    <w:pict>
                      <v:shape id="_x0000_s1028" type="#_x0000_t75" style="position:absolute;left:0;text-align:left;margin-left:4.5pt;margin-top:12.75pt;width:86.6pt;height:32.1pt;z-index:251645952;mso-position-horizontal-relative:text;mso-position-vertical-relative:text">
                        <v:imagedata r:id="rId29" o:title=""/>
                      </v:shape>
                    </w:pict>
                  </w:r>
                  <w:r w:rsidR="00585F6E" w:rsidRPr="001163B1">
                    <w:rPr>
                      <w:rFonts w:ascii="Times New Roman" w:hAnsi="Times New Roman" w:cs="Times New Roman"/>
                      <w:sz w:val="20"/>
                      <w:szCs w:val="20"/>
                    </w:rPr>
                    <w:t> </w:t>
                  </w:r>
                </w:p>
              </w:tc>
            </w:tr>
          </w:tbl>
          <w:p w:rsidR="00585F6E" w:rsidRPr="001163B1" w:rsidRDefault="00585F6E" w:rsidP="002834ED">
            <w:pPr>
              <w:spacing w:after="0" w:line="360" w:lineRule="auto"/>
              <w:jc w:val="both"/>
              <w:rPr>
                <w:rFonts w:ascii="Times New Roman" w:hAnsi="Times New Roman" w:cs="Times New Roman"/>
                <w:sz w:val="20"/>
                <w:szCs w:val="20"/>
              </w:rPr>
            </w:pPr>
          </w:p>
        </w:tc>
        <w:tc>
          <w:tcPr>
            <w:tcW w:w="1366" w:type="dxa"/>
            <w:tcBorders>
              <w:top w:val="nil"/>
              <w:left w:val="nil"/>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28,02</w:t>
            </w:r>
          </w:p>
        </w:tc>
        <w:tc>
          <w:tcPr>
            <w:tcW w:w="1388" w:type="dxa"/>
            <w:tcBorders>
              <w:top w:val="nil"/>
              <w:left w:val="nil"/>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23,50</w:t>
            </w:r>
          </w:p>
        </w:tc>
        <w:tc>
          <w:tcPr>
            <w:tcW w:w="1440" w:type="dxa"/>
            <w:tcBorders>
              <w:top w:val="nil"/>
              <w:left w:val="nil"/>
              <w:bottom w:val="single" w:sz="4" w:space="0" w:color="auto"/>
              <w:right w:val="single" w:sz="4" w:space="0" w:color="auto"/>
            </w:tcBorders>
            <w:shd w:val="clear" w:color="auto" w:fill="FFFFFF"/>
            <w:vAlign w:val="center"/>
          </w:tcPr>
          <w:p w:rsidR="00585F6E" w:rsidRPr="001163B1" w:rsidRDefault="002A0F01"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w:t>
            </w:r>
          </w:p>
        </w:tc>
      </w:tr>
      <w:tr w:rsidR="00585F6E" w:rsidRPr="001163B1">
        <w:trPr>
          <w:trHeight w:val="255"/>
        </w:trPr>
        <w:tc>
          <w:tcPr>
            <w:tcW w:w="677" w:type="dxa"/>
            <w:tcBorders>
              <w:top w:val="nil"/>
              <w:left w:val="single" w:sz="4" w:space="0" w:color="auto"/>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8</w:t>
            </w:r>
          </w:p>
        </w:tc>
        <w:tc>
          <w:tcPr>
            <w:tcW w:w="1898" w:type="dxa"/>
            <w:tcBorders>
              <w:top w:val="nil"/>
              <w:left w:val="nil"/>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Среднегодовая сумма дебиторской задолженности за товары, работы, услуги, прочей дебиторской задолженности, тыс.руб. </w:t>
            </w:r>
          </w:p>
        </w:tc>
        <w:tc>
          <w:tcPr>
            <w:tcW w:w="2416" w:type="dxa"/>
            <w:tcBorders>
              <w:top w:val="nil"/>
              <w:left w:val="nil"/>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Ф.№1 стр.230+стр.240,</w:t>
            </w:r>
          </w:p>
        </w:tc>
        <w:tc>
          <w:tcPr>
            <w:tcW w:w="1366" w:type="dxa"/>
            <w:tcBorders>
              <w:top w:val="nil"/>
              <w:left w:val="nil"/>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14431000,00</w:t>
            </w:r>
          </w:p>
        </w:tc>
        <w:tc>
          <w:tcPr>
            <w:tcW w:w="1388" w:type="dxa"/>
            <w:tcBorders>
              <w:top w:val="nil"/>
              <w:left w:val="nil"/>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30202000,00</w:t>
            </w:r>
          </w:p>
        </w:tc>
        <w:tc>
          <w:tcPr>
            <w:tcW w:w="1440" w:type="dxa"/>
            <w:tcBorders>
              <w:top w:val="nil"/>
              <w:left w:val="nil"/>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209,29</w:t>
            </w:r>
          </w:p>
        </w:tc>
      </w:tr>
      <w:tr w:rsidR="00585F6E" w:rsidRPr="001163B1">
        <w:trPr>
          <w:trHeight w:val="1770"/>
        </w:trPr>
        <w:tc>
          <w:tcPr>
            <w:tcW w:w="677" w:type="dxa"/>
            <w:tcBorders>
              <w:top w:val="nil"/>
              <w:left w:val="single" w:sz="4" w:space="0" w:color="auto"/>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9</w:t>
            </w:r>
          </w:p>
        </w:tc>
        <w:tc>
          <w:tcPr>
            <w:tcW w:w="1898" w:type="dxa"/>
            <w:tcBorders>
              <w:top w:val="nil"/>
              <w:left w:val="nil"/>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Удельный вес дебиторской задолженности в оборотных средствах, % </w:t>
            </w:r>
          </w:p>
        </w:tc>
        <w:tc>
          <w:tcPr>
            <w:tcW w:w="2416" w:type="dxa"/>
            <w:tcBorders>
              <w:top w:val="nil"/>
              <w:left w:val="nil"/>
              <w:bottom w:val="single" w:sz="4" w:space="0" w:color="auto"/>
              <w:right w:val="single" w:sz="4" w:space="0" w:color="auto"/>
            </w:tcBorders>
            <w:shd w:val="clear" w:color="auto" w:fill="FFFFFF"/>
            <w:vAlign w:val="center"/>
          </w:tcPr>
          <w:p w:rsidR="00585F6E" w:rsidRPr="001163B1" w:rsidRDefault="00E62E3B" w:rsidP="002834ED">
            <w:pPr>
              <w:spacing w:after="0" w:line="360" w:lineRule="auto"/>
              <w:jc w:val="both"/>
              <w:rPr>
                <w:rFonts w:ascii="Times New Roman" w:hAnsi="Times New Roman" w:cs="Times New Roman"/>
                <w:sz w:val="20"/>
                <w:szCs w:val="20"/>
              </w:rPr>
            </w:pPr>
            <w:r>
              <w:rPr>
                <w:noProof/>
              </w:rPr>
              <w:pict>
                <v:shape id="_x0000_s1029" type="#_x0000_t75" style="position:absolute;left:0;text-align:left;margin-left:2.25pt;margin-top:12.75pt;width:79.85pt;height:46.75pt;z-index:251646976;mso-position-horizontal-relative:text;mso-position-vertical-relative:text">
                  <v:imagedata r:id="rId30" o:title=""/>
                </v:shape>
              </w:pict>
            </w:r>
          </w:p>
        </w:tc>
        <w:tc>
          <w:tcPr>
            <w:tcW w:w="1366" w:type="dxa"/>
            <w:tcBorders>
              <w:top w:val="nil"/>
              <w:left w:val="nil"/>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55,19</w:t>
            </w:r>
          </w:p>
        </w:tc>
        <w:tc>
          <w:tcPr>
            <w:tcW w:w="1388" w:type="dxa"/>
            <w:tcBorders>
              <w:top w:val="nil"/>
              <w:left w:val="nil"/>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58,66</w:t>
            </w:r>
          </w:p>
        </w:tc>
        <w:tc>
          <w:tcPr>
            <w:tcW w:w="1440" w:type="dxa"/>
            <w:tcBorders>
              <w:top w:val="nil"/>
              <w:left w:val="nil"/>
              <w:bottom w:val="single" w:sz="4" w:space="0" w:color="auto"/>
              <w:right w:val="single" w:sz="4" w:space="0" w:color="auto"/>
            </w:tcBorders>
            <w:shd w:val="clear" w:color="auto" w:fill="FFFFFF"/>
            <w:vAlign w:val="center"/>
          </w:tcPr>
          <w:p w:rsidR="00585F6E" w:rsidRPr="001163B1" w:rsidRDefault="002A0F01"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w:t>
            </w:r>
          </w:p>
        </w:tc>
      </w:tr>
      <w:tr w:rsidR="00585F6E" w:rsidRPr="001163B1">
        <w:trPr>
          <w:trHeight w:val="1215"/>
        </w:trPr>
        <w:tc>
          <w:tcPr>
            <w:tcW w:w="677" w:type="dxa"/>
            <w:tcBorders>
              <w:top w:val="nil"/>
              <w:left w:val="single" w:sz="4" w:space="0" w:color="auto"/>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w:t>
            </w:r>
          </w:p>
        </w:tc>
        <w:tc>
          <w:tcPr>
            <w:tcW w:w="1898" w:type="dxa"/>
            <w:tcBorders>
              <w:top w:val="nil"/>
              <w:left w:val="nil"/>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Выручка от продаж продукции</w:t>
            </w:r>
            <w:r w:rsidR="00BC5896" w:rsidRPr="001163B1">
              <w:rPr>
                <w:rFonts w:ascii="Times New Roman" w:hAnsi="Times New Roman" w:cs="Times New Roman"/>
                <w:sz w:val="20"/>
                <w:szCs w:val="20"/>
              </w:rPr>
              <w:t>,</w:t>
            </w:r>
            <w:r w:rsidRPr="001163B1">
              <w:rPr>
                <w:rFonts w:ascii="Times New Roman" w:hAnsi="Times New Roman" w:cs="Times New Roman"/>
                <w:sz w:val="20"/>
                <w:szCs w:val="20"/>
              </w:rPr>
              <w:t xml:space="preserve"> тыс.руб.</w:t>
            </w:r>
          </w:p>
        </w:tc>
        <w:tc>
          <w:tcPr>
            <w:tcW w:w="2416" w:type="dxa"/>
            <w:tcBorders>
              <w:top w:val="nil"/>
              <w:left w:val="nil"/>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Ф№2 стр.010</w:t>
            </w:r>
          </w:p>
        </w:tc>
        <w:tc>
          <w:tcPr>
            <w:tcW w:w="1366" w:type="dxa"/>
            <w:tcBorders>
              <w:top w:val="nil"/>
              <w:left w:val="nil"/>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106015000,00</w:t>
            </w:r>
          </w:p>
        </w:tc>
        <w:tc>
          <w:tcPr>
            <w:tcW w:w="1388" w:type="dxa"/>
            <w:tcBorders>
              <w:top w:val="nil"/>
              <w:left w:val="nil"/>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166824000,00</w:t>
            </w:r>
          </w:p>
        </w:tc>
        <w:tc>
          <w:tcPr>
            <w:tcW w:w="1440" w:type="dxa"/>
            <w:tcBorders>
              <w:top w:val="nil"/>
              <w:left w:val="nil"/>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157,36</w:t>
            </w:r>
          </w:p>
        </w:tc>
      </w:tr>
      <w:tr w:rsidR="00585F6E" w:rsidRPr="001163B1">
        <w:trPr>
          <w:trHeight w:val="1395"/>
        </w:trPr>
        <w:tc>
          <w:tcPr>
            <w:tcW w:w="677" w:type="dxa"/>
            <w:tcBorders>
              <w:top w:val="nil"/>
              <w:left w:val="single" w:sz="4" w:space="0" w:color="auto"/>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11</w:t>
            </w:r>
          </w:p>
        </w:tc>
        <w:tc>
          <w:tcPr>
            <w:tcW w:w="1898" w:type="dxa"/>
            <w:tcBorders>
              <w:top w:val="nil"/>
              <w:left w:val="nil"/>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Общая оборачиваемость оборотных средств, день </w:t>
            </w:r>
          </w:p>
        </w:tc>
        <w:tc>
          <w:tcPr>
            <w:tcW w:w="2416" w:type="dxa"/>
            <w:tcBorders>
              <w:top w:val="nil"/>
              <w:left w:val="nil"/>
              <w:bottom w:val="single" w:sz="4" w:space="0" w:color="auto"/>
              <w:right w:val="single" w:sz="4" w:space="0" w:color="auto"/>
            </w:tcBorders>
            <w:shd w:val="clear" w:color="auto" w:fill="FFFFFF"/>
            <w:vAlign w:val="center"/>
          </w:tcPr>
          <w:p w:rsidR="00585F6E" w:rsidRPr="001163B1" w:rsidRDefault="00E62E3B" w:rsidP="002834ED">
            <w:pPr>
              <w:spacing w:after="0" w:line="360" w:lineRule="auto"/>
              <w:jc w:val="both"/>
              <w:rPr>
                <w:rFonts w:ascii="Times New Roman" w:hAnsi="Times New Roman" w:cs="Times New Roman"/>
                <w:sz w:val="20"/>
                <w:szCs w:val="20"/>
              </w:rPr>
            </w:pPr>
            <w:r>
              <w:rPr>
                <w:noProof/>
              </w:rPr>
              <w:pict>
                <v:shape id="_x0000_s1030" type="#_x0000_t75" style="position:absolute;left:0;text-align:left;margin-left:7.5pt;margin-top:13.5pt;width:83.6pt;height:32.15pt;z-index:251648000;mso-position-horizontal-relative:text;mso-position-vertical-relative:text">
                  <v:imagedata r:id="rId31" o:title=""/>
                </v:shape>
              </w:pict>
            </w:r>
          </w:p>
        </w:tc>
        <w:tc>
          <w:tcPr>
            <w:tcW w:w="1366" w:type="dxa"/>
            <w:tcBorders>
              <w:top w:val="nil"/>
              <w:left w:val="nil"/>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88,79</w:t>
            </w:r>
          </w:p>
        </w:tc>
        <w:tc>
          <w:tcPr>
            <w:tcW w:w="1388" w:type="dxa"/>
            <w:tcBorders>
              <w:top w:val="nil"/>
              <w:left w:val="nil"/>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111,11</w:t>
            </w:r>
          </w:p>
        </w:tc>
        <w:tc>
          <w:tcPr>
            <w:tcW w:w="1440" w:type="dxa"/>
            <w:tcBorders>
              <w:top w:val="nil"/>
              <w:left w:val="nil"/>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125,14</w:t>
            </w:r>
          </w:p>
        </w:tc>
      </w:tr>
      <w:tr w:rsidR="00585F6E" w:rsidRPr="001163B1">
        <w:trPr>
          <w:trHeight w:val="945"/>
        </w:trPr>
        <w:tc>
          <w:tcPr>
            <w:tcW w:w="677" w:type="dxa"/>
            <w:tcBorders>
              <w:top w:val="nil"/>
              <w:left w:val="single" w:sz="4" w:space="0" w:color="auto"/>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12</w:t>
            </w:r>
          </w:p>
        </w:tc>
        <w:tc>
          <w:tcPr>
            <w:tcW w:w="1898" w:type="dxa"/>
            <w:tcBorders>
              <w:top w:val="nil"/>
              <w:left w:val="nil"/>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Оборачиваемость запасов и затрат, день </w:t>
            </w:r>
          </w:p>
        </w:tc>
        <w:tc>
          <w:tcPr>
            <w:tcW w:w="2416" w:type="dxa"/>
            <w:tcBorders>
              <w:top w:val="nil"/>
              <w:left w:val="nil"/>
              <w:bottom w:val="single" w:sz="4" w:space="0" w:color="auto"/>
              <w:right w:val="single" w:sz="4" w:space="0" w:color="auto"/>
            </w:tcBorders>
            <w:shd w:val="clear" w:color="auto" w:fill="FFFFFF"/>
            <w:vAlign w:val="center"/>
          </w:tcPr>
          <w:p w:rsidR="00585F6E" w:rsidRPr="001163B1" w:rsidRDefault="00E62E3B" w:rsidP="002834ED">
            <w:pPr>
              <w:spacing w:after="0" w:line="360" w:lineRule="auto"/>
              <w:jc w:val="both"/>
              <w:rPr>
                <w:rFonts w:ascii="Times New Roman" w:hAnsi="Times New Roman" w:cs="Times New Roman"/>
                <w:sz w:val="20"/>
                <w:szCs w:val="20"/>
              </w:rPr>
            </w:pPr>
            <w:r>
              <w:rPr>
                <w:noProof/>
              </w:rPr>
              <w:pict>
                <v:shape id="_x0000_s1031" type="#_x0000_t75" style="position:absolute;left:0;text-align:left;margin-left:10.75pt;margin-top:4.25pt;width:62.35pt;height:27.85pt;z-index:251649024;mso-position-horizontal-relative:text;mso-position-vertical-relative:text">
                  <v:imagedata r:id="rId32" o:title=""/>
                </v:shape>
              </w:pict>
            </w:r>
          </w:p>
        </w:tc>
        <w:tc>
          <w:tcPr>
            <w:tcW w:w="1366" w:type="dxa"/>
            <w:tcBorders>
              <w:top w:val="nil"/>
              <w:left w:val="nil"/>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24,87</w:t>
            </w:r>
          </w:p>
        </w:tc>
        <w:tc>
          <w:tcPr>
            <w:tcW w:w="1388" w:type="dxa"/>
            <w:tcBorders>
              <w:top w:val="nil"/>
              <w:left w:val="nil"/>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26,12</w:t>
            </w:r>
          </w:p>
        </w:tc>
        <w:tc>
          <w:tcPr>
            <w:tcW w:w="1440" w:type="dxa"/>
            <w:tcBorders>
              <w:top w:val="nil"/>
              <w:left w:val="nil"/>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104,99</w:t>
            </w:r>
          </w:p>
        </w:tc>
      </w:tr>
      <w:tr w:rsidR="00585F6E" w:rsidRPr="001163B1">
        <w:trPr>
          <w:trHeight w:val="1350"/>
        </w:trPr>
        <w:tc>
          <w:tcPr>
            <w:tcW w:w="677" w:type="dxa"/>
            <w:tcBorders>
              <w:top w:val="nil"/>
              <w:left w:val="single" w:sz="4" w:space="0" w:color="auto"/>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13</w:t>
            </w:r>
          </w:p>
        </w:tc>
        <w:tc>
          <w:tcPr>
            <w:tcW w:w="1898" w:type="dxa"/>
            <w:tcBorders>
              <w:top w:val="nil"/>
              <w:left w:val="nil"/>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Оборачиваемость дебиторской задолженности, день </w:t>
            </w:r>
          </w:p>
        </w:tc>
        <w:tc>
          <w:tcPr>
            <w:tcW w:w="2416" w:type="dxa"/>
            <w:tcBorders>
              <w:top w:val="nil"/>
              <w:left w:val="nil"/>
              <w:bottom w:val="single" w:sz="4" w:space="0" w:color="auto"/>
              <w:right w:val="single" w:sz="4" w:space="0" w:color="auto"/>
            </w:tcBorders>
            <w:shd w:val="clear" w:color="auto" w:fill="FFFFFF"/>
            <w:vAlign w:val="center"/>
          </w:tcPr>
          <w:p w:rsidR="00585F6E" w:rsidRPr="001163B1" w:rsidRDefault="00E62E3B" w:rsidP="002834ED">
            <w:pPr>
              <w:spacing w:after="0" w:line="360" w:lineRule="auto"/>
              <w:jc w:val="both"/>
              <w:rPr>
                <w:rFonts w:ascii="Times New Roman" w:hAnsi="Times New Roman" w:cs="Times New Roman"/>
                <w:sz w:val="20"/>
                <w:szCs w:val="20"/>
              </w:rPr>
            </w:pPr>
            <w:r>
              <w:rPr>
                <w:noProof/>
              </w:rPr>
              <w:pict>
                <v:shape id="_x0000_s1032" type="#_x0000_t75" style="position:absolute;left:0;text-align:left;margin-left:4.5pt;margin-top:17.25pt;width:86.6pt;height:28.25pt;z-index:251650048;mso-position-horizontal-relative:text;mso-position-vertical-relative:text">
                  <v:imagedata r:id="rId33" o:title=""/>
                </v:shape>
              </w:pict>
            </w:r>
          </w:p>
        </w:tc>
        <w:tc>
          <w:tcPr>
            <w:tcW w:w="1366" w:type="dxa"/>
            <w:tcBorders>
              <w:top w:val="nil"/>
              <w:left w:val="nil"/>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49,00</w:t>
            </w:r>
          </w:p>
        </w:tc>
        <w:tc>
          <w:tcPr>
            <w:tcW w:w="1388" w:type="dxa"/>
            <w:tcBorders>
              <w:top w:val="nil"/>
              <w:left w:val="nil"/>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18,10</w:t>
            </w:r>
          </w:p>
        </w:tc>
        <w:tc>
          <w:tcPr>
            <w:tcW w:w="1440" w:type="dxa"/>
            <w:tcBorders>
              <w:top w:val="nil"/>
              <w:left w:val="nil"/>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36,94</w:t>
            </w:r>
          </w:p>
        </w:tc>
      </w:tr>
      <w:tr w:rsidR="00585F6E" w:rsidRPr="001163B1">
        <w:trPr>
          <w:trHeight w:val="2955"/>
        </w:trPr>
        <w:tc>
          <w:tcPr>
            <w:tcW w:w="677" w:type="dxa"/>
            <w:tcBorders>
              <w:top w:val="nil"/>
              <w:left w:val="single" w:sz="4" w:space="0" w:color="auto"/>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14</w:t>
            </w:r>
          </w:p>
        </w:tc>
        <w:tc>
          <w:tcPr>
            <w:tcW w:w="1898" w:type="dxa"/>
            <w:tcBorders>
              <w:top w:val="nil"/>
              <w:left w:val="nil"/>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Сумма вовлечения в хозяйственный оборот (отвлечения из оборота) за счёт ускорения (замедления) оборачиваемости </w:t>
            </w:r>
          </w:p>
        </w:tc>
        <w:tc>
          <w:tcPr>
            <w:tcW w:w="2416" w:type="dxa"/>
            <w:tcBorders>
              <w:top w:val="nil"/>
              <w:left w:val="nil"/>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(стр.11 гp.5-стp.11 гр.4)*стр.10гр.5/360</w:t>
            </w:r>
          </w:p>
        </w:tc>
        <w:tc>
          <w:tcPr>
            <w:tcW w:w="1366" w:type="dxa"/>
            <w:tcBorders>
              <w:top w:val="nil"/>
              <w:left w:val="nil"/>
              <w:bottom w:val="nil"/>
              <w:right w:val="nil"/>
            </w:tcBorders>
            <w:noWrap/>
            <w:vAlign w:val="center"/>
          </w:tcPr>
          <w:p w:rsidR="00585F6E" w:rsidRPr="001163B1" w:rsidRDefault="00585F6E" w:rsidP="002834ED">
            <w:pPr>
              <w:spacing w:after="0" w:line="360" w:lineRule="auto"/>
              <w:jc w:val="both"/>
              <w:rPr>
                <w:rFonts w:ascii="Times New Roman" w:hAnsi="Times New Roman" w:cs="Times New Roman"/>
                <w:sz w:val="20"/>
                <w:szCs w:val="20"/>
                <w:lang w:val="en-US"/>
              </w:rPr>
            </w:pPr>
            <w:r w:rsidRPr="001163B1">
              <w:rPr>
                <w:rFonts w:ascii="Times New Roman" w:hAnsi="Times New Roman" w:cs="Times New Roman"/>
                <w:sz w:val="20"/>
                <w:szCs w:val="20"/>
                <w:lang w:val="en-US"/>
              </w:rPr>
              <w:t>-</w:t>
            </w:r>
          </w:p>
        </w:tc>
        <w:tc>
          <w:tcPr>
            <w:tcW w:w="1388" w:type="dxa"/>
            <w:tcBorders>
              <w:top w:val="nil"/>
              <w:left w:val="single" w:sz="4" w:space="0" w:color="auto"/>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10343951,34</w:t>
            </w:r>
          </w:p>
        </w:tc>
        <w:tc>
          <w:tcPr>
            <w:tcW w:w="1440" w:type="dxa"/>
            <w:tcBorders>
              <w:top w:val="nil"/>
              <w:left w:val="nil"/>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lang w:val="en-US"/>
              </w:rPr>
            </w:pPr>
            <w:r w:rsidRPr="001163B1">
              <w:rPr>
                <w:rFonts w:ascii="Times New Roman" w:hAnsi="Times New Roman" w:cs="Times New Roman"/>
                <w:sz w:val="20"/>
                <w:szCs w:val="20"/>
              </w:rPr>
              <w:t xml:space="preserve"> </w:t>
            </w:r>
            <w:r w:rsidRPr="001163B1">
              <w:rPr>
                <w:rFonts w:ascii="Times New Roman" w:hAnsi="Times New Roman" w:cs="Times New Roman"/>
                <w:sz w:val="20"/>
                <w:szCs w:val="20"/>
                <w:lang w:val="en-US"/>
              </w:rPr>
              <w:t>-</w:t>
            </w:r>
          </w:p>
        </w:tc>
      </w:tr>
      <w:tr w:rsidR="00585F6E" w:rsidRPr="001163B1">
        <w:trPr>
          <w:trHeight w:val="1290"/>
        </w:trPr>
        <w:tc>
          <w:tcPr>
            <w:tcW w:w="677" w:type="dxa"/>
            <w:tcBorders>
              <w:top w:val="nil"/>
              <w:left w:val="single" w:sz="4" w:space="0" w:color="auto"/>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15</w:t>
            </w:r>
          </w:p>
        </w:tc>
        <w:tc>
          <w:tcPr>
            <w:tcW w:w="1898" w:type="dxa"/>
            <w:tcBorders>
              <w:top w:val="nil"/>
              <w:left w:val="nil"/>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Выручка от реализации на 1 рубль оборотных средств, руб. </w:t>
            </w:r>
          </w:p>
        </w:tc>
        <w:tc>
          <w:tcPr>
            <w:tcW w:w="2416" w:type="dxa"/>
            <w:tcBorders>
              <w:top w:val="nil"/>
              <w:left w:val="nil"/>
              <w:bottom w:val="single" w:sz="4" w:space="0" w:color="auto"/>
              <w:right w:val="single" w:sz="4" w:space="0" w:color="auto"/>
            </w:tcBorders>
            <w:shd w:val="clear" w:color="auto" w:fill="FFFFFF"/>
            <w:vAlign w:val="center"/>
          </w:tcPr>
          <w:p w:rsidR="00585F6E" w:rsidRPr="001163B1" w:rsidRDefault="00E62E3B" w:rsidP="002834ED">
            <w:pPr>
              <w:spacing w:after="0" w:line="360" w:lineRule="auto"/>
              <w:jc w:val="both"/>
              <w:rPr>
                <w:rFonts w:ascii="Times New Roman" w:hAnsi="Times New Roman" w:cs="Times New Roman"/>
                <w:sz w:val="20"/>
                <w:szCs w:val="20"/>
              </w:rPr>
            </w:pPr>
            <w:r>
              <w:rPr>
                <w:noProof/>
              </w:rPr>
              <w:pict>
                <v:shape id="_x0000_s1033" type="#_x0000_t75" style="position:absolute;left:0;text-align:left;margin-left:7.5pt;margin-top:10.5pt;width:65.6pt;height:33.25pt;z-index:251651072;mso-position-horizontal-relative:text;mso-position-vertical-relative:text">
                  <v:imagedata r:id="rId34" o:title=""/>
                </v:shape>
              </w:pict>
            </w:r>
          </w:p>
        </w:tc>
        <w:tc>
          <w:tcPr>
            <w:tcW w:w="1366" w:type="dxa"/>
            <w:tcBorders>
              <w:top w:val="single" w:sz="4" w:space="0" w:color="auto"/>
              <w:left w:val="nil"/>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4,05</w:t>
            </w:r>
          </w:p>
        </w:tc>
        <w:tc>
          <w:tcPr>
            <w:tcW w:w="1388" w:type="dxa"/>
            <w:tcBorders>
              <w:top w:val="nil"/>
              <w:left w:val="nil"/>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3,24</w:t>
            </w:r>
          </w:p>
        </w:tc>
        <w:tc>
          <w:tcPr>
            <w:tcW w:w="1440" w:type="dxa"/>
            <w:tcBorders>
              <w:top w:val="nil"/>
              <w:left w:val="nil"/>
              <w:bottom w:val="single" w:sz="4" w:space="0" w:color="auto"/>
              <w:right w:val="single" w:sz="4" w:space="0" w:color="auto"/>
            </w:tcBorders>
            <w:shd w:val="clear" w:color="auto" w:fill="FFFFFF"/>
            <w:vAlign w:val="center"/>
          </w:tcPr>
          <w:p w:rsidR="00585F6E" w:rsidRPr="001163B1" w:rsidRDefault="00585F6E" w:rsidP="002834E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79,91</w:t>
            </w:r>
          </w:p>
        </w:tc>
      </w:tr>
    </w:tbl>
    <w:p w:rsidR="002834ED" w:rsidRPr="001163B1" w:rsidRDefault="002834ED" w:rsidP="002F33D4">
      <w:pPr>
        <w:shd w:val="clear" w:color="auto" w:fill="FFFFFF"/>
        <w:spacing w:after="0" w:line="360" w:lineRule="auto"/>
        <w:ind w:firstLine="709"/>
        <w:jc w:val="both"/>
        <w:rPr>
          <w:rFonts w:ascii="Times New Roman" w:hAnsi="Times New Roman" w:cs="Times New Roman"/>
          <w:b/>
          <w:bCs/>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b/>
          <w:bCs/>
          <w:sz w:val="28"/>
          <w:szCs w:val="28"/>
        </w:rPr>
        <w:t xml:space="preserve">Вывод: </w:t>
      </w:r>
      <w:r w:rsidRPr="001163B1">
        <w:rPr>
          <w:rFonts w:ascii="Times New Roman" w:hAnsi="Times New Roman" w:cs="Times New Roman"/>
          <w:sz w:val="28"/>
          <w:szCs w:val="28"/>
        </w:rPr>
        <w:t xml:space="preserve">За анализируемый период среднегодовая стоимость оборотных средств увеличилась на </w:t>
      </w:r>
      <w:r w:rsidR="002A0F01" w:rsidRPr="001163B1">
        <w:rPr>
          <w:rFonts w:ascii="Times New Roman" w:hAnsi="Times New Roman" w:cs="Times New Roman"/>
          <w:sz w:val="28"/>
          <w:szCs w:val="28"/>
        </w:rPr>
        <w:t>96.2</w:t>
      </w:r>
      <w:r w:rsidRPr="001163B1">
        <w:rPr>
          <w:rFonts w:ascii="Times New Roman" w:hAnsi="Times New Roman" w:cs="Times New Roman"/>
          <w:sz w:val="28"/>
          <w:szCs w:val="28"/>
        </w:rPr>
        <w:t xml:space="preserve">%. Темпы роста среднегодовой </w:t>
      </w:r>
      <w:r w:rsidR="002A0F01" w:rsidRPr="001163B1">
        <w:rPr>
          <w:rFonts w:ascii="Times New Roman" w:hAnsi="Times New Roman" w:cs="Times New Roman"/>
          <w:sz w:val="28"/>
          <w:szCs w:val="28"/>
        </w:rPr>
        <w:t>стоимости оборотных средств (96.2</w:t>
      </w:r>
      <w:r w:rsidRPr="001163B1">
        <w:rPr>
          <w:rFonts w:ascii="Times New Roman" w:hAnsi="Times New Roman" w:cs="Times New Roman"/>
          <w:sz w:val="28"/>
          <w:szCs w:val="28"/>
        </w:rPr>
        <w:t>%) опережают темпы роста среднегод</w:t>
      </w:r>
      <w:r w:rsidR="002A0F01" w:rsidRPr="001163B1">
        <w:rPr>
          <w:rFonts w:ascii="Times New Roman" w:hAnsi="Times New Roman" w:cs="Times New Roman"/>
          <w:sz w:val="28"/>
          <w:szCs w:val="28"/>
        </w:rPr>
        <w:t>овой стоимости всех активов (76.95</w:t>
      </w:r>
      <w:r w:rsidRPr="001163B1">
        <w:rPr>
          <w:rFonts w:ascii="Times New Roman" w:hAnsi="Times New Roman" w:cs="Times New Roman"/>
          <w:sz w:val="28"/>
          <w:szCs w:val="28"/>
        </w:rPr>
        <w:t>%), что говорит о расширении текущей производственной деятельности, диверсификации вложений предприятия в различные сферы деятельности. Удельный вес оборотных средств в активах в отчетном периоде составил 1</w:t>
      </w:r>
      <w:r w:rsidR="002A0F01" w:rsidRPr="001163B1">
        <w:rPr>
          <w:rFonts w:ascii="Times New Roman" w:hAnsi="Times New Roman" w:cs="Times New Roman"/>
          <w:sz w:val="28"/>
          <w:szCs w:val="28"/>
        </w:rPr>
        <w:t>16</w:t>
      </w:r>
      <w:r w:rsidRPr="001163B1">
        <w:rPr>
          <w:rFonts w:ascii="Times New Roman" w:hAnsi="Times New Roman" w:cs="Times New Roman"/>
          <w:sz w:val="28"/>
          <w:szCs w:val="28"/>
        </w:rPr>
        <w:t>,</w:t>
      </w:r>
      <w:r w:rsidR="002A0F01" w:rsidRPr="001163B1">
        <w:rPr>
          <w:rFonts w:ascii="Times New Roman" w:hAnsi="Times New Roman" w:cs="Times New Roman"/>
          <w:sz w:val="28"/>
          <w:szCs w:val="28"/>
        </w:rPr>
        <w:t>29</w:t>
      </w:r>
      <w:r w:rsidRPr="001163B1">
        <w:rPr>
          <w:rFonts w:ascii="Times New Roman" w:hAnsi="Times New Roman" w:cs="Times New Roman"/>
          <w:sz w:val="28"/>
          <w:szCs w:val="28"/>
        </w:rPr>
        <w:t>%, что на 1</w:t>
      </w:r>
      <w:r w:rsidR="002A0F01" w:rsidRPr="001163B1">
        <w:rPr>
          <w:rFonts w:ascii="Times New Roman" w:hAnsi="Times New Roman" w:cs="Times New Roman"/>
          <w:sz w:val="28"/>
          <w:szCs w:val="28"/>
        </w:rPr>
        <w:t>0</w:t>
      </w:r>
      <w:r w:rsidRPr="001163B1">
        <w:rPr>
          <w:rFonts w:ascii="Times New Roman" w:hAnsi="Times New Roman" w:cs="Times New Roman"/>
          <w:sz w:val="28"/>
          <w:szCs w:val="28"/>
        </w:rPr>
        <w:t>,</w:t>
      </w:r>
      <w:r w:rsidR="002A0F01" w:rsidRPr="001163B1">
        <w:rPr>
          <w:rFonts w:ascii="Times New Roman" w:hAnsi="Times New Roman" w:cs="Times New Roman"/>
          <w:sz w:val="28"/>
          <w:szCs w:val="28"/>
        </w:rPr>
        <w:t>14</w:t>
      </w:r>
      <w:r w:rsidRPr="001163B1">
        <w:rPr>
          <w:rFonts w:ascii="Times New Roman" w:hAnsi="Times New Roman" w:cs="Times New Roman"/>
          <w:sz w:val="28"/>
          <w:szCs w:val="28"/>
        </w:rPr>
        <w:t>% меньше, чем в базисном году.</w:t>
      </w:r>
      <w:r w:rsidR="002A0F01" w:rsidRPr="001163B1">
        <w:rPr>
          <w:rFonts w:ascii="Times New Roman" w:hAnsi="Times New Roman" w:cs="Times New Roman"/>
          <w:sz w:val="28"/>
          <w:szCs w:val="28"/>
        </w:rPr>
        <w:t xml:space="preserve"> Положительной</w:t>
      </w:r>
      <w:r w:rsidRPr="001163B1">
        <w:rPr>
          <w:rFonts w:ascii="Times New Roman" w:hAnsi="Times New Roman" w:cs="Times New Roman"/>
          <w:sz w:val="28"/>
          <w:szCs w:val="28"/>
        </w:rPr>
        <w:t xml:space="preserve"> тенденцией является то, что доля участия собственных источников в формировании оборотн</w:t>
      </w:r>
      <w:r w:rsidR="002A0F01" w:rsidRPr="001163B1">
        <w:rPr>
          <w:rFonts w:ascii="Times New Roman" w:hAnsi="Times New Roman" w:cs="Times New Roman"/>
          <w:sz w:val="28"/>
          <w:szCs w:val="28"/>
        </w:rPr>
        <w:t>ых средств значительно увеличилась</w:t>
      </w:r>
      <w:r w:rsidRPr="001163B1">
        <w:rPr>
          <w:rFonts w:ascii="Times New Roman" w:hAnsi="Times New Roman" w:cs="Times New Roman"/>
          <w:sz w:val="28"/>
          <w:szCs w:val="28"/>
        </w:rPr>
        <w:t xml:space="preserve"> на </w:t>
      </w:r>
      <w:r w:rsidR="002A0F01" w:rsidRPr="001163B1">
        <w:rPr>
          <w:rFonts w:ascii="Times New Roman" w:hAnsi="Times New Roman" w:cs="Times New Roman"/>
          <w:sz w:val="28"/>
          <w:szCs w:val="28"/>
        </w:rPr>
        <w:t>239.93</w:t>
      </w:r>
      <w:r w:rsidRPr="001163B1">
        <w:rPr>
          <w:rFonts w:ascii="Times New Roman" w:hAnsi="Times New Roman" w:cs="Times New Roman"/>
          <w:sz w:val="28"/>
          <w:szCs w:val="28"/>
        </w:rPr>
        <w:t>%. За анализиру</w:t>
      </w:r>
      <w:r w:rsidR="002A0F01" w:rsidRPr="001163B1">
        <w:rPr>
          <w:rFonts w:ascii="Times New Roman" w:hAnsi="Times New Roman" w:cs="Times New Roman"/>
          <w:sz w:val="28"/>
          <w:szCs w:val="28"/>
        </w:rPr>
        <w:t>емый период увеличился</w:t>
      </w:r>
      <w:r w:rsidRPr="001163B1">
        <w:rPr>
          <w:rFonts w:ascii="Times New Roman" w:hAnsi="Times New Roman" w:cs="Times New Roman"/>
          <w:sz w:val="28"/>
          <w:szCs w:val="28"/>
        </w:rPr>
        <w:t xml:space="preserve"> удельный вес дебиторской задолженности – с </w:t>
      </w:r>
      <w:r w:rsidR="002A0F01" w:rsidRPr="001163B1">
        <w:rPr>
          <w:rFonts w:ascii="Times New Roman" w:hAnsi="Times New Roman" w:cs="Times New Roman"/>
          <w:sz w:val="28"/>
          <w:szCs w:val="28"/>
        </w:rPr>
        <w:t>55,19</w:t>
      </w:r>
      <w:r w:rsidRPr="001163B1">
        <w:rPr>
          <w:rFonts w:ascii="Times New Roman" w:hAnsi="Times New Roman" w:cs="Times New Roman"/>
          <w:sz w:val="28"/>
          <w:szCs w:val="28"/>
        </w:rPr>
        <w:t xml:space="preserve"> до </w:t>
      </w:r>
      <w:r w:rsidR="002A0F01" w:rsidRPr="001163B1">
        <w:rPr>
          <w:rFonts w:ascii="Times New Roman" w:hAnsi="Times New Roman" w:cs="Times New Roman"/>
          <w:sz w:val="28"/>
          <w:szCs w:val="28"/>
        </w:rPr>
        <w:t xml:space="preserve">58,66%. </w:t>
      </w:r>
      <w:r w:rsidRPr="001163B1">
        <w:rPr>
          <w:rFonts w:ascii="Times New Roman" w:hAnsi="Times New Roman" w:cs="Times New Roman"/>
          <w:sz w:val="28"/>
          <w:szCs w:val="28"/>
        </w:rPr>
        <w:t>Оборотные средства предприятия состоят из запасов и затрат (</w:t>
      </w:r>
      <w:r w:rsidR="00DE47EB" w:rsidRPr="001163B1">
        <w:rPr>
          <w:rFonts w:ascii="Times New Roman" w:hAnsi="Times New Roman" w:cs="Times New Roman"/>
          <w:sz w:val="28"/>
          <w:szCs w:val="28"/>
        </w:rPr>
        <w:t>23.50</w:t>
      </w:r>
      <w:r w:rsidRPr="001163B1">
        <w:rPr>
          <w:rFonts w:ascii="Times New Roman" w:hAnsi="Times New Roman" w:cs="Times New Roman"/>
          <w:sz w:val="28"/>
          <w:szCs w:val="28"/>
        </w:rPr>
        <w:t>%), дебиторской задолженности (</w:t>
      </w:r>
      <w:r w:rsidR="00DE47EB" w:rsidRPr="001163B1">
        <w:rPr>
          <w:rFonts w:ascii="Times New Roman" w:hAnsi="Times New Roman" w:cs="Times New Roman"/>
          <w:sz w:val="28"/>
          <w:szCs w:val="28"/>
        </w:rPr>
        <w:t>58.66</w:t>
      </w:r>
      <w:r w:rsidRPr="001163B1">
        <w:rPr>
          <w:rFonts w:ascii="Times New Roman" w:hAnsi="Times New Roman" w:cs="Times New Roman"/>
          <w:sz w:val="28"/>
          <w:szCs w:val="28"/>
        </w:rPr>
        <w:t>%) и денежных средств</w:t>
      </w:r>
      <w:r w:rsidR="00DE47EB" w:rsidRPr="001163B1">
        <w:rPr>
          <w:rFonts w:ascii="Times New Roman" w:hAnsi="Times New Roman" w:cs="Times New Roman"/>
          <w:sz w:val="28"/>
          <w:szCs w:val="28"/>
        </w:rPr>
        <w:t>,</w:t>
      </w:r>
      <w:r w:rsidRPr="001163B1">
        <w:rPr>
          <w:rFonts w:ascii="Times New Roman" w:hAnsi="Times New Roman" w:cs="Times New Roman"/>
          <w:sz w:val="28"/>
          <w:szCs w:val="28"/>
        </w:rPr>
        <w:t xml:space="preserve"> доля которых незначительна. Наибольший удельн</w:t>
      </w:r>
      <w:r w:rsidR="00DE47EB" w:rsidRPr="001163B1">
        <w:rPr>
          <w:rFonts w:ascii="Times New Roman" w:hAnsi="Times New Roman" w:cs="Times New Roman"/>
          <w:sz w:val="28"/>
          <w:szCs w:val="28"/>
        </w:rPr>
        <w:t>ый вес занимает дебиторская задолженность</w:t>
      </w:r>
      <w:r w:rsidRPr="001163B1">
        <w:rPr>
          <w:rFonts w:ascii="Times New Roman" w:hAnsi="Times New Roman" w:cs="Times New Roman"/>
          <w:sz w:val="28"/>
          <w:szCs w:val="28"/>
        </w:rPr>
        <w:t>.</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Выручка от продажи на один рубль оборотных средств у</w:t>
      </w:r>
      <w:r w:rsidR="00DE47EB" w:rsidRPr="001163B1">
        <w:rPr>
          <w:rFonts w:ascii="Times New Roman" w:hAnsi="Times New Roman" w:cs="Times New Roman"/>
          <w:sz w:val="28"/>
          <w:szCs w:val="28"/>
        </w:rPr>
        <w:t>меньшила</w:t>
      </w:r>
      <w:r w:rsidRPr="001163B1">
        <w:rPr>
          <w:rFonts w:ascii="Times New Roman" w:hAnsi="Times New Roman" w:cs="Times New Roman"/>
          <w:sz w:val="28"/>
          <w:szCs w:val="28"/>
        </w:rPr>
        <w:t>сь на 2</w:t>
      </w:r>
      <w:r w:rsidR="00DE47EB" w:rsidRPr="001163B1">
        <w:rPr>
          <w:rFonts w:ascii="Times New Roman" w:hAnsi="Times New Roman" w:cs="Times New Roman"/>
          <w:sz w:val="28"/>
          <w:szCs w:val="28"/>
        </w:rPr>
        <w:t>0</w:t>
      </w:r>
      <w:r w:rsidRPr="001163B1">
        <w:rPr>
          <w:rFonts w:ascii="Times New Roman" w:hAnsi="Times New Roman" w:cs="Times New Roman"/>
          <w:sz w:val="28"/>
          <w:szCs w:val="28"/>
        </w:rPr>
        <w:t>,</w:t>
      </w:r>
      <w:r w:rsidR="00DE47EB" w:rsidRPr="001163B1">
        <w:rPr>
          <w:rFonts w:ascii="Times New Roman" w:hAnsi="Times New Roman" w:cs="Times New Roman"/>
          <w:sz w:val="28"/>
          <w:szCs w:val="28"/>
        </w:rPr>
        <w:t>09</w:t>
      </w:r>
      <w:r w:rsidRPr="001163B1">
        <w:rPr>
          <w:rFonts w:ascii="Times New Roman" w:hAnsi="Times New Roman" w:cs="Times New Roman"/>
          <w:sz w:val="28"/>
          <w:szCs w:val="28"/>
        </w:rPr>
        <w:t>%, т</w:t>
      </w:r>
      <w:r w:rsidR="00DE47EB" w:rsidRPr="001163B1">
        <w:rPr>
          <w:rFonts w:ascii="Times New Roman" w:hAnsi="Times New Roman" w:cs="Times New Roman"/>
          <w:sz w:val="28"/>
          <w:szCs w:val="28"/>
        </w:rPr>
        <w:t>.к. темпы роста среднегодовой стоимости оборотных средств опережает темпы роста выручки от продажи продукции</w:t>
      </w:r>
      <w:r w:rsidRPr="001163B1">
        <w:rPr>
          <w:rFonts w:ascii="Times New Roman" w:hAnsi="Times New Roman" w:cs="Times New Roman"/>
          <w:sz w:val="28"/>
          <w:szCs w:val="28"/>
        </w:rPr>
        <w:t>.</w:t>
      </w:r>
      <w:r w:rsidR="00DE47EB" w:rsidRPr="001163B1">
        <w:rPr>
          <w:rFonts w:ascii="Times New Roman" w:hAnsi="Times New Roman" w:cs="Times New Roman"/>
          <w:sz w:val="28"/>
          <w:szCs w:val="28"/>
        </w:rPr>
        <w:t xml:space="preserve"> Нужно снизить стоимость оборотных средств.</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Важнейшим показателем эффективности использования оборотных средств является оборачиваемость.</w:t>
      </w:r>
    </w:p>
    <w:p w:rsidR="007F581A"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В отчетном периоде общая оборачиваемость </w:t>
      </w:r>
      <w:r w:rsidR="00DE47EB" w:rsidRPr="001163B1">
        <w:rPr>
          <w:rFonts w:ascii="Times New Roman" w:hAnsi="Times New Roman" w:cs="Times New Roman"/>
          <w:sz w:val="28"/>
          <w:szCs w:val="28"/>
        </w:rPr>
        <w:t>увеличилась</w:t>
      </w:r>
      <w:r w:rsidRPr="001163B1">
        <w:rPr>
          <w:rFonts w:ascii="Times New Roman" w:hAnsi="Times New Roman" w:cs="Times New Roman"/>
          <w:sz w:val="28"/>
          <w:szCs w:val="28"/>
        </w:rPr>
        <w:t xml:space="preserve"> на 2</w:t>
      </w:r>
      <w:r w:rsidR="00DE47EB" w:rsidRPr="001163B1">
        <w:rPr>
          <w:rFonts w:ascii="Times New Roman" w:hAnsi="Times New Roman" w:cs="Times New Roman"/>
          <w:sz w:val="28"/>
          <w:szCs w:val="28"/>
        </w:rPr>
        <w:t>6</w:t>
      </w:r>
      <w:r w:rsidRPr="001163B1">
        <w:rPr>
          <w:rFonts w:ascii="Times New Roman" w:hAnsi="Times New Roman" w:cs="Times New Roman"/>
          <w:sz w:val="28"/>
          <w:szCs w:val="28"/>
        </w:rPr>
        <w:t xml:space="preserve"> дн</w:t>
      </w:r>
      <w:r w:rsidR="00DE47EB" w:rsidRPr="001163B1">
        <w:rPr>
          <w:rFonts w:ascii="Times New Roman" w:hAnsi="Times New Roman" w:cs="Times New Roman"/>
          <w:sz w:val="28"/>
          <w:szCs w:val="28"/>
        </w:rPr>
        <w:t>ей</w:t>
      </w:r>
      <w:r w:rsidRPr="001163B1">
        <w:rPr>
          <w:rFonts w:ascii="Times New Roman" w:hAnsi="Times New Roman" w:cs="Times New Roman"/>
          <w:sz w:val="28"/>
          <w:szCs w:val="28"/>
        </w:rPr>
        <w:t>. Оборачиваемость з</w:t>
      </w:r>
      <w:r w:rsidR="00DE47EB" w:rsidRPr="001163B1">
        <w:rPr>
          <w:rFonts w:ascii="Times New Roman" w:hAnsi="Times New Roman" w:cs="Times New Roman"/>
          <w:sz w:val="28"/>
          <w:szCs w:val="28"/>
        </w:rPr>
        <w:t>апасов и затрат увеличилась на 5</w:t>
      </w:r>
      <w:r w:rsidRPr="001163B1">
        <w:rPr>
          <w:rFonts w:ascii="Times New Roman" w:hAnsi="Times New Roman" w:cs="Times New Roman"/>
          <w:sz w:val="28"/>
          <w:szCs w:val="28"/>
        </w:rPr>
        <w:t xml:space="preserve"> дней. И значительно замедлилась оборачиваемость дебиторской задолженности – на</w:t>
      </w:r>
      <w:r w:rsidR="00DE47EB" w:rsidRPr="001163B1">
        <w:rPr>
          <w:rFonts w:ascii="Times New Roman" w:hAnsi="Times New Roman" w:cs="Times New Roman"/>
          <w:sz w:val="28"/>
          <w:szCs w:val="28"/>
        </w:rPr>
        <w:t xml:space="preserve"> 63 дня</w:t>
      </w:r>
      <w:r w:rsidR="007F581A" w:rsidRPr="001163B1">
        <w:rPr>
          <w:rFonts w:ascii="Times New Roman" w:hAnsi="Times New Roman" w:cs="Times New Roman"/>
          <w:sz w:val="28"/>
          <w:szCs w:val="28"/>
        </w:rPr>
        <w:t>.</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Влияние ускорения оборачиваемости запасов и затрат: </w:t>
      </w:r>
      <w:r w:rsidR="00F02925" w:rsidRPr="001163B1">
        <w:rPr>
          <w:rFonts w:ascii="Times New Roman" w:hAnsi="Times New Roman" w:cs="Times New Roman"/>
          <w:sz w:val="28"/>
          <w:szCs w:val="28"/>
        </w:rPr>
        <w:t>5</w:t>
      </w:r>
      <w:r w:rsidRPr="001163B1">
        <w:rPr>
          <w:rFonts w:ascii="Times New Roman" w:hAnsi="Times New Roman" w:cs="Times New Roman"/>
          <w:sz w:val="28"/>
          <w:szCs w:val="28"/>
        </w:rPr>
        <w:t>*0,</w:t>
      </w:r>
      <w:r w:rsidR="00F02925" w:rsidRPr="001163B1">
        <w:rPr>
          <w:rFonts w:ascii="Times New Roman" w:hAnsi="Times New Roman" w:cs="Times New Roman"/>
          <w:sz w:val="28"/>
          <w:szCs w:val="28"/>
        </w:rPr>
        <w:t>235</w:t>
      </w:r>
      <w:r w:rsidRPr="001163B1">
        <w:rPr>
          <w:rFonts w:ascii="Times New Roman" w:hAnsi="Times New Roman" w:cs="Times New Roman"/>
          <w:sz w:val="28"/>
          <w:szCs w:val="28"/>
        </w:rPr>
        <w:t>=</w:t>
      </w:r>
      <w:r w:rsidR="00F02925" w:rsidRPr="001163B1">
        <w:rPr>
          <w:rFonts w:ascii="Times New Roman" w:hAnsi="Times New Roman" w:cs="Times New Roman"/>
          <w:sz w:val="28"/>
          <w:szCs w:val="28"/>
        </w:rPr>
        <w:t>1</w:t>
      </w:r>
      <w:r w:rsidRPr="001163B1">
        <w:rPr>
          <w:rFonts w:ascii="Times New Roman" w:hAnsi="Times New Roman" w:cs="Times New Roman"/>
          <w:sz w:val="28"/>
          <w:szCs w:val="28"/>
        </w:rPr>
        <w:t>,</w:t>
      </w:r>
      <w:r w:rsidR="00F02925" w:rsidRPr="001163B1">
        <w:rPr>
          <w:rFonts w:ascii="Times New Roman" w:hAnsi="Times New Roman" w:cs="Times New Roman"/>
          <w:sz w:val="28"/>
          <w:szCs w:val="28"/>
        </w:rPr>
        <w:t>2</w:t>
      </w:r>
      <w:r w:rsidRPr="001163B1">
        <w:rPr>
          <w:rFonts w:ascii="Times New Roman" w:hAnsi="Times New Roman" w:cs="Times New Roman"/>
          <w:sz w:val="28"/>
          <w:szCs w:val="28"/>
        </w:rPr>
        <w:t xml:space="preserve"> дня</w:t>
      </w:r>
    </w:p>
    <w:p w:rsidR="00F02925"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Таким образом, за счет ускорения оборачиваемости запасов и затрат общая оборачиваемость ускорилась на </w:t>
      </w:r>
      <w:r w:rsidR="00F02925" w:rsidRPr="001163B1">
        <w:rPr>
          <w:rFonts w:ascii="Times New Roman" w:hAnsi="Times New Roman" w:cs="Times New Roman"/>
          <w:sz w:val="28"/>
          <w:szCs w:val="28"/>
        </w:rPr>
        <w:t>1</w:t>
      </w:r>
      <w:r w:rsidRPr="001163B1">
        <w:rPr>
          <w:rFonts w:ascii="Times New Roman" w:hAnsi="Times New Roman" w:cs="Times New Roman"/>
          <w:sz w:val="28"/>
          <w:szCs w:val="28"/>
        </w:rPr>
        <w:t>,2 дня.. За счет ускорения оборачиваемости оборотных средств предприятие смогло высвободить из оборота</w:t>
      </w:r>
      <w:r w:rsidR="00834969" w:rsidRPr="001163B1">
        <w:rPr>
          <w:rFonts w:ascii="Times New Roman" w:hAnsi="Times New Roman" w:cs="Times New Roman"/>
          <w:sz w:val="28"/>
          <w:szCs w:val="28"/>
        </w:rPr>
        <w:t xml:space="preserve"> </w:t>
      </w:r>
      <w:r w:rsidR="00F02925" w:rsidRPr="001163B1">
        <w:rPr>
          <w:rFonts w:ascii="Times New Roman" w:hAnsi="Times New Roman" w:cs="Times New Roman"/>
          <w:sz w:val="28"/>
          <w:szCs w:val="28"/>
        </w:rPr>
        <w:t xml:space="preserve">10343951,34 </w:t>
      </w:r>
      <w:r w:rsidRPr="001163B1">
        <w:rPr>
          <w:rFonts w:ascii="Times New Roman" w:hAnsi="Times New Roman" w:cs="Times New Roman"/>
          <w:sz w:val="28"/>
          <w:szCs w:val="28"/>
        </w:rPr>
        <w:t>тыс.руб. оборотных средств. Это означает,</w:t>
      </w:r>
      <w:r w:rsidR="00F02925" w:rsidRPr="001163B1">
        <w:rPr>
          <w:rFonts w:ascii="Times New Roman" w:hAnsi="Times New Roman" w:cs="Times New Roman"/>
          <w:sz w:val="28"/>
          <w:szCs w:val="28"/>
        </w:rPr>
        <w:t xml:space="preserve"> </w:t>
      </w:r>
      <w:r w:rsidRPr="001163B1">
        <w:rPr>
          <w:rFonts w:ascii="Times New Roman" w:hAnsi="Times New Roman" w:cs="Times New Roman"/>
          <w:sz w:val="28"/>
          <w:szCs w:val="28"/>
        </w:rPr>
        <w:t xml:space="preserve">что эти деньги можно направить на дальнейшее развитие производства. </w:t>
      </w:r>
    </w:p>
    <w:p w:rsidR="00D6129F" w:rsidRPr="001163B1" w:rsidRDefault="00D6129F" w:rsidP="002F33D4">
      <w:pPr>
        <w:pStyle w:val="33"/>
        <w:spacing w:after="0" w:line="360" w:lineRule="auto"/>
        <w:ind w:left="0" w:firstLine="709"/>
        <w:jc w:val="both"/>
        <w:rPr>
          <w:rFonts w:ascii="Times New Roman" w:hAnsi="Times New Roman" w:cs="Times New Roman"/>
          <w:b/>
          <w:bCs/>
          <w:sz w:val="28"/>
          <w:szCs w:val="28"/>
        </w:rPr>
      </w:pPr>
    </w:p>
    <w:p w:rsidR="008E1A6D" w:rsidRPr="001163B1" w:rsidRDefault="008E1A6D" w:rsidP="002F33D4">
      <w:pPr>
        <w:pStyle w:val="33"/>
        <w:spacing w:after="0" w:line="360" w:lineRule="auto"/>
        <w:ind w:left="0" w:firstLine="709"/>
        <w:jc w:val="both"/>
        <w:rPr>
          <w:rFonts w:ascii="Times New Roman" w:hAnsi="Times New Roman" w:cs="Times New Roman"/>
          <w:b/>
          <w:bCs/>
          <w:sz w:val="28"/>
          <w:szCs w:val="28"/>
        </w:rPr>
      </w:pPr>
      <w:r w:rsidRPr="001163B1">
        <w:rPr>
          <w:rFonts w:ascii="Times New Roman" w:hAnsi="Times New Roman" w:cs="Times New Roman"/>
          <w:b/>
          <w:bCs/>
          <w:sz w:val="28"/>
          <w:szCs w:val="28"/>
        </w:rPr>
        <w:t>3.3.3 Анализ эффективности использования трудовых ресурсов</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Анализ заключается в расчете показателей производительности труда, факторном анализе показателей эффективности труда и сравнении темпов роста производительности труда и заработной платы.</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Для оценки производительности труда можно использовать два показателя </w:t>
      </w:r>
      <w:r w:rsidR="00834969" w:rsidRPr="001163B1">
        <w:rPr>
          <w:rFonts w:ascii="Times New Roman" w:hAnsi="Times New Roman" w:cs="Times New Roman"/>
          <w:sz w:val="28"/>
          <w:szCs w:val="28"/>
        </w:rPr>
        <w:t>-</w:t>
      </w:r>
      <w:r w:rsidRPr="001163B1">
        <w:rPr>
          <w:rFonts w:ascii="Times New Roman" w:hAnsi="Times New Roman" w:cs="Times New Roman"/>
          <w:sz w:val="28"/>
          <w:szCs w:val="28"/>
        </w:rPr>
        <w:t xml:space="preserve"> отношение выручки от продажи к численности работников и отношение добавленной стоимости к численности работников.</w:t>
      </w:r>
    </w:p>
    <w:p w:rsidR="008E1A6D" w:rsidRPr="001163B1" w:rsidRDefault="008E1A6D" w:rsidP="002F33D4">
      <w:pPr>
        <w:shd w:val="clear" w:color="auto" w:fill="FFFFFF"/>
        <w:tabs>
          <w:tab w:val="left" w:pos="580"/>
        </w:tabs>
        <w:spacing w:after="0" w:line="360" w:lineRule="auto"/>
        <w:ind w:firstLine="709"/>
        <w:jc w:val="both"/>
        <w:rPr>
          <w:rFonts w:ascii="Times New Roman" w:hAnsi="Times New Roman" w:cs="Times New Roman"/>
          <w:b/>
          <w:bCs/>
          <w:i/>
          <w:iCs/>
          <w:sz w:val="28"/>
          <w:szCs w:val="28"/>
        </w:rPr>
      </w:pPr>
      <w:r w:rsidRPr="001163B1">
        <w:rPr>
          <w:rFonts w:ascii="Times New Roman" w:hAnsi="Times New Roman" w:cs="Times New Roman"/>
          <w:b/>
          <w:bCs/>
          <w:sz w:val="28"/>
          <w:szCs w:val="28"/>
        </w:rPr>
        <w:t>►</w:t>
      </w:r>
      <w:r w:rsidRPr="001163B1">
        <w:rPr>
          <w:rFonts w:ascii="Times New Roman" w:hAnsi="Times New Roman" w:cs="Times New Roman"/>
          <w:b/>
          <w:bCs/>
          <w:i/>
          <w:iCs/>
          <w:sz w:val="28"/>
          <w:szCs w:val="28"/>
        </w:rPr>
        <w:t>Производительность</w:t>
      </w:r>
      <w:r w:rsidR="00834969" w:rsidRPr="001163B1">
        <w:rPr>
          <w:rFonts w:ascii="Times New Roman" w:hAnsi="Times New Roman" w:cs="Times New Roman"/>
          <w:b/>
          <w:bCs/>
          <w:i/>
          <w:iCs/>
          <w:sz w:val="28"/>
          <w:szCs w:val="28"/>
        </w:rPr>
        <w:t xml:space="preserve"> </w:t>
      </w:r>
      <w:r w:rsidRPr="001163B1">
        <w:rPr>
          <w:rFonts w:ascii="Times New Roman" w:hAnsi="Times New Roman" w:cs="Times New Roman"/>
          <w:b/>
          <w:bCs/>
          <w:i/>
          <w:iCs/>
          <w:sz w:val="28"/>
          <w:szCs w:val="28"/>
        </w:rPr>
        <w:t>труда, рассчитанная</w:t>
      </w:r>
      <w:r w:rsidR="00834969" w:rsidRPr="001163B1">
        <w:rPr>
          <w:rFonts w:ascii="Times New Roman" w:hAnsi="Times New Roman" w:cs="Times New Roman"/>
          <w:b/>
          <w:bCs/>
          <w:i/>
          <w:iCs/>
          <w:sz w:val="28"/>
          <w:szCs w:val="28"/>
        </w:rPr>
        <w:t xml:space="preserve"> </w:t>
      </w:r>
      <w:r w:rsidRPr="001163B1">
        <w:rPr>
          <w:rFonts w:ascii="Times New Roman" w:hAnsi="Times New Roman" w:cs="Times New Roman"/>
          <w:b/>
          <w:bCs/>
          <w:i/>
          <w:iCs/>
          <w:sz w:val="28"/>
          <w:szCs w:val="28"/>
        </w:rPr>
        <w:t>через</w:t>
      </w:r>
      <w:r w:rsidR="00834969" w:rsidRPr="001163B1">
        <w:rPr>
          <w:rFonts w:ascii="Times New Roman" w:hAnsi="Times New Roman" w:cs="Times New Roman"/>
          <w:b/>
          <w:bCs/>
          <w:i/>
          <w:iCs/>
          <w:sz w:val="28"/>
          <w:szCs w:val="28"/>
        </w:rPr>
        <w:t xml:space="preserve"> </w:t>
      </w:r>
      <w:r w:rsidRPr="001163B1">
        <w:rPr>
          <w:rFonts w:ascii="Times New Roman" w:hAnsi="Times New Roman" w:cs="Times New Roman"/>
          <w:b/>
          <w:bCs/>
          <w:i/>
          <w:iCs/>
          <w:sz w:val="28"/>
          <w:szCs w:val="28"/>
        </w:rPr>
        <w:t>выручку</w:t>
      </w:r>
      <w:r w:rsidR="00834969" w:rsidRPr="001163B1">
        <w:rPr>
          <w:rFonts w:ascii="Times New Roman" w:hAnsi="Times New Roman" w:cs="Times New Roman"/>
          <w:b/>
          <w:bCs/>
          <w:i/>
          <w:iCs/>
          <w:sz w:val="28"/>
          <w:szCs w:val="28"/>
        </w:rPr>
        <w:t xml:space="preserve"> </w:t>
      </w:r>
      <w:r w:rsidRPr="001163B1">
        <w:rPr>
          <w:rFonts w:ascii="Times New Roman" w:hAnsi="Times New Roman" w:cs="Times New Roman"/>
          <w:b/>
          <w:bCs/>
          <w:i/>
          <w:iCs/>
          <w:sz w:val="28"/>
          <w:szCs w:val="28"/>
        </w:rPr>
        <w:t>от</w:t>
      </w:r>
      <w:r w:rsidR="00834969" w:rsidRPr="001163B1">
        <w:rPr>
          <w:rFonts w:ascii="Times New Roman" w:hAnsi="Times New Roman" w:cs="Times New Roman"/>
          <w:b/>
          <w:bCs/>
          <w:i/>
          <w:iCs/>
          <w:sz w:val="28"/>
          <w:szCs w:val="28"/>
        </w:rPr>
        <w:t xml:space="preserve"> </w:t>
      </w:r>
      <w:r w:rsidRPr="001163B1">
        <w:rPr>
          <w:rFonts w:ascii="Times New Roman" w:hAnsi="Times New Roman" w:cs="Times New Roman"/>
          <w:b/>
          <w:bCs/>
          <w:i/>
          <w:iCs/>
          <w:sz w:val="28"/>
          <w:szCs w:val="28"/>
        </w:rPr>
        <w:t>продаж:</w:t>
      </w:r>
    </w:p>
    <w:p w:rsidR="00365AA7" w:rsidRPr="001163B1" w:rsidRDefault="00365AA7" w:rsidP="002F33D4">
      <w:pPr>
        <w:shd w:val="clear" w:color="auto" w:fill="FFFFFF"/>
        <w:tabs>
          <w:tab w:val="left" w:pos="580"/>
          <w:tab w:val="left" w:pos="8145"/>
        </w:tabs>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tabs>
          <w:tab w:val="left" w:pos="580"/>
          <w:tab w:val="left" w:pos="8145"/>
        </w:tabs>
        <w:spacing w:after="0" w:line="360" w:lineRule="auto"/>
        <w:ind w:firstLine="709"/>
        <w:jc w:val="both"/>
        <w:rPr>
          <w:rFonts w:ascii="Times New Roman" w:hAnsi="Times New Roman" w:cs="Times New Roman"/>
          <w:b/>
          <w:bCs/>
          <w:sz w:val="28"/>
          <w:szCs w:val="28"/>
        </w:rPr>
      </w:pPr>
      <w:r w:rsidRPr="001163B1">
        <w:rPr>
          <w:rFonts w:ascii="Times New Roman" w:hAnsi="Times New Roman" w:cs="Times New Roman"/>
          <w:sz w:val="28"/>
          <w:szCs w:val="28"/>
        </w:rPr>
        <w:t>ПТ = В / Ч</w:t>
      </w:r>
      <w:r w:rsidRPr="001163B1">
        <w:rPr>
          <w:rFonts w:ascii="Times New Roman" w:hAnsi="Times New Roman" w:cs="Times New Roman"/>
          <w:sz w:val="28"/>
          <w:szCs w:val="28"/>
          <w:vertAlign w:val="subscript"/>
        </w:rPr>
        <w:t>с</w:t>
      </w:r>
      <w:r w:rsidR="00365AA7" w:rsidRPr="001163B1">
        <w:rPr>
          <w:rFonts w:ascii="Times New Roman" w:hAnsi="Times New Roman" w:cs="Times New Roman"/>
          <w:sz w:val="28"/>
          <w:szCs w:val="28"/>
          <w:vertAlign w:val="subscript"/>
        </w:rPr>
        <w:t xml:space="preserve"> </w:t>
      </w:r>
      <w:r w:rsidRPr="001163B1">
        <w:rPr>
          <w:rFonts w:ascii="Times New Roman" w:hAnsi="Times New Roman" w:cs="Times New Roman"/>
          <w:sz w:val="28"/>
          <w:szCs w:val="28"/>
        </w:rPr>
        <w:t>(48)</w:t>
      </w:r>
    </w:p>
    <w:p w:rsidR="008E1A6D" w:rsidRPr="001163B1" w:rsidRDefault="008E1A6D" w:rsidP="002F33D4">
      <w:pPr>
        <w:shd w:val="clear" w:color="auto" w:fill="FFFFFF"/>
        <w:tabs>
          <w:tab w:val="left" w:pos="580"/>
          <w:tab w:val="left" w:pos="8145"/>
        </w:tabs>
        <w:spacing w:after="0" w:line="360" w:lineRule="auto"/>
        <w:ind w:firstLine="709"/>
        <w:jc w:val="both"/>
        <w:rPr>
          <w:rFonts w:ascii="Times New Roman" w:hAnsi="Times New Roman" w:cs="Times New Roman"/>
          <w:b/>
          <w:bCs/>
          <w:sz w:val="28"/>
          <w:szCs w:val="28"/>
        </w:rPr>
      </w:pPr>
    </w:p>
    <w:p w:rsidR="008E1A6D" w:rsidRPr="001163B1" w:rsidRDefault="008E1A6D" w:rsidP="002F33D4">
      <w:pPr>
        <w:shd w:val="clear" w:color="auto" w:fill="FFFFFF"/>
        <w:tabs>
          <w:tab w:val="left" w:pos="580"/>
        </w:tabs>
        <w:spacing w:after="0" w:line="360" w:lineRule="auto"/>
        <w:ind w:firstLine="709"/>
        <w:jc w:val="both"/>
        <w:rPr>
          <w:rFonts w:ascii="Times New Roman" w:hAnsi="Times New Roman" w:cs="Times New Roman"/>
          <w:b/>
          <w:bCs/>
          <w:i/>
          <w:iCs/>
          <w:sz w:val="28"/>
          <w:szCs w:val="28"/>
        </w:rPr>
      </w:pPr>
      <w:r w:rsidRPr="001163B1">
        <w:rPr>
          <w:rFonts w:ascii="Times New Roman" w:hAnsi="Times New Roman" w:cs="Times New Roman"/>
          <w:b/>
          <w:bCs/>
          <w:sz w:val="28"/>
          <w:szCs w:val="28"/>
        </w:rPr>
        <w:t>►</w:t>
      </w:r>
      <w:r w:rsidRPr="001163B1">
        <w:rPr>
          <w:rFonts w:ascii="Times New Roman" w:hAnsi="Times New Roman" w:cs="Times New Roman"/>
          <w:b/>
          <w:bCs/>
          <w:i/>
          <w:iCs/>
          <w:sz w:val="28"/>
          <w:szCs w:val="28"/>
        </w:rPr>
        <w:t>Производительность труда, рассчитанная</w:t>
      </w:r>
      <w:r w:rsidR="00834969" w:rsidRPr="001163B1">
        <w:rPr>
          <w:rFonts w:ascii="Times New Roman" w:hAnsi="Times New Roman" w:cs="Times New Roman"/>
          <w:b/>
          <w:bCs/>
          <w:i/>
          <w:iCs/>
          <w:sz w:val="28"/>
          <w:szCs w:val="28"/>
        </w:rPr>
        <w:t xml:space="preserve"> </w:t>
      </w:r>
      <w:r w:rsidRPr="001163B1">
        <w:rPr>
          <w:rFonts w:ascii="Times New Roman" w:hAnsi="Times New Roman" w:cs="Times New Roman"/>
          <w:b/>
          <w:bCs/>
          <w:i/>
          <w:iCs/>
          <w:sz w:val="28"/>
          <w:szCs w:val="28"/>
        </w:rPr>
        <w:t>через добавленную</w:t>
      </w:r>
      <w:r w:rsidR="00834969" w:rsidRPr="001163B1">
        <w:rPr>
          <w:rFonts w:ascii="Times New Roman" w:hAnsi="Times New Roman" w:cs="Times New Roman"/>
          <w:b/>
          <w:bCs/>
          <w:i/>
          <w:iCs/>
          <w:sz w:val="28"/>
          <w:szCs w:val="28"/>
        </w:rPr>
        <w:t xml:space="preserve"> </w:t>
      </w:r>
      <w:r w:rsidRPr="001163B1">
        <w:rPr>
          <w:rFonts w:ascii="Times New Roman" w:hAnsi="Times New Roman" w:cs="Times New Roman"/>
          <w:b/>
          <w:bCs/>
          <w:i/>
          <w:iCs/>
          <w:sz w:val="28"/>
          <w:szCs w:val="28"/>
        </w:rPr>
        <w:t>стоимость:</w:t>
      </w:r>
    </w:p>
    <w:p w:rsidR="00365AA7" w:rsidRPr="001163B1" w:rsidRDefault="00365AA7" w:rsidP="002F33D4">
      <w:pPr>
        <w:shd w:val="clear" w:color="auto" w:fill="FFFFFF"/>
        <w:tabs>
          <w:tab w:val="left" w:pos="580"/>
          <w:tab w:val="left" w:pos="8310"/>
        </w:tabs>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tabs>
          <w:tab w:val="left" w:pos="580"/>
          <w:tab w:val="left" w:pos="8310"/>
        </w:tabs>
        <w:spacing w:after="0" w:line="360" w:lineRule="auto"/>
        <w:ind w:firstLine="709"/>
        <w:jc w:val="both"/>
        <w:rPr>
          <w:rFonts w:ascii="Times New Roman" w:hAnsi="Times New Roman" w:cs="Times New Roman"/>
          <w:b/>
          <w:bCs/>
          <w:sz w:val="28"/>
          <w:szCs w:val="28"/>
        </w:rPr>
      </w:pPr>
      <w:r w:rsidRPr="001163B1">
        <w:rPr>
          <w:rFonts w:ascii="Times New Roman" w:hAnsi="Times New Roman" w:cs="Times New Roman"/>
          <w:sz w:val="28"/>
          <w:szCs w:val="28"/>
        </w:rPr>
        <w:t>ПТ = (В – МЗ) / Ч</w:t>
      </w:r>
      <w:r w:rsidRPr="001163B1">
        <w:rPr>
          <w:rFonts w:ascii="Times New Roman" w:hAnsi="Times New Roman" w:cs="Times New Roman"/>
          <w:sz w:val="28"/>
          <w:szCs w:val="28"/>
          <w:vertAlign w:val="subscript"/>
        </w:rPr>
        <w:t>с</w:t>
      </w:r>
      <w:r w:rsidRPr="001163B1">
        <w:rPr>
          <w:rFonts w:ascii="Times New Roman" w:hAnsi="Times New Roman" w:cs="Times New Roman"/>
          <w:sz w:val="28"/>
          <w:szCs w:val="28"/>
        </w:rPr>
        <w:t>,</w:t>
      </w:r>
      <w:r w:rsidR="00834969" w:rsidRPr="001163B1">
        <w:rPr>
          <w:rFonts w:ascii="Times New Roman" w:hAnsi="Times New Roman" w:cs="Times New Roman"/>
          <w:b/>
          <w:bCs/>
          <w:sz w:val="28"/>
          <w:szCs w:val="28"/>
          <w:vertAlign w:val="subscript"/>
        </w:rPr>
        <w:t xml:space="preserve"> </w:t>
      </w:r>
      <w:r w:rsidRPr="001163B1">
        <w:rPr>
          <w:rFonts w:ascii="Times New Roman" w:hAnsi="Times New Roman" w:cs="Times New Roman"/>
          <w:sz w:val="28"/>
          <w:szCs w:val="28"/>
        </w:rPr>
        <w:t>(49)</w:t>
      </w:r>
    </w:p>
    <w:p w:rsidR="008E1A6D" w:rsidRPr="001163B1" w:rsidRDefault="008E1A6D" w:rsidP="002F33D4">
      <w:pPr>
        <w:shd w:val="clear" w:color="auto" w:fill="FFFFFF"/>
        <w:tabs>
          <w:tab w:val="left" w:pos="580"/>
          <w:tab w:val="left" w:pos="8310"/>
        </w:tabs>
        <w:spacing w:after="0" w:line="360" w:lineRule="auto"/>
        <w:ind w:firstLine="709"/>
        <w:jc w:val="both"/>
        <w:rPr>
          <w:rFonts w:ascii="Times New Roman" w:hAnsi="Times New Roman" w:cs="Times New Roman"/>
          <w:b/>
          <w:bCs/>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где В – выручка от продажи продукции;</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МЗ </w:t>
      </w:r>
      <w:r w:rsidR="00834969" w:rsidRPr="001163B1">
        <w:rPr>
          <w:rFonts w:ascii="Times New Roman" w:hAnsi="Times New Roman" w:cs="Times New Roman"/>
          <w:sz w:val="28"/>
          <w:szCs w:val="28"/>
        </w:rPr>
        <w:t>-</w:t>
      </w:r>
      <w:r w:rsidRPr="001163B1">
        <w:rPr>
          <w:rFonts w:ascii="Times New Roman" w:hAnsi="Times New Roman" w:cs="Times New Roman"/>
          <w:sz w:val="28"/>
          <w:szCs w:val="28"/>
        </w:rPr>
        <w:t xml:space="preserve"> материальные затраты;</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Ч</w:t>
      </w:r>
      <w:r w:rsidRPr="001163B1">
        <w:rPr>
          <w:rFonts w:ascii="Times New Roman" w:hAnsi="Times New Roman" w:cs="Times New Roman"/>
          <w:sz w:val="28"/>
          <w:szCs w:val="28"/>
          <w:vertAlign w:val="subscript"/>
        </w:rPr>
        <w:t>с</w:t>
      </w:r>
      <w:r w:rsidRPr="001163B1">
        <w:rPr>
          <w:rFonts w:ascii="Times New Roman" w:hAnsi="Times New Roman" w:cs="Times New Roman"/>
          <w:sz w:val="28"/>
          <w:szCs w:val="28"/>
        </w:rPr>
        <w:t xml:space="preserve"> – численность работников.</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Второй показатель, безусловно, более точно отражает вклад работников предприятия в создание новой стоимости, поскольку исключает из оценки эффективности труда фактор приобретенных ценностей </w:t>
      </w:r>
      <w:r w:rsidR="00834969" w:rsidRPr="001163B1">
        <w:rPr>
          <w:rFonts w:ascii="Times New Roman" w:hAnsi="Times New Roman" w:cs="Times New Roman"/>
          <w:sz w:val="28"/>
          <w:szCs w:val="28"/>
        </w:rPr>
        <w:t>-</w:t>
      </w:r>
      <w:r w:rsidRPr="001163B1">
        <w:rPr>
          <w:rFonts w:ascii="Times New Roman" w:hAnsi="Times New Roman" w:cs="Times New Roman"/>
          <w:sz w:val="28"/>
          <w:szCs w:val="28"/>
        </w:rPr>
        <w:t xml:space="preserve"> материальных ресурсов, в которых заключен прошлый труд.</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Для дальнейшего анализа производительности труда целесообразно использовать факторные модели, предварительно определив </w:t>
      </w:r>
      <w:r w:rsidRPr="001163B1">
        <w:rPr>
          <w:rFonts w:ascii="Times New Roman" w:hAnsi="Times New Roman" w:cs="Times New Roman"/>
          <w:i/>
          <w:iCs/>
          <w:sz w:val="28"/>
          <w:szCs w:val="28"/>
        </w:rPr>
        <w:t xml:space="preserve">основные факторы, влияющие на уровень производительности. </w:t>
      </w:r>
      <w:r w:rsidRPr="001163B1">
        <w:rPr>
          <w:rFonts w:ascii="Times New Roman" w:hAnsi="Times New Roman" w:cs="Times New Roman"/>
          <w:sz w:val="28"/>
          <w:szCs w:val="28"/>
        </w:rPr>
        <w:t>В частности эти факторы можно формализовать следующим образом:</w:t>
      </w:r>
    </w:p>
    <w:p w:rsidR="008E1A6D" w:rsidRPr="001163B1" w:rsidRDefault="008E1A6D" w:rsidP="002F33D4">
      <w:pPr>
        <w:widowControl w:val="0"/>
        <w:numPr>
          <w:ilvl w:val="0"/>
          <w:numId w:val="36"/>
        </w:numPr>
        <w:shd w:val="clear" w:color="auto" w:fill="FFFFFF"/>
        <w:tabs>
          <w:tab w:val="left" w:pos="569"/>
        </w:tabs>
        <w:autoSpaceDE w:val="0"/>
        <w:autoSpaceDN w:val="0"/>
        <w:adjustRightInd w:val="0"/>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качество</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персонала</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(уровень</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образования,</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квалификации, возраст, стаж работы, другие характеристики);</w:t>
      </w:r>
    </w:p>
    <w:p w:rsidR="008E1A6D" w:rsidRPr="001163B1" w:rsidRDefault="008E1A6D" w:rsidP="002F33D4">
      <w:pPr>
        <w:widowControl w:val="0"/>
        <w:numPr>
          <w:ilvl w:val="0"/>
          <w:numId w:val="36"/>
        </w:numPr>
        <w:shd w:val="clear" w:color="auto" w:fill="FFFFFF"/>
        <w:tabs>
          <w:tab w:val="left" w:pos="569"/>
        </w:tabs>
        <w:autoSpaceDE w:val="0"/>
        <w:autoSpaceDN w:val="0"/>
        <w:adjustRightInd w:val="0"/>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фондовооруженность персонала (оценивается через отношение стоимости основных средств к численности персонала);</w:t>
      </w:r>
    </w:p>
    <w:p w:rsidR="008E1A6D" w:rsidRPr="001163B1" w:rsidRDefault="008E1A6D" w:rsidP="002F33D4">
      <w:pPr>
        <w:widowControl w:val="0"/>
        <w:numPr>
          <w:ilvl w:val="0"/>
          <w:numId w:val="36"/>
        </w:numPr>
        <w:shd w:val="clear" w:color="auto" w:fill="FFFFFF"/>
        <w:tabs>
          <w:tab w:val="left" w:pos="569"/>
        </w:tabs>
        <w:autoSpaceDE w:val="0"/>
        <w:autoSpaceDN w:val="0"/>
        <w:adjustRightInd w:val="0"/>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эффективность основных средств и применяемых технологий (можно оценить через показатель фондоотдачи);</w:t>
      </w:r>
    </w:p>
    <w:p w:rsidR="008E1A6D" w:rsidRPr="001163B1" w:rsidRDefault="008E1A6D" w:rsidP="002F33D4">
      <w:pPr>
        <w:widowControl w:val="0"/>
        <w:numPr>
          <w:ilvl w:val="0"/>
          <w:numId w:val="36"/>
        </w:numPr>
        <w:shd w:val="clear" w:color="auto" w:fill="FFFFFF"/>
        <w:tabs>
          <w:tab w:val="left" w:pos="569"/>
        </w:tabs>
        <w:autoSpaceDE w:val="0"/>
        <w:autoSpaceDN w:val="0"/>
        <w:adjustRightInd w:val="0"/>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эффективность системы мотивации персонала (по бухгалтерской отчетности можно косвенно оценить через отношение выручки к заработной плате, то есть через показатель зарплатооотдачи);</w:t>
      </w:r>
    </w:p>
    <w:p w:rsidR="008E1A6D" w:rsidRPr="001163B1" w:rsidRDefault="008E1A6D" w:rsidP="002F33D4">
      <w:pPr>
        <w:widowControl w:val="0"/>
        <w:numPr>
          <w:ilvl w:val="0"/>
          <w:numId w:val="36"/>
        </w:numPr>
        <w:shd w:val="clear" w:color="auto" w:fill="FFFFFF"/>
        <w:tabs>
          <w:tab w:val="left" w:pos="569"/>
        </w:tabs>
        <w:autoSpaceDE w:val="0"/>
        <w:autoSpaceDN w:val="0"/>
        <w:adjustRightInd w:val="0"/>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уровень оплаты труда.</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С учетом перечисленных факторов, </w:t>
      </w:r>
      <w:r w:rsidRPr="001163B1">
        <w:rPr>
          <w:rFonts w:ascii="Times New Roman" w:hAnsi="Times New Roman" w:cs="Times New Roman"/>
          <w:i/>
          <w:iCs/>
          <w:sz w:val="28"/>
          <w:szCs w:val="28"/>
        </w:rPr>
        <w:t xml:space="preserve">модели производительности труда </w:t>
      </w:r>
      <w:r w:rsidRPr="001163B1">
        <w:rPr>
          <w:rFonts w:ascii="Times New Roman" w:hAnsi="Times New Roman" w:cs="Times New Roman"/>
          <w:sz w:val="28"/>
          <w:szCs w:val="28"/>
        </w:rPr>
        <w:t>могут выглядеть следующим образом.</w:t>
      </w:r>
    </w:p>
    <w:p w:rsidR="008E1A6D" w:rsidRPr="001163B1" w:rsidRDefault="008E1A6D" w:rsidP="002F33D4">
      <w:pPr>
        <w:shd w:val="clear" w:color="auto" w:fill="FFFFFF"/>
        <w:tabs>
          <w:tab w:val="left" w:pos="580"/>
        </w:tabs>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b/>
          <w:bCs/>
          <w:sz w:val="28"/>
          <w:szCs w:val="28"/>
        </w:rPr>
        <w:t>►</w:t>
      </w:r>
      <w:r w:rsidRPr="001163B1">
        <w:rPr>
          <w:rFonts w:ascii="Times New Roman" w:hAnsi="Times New Roman" w:cs="Times New Roman"/>
          <w:b/>
          <w:bCs/>
          <w:i/>
          <w:iCs/>
          <w:sz w:val="28"/>
          <w:szCs w:val="28"/>
        </w:rPr>
        <w:t>Производительность труда как функция фондоотдачи и фондовооруженности:</w:t>
      </w:r>
    </w:p>
    <w:p w:rsidR="00365AA7" w:rsidRPr="001163B1" w:rsidRDefault="00365AA7" w:rsidP="002F33D4">
      <w:pPr>
        <w:shd w:val="clear" w:color="auto" w:fill="FFFFFF"/>
        <w:tabs>
          <w:tab w:val="center" w:pos="4960"/>
          <w:tab w:val="left" w:pos="8430"/>
          <w:tab w:val="left" w:pos="8565"/>
          <w:tab w:val="left" w:pos="8700"/>
        </w:tabs>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tabs>
          <w:tab w:val="center" w:pos="4960"/>
          <w:tab w:val="left" w:pos="8430"/>
          <w:tab w:val="left" w:pos="8565"/>
          <w:tab w:val="left" w:pos="8700"/>
        </w:tabs>
        <w:spacing w:after="0" w:line="360" w:lineRule="auto"/>
        <w:ind w:firstLine="709"/>
        <w:jc w:val="both"/>
        <w:rPr>
          <w:rFonts w:ascii="Times New Roman" w:hAnsi="Times New Roman" w:cs="Times New Roman"/>
          <w:b/>
          <w:bCs/>
          <w:sz w:val="28"/>
          <w:szCs w:val="28"/>
        </w:rPr>
      </w:pPr>
      <w:r w:rsidRPr="001163B1">
        <w:rPr>
          <w:rFonts w:ascii="Times New Roman" w:hAnsi="Times New Roman" w:cs="Times New Roman"/>
          <w:sz w:val="28"/>
          <w:szCs w:val="28"/>
        </w:rPr>
        <w:t>ПТ = ФО * ФВ.</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(50)</w:t>
      </w:r>
    </w:p>
    <w:p w:rsidR="008E1A6D" w:rsidRPr="001163B1" w:rsidRDefault="008E1A6D" w:rsidP="002F33D4">
      <w:pPr>
        <w:shd w:val="clear" w:color="auto" w:fill="FFFFFF"/>
        <w:tabs>
          <w:tab w:val="center" w:pos="4960"/>
          <w:tab w:val="left" w:pos="8430"/>
          <w:tab w:val="left" w:pos="8565"/>
          <w:tab w:val="left" w:pos="8700"/>
        </w:tabs>
        <w:spacing w:after="0" w:line="360" w:lineRule="auto"/>
        <w:ind w:firstLine="709"/>
        <w:jc w:val="both"/>
        <w:rPr>
          <w:rFonts w:ascii="Times New Roman" w:hAnsi="Times New Roman" w:cs="Times New Roman"/>
          <w:b/>
          <w:bCs/>
          <w:sz w:val="28"/>
          <w:szCs w:val="28"/>
        </w:rPr>
      </w:pPr>
    </w:p>
    <w:p w:rsidR="008E1A6D" w:rsidRPr="001163B1" w:rsidRDefault="008E1A6D" w:rsidP="002F33D4">
      <w:pPr>
        <w:shd w:val="clear" w:color="auto" w:fill="FFFFFF"/>
        <w:tabs>
          <w:tab w:val="left" w:pos="580"/>
        </w:tabs>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b/>
          <w:bCs/>
          <w:sz w:val="28"/>
          <w:szCs w:val="28"/>
        </w:rPr>
        <w:t>►</w:t>
      </w:r>
      <w:r w:rsidRPr="001163B1">
        <w:rPr>
          <w:rFonts w:ascii="Times New Roman" w:hAnsi="Times New Roman" w:cs="Times New Roman"/>
          <w:b/>
          <w:bCs/>
          <w:i/>
          <w:iCs/>
          <w:sz w:val="28"/>
          <w:szCs w:val="28"/>
        </w:rPr>
        <w:t>Производительность труда как функция средней заработной</w:t>
      </w:r>
      <w:r w:rsidR="00834969" w:rsidRPr="001163B1">
        <w:rPr>
          <w:rFonts w:ascii="Times New Roman" w:hAnsi="Times New Roman" w:cs="Times New Roman"/>
          <w:b/>
          <w:bCs/>
          <w:i/>
          <w:iCs/>
          <w:sz w:val="28"/>
          <w:szCs w:val="28"/>
        </w:rPr>
        <w:t xml:space="preserve"> </w:t>
      </w:r>
      <w:r w:rsidRPr="001163B1">
        <w:rPr>
          <w:rFonts w:ascii="Times New Roman" w:hAnsi="Times New Roman" w:cs="Times New Roman"/>
          <w:b/>
          <w:bCs/>
          <w:i/>
          <w:iCs/>
          <w:sz w:val="28"/>
          <w:szCs w:val="28"/>
        </w:rPr>
        <w:t>платы и зарплатоотдачи:</w:t>
      </w:r>
    </w:p>
    <w:p w:rsidR="00365AA7" w:rsidRPr="001163B1" w:rsidRDefault="00365AA7" w:rsidP="002F33D4">
      <w:pPr>
        <w:shd w:val="clear" w:color="auto" w:fill="FFFFFF"/>
        <w:tabs>
          <w:tab w:val="center" w:pos="4960"/>
          <w:tab w:val="left" w:pos="8505"/>
        </w:tabs>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tabs>
          <w:tab w:val="center" w:pos="4960"/>
          <w:tab w:val="left" w:pos="8505"/>
        </w:tabs>
        <w:spacing w:after="0" w:line="360" w:lineRule="auto"/>
        <w:ind w:firstLine="709"/>
        <w:jc w:val="both"/>
        <w:rPr>
          <w:rFonts w:ascii="Times New Roman" w:hAnsi="Times New Roman" w:cs="Times New Roman"/>
          <w:b/>
          <w:bCs/>
          <w:sz w:val="28"/>
          <w:szCs w:val="28"/>
        </w:rPr>
      </w:pPr>
      <w:r w:rsidRPr="001163B1">
        <w:rPr>
          <w:rFonts w:ascii="Times New Roman" w:hAnsi="Times New Roman" w:cs="Times New Roman"/>
          <w:sz w:val="28"/>
          <w:szCs w:val="28"/>
        </w:rPr>
        <w:t>ПТ = ЗП</w:t>
      </w:r>
      <w:r w:rsidRPr="001163B1">
        <w:rPr>
          <w:rFonts w:ascii="Times New Roman" w:hAnsi="Times New Roman" w:cs="Times New Roman"/>
          <w:sz w:val="28"/>
          <w:szCs w:val="28"/>
          <w:vertAlign w:val="subscript"/>
        </w:rPr>
        <w:t>ср.</w:t>
      </w:r>
      <w:r w:rsidRPr="001163B1">
        <w:rPr>
          <w:rFonts w:ascii="Times New Roman" w:hAnsi="Times New Roman" w:cs="Times New Roman"/>
          <w:sz w:val="28"/>
          <w:szCs w:val="28"/>
        </w:rPr>
        <w:t xml:space="preserve"> * ЗО,</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(51)</w:t>
      </w:r>
    </w:p>
    <w:p w:rsidR="008E1A6D" w:rsidRPr="001163B1" w:rsidRDefault="008E1A6D" w:rsidP="002F33D4">
      <w:pPr>
        <w:shd w:val="clear" w:color="auto" w:fill="FFFFFF"/>
        <w:tabs>
          <w:tab w:val="center" w:pos="4960"/>
          <w:tab w:val="left" w:pos="8505"/>
        </w:tabs>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где ЗП</w:t>
      </w:r>
      <w:r w:rsidRPr="001163B1">
        <w:rPr>
          <w:rFonts w:ascii="Times New Roman" w:hAnsi="Times New Roman" w:cs="Times New Roman"/>
          <w:sz w:val="28"/>
          <w:szCs w:val="28"/>
          <w:vertAlign w:val="subscript"/>
        </w:rPr>
        <w:t xml:space="preserve">ср. </w:t>
      </w:r>
      <w:r w:rsidR="00834969" w:rsidRPr="001163B1">
        <w:rPr>
          <w:rFonts w:ascii="Times New Roman" w:hAnsi="Times New Roman" w:cs="Times New Roman"/>
          <w:sz w:val="28"/>
          <w:szCs w:val="28"/>
        </w:rPr>
        <w:t>-</w:t>
      </w:r>
      <w:r w:rsidRPr="001163B1">
        <w:rPr>
          <w:rFonts w:ascii="Times New Roman" w:hAnsi="Times New Roman" w:cs="Times New Roman"/>
          <w:sz w:val="28"/>
          <w:szCs w:val="28"/>
        </w:rPr>
        <w:t xml:space="preserve"> средняя заработная плата работников; </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ЗО </w:t>
      </w:r>
      <w:r w:rsidR="00834969" w:rsidRPr="001163B1">
        <w:rPr>
          <w:rFonts w:ascii="Times New Roman" w:hAnsi="Times New Roman" w:cs="Times New Roman"/>
          <w:sz w:val="28"/>
          <w:szCs w:val="28"/>
        </w:rPr>
        <w:t>-</w:t>
      </w:r>
      <w:r w:rsidRPr="001163B1">
        <w:rPr>
          <w:rFonts w:ascii="Times New Roman" w:hAnsi="Times New Roman" w:cs="Times New Roman"/>
          <w:sz w:val="28"/>
          <w:szCs w:val="28"/>
        </w:rPr>
        <w:t xml:space="preserve"> зарплатоотдача.</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Необходимо рассчитать </w:t>
      </w:r>
      <w:r w:rsidRPr="001163B1">
        <w:rPr>
          <w:rFonts w:ascii="Times New Roman" w:hAnsi="Times New Roman" w:cs="Times New Roman"/>
          <w:i/>
          <w:iCs/>
          <w:sz w:val="28"/>
          <w:szCs w:val="28"/>
        </w:rPr>
        <w:t>прирост выручки, полученный от экстенсивных и интенсивных факторов, характеризующих персонал.</w:t>
      </w:r>
    </w:p>
    <w:p w:rsidR="008E1A6D" w:rsidRPr="001163B1" w:rsidRDefault="008E1A6D" w:rsidP="002F33D4">
      <w:pPr>
        <w:shd w:val="clear" w:color="auto" w:fill="FFFFFF"/>
        <w:tabs>
          <w:tab w:val="left" w:pos="580"/>
        </w:tabs>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b/>
          <w:bCs/>
          <w:sz w:val="28"/>
          <w:szCs w:val="28"/>
        </w:rPr>
        <w:t>►</w:t>
      </w:r>
      <w:r w:rsidRPr="001163B1">
        <w:rPr>
          <w:rFonts w:ascii="Times New Roman" w:hAnsi="Times New Roman" w:cs="Times New Roman"/>
          <w:b/>
          <w:bCs/>
          <w:i/>
          <w:iCs/>
          <w:sz w:val="28"/>
          <w:szCs w:val="28"/>
        </w:rPr>
        <w:t xml:space="preserve">Влияние экстенсивных факторов, </w:t>
      </w:r>
      <w:r w:rsidRPr="001163B1">
        <w:rPr>
          <w:rFonts w:ascii="Times New Roman" w:hAnsi="Times New Roman" w:cs="Times New Roman"/>
          <w:sz w:val="28"/>
          <w:szCs w:val="28"/>
        </w:rPr>
        <w:t>которые характеризуют численность работников, оценивается с помощью формулы:</w:t>
      </w:r>
    </w:p>
    <w:p w:rsidR="008E1A6D" w:rsidRPr="001163B1" w:rsidRDefault="00D6129F" w:rsidP="002F33D4">
      <w:pPr>
        <w:shd w:val="clear" w:color="auto" w:fill="FFFFFF"/>
        <w:tabs>
          <w:tab w:val="center" w:pos="4960"/>
          <w:tab w:val="left" w:pos="8535"/>
        </w:tabs>
        <w:spacing w:after="0" w:line="360" w:lineRule="auto"/>
        <w:ind w:firstLine="709"/>
        <w:jc w:val="both"/>
        <w:rPr>
          <w:rFonts w:ascii="Times New Roman" w:hAnsi="Times New Roman" w:cs="Times New Roman"/>
          <w:b/>
          <w:bCs/>
          <w:sz w:val="28"/>
          <w:szCs w:val="28"/>
        </w:rPr>
      </w:pPr>
      <w:r w:rsidRPr="001163B1">
        <w:rPr>
          <w:rFonts w:ascii="Times New Roman" w:hAnsi="Times New Roman" w:cs="Times New Roman"/>
          <w:sz w:val="28"/>
          <w:szCs w:val="28"/>
        </w:rPr>
        <w:br w:type="page"/>
      </w:r>
      <w:r w:rsidR="008E1A6D" w:rsidRPr="001163B1">
        <w:rPr>
          <w:rFonts w:ascii="Times New Roman" w:hAnsi="Times New Roman" w:cs="Times New Roman"/>
          <w:sz w:val="28"/>
          <w:szCs w:val="28"/>
        </w:rPr>
        <w:sym w:font="Symbol" w:char="F044"/>
      </w:r>
      <w:r w:rsidR="008E1A6D" w:rsidRPr="001163B1">
        <w:rPr>
          <w:rFonts w:ascii="Times New Roman" w:hAnsi="Times New Roman" w:cs="Times New Roman"/>
          <w:sz w:val="28"/>
          <w:szCs w:val="28"/>
        </w:rPr>
        <w:t>Вэ=ПТо*(Ч</w:t>
      </w:r>
      <w:r w:rsidR="008E1A6D" w:rsidRPr="001163B1">
        <w:rPr>
          <w:rFonts w:ascii="Times New Roman" w:hAnsi="Times New Roman" w:cs="Times New Roman"/>
          <w:sz w:val="28"/>
          <w:szCs w:val="28"/>
          <w:vertAlign w:val="subscript"/>
        </w:rPr>
        <w:t>1</w:t>
      </w:r>
      <w:r w:rsidR="008E1A6D" w:rsidRPr="001163B1">
        <w:rPr>
          <w:rFonts w:ascii="Times New Roman" w:hAnsi="Times New Roman" w:cs="Times New Roman"/>
          <w:sz w:val="28"/>
          <w:szCs w:val="28"/>
        </w:rPr>
        <w:t>-Ч</w:t>
      </w:r>
      <w:r w:rsidR="008E1A6D" w:rsidRPr="001163B1">
        <w:rPr>
          <w:rFonts w:ascii="Times New Roman" w:hAnsi="Times New Roman" w:cs="Times New Roman"/>
          <w:sz w:val="28"/>
          <w:szCs w:val="28"/>
          <w:vertAlign w:val="subscript"/>
        </w:rPr>
        <w:t>0</w:t>
      </w:r>
      <w:r w:rsidR="008E1A6D" w:rsidRPr="001163B1">
        <w:rPr>
          <w:rFonts w:ascii="Times New Roman" w:hAnsi="Times New Roman" w:cs="Times New Roman"/>
          <w:sz w:val="28"/>
          <w:szCs w:val="28"/>
        </w:rPr>
        <w:t>), (52)</w:t>
      </w:r>
    </w:p>
    <w:p w:rsidR="008E1A6D" w:rsidRPr="001163B1" w:rsidRDefault="008E1A6D" w:rsidP="002F33D4">
      <w:pPr>
        <w:shd w:val="clear" w:color="auto" w:fill="FFFFFF"/>
        <w:tabs>
          <w:tab w:val="center" w:pos="4960"/>
          <w:tab w:val="left" w:pos="8535"/>
        </w:tabs>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где ПТ</w:t>
      </w:r>
      <w:r w:rsidRPr="001163B1">
        <w:rPr>
          <w:rFonts w:ascii="Times New Roman" w:hAnsi="Times New Roman" w:cs="Times New Roman"/>
          <w:sz w:val="28"/>
          <w:szCs w:val="28"/>
          <w:vertAlign w:val="subscript"/>
        </w:rPr>
        <w:t>0</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 xml:space="preserve"> производительность труда в предыдущем периоде; </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Ч</w:t>
      </w:r>
      <w:r w:rsidRPr="001163B1">
        <w:rPr>
          <w:rFonts w:ascii="Times New Roman" w:hAnsi="Times New Roman" w:cs="Times New Roman"/>
          <w:sz w:val="28"/>
          <w:szCs w:val="28"/>
          <w:vertAlign w:val="subscript"/>
        </w:rPr>
        <w:t>1</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 xml:space="preserve"> численность работников в отчетном периоде; </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Ч</w:t>
      </w:r>
      <w:r w:rsidRPr="001163B1">
        <w:rPr>
          <w:rFonts w:ascii="Times New Roman" w:hAnsi="Times New Roman" w:cs="Times New Roman"/>
          <w:sz w:val="28"/>
          <w:szCs w:val="28"/>
          <w:vertAlign w:val="subscript"/>
        </w:rPr>
        <w:t>о</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 xml:space="preserve"> численность работников в предыдущем периоде.</w:t>
      </w:r>
    </w:p>
    <w:p w:rsidR="008E1A6D" w:rsidRPr="001163B1" w:rsidRDefault="008E1A6D" w:rsidP="002F33D4">
      <w:pPr>
        <w:shd w:val="clear" w:color="auto" w:fill="FFFFFF"/>
        <w:tabs>
          <w:tab w:val="left" w:pos="580"/>
        </w:tabs>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b/>
          <w:bCs/>
          <w:sz w:val="28"/>
          <w:szCs w:val="28"/>
        </w:rPr>
        <w:t>►</w:t>
      </w:r>
      <w:r w:rsidRPr="001163B1">
        <w:rPr>
          <w:rFonts w:ascii="Times New Roman" w:hAnsi="Times New Roman" w:cs="Times New Roman"/>
          <w:b/>
          <w:bCs/>
          <w:i/>
          <w:iCs/>
          <w:sz w:val="28"/>
          <w:szCs w:val="28"/>
        </w:rPr>
        <w:t xml:space="preserve">Влияние интенсивных факторов, </w:t>
      </w:r>
      <w:r w:rsidRPr="001163B1">
        <w:rPr>
          <w:rFonts w:ascii="Times New Roman" w:hAnsi="Times New Roman" w:cs="Times New Roman"/>
          <w:sz w:val="28"/>
          <w:szCs w:val="28"/>
        </w:rPr>
        <w:t>которые характеризуют производительность труда, рассчитывается с помощью формулы:</w:t>
      </w:r>
    </w:p>
    <w:p w:rsidR="00365AA7" w:rsidRPr="001163B1" w:rsidRDefault="00365AA7" w:rsidP="002F33D4">
      <w:pPr>
        <w:shd w:val="clear" w:color="auto" w:fill="FFFFFF"/>
        <w:tabs>
          <w:tab w:val="left" w:pos="580"/>
        </w:tabs>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tabs>
          <w:tab w:val="left" w:pos="580"/>
        </w:tabs>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sym w:font="Symbol" w:char="F044"/>
      </w:r>
      <w:r w:rsidRPr="001163B1">
        <w:rPr>
          <w:rFonts w:ascii="Times New Roman" w:hAnsi="Times New Roman" w:cs="Times New Roman"/>
          <w:sz w:val="28"/>
          <w:szCs w:val="28"/>
        </w:rPr>
        <w:t>В</w:t>
      </w:r>
      <w:r w:rsidRPr="001163B1">
        <w:rPr>
          <w:rFonts w:ascii="Times New Roman" w:hAnsi="Times New Roman" w:cs="Times New Roman"/>
          <w:sz w:val="28"/>
          <w:szCs w:val="28"/>
          <w:vertAlign w:val="subscript"/>
        </w:rPr>
        <w:t>и</w:t>
      </w:r>
      <w:r w:rsidRPr="001163B1">
        <w:rPr>
          <w:rFonts w:ascii="Times New Roman" w:hAnsi="Times New Roman" w:cs="Times New Roman"/>
          <w:sz w:val="28"/>
          <w:szCs w:val="28"/>
        </w:rPr>
        <w:t xml:space="preserve"> = Ч</w:t>
      </w:r>
      <w:r w:rsidRPr="001163B1">
        <w:rPr>
          <w:rFonts w:ascii="Times New Roman" w:hAnsi="Times New Roman" w:cs="Times New Roman"/>
          <w:sz w:val="28"/>
          <w:szCs w:val="28"/>
          <w:vertAlign w:val="subscript"/>
        </w:rPr>
        <w:t>1</w:t>
      </w:r>
      <w:r w:rsidRPr="001163B1">
        <w:rPr>
          <w:rFonts w:ascii="Times New Roman" w:hAnsi="Times New Roman" w:cs="Times New Roman"/>
          <w:sz w:val="28"/>
          <w:szCs w:val="28"/>
        </w:rPr>
        <w:t xml:space="preserve"> * (ПТ</w:t>
      </w:r>
      <w:r w:rsidRPr="001163B1">
        <w:rPr>
          <w:rFonts w:ascii="Times New Roman" w:hAnsi="Times New Roman" w:cs="Times New Roman"/>
          <w:sz w:val="28"/>
          <w:szCs w:val="28"/>
          <w:vertAlign w:val="subscript"/>
        </w:rPr>
        <w:t>1</w:t>
      </w:r>
      <w:r w:rsidRPr="001163B1">
        <w:rPr>
          <w:rFonts w:ascii="Times New Roman" w:hAnsi="Times New Roman" w:cs="Times New Roman"/>
          <w:sz w:val="28"/>
          <w:szCs w:val="28"/>
        </w:rPr>
        <w:t xml:space="preserve"> – ПТ</w:t>
      </w:r>
      <w:r w:rsidRPr="001163B1">
        <w:rPr>
          <w:rFonts w:ascii="Times New Roman" w:hAnsi="Times New Roman" w:cs="Times New Roman"/>
          <w:sz w:val="28"/>
          <w:szCs w:val="28"/>
          <w:vertAlign w:val="subscript"/>
        </w:rPr>
        <w:t>0</w:t>
      </w:r>
      <w:r w:rsidRPr="001163B1">
        <w:rPr>
          <w:rFonts w:ascii="Times New Roman" w:hAnsi="Times New Roman" w:cs="Times New Roman"/>
          <w:sz w:val="28"/>
          <w:szCs w:val="28"/>
        </w:rPr>
        <w:t>).</w:t>
      </w:r>
    </w:p>
    <w:p w:rsidR="00365AA7" w:rsidRPr="001163B1" w:rsidRDefault="00365AA7"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Завершается анализ эффективности использования труда </w:t>
      </w:r>
      <w:r w:rsidRPr="001163B1">
        <w:rPr>
          <w:rFonts w:ascii="Times New Roman" w:hAnsi="Times New Roman" w:cs="Times New Roman"/>
          <w:i/>
          <w:iCs/>
          <w:sz w:val="28"/>
          <w:szCs w:val="28"/>
        </w:rPr>
        <w:t xml:space="preserve">анализом соотношения темпов прироста производительности труда и заработной платы. </w:t>
      </w:r>
      <w:r w:rsidRPr="001163B1">
        <w:rPr>
          <w:rFonts w:ascii="Times New Roman" w:hAnsi="Times New Roman" w:cs="Times New Roman"/>
          <w:sz w:val="28"/>
          <w:szCs w:val="28"/>
        </w:rPr>
        <w:t>Для этого анализа необходимо рассчитать темпы прироста обоих показателей.</w:t>
      </w:r>
    </w:p>
    <w:p w:rsidR="008E1A6D" w:rsidRPr="001163B1" w:rsidRDefault="008E1A6D" w:rsidP="002F33D4">
      <w:pPr>
        <w:shd w:val="clear" w:color="auto" w:fill="FFFFFF"/>
        <w:spacing w:after="0" w:line="360" w:lineRule="auto"/>
        <w:ind w:firstLine="709"/>
        <w:jc w:val="both"/>
        <w:rPr>
          <w:rFonts w:ascii="Times New Roman" w:hAnsi="Times New Roman" w:cs="Times New Roman"/>
          <w:b/>
          <w:bCs/>
          <w:i/>
          <w:iCs/>
          <w:sz w:val="28"/>
          <w:szCs w:val="28"/>
        </w:rPr>
      </w:pPr>
      <w:r w:rsidRPr="001163B1">
        <w:rPr>
          <w:rFonts w:ascii="Times New Roman" w:hAnsi="Times New Roman" w:cs="Times New Roman"/>
          <w:b/>
          <w:bCs/>
          <w:sz w:val="28"/>
          <w:szCs w:val="28"/>
        </w:rPr>
        <w:t>►</w:t>
      </w:r>
      <w:r w:rsidRPr="001163B1">
        <w:rPr>
          <w:rFonts w:ascii="Times New Roman" w:hAnsi="Times New Roman" w:cs="Times New Roman"/>
          <w:b/>
          <w:bCs/>
          <w:i/>
          <w:iCs/>
          <w:sz w:val="28"/>
          <w:szCs w:val="28"/>
        </w:rPr>
        <w:t>Темп прироста производительности труда:</w:t>
      </w:r>
    </w:p>
    <w:p w:rsidR="00365AA7" w:rsidRPr="001163B1" w:rsidRDefault="00365AA7" w:rsidP="002F33D4">
      <w:pPr>
        <w:shd w:val="clear" w:color="auto" w:fill="FFFFFF"/>
        <w:tabs>
          <w:tab w:val="center" w:pos="5174"/>
          <w:tab w:val="left" w:pos="8415"/>
        </w:tabs>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tabs>
          <w:tab w:val="center" w:pos="5174"/>
          <w:tab w:val="left" w:pos="8415"/>
        </w:tabs>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Т</w:t>
      </w:r>
      <w:r w:rsidRPr="001163B1">
        <w:rPr>
          <w:rFonts w:ascii="Times New Roman" w:hAnsi="Times New Roman" w:cs="Times New Roman"/>
          <w:sz w:val="28"/>
          <w:szCs w:val="28"/>
          <w:vertAlign w:val="subscript"/>
        </w:rPr>
        <w:t>пт</w:t>
      </w:r>
      <w:r w:rsidRPr="001163B1">
        <w:rPr>
          <w:rFonts w:ascii="Times New Roman" w:hAnsi="Times New Roman" w:cs="Times New Roman"/>
          <w:sz w:val="28"/>
          <w:szCs w:val="28"/>
        </w:rPr>
        <w:t xml:space="preserve"> = ((ПТ</w:t>
      </w:r>
      <w:r w:rsidRPr="001163B1">
        <w:rPr>
          <w:rFonts w:ascii="Times New Roman" w:hAnsi="Times New Roman" w:cs="Times New Roman"/>
          <w:sz w:val="28"/>
          <w:szCs w:val="28"/>
          <w:vertAlign w:val="subscript"/>
        </w:rPr>
        <w:t>1</w:t>
      </w:r>
      <w:r w:rsidRPr="001163B1">
        <w:rPr>
          <w:rFonts w:ascii="Times New Roman" w:hAnsi="Times New Roman" w:cs="Times New Roman"/>
          <w:sz w:val="28"/>
          <w:szCs w:val="28"/>
        </w:rPr>
        <w:t xml:space="preserve"> – ПТ</w:t>
      </w:r>
      <w:r w:rsidRPr="001163B1">
        <w:rPr>
          <w:rFonts w:ascii="Times New Roman" w:hAnsi="Times New Roman" w:cs="Times New Roman"/>
          <w:sz w:val="28"/>
          <w:szCs w:val="28"/>
          <w:vertAlign w:val="subscript"/>
        </w:rPr>
        <w:t>0</w:t>
      </w:r>
      <w:r w:rsidRPr="001163B1">
        <w:rPr>
          <w:rFonts w:ascii="Times New Roman" w:hAnsi="Times New Roman" w:cs="Times New Roman"/>
          <w:sz w:val="28"/>
          <w:szCs w:val="28"/>
        </w:rPr>
        <w:t>) / ПТ</w:t>
      </w:r>
      <w:r w:rsidRPr="001163B1">
        <w:rPr>
          <w:rFonts w:ascii="Times New Roman" w:hAnsi="Times New Roman" w:cs="Times New Roman"/>
          <w:sz w:val="28"/>
          <w:szCs w:val="28"/>
          <w:vertAlign w:val="subscript"/>
        </w:rPr>
        <w:t>0</w:t>
      </w:r>
      <w:r w:rsidRPr="001163B1">
        <w:rPr>
          <w:rFonts w:ascii="Times New Roman" w:hAnsi="Times New Roman" w:cs="Times New Roman"/>
          <w:sz w:val="28"/>
          <w:szCs w:val="28"/>
        </w:rPr>
        <w:t>) *100.</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(53)</w:t>
      </w:r>
    </w:p>
    <w:p w:rsidR="00365AA7" w:rsidRPr="001163B1" w:rsidRDefault="00365AA7" w:rsidP="002F33D4">
      <w:pPr>
        <w:shd w:val="clear" w:color="auto" w:fill="FFFFFF"/>
        <w:spacing w:after="0" w:line="360" w:lineRule="auto"/>
        <w:ind w:firstLine="709"/>
        <w:jc w:val="both"/>
        <w:rPr>
          <w:rFonts w:ascii="Times New Roman" w:hAnsi="Times New Roman" w:cs="Times New Roman"/>
          <w:b/>
          <w:bCs/>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b/>
          <w:bCs/>
          <w:i/>
          <w:iCs/>
          <w:sz w:val="28"/>
          <w:szCs w:val="28"/>
        </w:rPr>
      </w:pPr>
      <w:r w:rsidRPr="001163B1">
        <w:rPr>
          <w:rFonts w:ascii="Times New Roman" w:hAnsi="Times New Roman" w:cs="Times New Roman"/>
          <w:b/>
          <w:bCs/>
          <w:sz w:val="28"/>
          <w:szCs w:val="28"/>
        </w:rPr>
        <w:t>►</w:t>
      </w:r>
      <w:r w:rsidRPr="001163B1">
        <w:rPr>
          <w:rFonts w:ascii="Times New Roman" w:hAnsi="Times New Roman" w:cs="Times New Roman"/>
          <w:b/>
          <w:bCs/>
          <w:i/>
          <w:iCs/>
          <w:sz w:val="28"/>
          <w:szCs w:val="28"/>
        </w:rPr>
        <w:t>Темп прироста средней заработной платы:</w:t>
      </w:r>
    </w:p>
    <w:p w:rsidR="00365AA7" w:rsidRPr="001163B1" w:rsidRDefault="00365AA7" w:rsidP="002F33D4">
      <w:pPr>
        <w:shd w:val="clear" w:color="auto" w:fill="FFFFFF"/>
        <w:tabs>
          <w:tab w:val="center" w:pos="5174"/>
          <w:tab w:val="left" w:pos="8364"/>
          <w:tab w:val="left" w:pos="9921"/>
        </w:tabs>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tabs>
          <w:tab w:val="center" w:pos="5174"/>
          <w:tab w:val="left" w:pos="8364"/>
          <w:tab w:val="left" w:pos="9921"/>
        </w:tabs>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Тзп = ((ЗП</w:t>
      </w:r>
      <w:r w:rsidRPr="001163B1">
        <w:rPr>
          <w:rFonts w:ascii="Times New Roman" w:hAnsi="Times New Roman" w:cs="Times New Roman"/>
          <w:sz w:val="28"/>
          <w:szCs w:val="28"/>
          <w:vertAlign w:val="subscript"/>
        </w:rPr>
        <w:t>ср.1</w:t>
      </w:r>
      <w:r w:rsidRPr="001163B1">
        <w:rPr>
          <w:rFonts w:ascii="Times New Roman" w:hAnsi="Times New Roman" w:cs="Times New Roman"/>
          <w:sz w:val="28"/>
          <w:szCs w:val="28"/>
        </w:rPr>
        <w:t xml:space="preserve"> – ЗП</w:t>
      </w:r>
      <w:r w:rsidRPr="001163B1">
        <w:rPr>
          <w:rFonts w:ascii="Times New Roman" w:hAnsi="Times New Roman" w:cs="Times New Roman"/>
          <w:sz w:val="28"/>
          <w:szCs w:val="28"/>
          <w:vertAlign w:val="subscript"/>
        </w:rPr>
        <w:t>ср.0</w:t>
      </w:r>
      <w:r w:rsidRPr="001163B1">
        <w:rPr>
          <w:rFonts w:ascii="Times New Roman" w:hAnsi="Times New Roman" w:cs="Times New Roman"/>
          <w:sz w:val="28"/>
          <w:szCs w:val="28"/>
        </w:rPr>
        <w:t>) / ЗП</w:t>
      </w:r>
      <w:r w:rsidRPr="001163B1">
        <w:rPr>
          <w:rFonts w:ascii="Times New Roman" w:hAnsi="Times New Roman" w:cs="Times New Roman"/>
          <w:sz w:val="28"/>
          <w:szCs w:val="28"/>
          <w:vertAlign w:val="subscript"/>
        </w:rPr>
        <w:t>ср.0</w:t>
      </w:r>
      <w:r w:rsidRPr="001163B1">
        <w:rPr>
          <w:rFonts w:ascii="Times New Roman" w:hAnsi="Times New Roman" w:cs="Times New Roman"/>
          <w:sz w:val="28"/>
          <w:szCs w:val="28"/>
        </w:rPr>
        <w:t xml:space="preserve"> )* 100,</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(54)</w:t>
      </w:r>
    </w:p>
    <w:p w:rsidR="00365AA7" w:rsidRPr="001163B1" w:rsidRDefault="00365AA7" w:rsidP="002F33D4">
      <w:pPr>
        <w:shd w:val="clear" w:color="auto" w:fill="FFFFFF"/>
        <w:tabs>
          <w:tab w:val="center" w:pos="5174"/>
          <w:tab w:val="left" w:pos="8364"/>
          <w:tab w:val="left" w:pos="9921"/>
        </w:tabs>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tabs>
          <w:tab w:val="center" w:pos="5174"/>
          <w:tab w:val="left" w:pos="8364"/>
          <w:tab w:val="left" w:pos="9921"/>
        </w:tabs>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где ЗП</w:t>
      </w:r>
      <w:r w:rsidRPr="001163B1">
        <w:rPr>
          <w:rFonts w:ascii="Times New Roman" w:hAnsi="Times New Roman" w:cs="Times New Roman"/>
          <w:sz w:val="28"/>
          <w:szCs w:val="28"/>
          <w:vertAlign w:val="subscript"/>
        </w:rPr>
        <w:t>ср.1</w:t>
      </w:r>
      <w:r w:rsidRPr="001163B1">
        <w:rPr>
          <w:rFonts w:ascii="Times New Roman" w:hAnsi="Times New Roman" w:cs="Times New Roman"/>
          <w:sz w:val="28"/>
          <w:szCs w:val="28"/>
        </w:rPr>
        <w:t xml:space="preserve"> – средняя заработная плата в отчётном году;</w:t>
      </w:r>
    </w:p>
    <w:p w:rsidR="008E1A6D" w:rsidRPr="001163B1" w:rsidRDefault="008E1A6D" w:rsidP="002F33D4">
      <w:pPr>
        <w:shd w:val="clear" w:color="auto" w:fill="FFFFFF"/>
        <w:tabs>
          <w:tab w:val="center" w:pos="5174"/>
          <w:tab w:val="left" w:pos="8364"/>
          <w:tab w:val="left" w:pos="9921"/>
        </w:tabs>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ЗП</w:t>
      </w:r>
      <w:r w:rsidRPr="001163B1">
        <w:rPr>
          <w:rFonts w:ascii="Times New Roman" w:hAnsi="Times New Roman" w:cs="Times New Roman"/>
          <w:sz w:val="28"/>
          <w:szCs w:val="28"/>
          <w:vertAlign w:val="subscript"/>
        </w:rPr>
        <w:t>0</w:t>
      </w:r>
      <w:r w:rsidRPr="001163B1">
        <w:rPr>
          <w:rFonts w:ascii="Times New Roman" w:hAnsi="Times New Roman" w:cs="Times New Roman"/>
          <w:sz w:val="28"/>
          <w:szCs w:val="28"/>
        </w:rPr>
        <w:t xml:space="preserve"> – средняя заработная плата в предыдущем году.</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Оценка соотношения темпов прироста производительности труда и заработной платы дает основание сделать вывод о том, в чью пользу перераспределяется добавленная стоимость </w:t>
      </w:r>
      <w:r w:rsidR="00834969" w:rsidRPr="001163B1">
        <w:rPr>
          <w:rFonts w:ascii="Times New Roman" w:hAnsi="Times New Roman" w:cs="Times New Roman"/>
          <w:sz w:val="28"/>
          <w:szCs w:val="28"/>
        </w:rPr>
        <w:t>-</w:t>
      </w:r>
      <w:r w:rsidRPr="001163B1">
        <w:rPr>
          <w:rFonts w:ascii="Times New Roman" w:hAnsi="Times New Roman" w:cs="Times New Roman"/>
          <w:sz w:val="28"/>
          <w:szCs w:val="28"/>
        </w:rPr>
        <w:t xml:space="preserve"> в пользу работников (если темп прироста заработной платы опережает темп прироста производительности труда) или в пользу владельцев (если темп прироста производительности труда выше темпа прироста заработной платы).</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Анализ эффективности использования трудовых ресурсов выполняется в таблицах 20,21,22.</w:t>
      </w:r>
    </w:p>
    <w:p w:rsidR="00D6129F" w:rsidRPr="001163B1" w:rsidRDefault="00D6129F"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Таблица </w:t>
      </w:r>
      <w:r w:rsidR="00EA672E" w:rsidRPr="001163B1">
        <w:rPr>
          <w:rFonts w:ascii="Times New Roman" w:hAnsi="Times New Roman" w:cs="Times New Roman"/>
          <w:sz w:val="28"/>
          <w:szCs w:val="28"/>
        </w:rPr>
        <w:t>19</w:t>
      </w:r>
      <w:r w:rsidRPr="001163B1">
        <w:rPr>
          <w:rFonts w:ascii="Times New Roman" w:hAnsi="Times New Roman" w:cs="Times New Roman"/>
          <w:sz w:val="28"/>
          <w:szCs w:val="28"/>
        </w:rPr>
        <w:t xml:space="preserve"> – Факторный анализ производительности труда (факторы – фондовооружённость и фондоотдача)</w:t>
      </w:r>
    </w:p>
    <w:tbl>
      <w:tblPr>
        <w:tblW w:w="9020" w:type="dxa"/>
        <w:tblInd w:w="103" w:type="dxa"/>
        <w:tblLook w:val="0000" w:firstRow="0" w:lastRow="0" w:firstColumn="0" w:lastColumn="0" w:noHBand="0" w:noVBand="0"/>
      </w:tblPr>
      <w:tblGrid>
        <w:gridCol w:w="2540"/>
        <w:gridCol w:w="1820"/>
        <w:gridCol w:w="2200"/>
        <w:gridCol w:w="2460"/>
      </w:tblGrid>
      <w:tr w:rsidR="00BC7AD9" w:rsidRPr="001163B1">
        <w:trPr>
          <w:trHeight w:val="630"/>
        </w:trPr>
        <w:tc>
          <w:tcPr>
            <w:tcW w:w="2540" w:type="dxa"/>
            <w:tcBorders>
              <w:top w:val="single" w:sz="4" w:space="0" w:color="auto"/>
              <w:left w:val="single" w:sz="4" w:space="0" w:color="auto"/>
              <w:bottom w:val="single" w:sz="4" w:space="0" w:color="auto"/>
              <w:right w:val="single" w:sz="4" w:space="0" w:color="auto"/>
            </w:tcBorders>
            <w:shd w:val="clear" w:color="auto" w:fill="FFFFFF"/>
            <w:vAlign w:val="center"/>
          </w:tcPr>
          <w:p w:rsidR="00BC7AD9" w:rsidRPr="001163B1" w:rsidRDefault="00BC7AD9" w:rsidP="00365AA7">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Показатель</w:t>
            </w:r>
          </w:p>
        </w:tc>
        <w:tc>
          <w:tcPr>
            <w:tcW w:w="1820" w:type="dxa"/>
            <w:tcBorders>
              <w:top w:val="single" w:sz="4" w:space="0" w:color="auto"/>
              <w:left w:val="nil"/>
              <w:bottom w:val="single" w:sz="4" w:space="0" w:color="auto"/>
              <w:right w:val="single" w:sz="4" w:space="0" w:color="auto"/>
            </w:tcBorders>
            <w:shd w:val="clear" w:color="auto" w:fill="FFFFFF"/>
            <w:vAlign w:val="center"/>
          </w:tcPr>
          <w:p w:rsidR="00BC7AD9" w:rsidRPr="001163B1" w:rsidRDefault="00BC7AD9" w:rsidP="00365AA7">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Источники информации</w:t>
            </w:r>
          </w:p>
        </w:tc>
        <w:tc>
          <w:tcPr>
            <w:tcW w:w="2200" w:type="dxa"/>
            <w:tcBorders>
              <w:top w:val="single" w:sz="4" w:space="0" w:color="auto"/>
              <w:left w:val="nil"/>
              <w:bottom w:val="single" w:sz="4" w:space="0" w:color="auto"/>
              <w:right w:val="single" w:sz="4" w:space="0" w:color="auto"/>
            </w:tcBorders>
            <w:shd w:val="clear" w:color="auto" w:fill="FFFFFF"/>
            <w:vAlign w:val="center"/>
          </w:tcPr>
          <w:p w:rsidR="00BC7AD9" w:rsidRPr="001163B1" w:rsidRDefault="00BC7AD9" w:rsidP="00365AA7">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Базисный период</w:t>
            </w:r>
          </w:p>
        </w:tc>
        <w:tc>
          <w:tcPr>
            <w:tcW w:w="2460" w:type="dxa"/>
            <w:tcBorders>
              <w:top w:val="single" w:sz="4" w:space="0" w:color="auto"/>
              <w:left w:val="nil"/>
              <w:bottom w:val="single" w:sz="4" w:space="0" w:color="auto"/>
              <w:right w:val="single" w:sz="4" w:space="0" w:color="auto"/>
            </w:tcBorders>
            <w:shd w:val="clear" w:color="auto" w:fill="FFFFFF"/>
            <w:vAlign w:val="center"/>
          </w:tcPr>
          <w:p w:rsidR="00BC7AD9" w:rsidRPr="001163B1" w:rsidRDefault="00BC7AD9" w:rsidP="00365AA7">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Отчетный период</w:t>
            </w:r>
          </w:p>
        </w:tc>
      </w:tr>
      <w:tr w:rsidR="00BC7AD9" w:rsidRPr="001163B1">
        <w:trPr>
          <w:trHeight w:val="1575"/>
        </w:trPr>
        <w:tc>
          <w:tcPr>
            <w:tcW w:w="2540" w:type="dxa"/>
            <w:tcBorders>
              <w:top w:val="nil"/>
              <w:left w:val="single" w:sz="4" w:space="0" w:color="auto"/>
              <w:bottom w:val="single" w:sz="4" w:space="0" w:color="auto"/>
              <w:right w:val="single" w:sz="4" w:space="0" w:color="auto"/>
            </w:tcBorders>
            <w:shd w:val="clear" w:color="auto" w:fill="FFFFFF"/>
            <w:vAlign w:val="center"/>
          </w:tcPr>
          <w:p w:rsidR="00BC7AD9" w:rsidRPr="001163B1" w:rsidRDefault="00BC7AD9" w:rsidP="00365AA7">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Фондовооруженность (ОС по первоначальной стоимости), тыс. руб./чел. </w:t>
            </w:r>
          </w:p>
        </w:tc>
        <w:tc>
          <w:tcPr>
            <w:tcW w:w="1820" w:type="dxa"/>
            <w:tcBorders>
              <w:top w:val="nil"/>
              <w:left w:val="nil"/>
              <w:bottom w:val="single" w:sz="4" w:space="0" w:color="auto"/>
              <w:right w:val="single" w:sz="4" w:space="0" w:color="auto"/>
            </w:tcBorders>
            <w:shd w:val="clear" w:color="auto" w:fill="FFFFFF"/>
            <w:vAlign w:val="center"/>
          </w:tcPr>
          <w:p w:rsidR="00BC7AD9" w:rsidRPr="001163B1" w:rsidRDefault="00BC7AD9" w:rsidP="00365AA7">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Ф.№5 стр.120 / численность рабочих</w:t>
            </w:r>
          </w:p>
        </w:tc>
        <w:tc>
          <w:tcPr>
            <w:tcW w:w="2200" w:type="dxa"/>
            <w:tcBorders>
              <w:top w:val="nil"/>
              <w:left w:val="nil"/>
              <w:bottom w:val="single" w:sz="4" w:space="0" w:color="auto"/>
              <w:right w:val="single" w:sz="4" w:space="0" w:color="auto"/>
            </w:tcBorders>
            <w:shd w:val="clear" w:color="auto" w:fill="FFFFFF"/>
            <w:vAlign w:val="center"/>
          </w:tcPr>
          <w:p w:rsidR="00BC7AD9" w:rsidRPr="001163B1" w:rsidRDefault="00BC7AD9" w:rsidP="00365AA7">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0,13</w:t>
            </w:r>
          </w:p>
        </w:tc>
        <w:tc>
          <w:tcPr>
            <w:tcW w:w="2460" w:type="dxa"/>
            <w:tcBorders>
              <w:top w:val="nil"/>
              <w:left w:val="nil"/>
              <w:bottom w:val="single" w:sz="4" w:space="0" w:color="auto"/>
              <w:right w:val="single" w:sz="4" w:space="0" w:color="auto"/>
            </w:tcBorders>
            <w:shd w:val="clear" w:color="auto" w:fill="FFFFFF"/>
            <w:vAlign w:val="center"/>
          </w:tcPr>
          <w:p w:rsidR="00BC7AD9" w:rsidRPr="001163B1" w:rsidRDefault="00BC7AD9" w:rsidP="00365AA7">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0,10</w:t>
            </w:r>
          </w:p>
        </w:tc>
      </w:tr>
      <w:tr w:rsidR="00BC7AD9" w:rsidRPr="001163B1">
        <w:trPr>
          <w:trHeight w:val="945"/>
        </w:trPr>
        <w:tc>
          <w:tcPr>
            <w:tcW w:w="2540" w:type="dxa"/>
            <w:tcBorders>
              <w:top w:val="nil"/>
              <w:left w:val="single" w:sz="4" w:space="0" w:color="auto"/>
              <w:bottom w:val="single" w:sz="4" w:space="0" w:color="auto"/>
              <w:right w:val="single" w:sz="4" w:space="0" w:color="auto"/>
            </w:tcBorders>
            <w:shd w:val="clear" w:color="auto" w:fill="FFFFFF"/>
            <w:vAlign w:val="center"/>
          </w:tcPr>
          <w:p w:rsidR="00BC7AD9" w:rsidRPr="001163B1" w:rsidRDefault="00BC7AD9" w:rsidP="00365AA7">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Фондоотдача (ОС по первоначальной стоимости), руб./руб.</w:t>
            </w:r>
          </w:p>
        </w:tc>
        <w:tc>
          <w:tcPr>
            <w:tcW w:w="1820" w:type="dxa"/>
            <w:tcBorders>
              <w:top w:val="nil"/>
              <w:left w:val="nil"/>
              <w:bottom w:val="single" w:sz="4" w:space="0" w:color="auto"/>
              <w:right w:val="single" w:sz="4" w:space="0" w:color="auto"/>
            </w:tcBorders>
            <w:shd w:val="clear" w:color="auto" w:fill="FFFFFF"/>
            <w:vAlign w:val="center"/>
          </w:tcPr>
          <w:p w:rsidR="00BC7AD9" w:rsidRPr="001163B1" w:rsidRDefault="00BC7AD9" w:rsidP="00365AA7">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Ф.№2 стр.010 / Ф №5 стр. 120</w:t>
            </w:r>
          </w:p>
        </w:tc>
        <w:tc>
          <w:tcPr>
            <w:tcW w:w="2200" w:type="dxa"/>
            <w:tcBorders>
              <w:top w:val="nil"/>
              <w:left w:val="nil"/>
              <w:bottom w:val="single" w:sz="4" w:space="0" w:color="auto"/>
              <w:right w:val="single" w:sz="4" w:space="0" w:color="auto"/>
            </w:tcBorders>
            <w:shd w:val="clear" w:color="auto" w:fill="FFFFFF"/>
            <w:vAlign w:val="center"/>
          </w:tcPr>
          <w:p w:rsidR="00BC7AD9" w:rsidRPr="001163B1" w:rsidRDefault="00BC7AD9" w:rsidP="00365AA7">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8,33</w:t>
            </w:r>
          </w:p>
        </w:tc>
        <w:tc>
          <w:tcPr>
            <w:tcW w:w="2460" w:type="dxa"/>
            <w:tcBorders>
              <w:top w:val="nil"/>
              <w:left w:val="nil"/>
              <w:bottom w:val="single" w:sz="4" w:space="0" w:color="auto"/>
              <w:right w:val="single" w:sz="4" w:space="0" w:color="auto"/>
            </w:tcBorders>
            <w:shd w:val="clear" w:color="auto" w:fill="FFFFFF"/>
            <w:vAlign w:val="center"/>
          </w:tcPr>
          <w:p w:rsidR="00BC7AD9" w:rsidRPr="001163B1" w:rsidRDefault="00BC7AD9" w:rsidP="00365AA7">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11,44</w:t>
            </w:r>
          </w:p>
        </w:tc>
      </w:tr>
      <w:tr w:rsidR="00BC7AD9" w:rsidRPr="001163B1">
        <w:trPr>
          <w:trHeight w:val="945"/>
        </w:trPr>
        <w:tc>
          <w:tcPr>
            <w:tcW w:w="2540" w:type="dxa"/>
            <w:tcBorders>
              <w:top w:val="nil"/>
              <w:left w:val="single" w:sz="4" w:space="0" w:color="auto"/>
              <w:bottom w:val="single" w:sz="4" w:space="0" w:color="auto"/>
              <w:right w:val="single" w:sz="4" w:space="0" w:color="auto"/>
            </w:tcBorders>
            <w:shd w:val="clear" w:color="auto" w:fill="FFFFFF"/>
            <w:vAlign w:val="center"/>
          </w:tcPr>
          <w:p w:rsidR="00BC7AD9" w:rsidRPr="001163B1" w:rsidRDefault="00BC7AD9" w:rsidP="00365AA7">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Производительность труда, тыс. руб./чел.</w:t>
            </w:r>
          </w:p>
        </w:tc>
        <w:tc>
          <w:tcPr>
            <w:tcW w:w="1820" w:type="dxa"/>
            <w:tcBorders>
              <w:top w:val="nil"/>
              <w:left w:val="nil"/>
              <w:bottom w:val="single" w:sz="4" w:space="0" w:color="auto"/>
              <w:right w:val="single" w:sz="4" w:space="0" w:color="auto"/>
            </w:tcBorders>
            <w:shd w:val="clear" w:color="auto" w:fill="FFFFFF"/>
            <w:vAlign w:val="center"/>
          </w:tcPr>
          <w:p w:rsidR="00BC7AD9" w:rsidRPr="001163B1" w:rsidRDefault="00BC7AD9" w:rsidP="00365AA7">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Ф.№2 стр.010 / численность рабочих</w:t>
            </w:r>
          </w:p>
        </w:tc>
        <w:tc>
          <w:tcPr>
            <w:tcW w:w="2200" w:type="dxa"/>
            <w:tcBorders>
              <w:top w:val="nil"/>
              <w:left w:val="nil"/>
              <w:bottom w:val="single" w:sz="4" w:space="0" w:color="auto"/>
              <w:right w:val="single" w:sz="4" w:space="0" w:color="auto"/>
            </w:tcBorders>
            <w:shd w:val="clear" w:color="auto" w:fill="FFFFFF"/>
            <w:vAlign w:val="center"/>
          </w:tcPr>
          <w:p w:rsidR="00BC7AD9" w:rsidRPr="001163B1" w:rsidRDefault="00BC7AD9" w:rsidP="00365AA7">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1,12</w:t>
            </w:r>
          </w:p>
        </w:tc>
        <w:tc>
          <w:tcPr>
            <w:tcW w:w="2460" w:type="dxa"/>
            <w:tcBorders>
              <w:top w:val="nil"/>
              <w:left w:val="nil"/>
              <w:bottom w:val="single" w:sz="4" w:space="0" w:color="auto"/>
              <w:right w:val="single" w:sz="4" w:space="0" w:color="auto"/>
            </w:tcBorders>
            <w:shd w:val="clear" w:color="auto" w:fill="FFFFFF"/>
            <w:vAlign w:val="center"/>
          </w:tcPr>
          <w:p w:rsidR="00BC7AD9" w:rsidRPr="001163B1" w:rsidRDefault="00BC7AD9" w:rsidP="00365AA7">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1,19</w:t>
            </w:r>
          </w:p>
        </w:tc>
      </w:tr>
      <w:tr w:rsidR="00BC7AD9" w:rsidRPr="001163B1">
        <w:trPr>
          <w:trHeight w:val="1695"/>
        </w:trPr>
        <w:tc>
          <w:tcPr>
            <w:tcW w:w="2540" w:type="dxa"/>
            <w:tcBorders>
              <w:top w:val="nil"/>
              <w:left w:val="single" w:sz="4" w:space="0" w:color="auto"/>
              <w:bottom w:val="single" w:sz="4" w:space="0" w:color="auto"/>
              <w:right w:val="single" w:sz="4" w:space="0" w:color="auto"/>
            </w:tcBorders>
            <w:shd w:val="clear" w:color="auto" w:fill="FFFFFF"/>
            <w:vAlign w:val="center"/>
          </w:tcPr>
          <w:p w:rsidR="00BC7AD9" w:rsidRPr="001163B1" w:rsidRDefault="00BC7AD9" w:rsidP="00365AA7">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Прирост производительности за счет роста фондовооруженности, тыс. руб./чел.</w:t>
            </w:r>
          </w:p>
        </w:tc>
        <w:tc>
          <w:tcPr>
            <w:tcW w:w="1820" w:type="dxa"/>
            <w:tcBorders>
              <w:top w:val="nil"/>
              <w:left w:val="nil"/>
              <w:bottom w:val="single" w:sz="4" w:space="0" w:color="auto"/>
              <w:right w:val="single" w:sz="4" w:space="0" w:color="auto"/>
            </w:tcBorders>
            <w:shd w:val="clear" w:color="auto" w:fill="FFFFFF"/>
            <w:vAlign w:val="center"/>
          </w:tcPr>
          <w:p w:rsidR="00BC7AD9" w:rsidRPr="001163B1" w:rsidRDefault="00BC7AD9" w:rsidP="00365AA7">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(ФВ1 – ФВ0) * ФО1</w:t>
            </w:r>
          </w:p>
        </w:tc>
        <w:tc>
          <w:tcPr>
            <w:tcW w:w="2200" w:type="dxa"/>
            <w:tcBorders>
              <w:top w:val="nil"/>
              <w:left w:val="nil"/>
              <w:bottom w:val="single" w:sz="4" w:space="0" w:color="auto"/>
              <w:right w:val="single" w:sz="4" w:space="0" w:color="auto"/>
            </w:tcBorders>
            <w:noWrap/>
            <w:vAlign w:val="bottom"/>
          </w:tcPr>
          <w:p w:rsidR="00BC7AD9" w:rsidRPr="001163B1" w:rsidRDefault="00BC7AD9" w:rsidP="00365AA7">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2460" w:type="dxa"/>
            <w:tcBorders>
              <w:top w:val="nil"/>
              <w:left w:val="nil"/>
              <w:bottom w:val="single" w:sz="4" w:space="0" w:color="auto"/>
              <w:right w:val="single" w:sz="4" w:space="0" w:color="auto"/>
            </w:tcBorders>
            <w:shd w:val="clear" w:color="auto" w:fill="FFFFFF"/>
            <w:vAlign w:val="center"/>
          </w:tcPr>
          <w:p w:rsidR="00BC7AD9" w:rsidRPr="001163B1" w:rsidRDefault="00BC7AD9" w:rsidP="00365AA7">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-0,34</w:t>
            </w:r>
          </w:p>
        </w:tc>
      </w:tr>
      <w:tr w:rsidR="00BC7AD9" w:rsidRPr="001163B1">
        <w:trPr>
          <w:trHeight w:val="1680"/>
        </w:trPr>
        <w:tc>
          <w:tcPr>
            <w:tcW w:w="2540" w:type="dxa"/>
            <w:tcBorders>
              <w:top w:val="nil"/>
              <w:left w:val="single" w:sz="4" w:space="0" w:color="auto"/>
              <w:bottom w:val="single" w:sz="4" w:space="0" w:color="auto"/>
              <w:right w:val="single" w:sz="4" w:space="0" w:color="auto"/>
            </w:tcBorders>
            <w:shd w:val="clear" w:color="auto" w:fill="FFFFFF"/>
            <w:vAlign w:val="center"/>
          </w:tcPr>
          <w:p w:rsidR="00BC7AD9" w:rsidRPr="001163B1" w:rsidRDefault="00BC7AD9" w:rsidP="00365AA7">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Прирост производительности за счет роста фондоотдачи, тыс. руб./чел.</w:t>
            </w:r>
          </w:p>
        </w:tc>
        <w:tc>
          <w:tcPr>
            <w:tcW w:w="1820" w:type="dxa"/>
            <w:tcBorders>
              <w:top w:val="nil"/>
              <w:left w:val="nil"/>
              <w:bottom w:val="single" w:sz="4" w:space="0" w:color="auto"/>
              <w:right w:val="single" w:sz="4" w:space="0" w:color="auto"/>
            </w:tcBorders>
            <w:shd w:val="clear" w:color="auto" w:fill="FFFFFF"/>
            <w:vAlign w:val="center"/>
          </w:tcPr>
          <w:p w:rsidR="00BC7AD9" w:rsidRPr="001163B1" w:rsidRDefault="00834969" w:rsidP="00365AA7">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vertAlign w:val="subscript"/>
              </w:rPr>
              <w:t xml:space="preserve"> </w:t>
            </w:r>
            <w:r w:rsidR="00BC7AD9" w:rsidRPr="001163B1">
              <w:rPr>
                <w:rFonts w:ascii="Times New Roman" w:hAnsi="Times New Roman" w:cs="Times New Roman"/>
                <w:sz w:val="20"/>
                <w:szCs w:val="20"/>
                <w:vertAlign w:val="subscript"/>
              </w:rPr>
              <w:t>(ФО1 – ФО0) * ФВ0</w:t>
            </w:r>
          </w:p>
        </w:tc>
        <w:tc>
          <w:tcPr>
            <w:tcW w:w="2200" w:type="dxa"/>
            <w:tcBorders>
              <w:top w:val="nil"/>
              <w:left w:val="nil"/>
              <w:bottom w:val="single" w:sz="4" w:space="0" w:color="auto"/>
              <w:right w:val="single" w:sz="4" w:space="0" w:color="auto"/>
            </w:tcBorders>
            <w:shd w:val="clear" w:color="auto" w:fill="FFFFFF"/>
            <w:vAlign w:val="center"/>
          </w:tcPr>
          <w:p w:rsidR="00BC7AD9" w:rsidRPr="001163B1" w:rsidRDefault="00BC7AD9" w:rsidP="00365AA7">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2460" w:type="dxa"/>
            <w:tcBorders>
              <w:top w:val="nil"/>
              <w:left w:val="nil"/>
              <w:bottom w:val="single" w:sz="4" w:space="0" w:color="auto"/>
              <w:right w:val="single" w:sz="4" w:space="0" w:color="auto"/>
            </w:tcBorders>
            <w:shd w:val="clear" w:color="auto" w:fill="FFFFFF"/>
            <w:vAlign w:val="center"/>
          </w:tcPr>
          <w:p w:rsidR="00BC7AD9" w:rsidRPr="001163B1" w:rsidRDefault="00BC7AD9" w:rsidP="00365AA7">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0,42</w:t>
            </w:r>
          </w:p>
        </w:tc>
      </w:tr>
    </w:tbl>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где ФО</w:t>
      </w:r>
      <w:r w:rsidRPr="001163B1">
        <w:rPr>
          <w:rFonts w:ascii="Times New Roman" w:hAnsi="Times New Roman" w:cs="Times New Roman"/>
          <w:sz w:val="28"/>
          <w:szCs w:val="28"/>
          <w:vertAlign w:val="subscript"/>
        </w:rPr>
        <w:t>1</w:t>
      </w:r>
      <w:r w:rsidRPr="001163B1">
        <w:rPr>
          <w:rFonts w:ascii="Times New Roman" w:hAnsi="Times New Roman" w:cs="Times New Roman"/>
          <w:sz w:val="28"/>
          <w:szCs w:val="28"/>
        </w:rPr>
        <w:t xml:space="preserve"> – фондоотдача отчётного года;</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ФО – фондоотдача базисного года;</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ФВ</w:t>
      </w:r>
      <w:r w:rsidRPr="001163B1">
        <w:rPr>
          <w:rFonts w:ascii="Times New Roman" w:hAnsi="Times New Roman" w:cs="Times New Roman"/>
          <w:sz w:val="28"/>
          <w:szCs w:val="28"/>
          <w:vertAlign w:val="subscript"/>
        </w:rPr>
        <w:t>1</w:t>
      </w:r>
      <w:r w:rsidRPr="001163B1">
        <w:rPr>
          <w:rFonts w:ascii="Times New Roman" w:hAnsi="Times New Roman" w:cs="Times New Roman"/>
          <w:sz w:val="28"/>
          <w:szCs w:val="28"/>
        </w:rPr>
        <w:t xml:space="preserve"> – фондовооружённость отчётного года;</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ФВ</w:t>
      </w:r>
      <w:r w:rsidRPr="001163B1">
        <w:rPr>
          <w:rFonts w:ascii="Times New Roman" w:hAnsi="Times New Roman" w:cs="Times New Roman"/>
          <w:sz w:val="28"/>
          <w:szCs w:val="28"/>
          <w:vertAlign w:val="subscript"/>
        </w:rPr>
        <w:t>0</w:t>
      </w:r>
      <w:r w:rsidRPr="001163B1">
        <w:rPr>
          <w:rFonts w:ascii="Times New Roman" w:hAnsi="Times New Roman" w:cs="Times New Roman"/>
          <w:sz w:val="28"/>
          <w:szCs w:val="28"/>
        </w:rPr>
        <w:t xml:space="preserve"> – фондовооружённость базисного года.</w:t>
      </w:r>
    </w:p>
    <w:p w:rsidR="008E1A6D" w:rsidRPr="001163B1" w:rsidRDefault="008E1A6D" w:rsidP="002F33D4">
      <w:pPr>
        <w:spacing w:after="0" w:line="360" w:lineRule="auto"/>
        <w:ind w:firstLine="709"/>
        <w:jc w:val="both"/>
        <w:rPr>
          <w:rFonts w:ascii="Times New Roman" w:hAnsi="Times New Roman" w:cs="Times New Roman"/>
          <w:b/>
          <w:bCs/>
          <w:sz w:val="28"/>
          <w:szCs w:val="28"/>
        </w:rPr>
      </w:pPr>
      <w:r w:rsidRPr="001163B1">
        <w:rPr>
          <w:rFonts w:ascii="Times New Roman" w:hAnsi="Times New Roman" w:cs="Times New Roman"/>
          <w:b/>
          <w:bCs/>
          <w:sz w:val="28"/>
          <w:szCs w:val="28"/>
        </w:rPr>
        <w:t>Вывод:</w:t>
      </w:r>
      <w:r w:rsidRPr="001163B1">
        <w:rPr>
          <w:rFonts w:ascii="Times New Roman" w:hAnsi="Times New Roman" w:cs="Times New Roman"/>
          <w:sz w:val="28"/>
          <w:szCs w:val="28"/>
        </w:rPr>
        <w:t xml:space="preserve"> Фонд</w:t>
      </w:r>
      <w:r w:rsidR="00707377" w:rsidRPr="001163B1">
        <w:rPr>
          <w:rFonts w:ascii="Times New Roman" w:hAnsi="Times New Roman" w:cs="Times New Roman"/>
          <w:sz w:val="28"/>
          <w:szCs w:val="28"/>
        </w:rPr>
        <w:t>оворуженность в отчетном году у</w:t>
      </w:r>
      <w:r w:rsidR="00BC7AD9" w:rsidRPr="001163B1">
        <w:rPr>
          <w:rFonts w:ascii="Times New Roman" w:hAnsi="Times New Roman" w:cs="Times New Roman"/>
          <w:sz w:val="28"/>
          <w:szCs w:val="28"/>
        </w:rPr>
        <w:t xml:space="preserve">меньшилась на 0.03 </w:t>
      </w:r>
      <w:r w:rsidRPr="001163B1">
        <w:rPr>
          <w:rFonts w:ascii="Times New Roman" w:hAnsi="Times New Roman" w:cs="Times New Roman"/>
          <w:sz w:val="28"/>
          <w:szCs w:val="28"/>
        </w:rPr>
        <w:t xml:space="preserve">тыс. руб. Следовательно, </w:t>
      </w:r>
      <w:r w:rsidR="00BC7AD9" w:rsidRPr="001163B1">
        <w:rPr>
          <w:rFonts w:ascii="Times New Roman" w:hAnsi="Times New Roman" w:cs="Times New Roman"/>
          <w:sz w:val="28"/>
          <w:szCs w:val="28"/>
        </w:rPr>
        <w:t>0.10</w:t>
      </w:r>
      <w:r w:rsidR="00707377" w:rsidRPr="001163B1">
        <w:rPr>
          <w:rFonts w:ascii="Times New Roman" w:hAnsi="Times New Roman" w:cs="Times New Roman"/>
          <w:sz w:val="28"/>
          <w:szCs w:val="28"/>
        </w:rPr>
        <w:t xml:space="preserve"> </w:t>
      </w:r>
      <w:r w:rsidRPr="001163B1">
        <w:rPr>
          <w:rFonts w:ascii="Times New Roman" w:hAnsi="Times New Roman" w:cs="Times New Roman"/>
          <w:sz w:val="28"/>
          <w:szCs w:val="28"/>
        </w:rPr>
        <w:t xml:space="preserve">тыс. руб. ОПФ приходится на одного работника. Фондоотдача увеличилась в отчетном периоде на </w:t>
      </w:r>
      <w:r w:rsidR="00BC7AD9" w:rsidRPr="001163B1">
        <w:rPr>
          <w:rFonts w:ascii="Times New Roman" w:hAnsi="Times New Roman" w:cs="Times New Roman"/>
          <w:sz w:val="28"/>
          <w:szCs w:val="28"/>
        </w:rPr>
        <w:t>3.11</w:t>
      </w:r>
      <w:r w:rsidR="00707377" w:rsidRPr="001163B1">
        <w:rPr>
          <w:rFonts w:ascii="Times New Roman" w:hAnsi="Times New Roman" w:cs="Times New Roman"/>
          <w:sz w:val="28"/>
          <w:szCs w:val="28"/>
        </w:rPr>
        <w:t xml:space="preserve">. </w:t>
      </w:r>
      <w:r w:rsidRPr="001163B1">
        <w:rPr>
          <w:rFonts w:ascii="Times New Roman" w:hAnsi="Times New Roman" w:cs="Times New Roman"/>
          <w:sz w:val="28"/>
          <w:szCs w:val="28"/>
        </w:rPr>
        <w:t>Следовательно,</w:t>
      </w:r>
      <w:r w:rsidR="00834969" w:rsidRPr="001163B1">
        <w:rPr>
          <w:rFonts w:ascii="Times New Roman" w:hAnsi="Times New Roman" w:cs="Times New Roman"/>
          <w:sz w:val="28"/>
          <w:szCs w:val="28"/>
        </w:rPr>
        <w:t xml:space="preserve"> </w:t>
      </w:r>
      <w:r w:rsidR="00BC7AD9" w:rsidRPr="001163B1">
        <w:rPr>
          <w:rFonts w:ascii="Times New Roman" w:hAnsi="Times New Roman" w:cs="Times New Roman"/>
          <w:sz w:val="28"/>
          <w:szCs w:val="28"/>
        </w:rPr>
        <w:t xml:space="preserve">11.44 </w:t>
      </w:r>
      <w:r w:rsidRPr="001163B1">
        <w:rPr>
          <w:rFonts w:ascii="Times New Roman" w:hAnsi="Times New Roman" w:cs="Times New Roman"/>
          <w:sz w:val="28"/>
          <w:szCs w:val="28"/>
        </w:rPr>
        <w:t>объема товарной продукции приходится на 1 рубль основных производственных фондов.</w:t>
      </w:r>
      <w:r w:rsidRPr="001163B1">
        <w:rPr>
          <w:rFonts w:ascii="Times New Roman" w:hAnsi="Times New Roman" w:cs="Times New Roman"/>
          <w:b/>
          <w:bCs/>
          <w:sz w:val="28"/>
          <w:szCs w:val="28"/>
        </w:rPr>
        <w:t xml:space="preserve"> </w:t>
      </w:r>
      <w:r w:rsidRPr="001163B1">
        <w:rPr>
          <w:rFonts w:ascii="Times New Roman" w:hAnsi="Times New Roman" w:cs="Times New Roman"/>
          <w:sz w:val="28"/>
          <w:szCs w:val="28"/>
        </w:rPr>
        <w:t xml:space="preserve">Прирост производительности труда за счет роста фондоотдачи составляет </w:t>
      </w:r>
      <w:r w:rsidR="00BC7AD9" w:rsidRPr="001163B1">
        <w:rPr>
          <w:rFonts w:ascii="Times New Roman" w:hAnsi="Times New Roman" w:cs="Times New Roman"/>
          <w:sz w:val="28"/>
          <w:szCs w:val="28"/>
        </w:rPr>
        <w:t>0.42</w:t>
      </w:r>
      <w:r w:rsidRPr="001163B1">
        <w:rPr>
          <w:rFonts w:ascii="Times New Roman" w:hAnsi="Times New Roman" w:cs="Times New Roman"/>
          <w:sz w:val="28"/>
          <w:szCs w:val="28"/>
        </w:rPr>
        <w:t xml:space="preserve"> тыс. руб. Прирост производительности за счет роста фондовооруженности составляет -</w:t>
      </w:r>
      <w:r w:rsidR="00BC7AD9" w:rsidRPr="001163B1">
        <w:rPr>
          <w:rFonts w:ascii="Times New Roman" w:hAnsi="Times New Roman" w:cs="Times New Roman"/>
          <w:sz w:val="28"/>
          <w:szCs w:val="28"/>
        </w:rPr>
        <w:t>0</w:t>
      </w:r>
      <w:r w:rsidRPr="001163B1">
        <w:rPr>
          <w:rFonts w:ascii="Times New Roman" w:hAnsi="Times New Roman" w:cs="Times New Roman"/>
          <w:sz w:val="28"/>
          <w:szCs w:val="28"/>
        </w:rPr>
        <w:t>,</w:t>
      </w:r>
      <w:r w:rsidR="00BC7AD9" w:rsidRPr="001163B1">
        <w:rPr>
          <w:rFonts w:ascii="Times New Roman" w:hAnsi="Times New Roman" w:cs="Times New Roman"/>
          <w:sz w:val="28"/>
          <w:szCs w:val="28"/>
        </w:rPr>
        <w:t>34</w:t>
      </w:r>
      <w:r w:rsidRPr="001163B1">
        <w:rPr>
          <w:rFonts w:ascii="Times New Roman" w:hAnsi="Times New Roman" w:cs="Times New Roman"/>
          <w:sz w:val="28"/>
          <w:szCs w:val="28"/>
        </w:rPr>
        <w:t xml:space="preserve"> тыс. руб. / чел. Таким образом, производительность труда выросла из-за увеличения фактора фондоотдачи.</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EA672E"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Таблица 20</w:t>
      </w:r>
      <w:r w:rsidR="008E1A6D" w:rsidRPr="001163B1">
        <w:rPr>
          <w:rFonts w:ascii="Times New Roman" w:hAnsi="Times New Roman" w:cs="Times New Roman"/>
          <w:sz w:val="28"/>
          <w:szCs w:val="28"/>
        </w:rPr>
        <w:t xml:space="preserve"> – Факторный анализ производительности труда (факторы – средняя заработная плата и зарплатоотдача)</w:t>
      </w:r>
    </w:p>
    <w:tbl>
      <w:tblPr>
        <w:tblW w:w="8845" w:type="dxa"/>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853"/>
        <w:gridCol w:w="2454"/>
        <w:gridCol w:w="1924"/>
        <w:gridCol w:w="1790"/>
        <w:gridCol w:w="1824"/>
      </w:tblGrid>
      <w:tr w:rsidR="00FB57C2" w:rsidRPr="00587AAA" w:rsidTr="00587AAA">
        <w:trPr>
          <w:trHeight w:val="624"/>
        </w:trPr>
        <w:tc>
          <w:tcPr>
            <w:tcW w:w="853" w:type="dxa"/>
            <w:shd w:val="clear" w:color="auto" w:fill="auto"/>
          </w:tcPr>
          <w:p w:rsidR="00FB57C2" w:rsidRPr="00587AAA" w:rsidRDefault="00FB57C2"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w:t>
            </w:r>
          </w:p>
        </w:tc>
        <w:tc>
          <w:tcPr>
            <w:tcW w:w="2454" w:type="dxa"/>
            <w:vMerge w:val="restart"/>
            <w:shd w:val="clear" w:color="auto" w:fill="auto"/>
          </w:tcPr>
          <w:p w:rsidR="00FB57C2" w:rsidRPr="00587AAA" w:rsidRDefault="00FB57C2"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Показатель</w:t>
            </w:r>
          </w:p>
        </w:tc>
        <w:tc>
          <w:tcPr>
            <w:tcW w:w="1924" w:type="dxa"/>
            <w:vMerge w:val="restart"/>
            <w:shd w:val="clear" w:color="auto" w:fill="auto"/>
          </w:tcPr>
          <w:p w:rsidR="00FB57C2" w:rsidRPr="00587AAA" w:rsidRDefault="00FB57C2"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Источники информации</w:t>
            </w:r>
          </w:p>
        </w:tc>
        <w:tc>
          <w:tcPr>
            <w:tcW w:w="1790" w:type="dxa"/>
            <w:vMerge w:val="restart"/>
            <w:shd w:val="clear" w:color="auto" w:fill="auto"/>
          </w:tcPr>
          <w:p w:rsidR="00FB57C2" w:rsidRPr="00587AAA" w:rsidRDefault="00FB57C2"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Базисный период</w:t>
            </w:r>
          </w:p>
        </w:tc>
        <w:tc>
          <w:tcPr>
            <w:tcW w:w="1824" w:type="dxa"/>
            <w:vMerge w:val="restart"/>
            <w:shd w:val="clear" w:color="auto" w:fill="auto"/>
          </w:tcPr>
          <w:p w:rsidR="00FB57C2" w:rsidRPr="00587AAA" w:rsidRDefault="00FB57C2"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Отчетный период</w:t>
            </w:r>
          </w:p>
        </w:tc>
      </w:tr>
      <w:tr w:rsidR="00FB57C2" w:rsidRPr="00587AAA" w:rsidTr="00587AAA">
        <w:trPr>
          <w:trHeight w:val="185"/>
        </w:trPr>
        <w:tc>
          <w:tcPr>
            <w:tcW w:w="853" w:type="dxa"/>
            <w:shd w:val="clear" w:color="auto" w:fill="auto"/>
          </w:tcPr>
          <w:p w:rsidR="00FB57C2" w:rsidRPr="00587AAA" w:rsidRDefault="00FB57C2"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п/п</w:t>
            </w:r>
          </w:p>
        </w:tc>
        <w:tc>
          <w:tcPr>
            <w:tcW w:w="2454" w:type="dxa"/>
            <w:vMerge/>
            <w:shd w:val="clear" w:color="auto" w:fill="auto"/>
          </w:tcPr>
          <w:p w:rsidR="00FB57C2" w:rsidRPr="00587AAA" w:rsidRDefault="00FB57C2" w:rsidP="00587AAA">
            <w:pPr>
              <w:shd w:val="clear" w:color="auto" w:fill="FFFFFF"/>
              <w:spacing w:after="0" w:line="360" w:lineRule="auto"/>
              <w:jc w:val="both"/>
              <w:rPr>
                <w:rFonts w:ascii="Times New Roman" w:hAnsi="Times New Roman" w:cs="Times New Roman"/>
                <w:sz w:val="20"/>
                <w:szCs w:val="20"/>
              </w:rPr>
            </w:pPr>
          </w:p>
        </w:tc>
        <w:tc>
          <w:tcPr>
            <w:tcW w:w="1924" w:type="dxa"/>
            <w:vMerge/>
            <w:shd w:val="clear" w:color="auto" w:fill="auto"/>
          </w:tcPr>
          <w:p w:rsidR="00FB57C2" w:rsidRPr="00587AAA" w:rsidRDefault="00FB57C2" w:rsidP="00587AAA">
            <w:pPr>
              <w:shd w:val="clear" w:color="auto" w:fill="FFFFFF"/>
              <w:spacing w:after="0" w:line="360" w:lineRule="auto"/>
              <w:jc w:val="both"/>
              <w:rPr>
                <w:rFonts w:ascii="Times New Roman" w:hAnsi="Times New Roman" w:cs="Times New Roman"/>
                <w:sz w:val="20"/>
                <w:szCs w:val="20"/>
              </w:rPr>
            </w:pPr>
          </w:p>
        </w:tc>
        <w:tc>
          <w:tcPr>
            <w:tcW w:w="1790" w:type="dxa"/>
            <w:vMerge/>
            <w:shd w:val="clear" w:color="auto" w:fill="auto"/>
          </w:tcPr>
          <w:p w:rsidR="00FB57C2" w:rsidRPr="00587AAA" w:rsidRDefault="00FB57C2" w:rsidP="00587AAA">
            <w:pPr>
              <w:shd w:val="clear" w:color="auto" w:fill="FFFFFF"/>
              <w:spacing w:after="0" w:line="360" w:lineRule="auto"/>
              <w:jc w:val="both"/>
              <w:rPr>
                <w:rFonts w:ascii="Times New Roman" w:hAnsi="Times New Roman" w:cs="Times New Roman"/>
                <w:sz w:val="20"/>
                <w:szCs w:val="20"/>
              </w:rPr>
            </w:pPr>
          </w:p>
        </w:tc>
        <w:tc>
          <w:tcPr>
            <w:tcW w:w="1824" w:type="dxa"/>
            <w:vMerge/>
            <w:shd w:val="clear" w:color="auto" w:fill="auto"/>
          </w:tcPr>
          <w:p w:rsidR="00FB57C2" w:rsidRPr="00587AAA" w:rsidRDefault="00FB57C2" w:rsidP="00587AAA">
            <w:pPr>
              <w:shd w:val="clear" w:color="auto" w:fill="FFFFFF"/>
              <w:spacing w:after="0" w:line="360" w:lineRule="auto"/>
              <w:jc w:val="both"/>
              <w:rPr>
                <w:rFonts w:ascii="Times New Roman" w:hAnsi="Times New Roman" w:cs="Times New Roman"/>
                <w:sz w:val="20"/>
                <w:szCs w:val="20"/>
              </w:rPr>
            </w:pPr>
          </w:p>
        </w:tc>
      </w:tr>
      <w:tr w:rsidR="00FB57C2" w:rsidRPr="00587AAA" w:rsidTr="00587AAA">
        <w:trPr>
          <w:trHeight w:val="683"/>
        </w:trPr>
        <w:tc>
          <w:tcPr>
            <w:tcW w:w="853" w:type="dxa"/>
            <w:shd w:val="clear" w:color="auto" w:fill="auto"/>
          </w:tcPr>
          <w:p w:rsidR="00FB57C2" w:rsidRPr="00587AAA" w:rsidRDefault="00FB57C2"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1</w:t>
            </w:r>
          </w:p>
        </w:tc>
        <w:tc>
          <w:tcPr>
            <w:tcW w:w="2454" w:type="dxa"/>
            <w:shd w:val="clear" w:color="auto" w:fill="auto"/>
          </w:tcPr>
          <w:p w:rsidR="00FB57C2" w:rsidRPr="00587AAA" w:rsidRDefault="00FB57C2"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Средняя заработная плата, тыс. руб./чел.</w:t>
            </w:r>
          </w:p>
        </w:tc>
        <w:tc>
          <w:tcPr>
            <w:tcW w:w="1924" w:type="dxa"/>
            <w:shd w:val="clear" w:color="auto" w:fill="auto"/>
          </w:tcPr>
          <w:p w:rsidR="00FB57C2" w:rsidRPr="00587AAA" w:rsidRDefault="00FB57C2"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Ф№5 стр.720 / численность рабочих</w:t>
            </w:r>
          </w:p>
        </w:tc>
        <w:tc>
          <w:tcPr>
            <w:tcW w:w="1790" w:type="dxa"/>
            <w:shd w:val="clear" w:color="auto" w:fill="auto"/>
          </w:tcPr>
          <w:p w:rsidR="00FB57C2" w:rsidRPr="00587AAA" w:rsidRDefault="00FB57C2"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0,28</w:t>
            </w:r>
          </w:p>
        </w:tc>
        <w:tc>
          <w:tcPr>
            <w:tcW w:w="1824" w:type="dxa"/>
            <w:shd w:val="clear" w:color="auto" w:fill="auto"/>
          </w:tcPr>
          <w:p w:rsidR="00FB57C2" w:rsidRPr="00587AAA" w:rsidRDefault="00FB57C2"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0,17</w:t>
            </w:r>
          </w:p>
        </w:tc>
      </w:tr>
      <w:tr w:rsidR="00170C21" w:rsidRPr="00587AAA" w:rsidTr="00587AAA">
        <w:trPr>
          <w:trHeight w:val="731"/>
        </w:trPr>
        <w:tc>
          <w:tcPr>
            <w:tcW w:w="853" w:type="dxa"/>
            <w:shd w:val="clear" w:color="auto" w:fill="auto"/>
          </w:tcPr>
          <w:p w:rsidR="00170C21" w:rsidRPr="00587AAA" w:rsidRDefault="00170C21"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2</w:t>
            </w:r>
          </w:p>
        </w:tc>
        <w:tc>
          <w:tcPr>
            <w:tcW w:w="2454" w:type="dxa"/>
            <w:shd w:val="clear" w:color="auto" w:fill="auto"/>
          </w:tcPr>
          <w:p w:rsidR="00170C21" w:rsidRPr="00587AAA" w:rsidRDefault="00170C21"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Зарплатоотдача (через выручку) (ЗО), руб./руб.</w:t>
            </w:r>
          </w:p>
        </w:tc>
        <w:tc>
          <w:tcPr>
            <w:tcW w:w="1924" w:type="dxa"/>
            <w:shd w:val="clear" w:color="auto" w:fill="auto"/>
          </w:tcPr>
          <w:p w:rsidR="00170C21" w:rsidRPr="00587AAA" w:rsidRDefault="00170C21"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Ф№2 стр.010 / Ф№5 стр.720</w:t>
            </w:r>
          </w:p>
        </w:tc>
        <w:tc>
          <w:tcPr>
            <w:tcW w:w="1790" w:type="dxa"/>
            <w:shd w:val="clear" w:color="auto" w:fill="auto"/>
          </w:tcPr>
          <w:p w:rsidR="00170C21" w:rsidRPr="00587AAA" w:rsidRDefault="00170C21"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3,99</w:t>
            </w:r>
          </w:p>
        </w:tc>
        <w:tc>
          <w:tcPr>
            <w:tcW w:w="1824" w:type="dxa"/>
            <w:shd w:val="clear" w:color="auto" w:fill="auto"/>
          </w:tcPr>
          <w:p w:rsidR="00170C21" w:rsidRPr="00587AAA" w:rsidRDefault="00170C21"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6,98</w:t>
            </w:r>
          </w:p>
        </w:tc>
      </w:tr>
      <w:tr w:rsidR="00FB57C2" w:rsidRPr="00587AAA" w:rsidTr="00587AAA">
        <w:trPr>
          <w:trHeight w:val="717"/>
        </w:trPr>
        <w:tc>
          <w:tcPr>
            <w:tcW w:w="853" w:type="dxa"/>
            <w:shd w:val="clear" w:color="auto" w:fill="auto"/>
          </w:tcPr>
          <w:p w:rsidR="00FB57C2" w:rsidRPr="00587AAA" w:rsidRDefault="00FB57C2"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3</w:t>
            </w:r>
          </w:p>
        </w:tc>
        <w:tc>
          <w:tcPr>
            <w:tcW w:w="2454" w:type="dxa"/>
            <w:shd w:val="clear" w:color="auto" w:fill="auto"/>
          </w:tcPr>
          <w:p w:rsidR="00FB57C2" w:rsidRPr="00587AAA" w:rsidRDefault="00FB57C2"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Производительность труда, тыс. руб./чел.</w:t>
            </w:r>
          </w:p>
        </w:tc>
        <w:tc>
          <w:tcPr>
            <w:tcW w:w="1924" w:type="dxa"/>
            <w:shd w:val="clear" w:color="auto" w:fill="auto"/>
          </w:tcPr>
          <w:p w:rsidR="00FB57C2" w:rsidRPr="00587AAA" w:rsidRDefault="00FB57C2"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Ф№2 стр.010 / численность рабочих</w:t>
            </w:r>
          </w:p>
        </w:tc>
        <w:tc>
          <w:tcPr>
            <w:tcW w:w="1790" w:type="dxa"/>
            <w:shd w:val="clear" w:color="auto" w:fill="auto"/>
          </w:tcPr>
          <w:p w:rsidR="00FB57C2" w:rsidRPr="00587AAA" w:rsidRDefault="00FB57C2"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1,12</w:t>
            </w:r>
          </w:p>
        </w:tc>
        <w:tc>
          <w:tcPr>
            <w:tcW w:w="1824" w:type="dxa"/>
            <w:shd w:val="clear" w:color="auto" w:fill="auto"/>
          </w:tcPr>
          <w:p w:rsidR="00FB57C2" w:rsidRPr="00587AAA" w:rsidRDefault="00FB57C2"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1,19</w:t>
            </w:r>
          </w:p>
        </w:tc>
      </w:tr>
      <w:tr w:rsidR="00FB57C2" w:rsidRPr="00587AAA" w:rsidTr="00587AAA">
        <w:trPr>
          <w:trHeight w:val="531"/>
        </w:trPr>
        <w:tc>
          <w:tcPr>
            <w:tcW w:w="853" w:type="dxa"/>
            <w:vMerge w:val="restart"/>
            <w:shd w:val="clear" w:color="auto" w:fill="auto"/>
          </w:tcPr>
          <w:p w:rsidR="00FB57C2" w:rsidRPr="00587AAA" w:rsidRDefault="00FB57C2"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4</w:t>
            </w:r>
          </w:p>
        </w:tc>
        <w:tc>
          <w:tcPr>
            <w:tcW w:w="2454" w:type="dxa"/>
            <w:shd w:val="clear" w:color="auto" w:fill="auto"/>
          </w:tcPr>
          <w:p w:rsidR="00FB57C2" w:rsidRPr="00587AAA" w:rsidRDefault="00FB57C2"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 xml:space="preserve">Прирост производительности за счет роста </w:t>
            </w:r>
          </w:p>
        </w:tc>
        <w:tc>
          <w:tcPr>
            <w:tcW w:w="1924" w:type="dxa"/>
            <w:vMerge w:val="restart"/>
            <w:shd w:val="clear" w:color="auto" w:fill="auto"/>
          </w:tcPr>
          <w:p w:rsidR="00FB57C2" w:rsidRPr="00587AAA" w:rsidRDefault="00FB57C2"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(ЗП</w:t>
            </w:r>
            <w:r w:rsidRPr="00587AAA">
              <w:rPr>
                <w:rFonts w:ascii="Times New Roman" w:hAnsi="Times New Roman" w:cs="Times New Roman"/>
                <w:sz w:val="20"/>
                <w:szCs w:val="20"/>
                <w:vertAlign w:val="subscript"/>
              </w:rPr>
              <w:t>1</w:t>
            </w:r>
            <w:r w:rsidRPr="00587AAA">
              <w:rPr>
                <w:rFonts w:ascii="Times New Roman" w:hAnsi="Times New Roman" w:cs="Times New Roman"/>
                <w:sz w:val="20"/>
                <w:szCs w:val="20"/>
              </w:rPr>
              <w:t xml:space="preserve"> – ЗП</w:t>
            </w:r>
            <w:r w:rsidRPr="00587AAA">
              <w:rPr>
                <w:rFonts w:ascii="Times New Roman" w:hAnsi="Times New Roman" w:cs="Times New Roman"/>
                <w:sz w:val="20"/>
                <w:szCs w:val="20"/>
                <w:vertAlign w:val="subscript"/>
              </w:rPr>
              <w:t>0</w:t>
            </w:r>
            <w:r w:rsidRPr="00587AAA">
              <w:rPr>
                <w:rFonts w:ascii="Times New Roman" w:hAnsi="Times New Roman" w:cs="Times New Roman"/>
                <w:sz w:val="20"/>
                <w:szCs w:val="20"/>
              </w:rPr>
              <w:t>) * *ЗО</w:t>
            </w:r>
            <w:r w:rsidRPr="00587AAA">
              <w:rPr>
                <w:rFonts w:ascii="Times New Roman" w:hAnsi="Times New Roman" w:cs="Times New Roman"/>
                <w:sz w:val="20"/>
                <w:szCs w:val="20"/>
                <w:vertAlign w:val="subscript"/>
              </w:rPr>
              <w:t>0</w:t>
            </w:r>
          </w:p>
        </w:tc>
        <w:tc>
          <w:tcPr>
            <w:tcW w:w="1790" w:type="dxa"/>
            <w:vMerge w:val="restart"/>
            <w:shd w:val="clear" w:color="auto" w:fill="auto"/>
          </w:tcPr>
          <w:p w:rsidR="00FB57C2" w:rsidRPr="00587AAA" w:rsidRDefault="00FB57C2"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 </w:t>
            </w:r>
          </w:p>
        </w:tc>
        <w:tc>
          <w:tcPr>
            <w:tcW w:w="1824" w:type="dxa"/>
            <w:vMerge w:val="restart"/>
            <w:shd w:val="clear" w:color="auto" w:fill="auto"/>
          </w:tcPr>
          <w:p w:rsidR="00FB57C2" w:rsidRPr="00587AAA" w:rsidRDefault="00FB57C2"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-0,43</w:t>
            </w:r>
          </w:p>
        </w:tc>
      </w:tr>
      <w:tr w:rsidR="00FB57C2" w:rsidRPr="00587AAA" w:rsidTr="00587AAA">
        <w:trPr>
          <w:trHeight w:val="540"/>
        </w:trPr>
        <w:tc>
          <w:tcPr>
            <w:tcW w:w="853" w:type="dxa"/>
            <w:vMerge/>
            <w:shd w:val="clear" w:color="auto" w:fill="auto"/>
          </w:tcPr>
          <w:p w:rsidR="00FB57C2" w:rsidRPr="00587AAA" w:rsidRDefault="00FB57C2" w:rsidP="00587AAA">
            <w:pPr>
              <w:shd w:val="clear" w:color="auto" w:fill="FFFFFF"/>
              <w:spacing w:after="0" w:line="360" w:lineRule="auto"/>
              <w:jc w:val="both"/>
              <w:rPr>
                <w:rFonts w:ascii="Times New Roman" w:hAnsi="Times New Roman" w:cs="Times New Roman"/>
                <w:sz w:val="20"/>
                <w:szCs w:val="20"/>
              </w:rPr>
            </w:pPr>
          </w:p>
        </w:tc>
        <w:tc>
          <w:tcPr>
            <w:tcW w:w="2454" w:type="dxa"/>
            <w:shd w:val="clear" w:color="auto" w:fill="auto"/>
          </w:tcPr>
          <w:p w:rsidR="00FB57C2" w:rsidRPr="00587AAA" w:rsidRDefault="00FB57C2"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средней заработной платы, тыс. руб./чел.</w:t>
            </w:r>
          </w:p>
        </w:tc>
        <w:tc>
          <w:tcPr>
            <w:tcW w:w="1924" w:type="dxa"/>
            <w:vMerge/>
            <w:shd w:val="clear" w:color="auto" w:fill="auto"/>
          </w:tcPr>
          <w:p w:rsidR="00FB57C2" w:rsidRPr="00587AAA" w:rsidRDefault="00FB57C2" w:rsidP="00587AAA">
            <w:pPr>
              <w:shd w:val="clear" w:color="auto" w:fill="FFFFFF"/>
              <w:spacing w:after="0" w:line="360" w:lineRule="auto"/>
              <w:jc w:val="both"/>
              <w:rPr>
                <w:rFonts w:ascii="Times New Roman" w:hAnsi="Times New Roman" w:cs="Times New Roman"/>
                <w:sz w:val="20"/>
                <w:szCs w:val="20"/>
              </w:rPr>
            </w:pPr>
          </w:p>
        </w:tc>
        <w:tc>
          <w:tcPr>
            <w:tcW w:w="1790" w:type="dxa"/>
            <w:vMerge/>
            <w:shd w:val="clear" w:color="auto" w:fill="auto"/>
          </w:tcPr>
          <w:p w:rsidR="00FB57C2" w:rsidRPr="00587AAA" w:rsidRDefault="00FB57C2" w:rsidP="00587AAA">
            <w:pPr>
              <w:shd w:val="clear" w:color="auto" w:fill="FFFFFF"/>
              <w:spacing w:after="0" w:line="360" w:lineRule="auto"/>
              <w:jc w:val="both"/>
              <w:rPr>
                <w:rFonts w:ascii="Times New Roman" w:hAnsi="Times New Roman" w:cs="Times New Roman"/>
                <w:sz w:val="20"/>
                <w:szCs w:val="20"/>
              </w:rPr>
            </w:pPr>
          </w:p>
        </w:tc>
        <w:tc>
          <w:tcPr>
            <w:tcW w:w="1824" w:type="dxa"/>
            <w:vMerge/>
            <w:shd w:val="clear" w:color="auto" w:fill="auto"/>
          </w:tcPr>
          <w:p w:rsidR="00FB57C2" w:rsidRPr="00587AAA" w:rsidRDefault="00FB57C2" w:rsidP="00587AAA">
            <w:pPr>
              <w:shd w:val="clear" w:color="auto" w:fill="FFFFFF"/>
              <w:spacing w:after="0" w:line="360" w:lineRule="auto"/>
              <w:jc w:val="both"/>
              <w:rPr>
                <w:rFonts w:ascii="Times New Roman" w:hAnsi="Times New Roman" w:cs="Times New Roman"/>
                <w:sz w:val="20"/>
                <w:szCs w:val="20"/>
              </w:rPr>
            </w:pPr>
          </w:p>
        </w:tc>
      </w:tr>
      <w:tr w:rsidR="00FB57C2" w:rsidRPr="00587AAA" w:rsidTr="00587AAA">
        <w:trPr>
          <w:trHeight w:val="531"/>
        </w:trPr>
        <w:tc>
          <w:tcPr>
            <w:tcW w:w="853" w:type="dxa"/>
            <w:vMerge w:val="restart"/>
            <w:shd w:val="clear" w:color="auto" w:fill="auto"/>
          </w:tcPr>
          <w:p w:rsidR="00FB57C2" w:rsidRPr="00587AAA" w:rsidRDefault="00FB57C2"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5</w:t>
            </w:r>
          </w:p>
        </w:tc>
        <w:tc>
          <w:tcPr>
            <w:tcW w:w="2454" w:type="dxa"/>
            <w:shd w:val="clear" w:color="auto" w:fill="auto"/>
          </w:tcPr>
          <w:p w:rsidR="00FB57C2" w:rsidRPr="00587AAA" w:rsidRDefault="00FB57C2"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 xml:space="preserve">Прирост производительности за счет роста </w:t>
            </w:r>
          </w:p>
        </w:tc>
        <w:tc>
          <w:tcPr>
            <w:tcW w:w="1924" w:type="dxa"/>
            <w:vMerge w:val="restart"/>
            <w:shd w:val="clear" w:color="auto" w:fill="auto"/>
          </w:tcPr>
          <w:p w:rsidR="00FB57C2" w:rsidRPr="00587AAA" w:rsidRDefault="00FB57C2"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(ЗО</w:t>
            </w:r>
            <w:r w:rsidRPr="00587AAA">
              <w:rPr>
                <w:rFonts w:ascii="Times New Roman" w:hAnsi="Times New Roman" w:cs="Times New Roman"/>
                <w:sz w:val="20"/>
                <w:szCs w:val="20"/>
                <w:vertAlign w:val="subscript"/>
              </w:rPr>
              <w:t>1</w:t>
            </w:r>
            <w:r w:rsidRPr="00587AAA">
              <w:rPr>
                <w:rFonts w:ascii="Times New Roman" w:hAnsi="Times New Roman" w:cs="Times New Roman"/>
                <w:sz w:val="20"/>
                <w:szCs w:val="20"/>
              </w:rPr>
              <w:t xml:space="preserve"> – ЗО</w:t>
            </w:r>
            <w:r w:rsidRPr="00587AAA">
              <w:rPr>
                <w:rFonts w:ascii="Times New Roman" w:hAnsi="Times New Roman" w:cs="Times New Roman"/>
                <w:sz w:val="20"/>
                <w:szCs w:val="20"/>
                <w:vertAlign w:val="subscript"/>
              </w:rPr>
              <w:t>0</w:t>
            </w:r>
            <w:r w:rsidRPr="00587AAA">
              <w:rPr>
                <w:rFonts w:ascii="Times New Roman" w:hAnsi="Times New Roman" w:cs="Times New Roman"/>
                <w:sz w:val="20"/>
                <w:szCs w:val="20"/>
              </w:rPr>
              <w:t>) * ЗП</w:t>
            </w:r>
            <w:r w:rsidRPr="00587AAA">
              <w:rPr>
                <w:rFonts w:ascii="Times New Roman" w:hAnsi="Times New Roman" w:cs="Times New Roman"/>
                <w:sz w:val="20"/>
                <w:szCs w:val="20"/>
                <w:vertAlign w:val="subscript"/>
              </w:rPr>
              <w:t>1</w:t>
            </w:r>
          </w:p>
        </w:tc>
        <w:tc>
          <w:tcPr>
            <w:tcW w:w="1790" w:type="dxa"/>
            <w:vMerge w:val="restart"/>
            <w:shd w:val="clear" w:color="auto" w:fill="auto"/>
          </w:tcPr>
          <w:p w:rsidR="00FB57C2" w:rsidRPr="00587AAA" w:rsidRDefault="00FB57C2"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 </w:t>
            </w:r>
          </w:p>
        </w:tc>
        <w:tc>
          <w:tcPr>
            <w:tcW w:w="1824" w:type="dxa"/>
            <w:vMerge w:val="restart"/>
            <w:shd w:val="clear" w:color="auto" w:fill="auto"/>
          </w:tcPr>
          <w:p w:rsidR="00FB57C2" w:rsidRPr="00587AAA" w:rsidRDefault="00FB57C2"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0,51</w:t>
            </w:r>
          </w:p>
        </w:tc>
      </w:tr>
      <w:tr w:rsidR="00FB57C2" w:rsidRPr="00587AAA" w:rsidTr="00587AAA">
        <w:trPr>
          <w:trHeight w:val="362"/>
        </w:trPr>
        <w:tc>
          <w:tcPr>
            <w:tcW w:w="853" w:type="dxa"/>
            <w:vMerge/>
            <w:shd w:val="clear" w:color="auto" w:fill="auto"/>
          </w:tcPr>
          <w:p w:rsidR="00FB57C2" w:rsidRPr="00587AAA" w:rsidRDefault="00FB57C2" w:rsidP="00587AAA">
            <w:pPr>
              <w:shd w:val="clear" w:color="auto" w:fill="FFFFFF"/>
              <w:spacing w:after="0" w:line="360" w:lineRule="auto"/>
              <w:jc w:val="both"/>
              <w:rPr>
                <w:rFonts w:ascii="Times New Roman" w:hAnsi="Times New Roman" w:cs="Times New Roman"/>
                <w:sz w:val="20"/>
                <w:szCs w:val="20"/>
              </w:rPr>
            </w:pPr>
          </w:p>
        </w:tc>
        <w:tc>
          <w:tcPr>
            <w:tcW w:w="2454" w:type="dxa"/>
            <w:shd w:val="clear" w:color="auto" w:fill="auto"/>
          </w:tcPr>
          <w:p w:rsidR="00FB57C2" w:rsidRPr="00587AAA" w:rsidRDefault="00FB57C2"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зарплатоотдачи, тыс. руб./чел.</w:t>
            </w:r>
          </w:p>
        </w:tc>
        <w:tc>
          <w:tcPr>
            <w:tcW w:w="1924" w:type="dxa"/>
            <w:vMerge/>
            <w:shd w:val="clear" w:color="auto" w:fill="auto"/>
          </w:tcPr>
          <w:p w:rsidR="00FB57C2" w:rsidRPr="00587AAA" w:rsidRDefault="00FB57C2" w:rsidP="00587AAA">
            <w:pPr>
              <w:shd w:val="clear" w:color="auto" w:fill="FFFFFF"/>
              <w:spacing w:after="0" w:line="360" w:lineRule="auto"/>
              <w:jc w:val="both"/>
              <w:rPr>
                <w:rFonts w:ascii="Times New Roman" w:hAnsi="Times New Roman" w:cs="Times New Roman"/>
                <w:sz w:val="20"/>
                <w:szCs w:val="20"/>
              </w:rPr>
            </w:pPr>
          </w:p>
        </w:tc>
        <w:tc>
          <w:tcPr>
            <w:tcW w:w="1790" w:type="dxa"/>
            <w:vMerge/>
            <w:shd w:val="clear" w:color="auto" w:fill="auto"/>
          </w:tcPr>
          <w:p w:rsidR="00FB57C2" w:rsidRPr="00587AAA" w:rsidRDefault="00FB57C2" w:rsidP="00587AAA">
            <w:pPr>
              <w:shd w:val="clear" w:color="auto" w:fill="FFFFFF"/>
              <w:spacing w:after="0" w:line="360" w:lineRule="auto"/>
              <w:jc w:val="both"/>
              <w:rPr>
                <w:rFonts w:ascii="Times New Roman" w:hAnsi="Times New Roman" w:cs="Times New Roman"/>
                <w:sz w:val="20"/>
                <w:szCs w:val="20"/>
              </w:rPr>
            </w:pPr>
          </w:p>
        </w:tc>
        <w:tc>
          <w:tcPr>
            <w:tcW w:w="1824" w:type="dxa"/>
            <w:vMerge/>
            <w:shd w:val="clear" w:color="auto" w:fill="auto"/>
          </w:tcPr>
          <w:p w:rsidR="00FB57C2" w:rsidRPr="00587AAA" w:rsidRDefault="00FB57C2" w:rsidP="00587AAA">
            <w:pPr>
              <w:shd w:val="clear" w:color="auto" w:fill="FFFFFF"/>
              <w:spacing w:after="0" w:line="360" w:lineRule="auto"/>
              <w:jc w:val="both"/>
              <w:rPr>
                <w:rFonts w:ascii="Times New Roman" w:hAnsi="Times New Roman" w:cs="Times New Roman"/>
                <w:sz w:val="20"/>
                <w:szCs w:val="20"/>
              </w:rPr>
            </w:pPr>
          </w:p>
        </w:tc>
      </w:tr>
    </w:tbl>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где ЗО</w:t>
      </w:r>
      <w:r w:rsidRPr="001163B1">
        <w:rPr>
          <w:rFonts w:ascii="Times New Roman" w:hAnsi="Times New Roman" w:cs="Times New Roman"/>
          <w:sz w:val="28"/>
          <w:szCs w:val="28"/>
          <w:vertAlign w:val="subscript"/>
        </w:rPr>
        <w:t>1,0</w:t>
      </w:r>
      <w:r w:rsidRPr="001163B1">
        <w:rPr>
          <w:rFonts w:ascii="Times New Roman" w:hAnsi="Times New Roman" w:cs="Times New Roman"/>
          <w:sz w:val="28"/>
          <w:szCs w:val="28"/>
        </w:rPr>
        <w:t xml:space="preserve"> – зарплатоотдача отчётного и предыдущего года;</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ЗП</w:t>
      </w:r>
      <w:r w:rsidRPr="001163B1">
        <w:rPr>
          <w:rFonts w:ascii="Times New Roman" w:hAnsi="Times New Roman" w:cs="Times New Roman"/>
          <w:sz w:val="28"/>
          <w:szCs w:val="28"/>
          <w:vertAlign w:val="subscript"/>
        </w:rPr>
        <w:t>1,0</w:t>
      </w:r>
      <w:r w:rsidRPr="001163B1">
        <w:rPr>
          <w:rFonts w:ascii="Times New Roman" w:hAnsi="Times New Roman" w:cs="Times New Roman"/>
          <w:sz w:val="28"/>
          <w:szCs w:val="28"/>
        </w:rPr>
        <w:t xml:space="preserve"> – средняя заработная плата отчётного и предыдущего года.</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Вывод: Зарплатоотдача увеличилась на </w:t>
      </w:r>
      <w:r w:rsidR="00FB57C2" w:rsidRPr="001163B1">
        <w:rPr>
          <w:rFonts w:ascii="Times New Roman" w:hAnsi="Times New Roman" w:cs="Times New Roman"/>
          <w:sz w:val="28"/>
          <w:szCs w:val="28"/>
        </w:rPr>
        <w:t>2.99</w:t>
      </w:r>
      <w:r w:rsidRPr="001163B1">
        <w:rPr>
          <w:rFonts w:ascii="Times New Roman" w:hAnsi="Times New Roman" w:cs="Times New Roman"/>
          <w:sz w:val="28"/>
          <w:szCs w:val="28"/>
        </w:rPr>
        <w:t xml:space="preserve"> по сравнению с базисным. Следовательно,</w:t>
      </w:r>
      <w:r w:rsidR="00834969" w:rsidRPr="001163B1">
        <w:rPr>
          <w:rFonts w:ascii="Times New Roman" w:hAnsi="Times New Roman" w:cs="Times New Roman"/>
          <w:sz w:val="28"/>
          <w:szCs w:val="28"/>
        </w:rPr>
        <w:t xml:space="preserve"> </w:t>
      </w:r>
      <w:r w:rsidR="00FB57C2" w:rsidRPr="001163B1">
        <w:rPr>
          <w:rFonts w:ascii="Times New Roman" w:hAnsi="Times New Roman" w:cs="Times New Roman"/>
          <w:sz w:val="28"/>
          <w:szCs w:val="28"/>
        </w:rPr>
        <w:t>9</w:t>
      </w:r>
      <w:r w:rsidRPr="001163B1">
        <w:rPr>
          <w:rFonts w:ascii="Times New Roman" w:hAnsi="Times New Roman" w:cs="Times New Roman"/>
          <w:sz w:val="28"/>
          <w:szCs w:val="28"/>
        </w:rPr>
        <w:t>,</w:t>
      </w:r>
      <w:r w:rsidR="00FB57C2" w:rsidRPr="001163B1">
        <w:rPr>
          <w:rFonts w:ascii="Times New Roman" w:hAnsi="Times New Roman" w:cs="Times New Roman"/>
          <w:sz w:val="28"/>
          <w:szCs w:val="28"/>
        </w:rPr>
        <w:t>98</w:t>
      </w:r>
      <w:r w:rsidRPr="001163B1">
        <w:rPr>
          <w:rFonts w:ascii="Times New Roman" w:hAnsi="Times New Roman" w:cs="Times New Roman"/>
          <w:sz w:val="28"/>
          <w:szCs w:val="28"/>
        </w:rPr>
        <w:t xml:space="preserve"> объема продукции в стоимостном выражении приходится на 1 рубль заработной платы. Прирост производительности за счет роста средней заработной платы составил </w:t>
      </w:r>
      <w:r w:rsidR="00FB57C2" w:rsidRPr="001163B1">
        <w:rPr>
          <w:rFonts w:ascii="Times New Roman" w:hAnsi="Times New Roman" w:cs="Times New Roman"/>
          <w:sz w:val="28"/>
          <w:szCs w:val="28"/>
        </w:rPr>
        <w:t>-0,43</w:t>
      </w:r>
      <w:r w:rsidRPr="001163B1">
        <w:rPr>
          <w:rFonts w:ascii="Times New Roman" w:hAnsi="Times New Roman" w:cs="Times New Roman"/>
          <w:sz w:val="28"/>
          <w:szCs w:val="28"/>
        </w:rPr>
        <w:t xml:space="preserve"> тыс. руб./чел., а прирост производительности за счет роста зарплатоотдачи</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 xml:space="preserve">составил </w:t>
      </w:r>
      <w:r w:rsidR="00FB57C2" w:rsidRPr="001163B1">
        <w:rPr>
          <w:rFonts w:ascii="Times New Roman" w:hAnsi="Times New Roman" w:cs="Times New Roman"/>
          <w:sz w:val="28"/>
          <w:szCs w:val="28"/>
        </w:rPr>
        <w:t>0.51</w:t>
      </w:r>
      <w:r w:rsidRPr="001163B1">
        <w:rPr>
          <w:rFonts w:ascii="Times New Roman" w:hAnsi="Times New Roman" w:cs="Times New Roman"/>
          <w:sz w:val="28"/>
          <w:szCs w:val="28"/>
        </w:rPr>
        <w:t xml:space="preserve">. тыс. руб./чел. Так как темпы прироста производительности труда </w:t>
      </w:r>
      <w:r w:rsidR="00FB57C2" w:rsidRPr="001163B1">
        <w:rPr>
          <w:rFonts w:ascii="Times New Roman" w:hAnsi="Times New Roman" w:cs="Times New Roman"/>
          <w:sz w:val="28"/>
          <w:szCs w:val="28"/>
        </w:rPr>
        <w:t>ниже т</w:t>
      </w:r>
      <w:r w:rsidRPr="001163B1">
        <w:rPr>
          <w:rFonts w:ascii="Times New Roman" w:hAnsi="Times New Roman" w:cs="Times New Roman"/>
          <w:sz w:val="28"/>
          <w:szCs w:val="28"/>
        </w:rPr>
        <w:t>емпа прироста заработной платы, то</w:t>
      </w:r>
      <w:r w:rsidR="00FB57C2" w:rsidRPr="001163B1">
        <w:rPr>
          <w:rFonts w:ascii="Times New Roman" w:hAnsi="Times New Roman" w:cs="Times New Roman"/>
          <w:sz w:val="28"/>
          <w:szCs w:val="28"/>
        </w:rPr>
        <w:t xml:space="preserve"> на предприятии</w:t>
      </w:r>
      <w:r w:rsidR="00834969" w:rsidRPr="001163B1">
        <w:rPr>
          <w:rFonts w:ascii="Times New Roman" w:hAnsi="Times New Roman" w:cs="Times New Roman"/>
          <w:sz w:val="28"/>
          <w:szCs w:val="28"/>
        </w:rPr>
        <w:t xml:space="preserve"> </w:t>
      </w:r>
      <w:r w:rsidR="00FB57C2" w:rsidRPr="001163B1">
        <w:rPr>
          <w:rFonts w:ascii="Times New Roman" w:hAnsi="Times New Roman" w:cs="Times New Roman"/>
          <w:sz w:val="28"/>
          <w:szCs w:val="28"/>
        </w:rPr>
        <w:t>следует сократить численность работников</w:t>
      </w:r>
      <w:r w:rsidRPr="001163B1">
        <w:rPr>
          <w:rFonts w:ascii="Times New Roman" w:hAnsi="Times New Roman" w:cs="Times New Roman"/>
          <w:sz w:val="28"/>
          <w:szCs w:val="28"/>
        </w:rPr>
        <w:t xml:space="preserve">. </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EA672E"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Таблица 21</w:t>
      </w:r>
      <w:r w:rsidR="008E1A6D" w:rsidRPr="001163B1">
        <w:rPr>
          <w:rFonts w:ascii="Times New Roman" w:hAnsi="Times New Roman" w:cs="Times New Roman"/>
          <w:sz w:val="28"/>
          <w:szCs w:val="28"/>
        </w:rPr>
        <w:t xml:space="preserve"> – Анализ соотношения темпов прироста производительности труда и заработной платы</w:t>
      </w:r>
    </w:p>
    <w:tbl>
      <w:tblPr>
        <w:tblW w:w="9025" w:type="dxa"/>
        <w:tblInd w:w="288" w:type="dxa"/>
        <w:tblLook w:val="0000" w:firstRow="0" w:lastRow="0" w:firstColumn="0" w:lastColumn="0" w:noHBand="0" w:noVBand="0"/>
      </w:tblPr>
      <w:tblGrid>
        <w:gridCol w:w="600"/>
        <w:gridCol w:w="3159"/>
        <w:gridCol w:w="1886"/>
        <w:gridCol w:w="1921"/>
        <w:gridCol w:w="1459"/>
      </w:tblGrid>
      <w:tr w:rsidR="00A0108A" w:rsidRPr="001163B1">
        <w:trPr>
          <w:trHeight w:val="343"/>
        </w:trPr>
        <w:tc>
          <w:tcPr>
            <w:tcW w:w="600" w:type="dxa"/>
            <w:vMerge w:val="restart"/>
            <w:tcBorders>
              <w:top w:val="single" w:sz="8" w:space="0" w:color="auto"/>
              <w:left w:val="single" w:sz="8" w:space="0" w:color="auto"/>
              <w:bottom w:val="single" w:sz="8" w:space="0" w:color="000000"/>
              <w:right w:val="single" w:sz="8" w:space="0" w:color="auto"/>
            </w:tcBorders>
            <w:shd w:val="clear" w:color="auto" w:fill="FFFFFF"/>
            <w:vAlign w:val="center"/>
          </w:tcPr>
          <w:p w:rsidR="00A0108A" w:rsidRPr="001163B1" w:rsidRDefault="00A0108A"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п/п</w:t>
            </w:r>
          </w:p>
        </w:tc>
        <w:tc>
          <w:tcPr>
            <w:tcW w:w="3160" w:type="dxa"/>
            <w:vMerge w:val="restart"/>
            <w:tcBorders>
              <w:top w:val="single" w:sz="8" w:space="0" w:color="auto"/>
              <w:left w:val="single" w:sz="8" w:space="0" w:color="auto"/>
              <w:bottom w:val="single" w:sz="8" w:space="0" w:color="000000"/>
              <w:right w:val="single" w:sz="8" w:space="0" w:color="auto"/>
            </w:tcBorders>
            <w:shd w:val="clear" w:color="auto" w:fill="FFFFFF"/>
            <w:vAlign w:val="center"/>
          </w:tcPr>
          <w:p w:rsidR="00A0108A" w:rsidRPr="001163B1" w:rsidRDefault="00A0108A"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Показатель</w:t>
            </w:r>
          </w:p>
        </w:tc>
        <w:tc>
          <w:tcPr>
            <w:tcW w:w="1885" w:type="dxa"/>
            <w:vMerge w:val="restart"/>
            <w:tcBorders>
              <w:top w:val="single" w:sz="8" w:space="0" w:color="auto"/>
              <w:left w:val="single" w:sz="8" w:space="0" w:color="auto"/>
              <w:bottom w:val="single" w:sz="8" w:space="0" w:color="000000"/>
              <w:right w:val="single" w:sz="8" w:space="0" w:color="auto"/>
            </w:tcBorders>
            <w:shd w:val="clear" w:color="auto" w:fill="FFFFFF"/>
            <w:vAlign w:val="center"/>
          </w:tcPr>
          <w:p w:rsidR="00A0108A" w:rsidRPr="001163B1" w:rsidRDefault="00A0108A"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Источники информации</w:t>
            </w:r>
          </w:p>
        </w:tc>
        <w:tc>
          <w:tcPr>
            <w:tcW w:w="1921" w:type="dxa"/>
            <w:tcBorders>
              <w:top w:val="single" w:sz="8" w:space="0" w:color="auto"/>
              <w:left w:val="nil"/>
              <w:bottom w:val="nil"/>
              <w:right w:val="single" w:sz="8" w:space="0" w:color="auto"/>
            </w:tcBorders>
            <w:shd w:val="clear" w:color="auto" w:fill="FFFFFF"/>
            <w:vAlign w:val="center"/>
          </w:tcPr>
          <w:p w:rsidR="00A0108A" w:rsidRPr="001163B1" w:rsidRDefault="00A0108A"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Базисный </w:t>
            </w:r>
          </w:p>
        </w:tc>
        <w:tc>
          <w:tcPr>
            <w:tcW w:w="1459" w:type="dxa"/>
            <w:vMerge w:val="restart"/>
            <w:tcBorders>
              <w:top w:val="single" w:sz="8" w:space="0" w:color="auto"/>
              <w:left w:val="single" w:sz="8" w:space="0" w:color="auto"/>
              <w:bottom w:val="single" w:sz="8" w:space="0" w:color="000000"/>
              <w:right w:val="single" w:sz="8" w:space="0" w:color="auto"/>
            </w:tcBorders>
            <w:shd w:val="clear" w:color="auto" w:fill="FFFFFF"/>
            <w:vAlign w:val="center"/>
          </w:tcPr>
          <w:p w:rsidR="00A0108A" w:rsidRPr="001163B1" w:rsidRDefault="00A0108A"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Отчетный период</w:t>
            </w:r>
          </w:p>
        </w:tc>
      </w:tr>
      <w:tr w:rsidR="00A0108A" w:rsidRPr="001163B1">
        <w:trPr>
          <w:trHeight w:val="360"/>
        </w:trPr>
        <w:tc>
          <w:tcPr>
            <w:tcW w:w="600" w:type="dxa"/>
            <w:vMerge/>
            <w:tcBorders>
              <w:top w:val="single" w:sz="8" w:space="0" w:color="auto"/>
              <w:left w:val="single" w:sz="8" w:space="0" w:color="auto"/>
              <w:bottom w:val="single" w:sz="8" w:space="0" w:color="000000"/>
              <w:right w:val="single" w:sz="8" w:space="0" w:color="auto"/>
            </w:tcBorders>
            <w:vAlign w:val="center"/>
          </w:tcPr>
          <w:p w:rsidR="00A0108A" w:rsidRPr="001163B1" w:rsidRDefault="00A0108A" w:rsidP="000C0ACD">
            <w:pPr>
              <w:spacing w:after="0" w:line="360" w:lineRule="auto"/>
              <w:jc w:val="both"/>
              <w:rPr>
                <w:rFonts w:ascii="Times New Roman" w:hAnsi="Times New Roman" w:cs="Times New Roman"/>
                <w:sz w:val="20"/>
                <w:szCs w:val="20"/>
              </w:rPr>
            </w:pPr>
          </w:p>
        </w:tc>
        <w:tc>
          <w:tcPr>
            <w:tcW w:w="3160" w:type="dxa"/>
            <w:vMerge/>
            <w:tcBorders>
              <w:top w:val="single" w:sz="8" w:space="0" w:color="auto"/>
              <w:left w:val="single" w:sz="8" w:space="0" w:color="auto"/>
              <w:bottom w:val="single" w:sz="8" w:space="0" w:color="000000"/>
              <w:right w:val="single" w:sz="8" w:space="0" w:color="auto"/>
            </w:tcBorders>
            <w:vAlign w:val="center"/>
          </w:tcPr>
          <w:p w:rsidR="00A0108A" w:rsidRPr="001163B1" w:rsidRDefault="00A0108A" w:rsidP="000C0ACD">
            <w:pPr>
              <w:spacing w:after="0" w:line="360" w:lineRule="auto"/>
              <w:jc w:val="both"/>
              <w:rPr>
                <w:rFonts w:ascii="Times New Roman" w:hAnsi="Times New Roman" w:cs="Times New Roman"/>
                <w:sz w:val="20"/>
                <w:szCs w:val="20"/>
              </w:rPr>
            </w:pPr>
          </w:p>
        </w:tc>
        <w:tc>
          <w:tcPr>
            <w:tcW w:w="1885" w:type="dxa"/>
            <w:vMerge/>
            <w:tcBorders>
              <w:top w:val="single" w:sz="8" w:space="0" w:color="auto"/>
              <w:left w:val="single" w:sz="8" w:space="0" w:color="auto"/>
              <w:bottom w:val="single" w:sz="8" w:space="0" w:color="000000"/>
              <w:right w:val="single" w:sz="8" w:space="0" w:color="auto"/>
            </w:tcBorders>
            <w:vAlign w:val="center"/>
          </w:tcPr>
          <w:p w:rsidR="00A0108A" w:rsidRPr="001163B1" w:rsidRDefault="00A0108A" w:rsidP="000C0ACD">
            <w:pPr>
              <w:spacing w:after="0" w:line="360" w:lineRule="auto"/>
              <w:jc w:val="both"/>
              <w:rPr>
                <w:rFonts w:ascii="Times New Roman" w:hAnsi="Times New Roman" w:cs="Times New Roman"/>
                <w:sz w:val="20"/>
                <w:szCs w:val="20"/>
              </w:rPr>
            </w:pPr>
          </w:p>
        </w:tc>
        <w:tc>
          <w:tcPr>
            <w:tcW w:w="1921" w:type="dxa"/>
            <w:tcBorders>
              <w:top w:val="nil"/>
              <w:left w:val="nil"/>
              <w:bottom w:val="single" w:sz="8" w:space="0" w:color="auto"/>
              <w:right w:val="single" w:sz="8" w:space="0" w:color="auto"/>
            </w:tcBorders>
            <w:shd w:val="clear" w:color="auto" w:fill="FFFFFF"/>
            <w:vAlign w:val="center"/>
          </w:tcPr>
          <w:p w:rsidR="00A0108A" w:rsidRPr="001163B1" w:rsidRDefault="00A0108A"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период</w:t>
            </w:r>
          </w:p>
        </w:tc>
        <w:tc>
          <w:tcPr>
            <w:tcW w:w="1459" w:type="dxa"/>
            <w:vMerge/>
            <w:tcBorders>
              <w:top w:val="single" w:sz="8" w:space="0" w:color="auto"/>
              <w:left w:val="single" w:sz="8" w:space="0" w:color="auto"/>
              <w:bottom w:val="single" w:sz="8" w:space="0" w:color="000000"/>
              <w:right w:val="single" w:sz="8" w:space="0" w:color="auto"/>
            </w:tcBorders>
            <w:vAlign w:val="center"/>
          </w:tcPr>
          <w:p w:rsidR="00A0108A" w:rsidRPr="001163B1" w:rsidRDefault="00A0108A" w:rsidP="000C0ACD">
            <w:pPr>
              <w:spacing w:after="0" w:line="360" w:lineRule="auto"/>
              <w:jc w:val="both"/>
              <w:rPr>
                <w:rFonts w:ascii="Times New Roman" w:hAnsi="Times New Roman" w:cs="Times New Roman"/>
                <w:sz w:val="20"/>
                <w:szCs w:val="20"/>
              </w:rPr>
            </w:pPr>
          </w:p>
        </w:tc>
      </w:tr>
      <w:tr w:rsidR="00A0108A" w:rsidRPr="001163B1">
        <w:trPr>
          <w:trHeight w:val="360"/>
        </w:trPr>
        <w:tc>
          <w:tcPr>
            <w:tcW w:w="600" w:type="dxa"/>
            <w:tcBorders>
              <w:top w:val="nil"/>
              <w:left w:val="single" w:sz="8" w:space="0" w:color="auto"/>
              <w:bottom w:val="single" w:sz="8" w:space="0" w:color="auto"/>
              <w:right w:val="single" w:sz="8" w:space="0" w:color="auto"/>
            </w:tcBorders>
            <w:shd w:val="clear" w:color="auto" w:fill="FFFFFF"/>
            <w:vAlign w:val="center"/>
          </w:tcPr>
          <w:p w:rsidR="00A0108A" w:rsidRPr="001163B1" w:rsidRDefault="00A0108A"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w:t>
            </w:r>
          </w:p>
        </w:tc>
        <w:tc>
          <w:tcPr>
            <w:tcW w:w="3160" w:type="dxa"/>
            <w:tcBorders>
              <w:top w:val="nil"/>
              <w:left w:val="nil"/>
              <w:bottom w:val="single" w:sz="8" w:space="0" w:color="auto"/>
              <w:right w:val="single" w:sz="8" w:space="0" w:color="auto"/>
            </w:tcBorders>
            <w:shd w:val="clear" w:color="auto" w:fill="FFFFFF"/>
            <w:vAlign w:val="center"/>
          </w:tcPr>
          <w:p w:rsidR="00A0108A" w:rsidRPr="001163B1" w:rsidRDefault="00A0108A"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w:t>
            </w:r>
          </w:p>
        </w:tc>
        <w:tc>
          <w:tcPr>
            <w:tcW w:w="1885" w:type="dxa"/>
            <w:tcBorders>
              <w:top w:val="nil"/>
              <w:left w:val="nil"/>
              <w:bottom w:val="single" w:sz="8" w:space="0" w:color="auto"/>
              <w:right w:val="single" w:sz="8" w:space="0" w:color="auto"/>
            </w:tcBorders>
            <w:shd w:val="clear" w:color="auto" w:fill="FFFFFF"/>
            <w:vAlign w:val="center"/>
          </w:tcPr>
          <w:p w:rsidR="00A0108A" w:rsidRPr="001163B1" w:rsidRDefault="00A0108A"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w:t>
            </w:r>
          </w:p>
        </w:tc>
        <w:tc>
          <w:tcPr>
            <w:tcW w:w="1921" w:type="dxa"/>
            <w:tcBorders>
              <w:top w:val="nil"/>
              <w:left w:val="nil"/>
              <w:bottom w:val="single" w:sz="8" w:space="0" w:color="auto"/>
              <w:right w:val="single" w:sz="8" w:space="0" w:color="auto"/>
            </w:tcBorders>
            <w:shd w:val="clear" w:color="auto" w:fill="FFFFFF"/>
            <w:vAlign w:val="center"/>
          </w:tcPr>
          <w:p w:rsidR="00A0108A" w:rsidRPr="001163B1" w:rsidRDefault="00A0108A"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4</w:t>
            </w:r>
          </w:p>
        </w:tc>
        <w:tc>
          <w:tcPr>
            <w:tcW w:w="1459" w:type="dxa"/>
            <w:tcBorders>
              <w:top w:val="nil"/>
              <w:left w:val="nil"/>
              <w:bottom w:val="single" w:sz="8" w:space="0" w:color="auto"/>
              <w:right w:val="single" w:sz="8" w:space="0" w:color="auto"/>
            </w:tcBorders>
            <w:shd w:val="clear" w:color="auto" w:fill="FFFFFF"/>
            <w:vAlign w:val="center"/>
          </w:tcPr>
          <w:p w:rsidR="00A0108A" w:rsidRPr="001163B1" w:rsidRDefault="00A0108A"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5</w:t>
            </w:r>
          </w:p>
        </w:tc>
      </w:tr>
      <w:tr w:rsidR="00A41E17" w:rsidRPr="001163B1">
        <w:trPr>
          <w:trHeight w:val="1738"/>
        </w:trPr>
        <w:tc>
          <w:tcPr>
            <w:tcW w:w="600" w:type="dxa"/>
            <w:tcBorders>
              <w:top w:val="nil"/>
              <w:left w:val="single" w:sz="8" w:space="0" w:color="auto"/>
              <w:right w:val="single" w:sz="8" w:space="0" w:color="auto"/>
            </w:tcBorders>
            <w:shd w:val="clear" w:color="auto" w:fill="FFFFFF"/>
            <w:vAlign w:val="center"/>
          </w:tcPr>
          <w:p w:rsidR="00A41E17" w:rsidRPr="001163B1" w:rsidRDefault="00A41E17"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w:t>
            </w:r>
          </w:p>
        </w:tc>
        <w:tc>
          <w:tcPr>
            <w:tcW w:w="3160" w:type="dxa"/>
            <w:tcBorders>
              <w:top w:val="nil"/>
              <w:left w:val="nil"/>
              <w:right w:val="single" w:sz="8" w:space="0" w:color="auto"/>
            </w:tcBorders>
            <w:shd w:val="clear" w:color="auto" w:fill="FFFFFF"/>
            <w:vAlign w:val="center"/>
          </w:tcPr>
          <w:p w:rsidR="00A41E17" w:rsidRPr="001163B1" w:rsidRDefault="00A41E17"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Производительность</w:t>
            </w:r>
            <w:r w:rsidR="00834969" w:rsidRPr="001163B1">
              <w:rPr>
                <w:rFonts w:ascii="Times New Roman" w:hAnsi="Times New Roman" w:cs="Times New Roman"/>
                <w:sz w:val="20"/>
                <w:szCs w:val="20"/>
              </w:rPr>
              <w:t xml:space="preserve"> </w:t>
            </w:r>
            <w:r w:rsidRPr="001163B1">
              <w:rPr>
                <w:rFonts w:ascii="Times New Roman" w:hAnsi="Times New Roman" w:cs="Times New Roman"/>
                <w:sz w:val="20"/>
                <w:szCs w:val="20"/>
              </w:rPr>
              <w:t>труда</w:t>
            </w:r>
            <w:r w:rsidR="00834969" w:rsidRPr="001163B1">
              <w:rPr>
                <w:rFonts w:ascii="Times New Roman" w:hAnsi="Times New Roman" w:cs="Times New Roman"/>
                <w:sz w:val="20"/>
                <w:szCs w:val="20"/>
              </w:rPr>
              <w:t xml:space="preserve"> </w:t>
            </w:r>
            <w:r w:rsidRPr="001163B1">
              <w:rPr>
                <w:rFonts w:ascii="Times New Roman" w:hAnsi="Times New Roman" w:cs="Times New Roman"/>
                <w:sz w:val="20"/>
                <w:szCs w:val="20"/>
              </w:rPr>
              <w:t>(выручка/численность), тыс. руб./ чел.</w:t>
            </w:r>
          </w:p>
        </w:tc>
        <w:tc>
          <w:tcPr>
            <w:tcW w:w="1885" w:type="dxa"/>
            <w:tcBorders>
              <w:top w:val="nil"/>
              <w:left w:val="single" w:sz="8" w:space="0" w:color="auto"/>
              <w:bottom w:val="single" w:sz="8" w:space="0" w:color="000000"/>
              <w:right w:val="single" w:sz="8" w:space="0" w:color="auto"/>
            </w:tcBorders>
            <w:shd w:val="clear" w:color="auto" w:fill="FFFFFF"/>
            <w:vAlign w:val="center"/>
          </w:tcPr>
          <w:p w:rsidR="00A41E17" w:rsidRPr="001163B1" w:rsidRDefault="00A41E17"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Табл.23 стр.3</w:t>
            </w:r>
          </w:p>
        </w:tc>
        <w:tc>
          <w:tcPr>
            <w:tcW w:w="1921" w:type="dxa"/>
            <w:tcBorders>
              <w:top w:val="nil"/>
              <w:left w:val="single" w:sz="8" w:space="0" w:color="auto"/>
              <w:bottom w:val="single" w:sz="8" w:space="0" w:color="000000"/>
              <w:right w:val="single" w:sz="8" w:space="0" w:color="auto"/>
            </w:tcBorders>
            <w:shd w:val="clear" w:color="auto" w:fill="FFFFFF"/>
            <w:vAlign w:val="center"/>
          </w:tcPr>
          <w:p w:rsidR="00A41E17" w:rsidRPr="001163B1" w:rsidRDefault="00A41E17"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1,12</w:t>
            </w:r>
          </w:p>
        </w:tc>
        <w:tc>
          <w:tcPr>
            <w:tcW w:w="1459" w:type="dxa"/>
            <w:tcBorders>
              <w:top w:val="nil"/>
              <w:left w:val="single" w:sz="8" w:space="0" w:color="auto"/>
              <w:bottom w:val="single" w:sz="8" w:space="0" w:color="000000"/>
              <w:right w:val="single" w:sz="8" w:space="0" w:color="auto"/>
            </w:tcBorders>
            <w:shd w:val="clear" w:color="auto" w:fill="FFFFFF"/>
            <w:vAlign w:val="center"/>
          </w:tcPr>
          <w:p w:rsidR="00A41E17" w:rsidRPr="001163B1" w:rsidRDefault="00A41E17"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1,19</w:t>
            </w:r>
          </w:p>
        </w:tc>
      </w:tr>
      <w:tr w:rsidR="00A41E17" w:rsidRPr="001163B1">
        <w:trPr>
          <w:trHeight w:val="1754"/>
        </w:trPr>
        <w:tc>
          <w:tcPr>
            <w:tcW w:w="600" w:type="dxa"/>
            <w:tcBorders>
              <w:top w:val="nil"/>
              <w:left w:val="single" w:sz="8" w:space="0" w:color="auto"/>
              <w:bottom w:val="single" w:sz="8" w:space="0" w:color="000000"/>
              <w:right w:val="single" w:sz="8" w:space="0" w:color="auto"/>
            </w:tcBorders>
            <w:shd w:val="clear" w:color="auto" w:fill="FFFFFF"/>
            <w:vAlign w:val="center"/>
          </w:tcPr>
          <w:p w:rsidR="00A41E17" w:rsidRPr="001163B1" w:rsidRDefault="00A41E17"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w:t>
            </w:r>
          </w:p>
        </w:tc>
        <w:tc>
          <w:tcPr>
            <w:tcW w:w="3160" w:type="dxa"/>
            <w:tcBorders>
              <w:top w:val="nil"/>
              <w:left w:val="nil"/>
              <w:right w:val="single" w:sz="8" w:space="0" w:color="auto"/>
            </w:tcBorders>
            <w:shd w:val="clear" w:color="auto" w:fill="FFFFFF"/>
            <w:vAlign w:val="center"/>
          </w:tcPr>
          <w:p w:rsidR="00A41E17" w:rsidRPr="001163B1" w:rsidRDefault="00A41E17"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Производительность</w:t>
            </w:r>
            <w:r w:rsidR="00834969" w:rsidRPr="001163B1">
              <w:rPr>
                <w:rFonts w:ascii="Times New Roman" w:hAnsi="Times New Roman" w:cs="Times New Roman"/>
                <w:sz w:val="20"/>
                <w:szCs w:val="20"/>
              </w:rPr>
              <w:t xml:space="preserve"> </w:t>
            </w:r>
            <w:r w:rsidRPr="001163B1">
              <w:rPr>
                <w:rFonts w:ascii="Times New Roman" w:hAnsi="Times New Roman" w:cs="Times New Roman"/>
                <w:sz w:val="20"/>
                <w:szCs w:val="20"/>
              </w:rPr>
              <w:t>труда</w:t>
            </w:r>
            <w:r w:rsidR="00834969" w:rsidRPr="001163B1">
              <w:rPr>
                <w:rFonts w:ascii="Times New Roman" w:hAnsi="Times New Roman" w:cs="Times New Roman"/>
                <w:sz w:val="20"/>
                <w:szCs w:val="20"/>
              </w:rPr>
              <w:t xml:space="preserve"> </w:t>
            </w:r>
            <w:r w:rsidRPr="001163B1">
              <w:rPr>
                <w:rFonts w:ascii="Times New Roman" w:hAnsi="Times New Roman" w:cs="Times New Roman"/>
                <w:sz w:val="20"/>
                <w:szCs w:val="20"/>
              </w:rPr>
              <w:t xml:space="preserve">(добавленная </w:t>
            </w:r>
          </w:p>
          <w:p w:rsidR="00A41E17" w:rsidRPr="001163B1" w:rsidRDefault="00A41E17"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стоимость/численность), тыс. руб./ чел.</w:t>
            </w:r>
          </w:p>
        </w:tc>
        <w:tc>
          <w:tcPr>
            <w:tcW w:w="1885" w:type="dxa"/>
            <w:tcBorders>
              <w:top w:val="nil"/>
              <w:left w:val="single" w:sz="8" w:space="0" w:color="auto"/>
              <w:bottom w:val="single" w:sz="8" w:space="0" w:color="000000"/>
              <w:right w:val="single" w:sz="8" w:space="0" w:color="auto"/>
            </w:tcBorders>
            <w:shd w:val="clear" w:color="auto" w:fill="FFFFFF"/>
            <w:vAlign w:val="center"/>
          </w:tcPr>
          <w:p w:rsidR="00A41E17" w:rsidRPr="001163B1" w:rsidRDefault="00A41E17"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(Ф.№2 стр.010 – Ф.№5 стр.710) / численность</w:t>
            </w:r>
          </w:p>
        </w:tc>
        <w:tc>
          <w:tcPr>
            <w:tcW w:w="1921" w:type="dxa"/>
            <w:tcBorders>
              <w:top w:val="nil"/>
              <w:left w:val="single" w:sz="8" w:space="0" w:color="auto"/>
              <w:bottom w:val="single" w:sz="8" w:space="0" w:color="000000"/>
              <w:right w:val="single" w:sz="8" w:space="0" w:color="auto"/>
            </w:tcBorders>
            <w:shd w:val="clear" w:color="auto" w:fill="FFFFFF"/>
            <w:vAlign w:val="center"/>
          </w:tcPr>
          <w:p w:rsidR="00A41E17" w:rsidRPr="001163B1" w:rsidRDefault="00A41E17"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0,84</w:t>
            </w:r>
          </w:p>
        </w:tc>
        <w:tc>
          <w:tcPr>
            <w:tcW w:w="1459" w:type="dxa"/>
            <w:tcBorders>
              <w:top w:val="nil"/>
              <w:left w:val="single" w:sz="8" w:space="0" w:color="auto"/>
              <w:bottom w:val="single" w:sz="8" w:space="0" w:color="000000"/>
              <w:right w:val="single" w:sz="8" w:space="0" w:color="auto"/>
            </w:tcBorders>
            <w:shd w:val="clear" w:color="auto" w:fill="FFFFFF"/>
            <w:vAlign w:val="center"/>
          </w:tcPr>
          <w:p w:rsidR="00A41E17" w:rsidRPr="001163B1" w:rsidRDefault="00A41E17"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1,02</w:t>
            </w:r>
          </w:p>
        </w:tc>
      </w:tr>
      <w:tr w:rsidR="00A41E17" w:rsidRPr="001163B1">
        <w:trPr>
          <w:trHeight w:val="1574"/>
        </w:trPr>
        <w:tc>
          <w:tcPr>
            <w:tcW w:w="600" w:type="dxa"/>
            <w:tcBorders>
              <w:top w:val="nil"/>
              <w:left w:val="single" w:sz="8" w:space="0" w:color="auto"/>
              <w:bottom w:val="single" w:sz="8" w:space="0" w:color="000000"/>
              <w:right w:val="single" w:sz="8" w:space="0" w:color="auto"/>
            </w:tcBorders>
            <w:shd w:val="clear" w:color="auto" w:fill="FFFFFF"/>
            <w:vAlign w:val="center"/>
          </w:tcPr>
          <w:p w:rsidR="00A41E17" w:rsidRPr="001163B1" w:rsidRDefault="00A41E17"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w:t>
            </w:r>
          </w:p>
        </w:tc>
        <w:tc>
          <w:tcPr>
            <w:tcW w:w="3160" w:type="dxa"/>
            <w:tcBorders>
              <w:top w:val="nil"/>
              <w:left w:val="nil"/>
              <w:right w:val="single" w:sz="8" w:space="0" w:color="auto"/>
            </w:tcBorders>
            <w:shd w:val="clear" w:color="auto" w:fill="FFFFFF"/>
            <w:vAlign w:val="center"/>
          </w:tcPr>
          <w:p w:rsidR="00A41E17" w:rsidRPr="001163B1" w:rsidRDefault="00A41E17"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Среднегодовая заработная плата, тыс.руб./чел. </w:t>
            </w:r>
          </w:p>
          <w:p w:rsidR="00A41E17" w:rsidRPr="001163B1" w:rsidRDefault="00A41E17"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руб./ чел.</w:t>
            </w:r>
          </w:p>
        </w:tc>
        <w:tc>
          <w:tcPr>
            <w:tcW w:w="1885" w:type="dxa"/>
            <w:tcBorders>
              <w:top w:val="nil"/>
              <w:left w:val="single" w:sz="8" w:space="0" w:color="auto"/>
              <w:bottom w:val="single" w:sz="8" w:space="0" w:color="000000"/>
              <w:right w:val="single" w:sz="8" w:space="0" w:color="auto"/>
            </w:tcBorders>
            <w:shd w:val="clear" w:color="auto" w:fill="FFFFFF"/>
            <w:vAlign w:val="center"/>
          </w:tcPr>
          <w:p w:rsidR="00A41E17" w:rsidRPr="001163B1" w:rsidRDefault="00A41E17"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Табл.24 стр.1</w:t>
            </w:r>
          </w:p>
        </w:tc>
        <w:tc>
          <w:tcPr>
            <w:tcW w:w="1921" w:type="dxa"/>
            <w:tcBorders>
              <w:top w:val="nil"/>
              <w:left w:val="single" w:sz="8" w:space="0" w:color="auto"/>
              <w:bottom w:val="single" w:sz="8" w:space="0" w:color="000000"/>
              <w:right w:val="single" w:sz="8" w:space="0" w:color="auto"/>
            </w:tcBorders>
            <w:shd w:val="clear" w:color="auto" w:fill="FFFFFF"/>
            <w:vAlign w:val="center"/>
          </w:tcPr>
          <w:p w:rsidR="00A41E17" w:rsidRPr="001163B1" w:rsidRDefault="00A41E17"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0,28</w:t>
            </w:r>
          </w:p>
        </w:tc>
        <w:tc>
          <w:tcPr>
            <w:tcW w:w="1459" w:type="dxa"/>
            <w:tcBorders>
              <w:top w:val="nil"/>
              <w:left w:val="single" w:sz="8" w:space="0" w:color="auto"/>
              <w:bottom w:val="single" w:sz="8" w:space="0" w:color="000000"/>
              <w:right w:val="single" w:sz="8" w:space="0" w:color="auto"/>
            </w:tcBorders>
            <w:shd w:val="clear" w:color="auto" w:fill="FFFFFF"/>
            <w:vAlign w:val="center"/>
          </w:tcPr>
          <w:p w:rsidR="00A41E17" w:rsidRPr="001163B1" w:rsidRDefault="00A41E17"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0,17</w:t>
            </w:r>
          </w:p>
        </w:tc>
      </w:tr>
      <w:tr w:rsidR="00A0108A" w:rsidRPr="001163B1">
        <w:trPr>
          <w:trHeight w:val="1406"/>
        </w:trPr>
        <w:tc>
          <w:tcPr>
            <w:tcW w:w="600" w:type="dxa"/>
            <w:tcBorders>
              <w:top w:val="nil"/>
              <w:left w:val="single" w:sz="8" w:space="0" w:color="auto"/>
              <w:bottom w:val="single" w:sz="8" w:space="0" w:color="auto"/>
              <w:right w:val="single" w:sz="8" w:space="0" w:color="auto"/>
            </w:tcBorders>
            <w:shd w:val="clear" w:color="auto" w:fill="FFFFFF"/>
            <w:vAlign w:val="center"/>
          </w:tcPr>
          <w:p w:rsidR="00A0108A" w:rsidRPr="001163B1" w:rsidRDefault="00A0108A"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4</w:t>
            </w:r>
          </w:p>
        </w:tc>
        <w:tc>
          <w:tcPr>
            <w:tcW w:w="3160" w:type="dxa"/>
            <w:tcBorders>
              <w:top w:val="nil"/>
              <w:left w:val="nil"/>
              <w:bottom w:val="single" w:sz="8" w:space="0" w:color="auto"/>
              <w:right w:val="single" w:sz="8" w:space="0" w:color="auto"/>
            </w:tcBorders>
            <w:shd w:val="clear" w:color="auto" w:fill="FFFFFF"/>
            <w:vAlign w:val="center"/>
          </w:tcPr>
          <w:p w:rsidR="00A0108A" w:rsidRPr="001163B1" w:rsidRDefault="00A0108A"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Фондовооруженность, тыс. руб./ чел.</w:t>
            </w:r>
          </w:p>
        </w:tc>
        <w:tc>
          <w:tcPr>
            <w:tcW w:w="1885" w:type="dxa"/>
            <w:tcBorders>
              <w:top w:val="nil"/>
              <w:left w:val="nil"/>
              <w:bottom w:val="single" w:sz="8" w:space="0" w:color="auto"/>
              <w:right w:val="single" w:sz="8" w:space="0" w:color="auto"/>
            </w:tcBorders>
            <w:shd w:val="clear" w:color="auto" w:fill="FFFFFF"/>
            <w:vAlign w:val="center"/>
          </w:tcPr>
          <w:p w:rsidR="00A0108A" w:rsidRPr="001163B1" w:rsidRDefault="00A0108A"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Табл.23 стр.1</w:t>
            </w:r>
          </w:p>
        </w:tc>
        <w:tc>
          <w:tcPr>
            <w:tcW w:w="1921" w:type="dxa"/>
            <w:tcBorders>
              <w:top w:val="nil"/>
              <w:left w:val="nil"/>
              <w:bottom w:val="single" w:sz="8" w:space="0" w:color="auto"/>
              <w:right w:val="single" w:sz="8" w:space="0" w:color="auto"/>
            </w:tcBorders>
            <w:shd w:val="clear" w:color="auto" w:fill="FFFFFF"/>
            <w:vAlign w:val="center"/>
          </w:tcPr>
          <w:p w:rsidR="00A0108A" w:rsidRPr="001163B1" w:rsidRDefault="00A0108A"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0,13</w:t>
            </w:r>
          </w:p>
        </w:tc>
        <w:tc>
          <w:tcPr>
            <w:tcW w:w="1459" w:type="dxa"/>
            <w:tcBorders>
              <w:top w:val="nil"/>
              <w:left w:val="nil"/>
              <w:bottom w:val="single" w:sz="8" w:space="0" w:color="auto"/>
              <w:right w:val="single" w:sz="8" w:space="0" w:color="auto"/>
            </w:tcBorders>
            <w:shd w:val="clear" w:color="auto" w:fill="FFFFFF"/>
            <w:vAlign w:val="center"/>
          </w:tcPr>
          <w:p w:rsidR="00A0108A" w:rsidRPr="001163B1" w:rsidRDefault="00A0108A"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0,10</w:t>
            </w:r>
          </w:p>
        </w:tc>
      </w:tr>
      <w:tr w:rsidR="00A41E17" w:rsidRPr="001163B1">
        <w:trPr>
          <w:trHeight w:val="1673"/>
        </w:trPr>
        <w:tc>
          <w:tcPr>
            <w:tcW w:w="600" w:type="dxa"/>
            <w:tcBorders>
              <w:top w:val="nil"/>
              <w:left w:val="single" w:sz="8" w:space="0" w:color="auto"/>
              <w:bottom w:val="single" w:sz="8" w:space="0" w:color="000000"/>
              <w:right w:val="single" w:sz="8" w:space="0" w:color="auto"/>
            </w:tcBorders>
            <w:shd w:val="clear" w:color="auto" w:fill="FFFFFF"/>
            <w:vAlign w:val="center"/>
          </w:tcPr>
          <w:p w:rsidR="00A41E17" w:rsidRPr="001163B1" w:rsidRDefault="00A41E17"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5</w:t>
            </w:r>
          </w:p>
        </w:tc>
        <w:tc>
          <w:tcPr>
            <w:tcW w:w="3160" w:type="dxa"/>
            <w:tcBorders>
              <w:top w:val="nil"/>
              <w:left w:val="nil"/>
              <w:right w:val="single" w:sz="8" w:space="0" w:color="auto"/>
            </w:tcBorders>
            <w:shd w:val="clear" w:color="auto" w:fill="FFFFFF"/>
            <w:vAlign w:val="center"/>
          </w:tcPr>
          <w:p w:rsidR="00A41E17" w:rsidRPr="001163B1" w:rsidRDefault="00A41E17"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Темп прироста производительности труда (через </w:t>
            </w:r>
          </w:p>
          <w:p w:rsidR="00A41E17" w:rsidRPr="001163B1" w:rsidRDefault="00A41E17"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выручку), %</w:t>
            </w:r>
          </w:p>
        </w:tc>
        <w:tc>
          <w:tcPr>
            <w:tcW w:w="1885" w:type="dxa"/>
            <w:tcBorders>
              <w:top w:val="nil"/>
              <w:left w:val="nil"/>
              <w:bottom w:val="single" w:sz="8" w:space="0" w:color="000000"/>
              <w:right w:val="nil"/>
            </w:tcBorders>
            <w:noWrap/>
            <w:vAlign w:val="bottom"/>
          </w:tcPr>
          <w:tbl>
            <w:tblPr>
              <w:tblW w:w="1534" w:type="dxa"/>
              <w:tblCellSpacing w:w="0" w:type="dxa"/>
              <w:tblCellMar>
                <w:left w:w="0" w:type="dxa"/>
                <w:right w:w="0" w:type="dxa"/>
              </w:tblCellMar>
              <w:tblLook w:val="0000" w:firstRow="0" w:lastRow="0" w:firstColumn="0" w:lastColumn="0" w:noHBand="0" w:noVBand="0"/>
            </w:tblPr>
            <w:tblGrid>
              <w:gridCol w:w="1534"/>
            </w:tblGrid>
            <w:tr w:rsidR="00A41E17" w:rsidRPr="001163B1">
              <w:trPr>
                <w:trHeight w:val="421"/>
                <w:tblCellSpacing w:w="0" w:type="dxa"/>
              </w:trPr>
              <w:tc>
                <w:tcPr>
                  <w:tcW w:w="1534" w:type="dxa"/>
                  <w:vMerge w:val="restart"/>
                  <w:tcBorders>
                    <w:left w:val="single" w:sz="8" w:space="0" w:color="auto"/>
                    <w:bottom w:val="single" w:sz="8" w:space="0" w:color="000000"/>
                    <w:right w:val="single" w:sz="8" w:space="0" w:color="auto"/>
                  </w:tcBorders>
                  <w:shd w:val="clear" w:color="auto" w:fill="FFFFFF"/>
                  <w:vAlign w:val="center"/>
                </w:tcPr>
                <w:p w:rsidR="00A41E17" w:rsidRPr="001163B1" w:rsidRDefault="00E62E3B" w:rsidP="000C0ACD">
                  <w:pPr>
                    <w:spacing w:after="0" w:line="360" w:lineRule="auto"/>
                    <w:jc w:val="both"/>
                    <w:rPr>
                      <w:rFonts w:ascii="Times New Roman" w:hAnsi="Times New Roman" w:cs="Times New Roman"/>
                      <w:sz w:val="20"/>
                      <w:szCs w:val="20"/>
                    </w:rPr>
                  </w:pPr>
                  <w:r>
                    <w:rPr>
                      <w:noProof/>
                    </w:rPr>
                    <w:pict>
                      <v:shape id="_x0000_s1034" type="#_x0000_t75" style="position:absolute;left:0;text-align:left;margin-left:9pt;margin-top:9.75pt;width:75pt;height:30pt;z-index:251652096;mso-position-horizontal-relative:text;mso-position-vertical-relative:text">
                        <v:imagedata r:id="rId35" o:title=""/>
                      </v:shape>
                    </w:pict>
                  </w:r>
                  <w:r w:rsidR="00A41E17" w:rsidRPr="001163B1">
                    <w:rPr>
                      <w:rFonts w:ascii="Times New Roman" w:hAnsi="Times New Roman" w:cs="Times New Roman"/>
                      <w:sz w:val="20"/>
                      <w:szCs w:val="20"/>
                    </w:rPr>
                    <w:t> </w:t>
                  </w:r>
                </w:p>
              </w:tc>
            </w:tr>
            <w:tr w:rsidR="00A41E17" w:rsidRPr="001163B1">
              <w:trPr>
                <w:trHeight w:val="421"/>
                <w:tblCellSpacing w:w="0" w:type="dxa"/>
              </w:trPr>
              <w:tc>
                <w:tcPr>
                  <w:tcW w:w="0" w:type="auto"/>
                  <w:vMerge/>
                  <w:tcBorders>
                    <w:left w:val="single" w:sz="8" w:space="0" w:color="auto"/>
                    <w:right w:val="single" w:sz="8" w:space="0" w:color="auto"/>
                  </w:tcBorders>
                  <w:vAlign w:val="center"/>
                </w:tcPr>
                <w:p w:rsidR="00A41E17" w:rsidRPr="001163B1" w:rsidRDefault="00A41E17" w:rsidP="000C0ACD">
                  <w:pPr>
                    <w:spacing w:after="0" w:line="360" w:lineRule="auto"/>
                    <w:jc w:val="both"/>
                    <w:rPr>
                      <w:rFonts w:ascii="Times New Roman" w:hAnsi="Times New Roman" w:cs="Times New Roman"/>
                      <w:sz w:val="20"/>
                      <w:szCs w:val="20"/>
                    </w:rPr>
                  </w:pPr>
                </w:p>
              </w:tc>
            </w:tr>
          </w:tbl>
          <w:p w:rsidR="00A41E17" w:rsidRPr="001163B1" w:rsidRDefault="00A41E17" w:rsidP="000C0ACD">
            <w:pPr>
              <w:spacing w:after="0" w:line="360" w:lineRule="auto"/>
              <w:jc w:val="both"/>
              <w:rPr>
                <w:rFonts w:ascii="Times New Roman" w:hAnsi="Times New Roman" w:cs="Times New Roman"/>
                <w:sz w:val="20"/>
                <w:szCs w:val="20"/>
              </w:rPr>
            </w:pPr>
          </w:p>
        </w:tc>
        <w:tc>
          <w:tcPr>
            <w:tcW w:w="1921" w:type="dxa"/>
            <w:tcBorders>
              <w:top w:val="nil"/>
              <w:left w:val="nil"/>
              <w:right w:val="nil"/>
            </w:tcBorders>
            <w:noWrap/>
            <w:vAlign w:val="center"/>
          </w:tcPr>
          <w:p w:rsidR="00A41E17" w:rsidRPr="001163B1" w:rsidRDefault="00A41E17"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w:t>
            </w:r>
          </w:p>
        </w:tc>
        <w:tc>
          <w:tcPr>
            <w:tcW w:w="1459" w:type="dxa"/>
            <w:tcBorders>
              <w:top w:val="nil"/>
              <w:left w:val="single" w:sz="8" w:space="0" w:color="auto"/>
              <w:bottom w:val="single" w:sz="8" w:space="0" w:color="000000"/>
              <w:right w:val="single" w:sz="8" w:space="0" w:color="auto"/>
            </w:tcBorders>
            <w:shd w:val="clear" w:color="auto" w:fill="FFFFFF"/>
            <w:vAlign w:val="center"/>
          </w:tcPr>
          <w:p w:rsidR="00A41E17" w:rsidRPr="001163B1" w:rsidRDefault="00A41E17"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6,96</w:t>
            </w:r>
          </w:p>
        </w:tc>
      </w:tr>
      <w:tr w:rsidR="00A41E17" w:rsidRPr="001163B1">
        <w:trPr>
          <w:trHeight w:val="1803"/>
        </w:trPr>
        <w:tc>
          <w:tcPr>
            <w:tcW w:w="600" w:type="dxa"/>
            <w:tcBorders>
              <w:top w:val="nil"/>
              <w:left w:val="single" w:sz="8" w:space="0" w:color="auto"/>
              <w:bottom w:val="single" w:sz="8" w:space="0" w:color="000000"/>
              <w:right w:val="single" w:sz="8" w:space="0" w:color="auto"/>
            </w:tcBorders>
            <w:shd w:val="clear" w:color="auto" w:fill="FFFFFF"/>
            <w:vAlign w:val="center"/>
          </w:tcPr>
          <w:p w:rsidR="00A41E17" w:rsidRPr="001163B1" w:rsidRDefault="00A41E17"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6</w:t>
            </w:r>
          </w:p>
        </w:tc>
        <w:tc>
          <w:tcPr>
            <w:tcW w:w="3160" w:type="dxa"/>
            <w:tcBorders>
              <w:top w:val="nil"/>
              <w:left w:val="nil"/>
              <w:right w:val="single" w:sz="8" w:space="0" w:color="auto"/>
            </w:tcBorders>
            <w:shd w:val="clear" w:color="auto" w:fill="FFFFFF"/>
            <w:vAlign w:val="center"/>
          </w:tcPr>
          <w:p w:rsidR="00A41E17" w:rsidRPr="001163B1" w:rsidRDefault="00A41E17"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Темп прироста производительности труда (через </w:t>
            </w:r>
          </w:p>
          <w:p w:rsidR="00A41E17" w:rsidRPr="001163B1" w:rsidRDefault="00A41E17"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добавленную стоимость), %</w:t>
            </w:r>
          </w:p>
        </w:tc>
        <w:tc>
          <w:tcPr>
            <w:tcW w:w="1885" w:type="dxa"/>
            <w:tcBorders>
              <w:top w:val="nil"/>
              <w:left w:val="nil"/>
              <w:bottom w:val="single" w:sz="8" w:space="0" w:color="000000"/>
              <w:right w:val="nil"/>
            </w:tcBorders>
            <w:noWrap/>
            <w:vAlign w:val="bottom"/>
          </w:tcPr>
          <w:tbl>
            <w:tblPr>
              <w:tblW w:w="1650" w:type="dxa"/>
              <w:tblCellSpacing w:w="0" w:type="dxa"/>
              <w:tblCellMar>
                <w:left w:w="0" w:type="dxa"/>
                <w:right w:w="0" w:type="dxa"/>
              </w:tblCellMar>
              <w:tblLook w:val="0000" w:firstRow="0" w:lastRow="0" w:firstColumn="0" w:lastColumn="0" w:noHBand="0" w:noVBand="0"/>
            </w:tblPr>
            <w:tblGrid>
              <w:gridCol w:w="1650"/>
            </w:tblGrid>
            <w:tr w:rsidR="00A41E17" w:rsidRPr="001163B1">
              <w:trPr>
                <w:trHeight w:val="526"/>
                <w:tblCellSpacing w:w="0" w:type="dxa"/>
              </w:trPr>
              <w:tc>
                <w:tcPr>
                  <w:tcW w:w="1650" w:type="dxa"/>
                  <w:vMerge w:val="restart"/>
                  <w:tcBorders>
                    <w:left w:val="single" w:sz="8" w:space="0" w:color="auto"/>
                    <w:bottom w:val="single" w:sz="8" w:space="0" w:color="000000"/>
                    <w:right w:val="single" w:sz="8" w:space="0" w:color="auto"/>
                  </w:tcBorders>
                  <w:shd w:val="clear" w:color="auto" w:fill="FFFFFF"/>
                  <w:vAlign w:val="center"/>
                </w:tcPr>
                <w:p w:rsidR="00A41E17" w:rsidRPr="001163B1" w:rsidRDefault="00E62E3B" w:rsidP="000C0ACD">
                  <w:pPr>
                    <w:spacing w:after="0" w:line="360" w:lineRule="auto"/>
                    <w:jc w:val="both"/>
                    <w:rPr>
                      <w:rFonts w:ascii="Times New Roman" w:hAnsi="Times New Roman" w:cs="Times New Roman"/>
                      <w:sz w:val="20"/>
                      <w:szCs w:val="20"/>
                    </w:rPr>
                  </w:pPr>
                  <w:r>
                    <w:rPr>
                      <w:noProof/>
                    </w:rPr>
                    <w:pict>
                      <v:shape id="_x0000_s1035" type="#_x0000_t75" style="position:absolute;left:0;text-align:left;margin-left:11.25pt;margin-top:8.25pt;width:73.5pt;height:52.5pt;z-index:251653120;mso-position-horizontal-relative:text;mso-position-vertical-relative:text">
                        <v:imagedata r:id="rId36" o:title=""/>
                      </v:shape>
                    </w:pict>
                  </w:r>
                  <w:r w:rsidR="00A41E17" w:rsidRPr="001163B1">
                    <w:rPr>
                      <w:rFonts w:ascii="Times New Roman" w:hAnsi="Times New Roman" w:cs="Times New Roman"/>
                      <w:sz w:val="20"/>
                      <w:szCs w:val="20"/>
                    </w:rPr>
                    <w:t> </w:t>
                  </w:r>
                </w:p>
              </w:tc>
            </w:tr>
            <w:tr w:rsidR="00A41E17" w:rsidRPr="001163B1">
              <w:trPr>
                <w:trHeight w:val="526"/>
                <w:tblCellSpacing w:w="0" w:type="dxa"/>
              </w:trPr>
              <w:tc>
                <w:tcPr>
                  <w:tcW w:w="0" w:type="auto"/>
                  <w:vMerge/>
                  <w:tcBorders>
                    <w:left w:val="single" w:sz="8" w:space="0" w:color="auto"/>
                    <w:bottom w:val="single" w:sz="8" w:space="0" w:color="000000"/>
                    <w:right w:val="single" w:sz="8" w:space="0" w:color="auto"/>
                  </w:tcBorders>
                  <w:vAlign w:val="center"/>
                </w:tcPr>
                <w:p w:rsidR="00A41E17" w:rsidRPr="001163B1" w:rsidRDefault="00A41E17" w:rsidP="000C0ACD">
                  <w:pPr>
                    <w:spacing w:after="0" w:line="360" w:lineRule="auto"/>
                    <w:jc w:val="both"/>
                    <w:rPr>
                      <w:rFonts w:ascii="Times New Roman" w:hAnsi="Times New Roman" w:cs="Times New Roman"/>
                      <w:sz w:val="20"/>
                      <w:szCs w:val="20"/>
                    </w:rPr>
                  </w:pPr>
                </w:p>
              </w:tc>
            </w:tr>
          </w:tbl>
          <w:p w:rsidR="00A41E17" w:rsidRPr="001163B1" w:rsidRDefault="00A41E17" w:rsidP="000C0ACD">
            <w:pPr>
              <w:spacing w:after="0" w:line="360" w:lineRule="auto"/>
              <w:jc w:val="both"/>
              <w:rPr>
                <w:rFonts w:ascii="Times New Roman" w:hAnsi="Times New Roman" w:cs="Times New Roman"/>
                <w:sz w:val="20"/>
                <w:szCs w:val="20"/>
              </w:rPr>
            </w:pPr>
          </w:p>
        </w:tc>
        <w:tc>
          <w:tcPr>
            <w:tcW w:w="1921" w:type="dxa"/>
            <w:tcBorders>
              <w:top w:val="single" w:sz="8" w:space="0" w:color="auto"/>
              <w:left w:val="single" w:sz="8" w:space="0" w:color="auto"/>
              <w:bottom w:val="single" w:sz="8" w:space="0" w:color="000000"/>
              <w:right w:val="single" w:sz="8" w:space="0" w:color="auto"/>
            </w:tcBorders>
            <w:shd w:val="clear" w:color="auto" w:fill="FFFFFF"/>
            <w:vAlign w:val="center"/>
          </w:tcPr>
          <w:p w:rsidR="00A41E17" w:rsidRPr="001163B1" w:rsidRDefault="00A41E17"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1459" w:type="dxa"/>
            <w:tcBorders>
              <w:top w:val="nil"/>
              <w:left w:val="single" w:sz="8" w:space="0" w:color="auto"/>
              <w:bottom w:val="single" w:sz="8" w:space="0" w:color="000000"/>
              <w:right w:val="single" w:sz="8" w:space="0" w:color="auto"/>
            </w:tcBorders>
            <w:shd w:val="clear" w:color="auto" w:fill="FFFFFF"/>
            <w:vAlign w:val="center"/>
          </w:tcPr>
          <w:p w:rsidR="00A41E17" w:rsidRPr="001163B1" w:rsidRDefault="00A41E17"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22,25</w:t>
            </w:r>
          </w:p>
        </w:tc>
      </w:tr>
      <w:tr w:rsidR="00A0108A" w:rsidRPr="001163B1">
        <w:trPr>
          <w:trHeight w:val="1193"/>
        </w:trPr>
        <w:tc>
          <w:tcPr>
            <w:tcW w:w="600" w:type="dxa"/>
            <w:tcBorders>
              <w:top w:val="nil"/>
              <w:left w:val="single" w:sz="8" w:space="0" w:color="auto"/>
              <w:bottom w:val="single" w:sz="8" w:space="0" w:color="auto"/>
              <w:right w:val="single" w:sz="8" w:space="0" w:color="auto"/>
            </w:tcBorders>
            <w:shd w:val="clear" w:color="auto" w:fill="FFFFFF"/>
            <w:vAlign w:val="center"/>
          </w:tcPr>
          <w:p w:rsidR="00A0108A" w:rsidRPr="001163B1" w:rsidRDefault="00A0108A"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7</w:t>
            </w:r>
          </w:p>
        </w:tc>
        <w:tc>
          <w:tcPr>
            <w:tcW w:w="3160" w:type="dxa"/>
            <w:tcBorders>
              <w:top w:val="nil"/>
              <w:left w:val="nil"/>
              <w:bottom w:val="single" w:sz="8" w:space="0" w:color="auto"/>
              <w:right w:val="single" w:sz="8" w:space="0" w:color="auto"/>
            </w:tcBorders>
            <w:shd w:val="clear" w:color="auto" w:fill="FFFFFF"/>
            <w:vAlign w:val="center"/>
          </w:tcPr>
          <w:p w:rsidR="00A0108A" w:rsidRPr="001163B1" w:rsidRDefault="00A0108A"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Темп прироста заработной платы, %</w:t>
            </w:r>
          </w:p>
        </w:tc>
        <w:tc>
          <w:tcPr>
            <w:tcW w:w="1885" w:type="dxa"/>
            <w:tcBorders>
              <w:top w:val="nil"/>
              <w:left w:val="nil"/>
              <w:bottom w:val="single" w:sz="8" w:space="0" w:color="auto"/>
              <w:right w:val="single" w:sz="8" w:space="0" w:color="auto"/>
            </w:tcBorders>
            <w:shd w:val="clear" w:color="auto" w:fill="FFFFFF"/>
            <w:vAlign w:val="center"/>
          </w:tcPr>
          <w:p w:rsidR="00A0108A" w:rsidRPr="001163B1" w:rsidRDefault="00A0108A"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1921" w:type="dxa"/>
            <w:tcBorders>
              <w:top w:val="nil"/>
              <w:left w:val="nil"/>
              <w:bottom w:val="single" w:sz="8" w:space="0" w:color="auto"/>
              <w:right w:val="single" w:sz="8" w:space="0" w:color="auto"/>
            </w:tcBorders>
            <w:shd w:val="clear" w:color="auto" w:fill="FFFFFF"/>
            <w:vAlign w:val="center"/>
          </w:tcPr>
          <w:p w:rsidR="00A0108A" w:rsidRPr="001163B1" w:rsidRDefault="00C56F34"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w:t>
            </w:r>
            <w:r w:rsidR="00A0108A" w:rsidRPr="001163B1">
              <w:rPr>
                <w:rFonts w:ascii="Times New Roman" w:hAnsi="Times New Roman" w:cs="Times New Roman"/>
                <w:sz w:val="20"/>
                <w:szCs w:val="20"/>
              </w:rPr>
              <w:t> </w:t>
            </w:r>
          </w:p>
        </w:tc>
        <w:tc>
          <w:tcPr>
            <w:tcW w:w="1459" w:type="dxa"/>
            <w:tcBorders>
              <w:top w:val="nil"/>
              <w:left w:val="nil"/>
              <w:bottom w:val="single" w:sz="8" w:space="0" w:color="auto"/>
              <w:right w:val="single" w:sz="8" w:space="0" w:color="auto"/>
            </w:tcBorders>
            <w:shd w:val="clear" w:color="auto" w:fill="FFFFFF"/>
            <w:vAlign w:val="center"/>
          </w:tcPr>
          <w:p w:rsidR="00A0108A" w:rsidRPr="001163B1" w:rsidRDefault="00A0108A"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-38,80</w:t>
            </w:r>
          </w:p>
        </w:tc>
      </w:tr>
      <w:tr w:rsidR="00A0108A" w:rsidRPr="001163B1">
        <w:trPr>
          <w:trHeight w:val="1079"/>
        </w:trPr>
        <w:tc>
          <w:tcPr>
            <w:tcW w:w="600" w:type="dxa"/>
            <w:tcBorders>
              <w:top w:val="nil"/>
              <w:left w:val="single" w:sz="8" w:space="0" w:color="auto"/>
              <w:bottom w:val="single" w:sz="8" w:space="0" w:color="auto"/>
              <w:right w:val="single" w:sz="8" w:space="0" w:color="auto"/>
            </w:tcBorders>
            <w:shd w:val="clear" w:color="auto" w:fill="FFFFFF"/>
            <w:vAlign w:val="center"/>
          </w:tcPr>
          <w:p w:rsidR="00A0108A" w:rsidRPr="001163B1" w:rsidRDefault="00A0108A"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8</w:t>
            </w:r>
          </w:p>
        </w:tc>
        <w:tc>
          <w:tcPr>
            <w:tcW w:w="3160" w:type="dxa"/>
            <w:tcBorders>
              <w:top w:val="nil"/>
              <w:left w:val="nil"/>
              <w:bottom w:val="single" w:sz="8" w:space="0" w:color="auto"/>
              <w:right w:val="single" w:sz="8" w:space="0" w:color="auto"/>
            </w:tcBorders>
            <w:shd w:val="clear" w:color="auto" w:fill="FFFFFF"/>
            <w:vAlign w:val="center"/>
          </w:tcPr>
          <w:p w:rsidR="00A0108A" w:rsidRPr="001163B1" w:rsidRDefault="00A0108A"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Темп прироста численности персонала, %</w:t>
            </w:r>
          </w:p>
        </w:tc>
        <w:tc>
          <w:tcPr>
            <w:tcW w:w="1885" w:type="dxa"/>
            <w:tcBorders>
              <w:top w:val="nil"/>
              <w:left w:val="nil"/>
              <w:bottom w:val="single" w:sz="8" w:space="0" w:color="auto"/>
              <w:right w:val="single" w:sz="8" w:space="0" w:color="auto"/>
            </w:tcBorders>
            <w:shd w:val="clear" w:color="auto" w:fill="FFFFFF"/>
            <w:vAlign w:val="center"/>
          </w:tcPr>
          <w:p w:rsidR="00A0108A" w:rsidRPr="001163B1" w:rsidRDefault="00A0108A"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1921" w:type="dxa"/>
            <w:tcBorders>
              <w:top w:val="nil"/>
              <w:left w:val="nil"/>
              <w:bottom w:val="single" w:sz="8" w:space="0" w:color="auto"/>
              <w:right w:val="single" w:sz="8" w:space="0" w:color="auto"/>
            </w:tcBorders>
            <w:shd w:val="clear" w:color="auto" w:fill="FFFFFF"/>
            <w:vAlign w:val="center"/>
          </w:tcPr>
          <w:p w:rsidR="00A0108A" w:rsidRPr="001163B1" w:rsidRDefault="00C56F34"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w:t>
            </w:r>
            <w:r w:rsidR="00A0108A" w:rsidRPr="001163B1">
              <w:rPr>
                <w:rFonts w:ascii="Times New Roman" w:hAnsi="Times New Roman" w:cs="Times New Roman"/>
                <w:sz w:val="20"/>
                <w:szCs w:val="20"/>
              </w:rPr>
              <w:t> </w:t>
            </w:r>
          </w:p>
        </w:tc>
        <w:tc>
          <w:tcPr>
            <w:tcW w:w="1459" w:type="dxa"/>
            <w:tcBorders>
              <w:top w:val="nil"/>
              <w:left w:val="nil"/>
              <w:bottom w:val="single" w:sz="8" w:space="0" w:color="auto"/>
              <w:right w:val="single" w:sz="8" w:space="0" w:color="auto"/>
            </w:tcBorders>
            <w:shd w:val="clear" w:color="auto" w:fill="FFFFFF"/>
            <w:vAlign w:val="center"/>
          </w:tcPr>
          <w:p w:rsidR="00A0108A" w:rsidRPr="001163B1" w:rsidRDefault="00A0108A"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47,12</w:t>
            </w:r>
          </w:p>
        </w:tc>
      </w:tr>
      <w:tr w:rsidR="00A0108A" w:rsidRPr="001163B1">
        <w:trPr>
          <w:trHeight w:val="1111"/>
        </w:trPr>
        <w:tc>
          <w:tcPr>
            <w:tcW w:w="600" w:type="dxa"/>
            <w:tcBorders>
              <w:top w:val="nil"/>
              <w:left w:val="single" w:sz="8" w:space="0" w:color="auto"/>
              <w:bottom w:val="single" w:sz="8" w:space="0" w:color="auto"/>
              <w:right w:val="single" w:sz="8" w:space="0" w:color="auto"/>
            </w:tcBorders>
            <w:shd w:val="clear" w:color="auto" w:fill="FFFFFF"/>
            <w:vAlign w:val="center"/>
          </w:tcPr>
          <w:p w:rsidR="00A0108A" w:rsidRPr="001163B1" w:rsidRDefault="00A0108A"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9</w:t>
            </w:r>
          </w:p>
        </w:tc>
        <w:tc>
          <w:tcPr>
            <w:tcW w:w="3160" w:type="dxa"/>
            <w:tcBorders>
              <w:top w:val="nil"/>
              <w:left w:val="nil"/>
              <w:bottom w:val="single" w:sz="8" w:space="0" w:color="auto"/>
              <w:right w:val="single" w:sz="8" w:space="0" w:color="auto"/>
            </w:tcBorders>
            <w:shd w:val="clear" w:color="auto" w:fill="FFFFFF"/>
            <w:vAlign w:val="center"/>
          </w:tcPr>
          <w:p w:rsidR="00A0108A" w:rsidRPr="001163B1" w:rsidRDefault="00A0108A"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Темп инфляции (среднестатистичю), %</w:t>
            </w:r>
          </w:p>
        </w:tc>
        <w:tc>
          <w:tcPr>
            <w:tcW w:w="1885" w:type="dxa"/>
            <w:tcBorders>
              <w:top w:val="nil"/>
              <w:left w:val="nil"/>
              <w:bottom w:val="single" w:sz="8" w:space="0" w:color="auto"/>
              <w:right w:val="single" w:sz="8" w:space="0" w:color="auto"/>
            </w:tcBorders>
            <w:shd w:val="clear" w:color="auto" w:fill="FFFFFF"/>
            <w:vAlign w:val="center"/>
          </w:tcPr>
          <w:p w:rsidR="00A0108A" w:rsidRPr="001163B1" w:rsidRDefault="00A0108A"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1921" w:type="dxa"/>
            <w:tcBorders>
              <w:top w:val="nil"/>
              <w:left w:val="nil"/>
              <w:bottom w:val="single" w:sz="8" w:space="0" w:color="auto"/>
              <w:right w:val="single" w:sz="8" w:space="0" w:color="auto"/>
            </w:tcBorders>
            <w:shd w:val="clear" w:color="auto" w:fill="FFFFFF"/>
            <w:vAlign w:val="center"/>
          </w:tcPr>
          <w:p w:rsidR="00A0108A" w:rsidRPr="001163B1" w:rsidRDefault="00C56F34"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w:t>
            </w:r>
            <w:r w:rsidR="00A0108A" w:rsidRPr="001163B1">
              <w:rPr>
                <w:rFonts w:ascii="Times New Roman" w:hAnsi="Times New Roman" w:cs="Times New Roman"/>
                <w:sz w:val="20"/>
                <w:szCs w:val="20"/>
              </w:rPr>
              <w:t> </w:t>
            </w:r>
          </w:p>
        </w:tc>
        <w:tc>
          <w:tcPr>
            <w:tcW w:w="1459" w:type="dxa"/>
            <w:tcBorders>
              <w:top w:val="nil"/>
              <w:left w:val="nil"/>
              <w:bottom w:val="single" w:sz="8" w:space="0" w:color="auto"/>
              <w:right w:val="single" w:sz="8" w:space="0" w:color="auto"/>
            </w:tcBorders>
            <w:shd w:val="clear" w:color="auto" w:fill="FFFFFF"/>
            <w:vAlign w:val="center"/>
          </w:tcPr>
          <w:p w:rsidR="00A0108A" w:rsidRPr="001163B1" w:rsidRDefault="00A0108A"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r w:rsidR="00863C53" w:rsidRPr="001163B1">
              <w:rPr>
                <w:rFonts w:ascii="Times New Roman" w:hAnsi="Times New Roman" w:cs="Times New Roman"/>
                <w:sz w:val="20"/>
                <w:szCs w:val="20"/>
              </w:rPr>
              <w:t>13</w:t>
            </w:r>
          </w:p>
        </w:tc>
      </w:tr>
      <w:tr w:rsidR="00A41E17" w:rsidRPr="001163B1">
        <w:trPr>
          <w:trHeight w:val="1542"/>
        </w:trPr>
        <w:tc>
          <w:tcPr>
            <w:tcW w:w="600" w:type="dxa"/>
            <w:tcBorders>
              <w:top w:val="nil"/>
              <w:left w:val="single" w:sz="8" w:space="0" w:color="auto"/>
              <w:bottom w:val="single" w:sz="8" w:space="0" w:color="000000"/>
              <w:right w:val="single" w:sz="8" w:space="0" w:color="auto"/>
            </w:tcBorders>
            <w:shd w:val="clear" w:color="auto" w:fill="FFFFFF"/>
            <w:vAlign w:val="center"/>
          </w:tcPr>
          <w:p w:rsidR="00A41E17" w:rsidRPr="001163B1" w:rsidRDefault="00A41E17"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w:t>
            </w:r>
          </w:p>
        </w:tc>
        <w:tc>
          <w:tcPr>
            <w:tcW w:w="3160" w:type="dxa"/>
            <w:tcBorders>
              <w:top w:val="nil"/>
              <w:left w:val="nil"/>
              <w:right w:val="single" w:sz="8" w:space="0" w:color="auto"/>
            </w:tcBorders>
            <w:shd w:val="clear" w:color="auto" w:fill="FFFFFF"/>
            <w:vAlign w:val="center"/>
          </w:tcPr>
          <w:p w:rsidR="00A41E17" w:rsidRPr="001163B1" w:rsidRDefault="00A41E17"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Соотноше</w:t>
            </w:r>
            <w:r w:rsidR="00FE3DE2" w:rsidRPr="001163B1">
              <w:rPr>
                <w:rFonts w:ascii="Times New Roman" w:hAnsi="Times New Roman" w:cs="Times New Roman"/>
                <w:sz w:val="20"/>
                <w:szCs w:val="20"/>
              </w:rPr>
              <w:t>ние темпов прироста производи</w:t>
            </w:r>
            <w:r w:rsidRPr="001163B1">
              <w:rPr>
                <w:rFonts w:ascii="Times New Roman" w:hAnsi="Times New Roman" w:cs="Times New Roman"/>
                <w:sz w:val="20"/>
                <w:szCs w:val="20"/>
              </w:rPr>
              <w:t xml:space="preserve">тельности труда и заработной платы, % </w:t>
            </w:r>
          </w:p>
        </w:tc>
        <w:tc>
          <w:tcPr>
            <w:tcW w:w="1885" w:type="dxa"/>
            <w:tcBorders>
              <w:top w:val="nil"/>
              <w:left w:val="nil"/>
              <w:bottom w:val="single" w:sz="8" w:space="0" w:color="000000"/>
              <w:right w:val="nil"/>
            </w:tcBorders>
            <w:noWrap/>
            <w:vAlign w:val="bottom"/>
          </w:tcPr>
          <w:tbl>
            <w:tblPr>
              <w:tblW w:w="1650" w:type="dxa"/>
              <w:tblCellSpacing w:w="0" w:type="dxa"/>
              <w:tblCellMar>
                <w:left w:w="0" w:type="dxa"/>
                <w:right w:w="0" w:type="dxa"/>
              </w:tblCellMar>
              <w:tblLook w:val="0000" w:firstRow="0" w:lastRow="0" w:firstColumn="0" w:lastColumn="0" w:noHBand="0" w:noVBand="0"/>
            </w:tblPr>
            <w:tblGrid>
              <w:gridCol w:w="1650"/>
            </w:tblGrid>
            <w:tr w:rsidR="00A41E17" w:rsidRPr="001163B1">
              <w:trPr>
                <w:trHeight w:val="526"/>
                <w:tblCellSpacing w:w="0" w:type="dxa"/>
              </w:trPr>
              <w:tc>
                <w:tcPr>
                  <w:tcW w:w="1650" w:type="dxa"/>
                  <w:vMerge w:val="restart"/>
                  <w:tcBorders>
                    <w:left w:val="single" w:sz="8" w:space="0" w:color="auto"/>
                    <w:bottom w:val="single" w:sz="8" w:space="0" w:color="000000"/>
                    <w:right w:val="single" w:sz="8" w:space="0" w:color="auto"/>
                  </w:tcBorders>
                  <w:shd w:val="clear" w:color="auto" w:fill="FFFFFF"/>
                  <w:vAlign w:val="center"/>
                </w:tcPr>
                <w:p w:rsidR="00A41E17" w:rsidRPr="001163B1" w:rsidRDefault="00E62E3B" w:rsidP="000C0ACD">
                  <w:pPr>
                    <w:spacing w:after="0" w:line="360" w:lineRule="auto"/>
                    <w:jc w:val="both"/>
                    <w:rPr>
                      <w:rFonts w:ascii="Times New Roman" w:hAnsi="Times New Roman" w:cs="Times New Roman"/>
                      <w:sz w:val="20"/>
                      <w:szCs w:val="20"/>
                    </w:rPr>
                  </w:pPr>
                  <w:r>
                    <w:rPr>
                      <w:noProof/>
                    </w:rPr>
                    <w:pict>
                      <v:shape id="_x0000_s1036" type="#_x0000_t75" style="position:absolute;left:0;text-align:left;margin-left:9pt;margin-top:6pt;width:47.25pt;height:35.25pt;z-index:251654144;mso-position-horizontal-relative:text;mso-position-vertical-relative:text">
                        <v:imagedata r:id="rId37" o:title=""/>
                      </v:shape>
                    </w:pict>
                  </w:r>
                  <w:r w:rsidR="00A41E17" w:rsidRPr="001163B1">
                    <w:rPr>
                      <w:rFonts w:ascii="Times New Roman" w:hAnsi="Times New Roman" w:cs="Times New Roman"/>
                      <w:sz w:val="20"/>
                      <w:szCs w:val="20"/>
                    </w:rPr>
                    <w:t> </w:t>
                  </w:r>
                </w:p>
              </w:tc>
            </w:tr>
            <w:tr w:rsidR="00A41E17" w:rsidRPr="001163B1">
              <w:trPr>
                <w:trHeight w:val="629"/>
                <w:tblCellSpacing w:w="0" w:type="dxa"/>
              </w:trPr>
              <w:tc>
                <w:tcPr>
                  <w:tcW w:w="0" w:type="auto"/>
                  <w:vMerge/>
                  <w:tcBorders>
                    <w:left w:val="single" w:sz="8" w:space="0" w:color="auto"/>
                    <w:bottom w:val="single" w:sz="8" w:space="0" w:color="000000"/>
                    <w:right w:val="single" w:sz="8" w:space="0" w:color="auto"/>
                  </w:tcBorders>
                  <w:vAlign w:val="center"/>
                </w:tcPr>
                <w:p w:rsidR="00A41E17" w:rsidRPr="001163B1" w:rsidRDefault="00A41E17" w:rsidP="000C0ACD">
                  <w:pPr>
                    <w:spacing w:after="0" w:line="360" w:lineRule="auto"/>
                    <w:jc w:val="both"/>
                    <w:rPr>
                      <w:rFonts w:ascii="Times New Roman" w:hAnsi="Times New Roman" w:cs="Times New Roman"/>
                      <w:sz w:val="20"/>
                      <w:szCs w:val="20"/>
                    </w:rPr>
                  </w:pPr>
                </w:p>
              </w:tc>
            </w:tr>
          </w:tbl>
          <w:p w:rsidR="00A41E17" w:rsidRPr="001163B1" w:rsidRDefault="00A41E17" w:rsidP="000C0ACD">
            <w:pPr>
              <w:spacing w:after="0" w:line="360" w:lineRule="auto"/>
              <w:jc w:val="both"/>
              <w:rPr>
                <w:rFonts w:ascii="Times New Roman" w:hAnsi="Times New Roman" w:cs="Times New Roman"/>
                <w:sz w:val="20"/>
                <w:szCs w:val="20"/>
              </w:rPr>
            </w:pPr>
          </w:p>
        </w:tc>
        <w:tc>
          <w:tcPr>
            <w:tcW w:w="1921" w:type="dxa"/>
            <w:tcBorders>
              <w:top w:val="nil"/>
              <w:left w:val="single" w:sz="8" w:space="0" w:color="auto"/>
              <w:bottom w:val="single" w:sz="8" w:space="0" w:color="000000"/>
              <w:right w:val="single" w:sz="8" w:space="0" w:color="auto"/>
            </w:tcBorders>
            <w:shd w:val="clear" w:color="auto" w:fill="FFFFFF"/>
            <w:vAlign w:val="center"/>
          </w:tcPr>
          <w:p w:rsidR="00A41E17" w:rsidRPr="001163B1" w:rsidRDefault="00A41E17"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1459" w:type="dxa"/>
            <w:tcBorders>
              <w:top w:val="nil"/>
              <w:left w:val="single" w:sz="8" w:space="0" w:color="auto"/>
              <w:bottom w:val="single" w:sz="8" w:space="0" w:color="000000"/>
              <w:right w:val="single" w:sz="8" w:space="0" w:color="auto"/>
            </w:tcBorders>
            <w:shd w:val="clear" w:color="auto" w:fill="FFFFFF"/>
            <w:vAlign w:val="center"/>
          </w:tcPr>
          <w:p w:rsidR="00A41E17" w:rsidRPr="001163B1" w:rsidRDefault="00A41E17"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-0,57</w:t>
            </w:r>
          </w:p>
        </w:tc>
      </w:tr>
      <w:tr w:rsidR="00A0108A" w:rsidRPr="001163B1">
        <w:trPr>
          <w:trHeight w:val="1651"/>
        </w:trPr>
        <w:tc>
          <w:tcPr>
            <w:tcW w:w="600" w:type="dxa"/>
            <w:tcBorders>
              <w:top w:val="nil"/>
              <w:left w:val="single" w:sz="8" w:space="0" w:color="auto"/>
              <w:bottom w:val="single" w:sz="8" w:space="0" w:color="auto"/>
              <w:right w:val="single" w:sz="8" w:space="0" w:color="auto"/>
            </w:tcBorders>
            <w:shd w:val="clear" w:color="auto" w:fill="FFFFFF"/>
            <w:vAlign w:val="center"/>
          </w:tcPr>
          <w:p w:rsidR="00A0108A" w:rsidRPr="001163B1" w:rsidRDefault="00A0108A"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11</w:t>
            </w:r>
          </w:p>
        </w:tc>
        <w:tc>
          <w:tcPr>
            <w:tcW w:w="3160" w:type="dxa"/>
            <w:tcBorders>
              <w:top w:val="nil"/>
              <w:left w:val="nil"/>
              <w:bottom w:val="single" w:sz="8" w:space="0" w:color="auto"/>
              <w:right w:val="single" w:sz="8" w:space="0" w:color="auto"/>
            </w:tcBorders>
            <w:shd w:val="clear" w:color="auto" w:fill="FFFFFF"/>
            <w:vAlign w:val="center"/>
          </w:tcPr>
          <w:p w:rsidR="00A0108A" w:rsidRPr="001163B1" w:rsidRDefault="00A0108A"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Темп прироста фондовооруженности, %</w:t>
            </w:r>
          </w:p>
        </w:tc>
        <w:tc>
          <w:tcPr>
            <w:tcW w:w="1885" w:type="dxa"/>
            <w:tcBorders>
              <w:top w:val="nil"/>
              <w:left w:val="nil"/>
              <w:bottom w:val="single" w:sz="8" w:space="0" w:color="auto"/>
              <w:right w:val="single" w:sz="8" w:space="0" w:color="auto"/>
            </w:tcBorders>
            <w:shd w:val="clear" w:color="auto" w:fill="FFFFFF"/>
            <w:vAlign w:val="center"/>
          </w:tcPr>
          <w:p w:rsidR="00A0108A" w:rsidRPr="001163B1" w:rsidRDefault="00A0108A"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1921" w:type="dxa"/>
            <w:tcBorders>
              <w:top w:val="nil"/>
              <w:left w:val="nil"/>
              <w:bottom w:val="single" w:sz="8" w:space="0" w:color="auto"/>
              <w:right w:val="single" w:sz="8" w:space="0" w:color="auto"/>
            </w:tcBorders>
            <w:shd w:val="clear" w:color="auto" w:fill="FFFFFF"/>
            <w:vAlign w:val="center"/>
          </w:tcPr>
          <w:p w:rsidR="00A0108A" w:rsidRPr="001163B1" w:rsidRDefault="00C56F34"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w:t>
            </w:r>
            <w:r w:rsidR="00A0108A" w:rsidRPr="001163B1">
              <w:rPr>
                <w:rFonts w:ascii="Times New Roman" w:hAnsi="Times New Roman" w:cs="Times New Roman"/>
                <w:sz w:val="20"/>
                <w:szCs w:val="20"/>
              </w:rPr>
              <w:t> </w:t>
            </w:r>
          </w:p>
        </w:tc>
        <w:tc>
          <w:tcPr>
            <w:tcW w:w="1459" w:type="dxa"/>
            <w:tcBorders>
              <w:top w:val="nil"/>
              <w:left w:val="nil"/>
              <w:bottom w:val="single" w:sz="8" w:space="0" w:color="auto"/>
              <w:right w:val="single" w:sz="8" w:space="0" w:color="auto"/>
            </w:tcBorders>
            <w:shd w:val="clear" w:color="auto" w:fill="FFFFFF"/>
            <w:vAlign w:val="center"/>
          </w:tcPr>
          <w:p w:rsidR="00A0108A" w:rsidRPr="001163B1" w:rsidRDefault="00A0108A"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-22,17</w:t>
            </w:r>
          </w:p>
        </w:tc>
      </w:tr>
    </w:tbl>
    <w:p w:rsidR="008E1A6D" w:rsidRPr="001163B1" w:rsidRDefault="008E1A6D" w:rsidP="002F33D4">
      <w:pPr>
        <w:shd w:val="clear" w:color="auto" w:fill="FFFFFF"/>
        <w:spacing w:after="0" w:line="360" w:lineRule="auto"/>
        <w:ind w:firstLine="709"/>
        <w:jc w:val="both"/>
        <w:rPr>
          <w:rStyle w:val="sz14"/>
          <w:rFonts w:ascii="Times New Roman" w:hAnsi="Times New Roman"/>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Style w:val="sz14"/>
          <w:rFonts w:ascii="Times New Roman" w:hAnsi="Times New Roman"/>
          <w:b/>
          <w:bCs/>
          <w:sz w:val="28"/>
          <w:szCs w:val="28"/>
        </w:rPr>
        <w:t>Вывод:</w:t>
      </w:r>
      <w:r w:rsidRPr="001163B1">
        <w:rPr>
          <w:rStyle w:val="sz14"/>
          <w:rFonts w:ascii="Times New Roman" w:hAnsi="Times New Roman"/>
          <w:sz w:val="28"/>
          <w:szCs w:val="28"/>
        </w:rPr>
        <w:t xml:space="preserve"> </w:t>
      </w:r>
      <w:r w:rsidRPr="001163B1">
        <w:rPr>
          <w:rFonts w:ascii="Times New Roman" w:hAnsi="Times New Roman" w:cs="Times New Roman"/>
          <w:sz w:val="28"/>
          <w:szCs w:val="28"/>
        </w:rPr>
        <w:t>Производительность</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труда</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 xml:space="preserve">(выручка/численность) за анализируемый период увеличилась на </w:t>
      </w:r>
      <w:r w:rsidR="00A41E17" w:rsidRPr="001163B1">
        <w:rPr>
          <w:rFonts w:ascii="Times New Roman" w:hAnsi="Times New Roman" w:cs="Times New Roman"/>
          <w:sz w:val="28"/>
          <w:szCs w:val="28"/>
        </w:rPr>
        <w:t>0,07</w:t>
      </w:r>
      <w:r w:rsidRPr="001163B1">
        <w:rPr>
          <w:rFonts w:ascii="Times New Roman" w:hAnsi="Times New Roman" w:cs="Times New Roman"/>
          <w:sz w:val="28"/>
          <w:szCs w:val="28"/>
        </w:rPr>
        <w:t xml:space="preserve"> тыс. руб. Производительность</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труда</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 xml:space="preserve">(добавленная </w:t>
      </w:r>
    </w:p>
    <w:p w:rsidR="00FE3DE2"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стоимость/численность) за анализ</w:t>
      </w:r>
      <w:r w:rsidR="00A41E17" w:rsidRPr="001163B1">
        <w:rPr>
          <w:rFonts w:ascii="Times New Roman" w:hAnsi="Times New Roman" w:cs="Times New Roman"/>
          <w:sz w:val="28"/>
          <w:szCs w:val="28"/>
        </w:rPr>
        <w:t>ируемый период увеличилась на 0,18</w:t>
      </w:r>
      <w:r w:rsidRPr="001163B1">
        <w:rPr>
          <w:rFonts w:ascii="Times New Roman" w:hAnsi="Times New Roman" w:cs="Times New Roman"/>
          <w:sz w:val="28"/>
          <w:szCs w:val="28"/>
        </w:rPr>
        <w:t xml:space="preserve"> тыс. руб. </w:t>
      </w:r>
      <w:r w:rsidRPr="001163B1">
        <w:rPr>
          <w:rStyle w:val="sz14"/>
          <w:rFonts w:ascii="Times New Roman" w:hAnsi="Times New Roman"/>
          <w:sz w:val="28"/>
          <w:szCs w:val="28"/>
        </w:rPr>
        <w:t>Средняя ЗП</w:t>
      </w:r>
      <w:r w:rsidR="00834969" w:rsidRPr="001163B1">
        <w:rPr>
          <w:rStyle w:val="sz14"/>
          <w:rFonts w:ascii="Times New Roman" w:hAnsi="Times New Roman"/>
          <w:sz w:val="28"/>
          <w:szCs w:val="28"/>
        </w:rPr>
        <w:t xml:space="preserve"> </w:t>
      </w:r>
      <w:r w:rsidR="00A41E17" w:rsidRPr="001163B1">
        <w:rPr>
          <w:rStyle w:val="sz14"/>
          <w:rFonts w:ascii="Times New Roman" w:hAnsi="Times New Roman"/>
          <w:sz w:val="28"/>
          <w:szCs w:val="28"/>
        </w:rPr>
        <w:t>уменьшается</w:t>
      </w:r>
      <w:r w:rsidRPr="001163B1">
        <w:rPr>
          <w:rStyle w:val="sz14"/>
          <w:rFonts w:ascii="Times New Roman" w:hAnsi="Times New Roman"/>
          <w:sz w:val="28"/>
          <w:szCs w:val="28"/>
        </w:rPr>
        <w:t xml:space="preserve"> за счет </w:t>
      </w:r>
      <w:r w:rsidR="00A41E17" w:rsidRPr="001163B1">
        <w:rPr>
          <w:rStyle w:val="sz14"/>
          <w:rFonts w:ascii="Times New Roman" w:hAnsi="Times New Roman"/>
          <w:sz w:val="28"/>
          <w:szCs w:val="28"/>
        </w:rPr>
        <w:t xml:space="preserve">опережающего </w:t>
      </w:r>
      <w:r w:rsidRPr="001163B1">
        <w:rPr>
          <w:rStyle w:val="sz14"/>
          <w:rFonts w:ascii="Times New Roman" w:hAnsi="Times New Roman"/>
          <w:sz w:val="28"/>
          <w:szCs w:val="28"/>
        </w:rPr>
        <w:t xml:space="preserve">повышения </w:t>
      </w:r>
      <w:r w:rsidR="00A41E17" w:rsidRPr="001163B1">
        <w:rPr>
          <w:rStyle w:val="sz14"/>
          <w:rFonts w:ascii="Times New Roman" w:hAnsi="Times New Roman"/>
          <w:sz w:val="28"/>
          <w:szCs w:val="28"/>
        </w:rPr>
        <w:t>численности персонала</w:t>
      </w:r>
      <w:r w:rsidRPr="001163B1">
        <w:rPr>
          <w:rStyle w:val="sz14"/>
          <w:rFonts w:ascii="Times New Roman" w:hAnsi="Times New Roman"/>
          <w:sz w:val="28"/>
          <w:szCs w:val="28"/>
        </w:rPr>
        <w:t xml:space="preserve">. </w:t>
      </w:r>
      <w:r w:rsidRPr="001163B1">
        <w:rPr>
          <w:rFonts w:ascii="Times New Roman" w:hAnsi="Times New Roman" w:cs="Times New Roman"/>
          <w:sz w:val="28"/>
          <w:szCs w:val="28"/>
        </w:rPr>
        <w:t xml:space="preserve">Из таблицы видно, что за отчетный год </w:t>
      </w:r>
      <w:r w:rsidR="00FE3DE2" w:rsidRPr="001163B1">
        <w:rPr>
          <w:rFonts w:ascii="Times New Roman" w:hAnsi="Times New Roman" w:cs="Times New Roman"/>
          <w:sz w:val="28"/>
          <w:szCs w:val="28"/>
        </w:rPr>
        <w:t>темп прироста ПТ</w:t>
      </w:r>
      <w:r w:rsidR="00834969" w:rsidRPr="001163B1">
        <w:rPr>
          <w:rFonts w:ascii="Times New Roman" w:hAnsi="Times New Roman" w:cs="Times New Roman"/>
          <w:sz w:val="28"/>
          <w:szCs w:val="28"/>
        </w:rPr>
        <w:t xml:space="preserve"> </w:t>
      </w:r>
      <w:r w:rsidR="00FE3DE2" w:rsidRPr="001163B1">
        <w:rPr>
          <w:rFonts w:ascii="Times New Roman" w:hAnsi="Times New Roman" w:cs="Times New Roman"/>
          <w:sz w:val="28"/>
          <w:szCs w:val="28"/>
        </w:rPr>
        <w:t>22</w:t>
      </w:r>
      <w:r w:rsidRPr="001163B1">
        <w:rPr>
          <w:rFonts w:ascii="Times New Roman" w:hAnsi="Times New Roman" w:cs="Times New Roman"/>
          <w:sz w:val="28"/>
          <w:szCs w:val="28"/>
        </w:rPr>
        <w:t>,</w:t>
      </w:r>
      <w:r w:rsidR="00FE3DE2" w:rsidRPr="001163B1">
        <w:rPr>
          <w:rFonts w:ascii="Times New Roman" w:hAnsi="Times New Roman" w:cs="Times New Roman"/>
          <w:sz w:val="28"/>
          <w:szCs w:val="28"/>
        </w:rPr>
        <w:t>5</w:t>
      </w:r>
      <w:r w:rsidRPr="001163B1">
        <w:rPr>
          <w:rFonts w:ascii="Times New Roman" w:hAnsi="Times New Roman" w:cs="Times New Roman"/>
          <w:sz w:val="28"/>
          <w:szCs w:val="28"/>
        </w:rPr>
        <w:t>%</w:t>
      </w:r>
      <w:r w:rsidR="00BC5896" w:rsidRPr="001163B1">
        <w:rPr>
          <w:rFonts w:ascii="Times New Roman" w:hAnsi="Times New Roman" w:cs="Times New Roman"/>
          <w:sz w:val="28"/>
          <w:szCs w:val="28"/>
        </w:rPr>
        <w:t>.</w:t>
      </w:r>
      <w:r w:rsidRPr="001163B1">
        <w:rPr>
          <w:rFonts w:ascii="Times New Roman" w:hAnsi="Times New Roman" w:cs="Times New Roman"/>
          <w:sz w:val="28"/>
          <w:szCs w:val="28"/>
        </w:rPr>
        <w:t xml:space="preserve"> В целом по предприятию происходит</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 xml:space="preserve">увеличение всех показателей, что хорошо для предприятия. Соотношение темпов прироста производительности труда и заработной платы составило </w:t>
      </w:r>
      <w:r w:rsidR="00FE3DE2" w:rsidRPr="001163B1">
        <w:rPr>
          <w:rFonts w:ascii="Times New Roman" w:hAnsi="Times New Roman" w:cs="Times New Roman"/>
          <w:sz w:val="28"/>
          <w:szCs w:val="28"/>
        </w:rPr>
        <w:t>-0</w:t>
      </w:r>
      <w:r w:rsidRPr="001163B1">
        <w:rPr>
          <w:rFonts w:ascii="Times New Roman" w:hAnsi="Times New Roman" w:cs="Times New Roman"/>
          <w:sz w:val="28"/>
          <w:szCs w:val="28"/>
        </w:rPr>
        <w:t>,</w:t>
      </w:r>
      <w:r w:rsidR="00FE3DE2" w:rsidRPr="001163B1">
        <w:rPr>
          <w:rFonts w:ascii="Times New Roman" w:hAnsi="Times New Roman" w:cs="Times New Roman"/>
          <w:sz w:val="28"/>
          <w:szCs w:val="28"/>
        </w:rPr>
        <w:t>57 %. Следует снизить численность персонала.</w:t>
      </w:r>
    </w:p>
    <w:p w:rsidR="00FE3DE2" w:rsidRPr="001163B1" w:rsidRDefault="00FE3DE2"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b/>
          <w:bCs/>
          <w:sz w:val="28"/>
          <w:szCs w:val="28"/>
        </w:rPr>
        <w:t>3.3.3.1 Анализ эффективности затрат на труд</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Показатели анализа эффективности затрат на оплату труда (зарплатоотдачи) формируются как соотношения между финансовыми результатами организации (выручка, добавленная стоимость, прибыль) и затратами на оплату труда. Показатели зарплатоотдачи можно также интерпретировать как показатели, оценивающие эффективность системы мотивации персонала, ведь если система мотивации эффективна, то рост заработной платы будет сопровождаться более высоким ростом финансовых результатов.</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Показатели зарплатоотдачи:</w:t>
      </w:r>
    </w:p>
    <w:p w:rsidR="000C0ACD" w:rsidRPr="001163B1" w:rsidRDefault="000C0ACD" w:rsidP="002F33D4">
      <w:pPr>
        <w:shd w:val="clear" w:color="auto" w:fill="FFFFFF"/>
        <w:tabs>
          <w:tab w:val="center" w:pos="4960"/>
          <w:tab w:val="left" w:pos="8805"/>
        </w:tabs>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tabs>
          <w:tab w:val="center" w:pos="4960"/>
          <w:tab w:val="left" w:pos="8805"/>
        </w:tabs>
        <w:spacing w:after="0" w:line="360" w:lineRule="auto"/>
        <w:ind w:firstLine="709"/>
        <w:jc w:val="both"/>
        <w:rPr>
          <w:rFonts w:ascii="Times New Roman" w:hAnsi="Times New Roman" w:cs="Times New Roman"/>
          <w:b/>
          <w:bCs/>
          <w:sz w:val="28"/>
          <w:szCs w:val="28"/>
        </w:rPr>
      </w:pPr>
      <w:r w:rsidRPr="001163B1">
        <w:rPr>
          <w:rFonts w:ascii="Times New Roman" w:hAnsi="Times New Roman" w:cs="Times New Roman"/>
          <w:sz w:val="28"/>
          <w:szCs w:val="28"/>
        </w:rPr>
        <w:t>ЗОв = В / ЗОТ, ЗОдс = ДС / ЗОТ, ЗОп</w:t>
      </w:r>
      <w:r w:rsidRPr="001163B1">
        <w:rPr>
          <w:rFonts w:ascii="Times New Roman" w:hAnsi="Times New Roman" w:cs="Times New Roman"/>
          <w:sz w:val="28"/>
          <w:szCs w:val="28"/>
          <w:vertAlign w:val="subscript"/>
        </w:rPr>
        <w:t>п</w:t>
      </w:r>
      <w:r w:rsidRPr="001163B1">
        <w:rPr>
          <w:rFonts w:ascii="Times New Roman" w:hAnsi="Times New Roman" w:cs="Times New Roman"/>
          <w:sz w:val="28"/>
          <w:szCs w:val="28"/>
        </w:rPr>
        <w:t xml:space="preserve"> = Пп / ЗОТ,</w:t>
      </w:r>
      <w:r w:rsidR="00834969" w:rsidRPr="001163B1">
        <w:rPr>
          <w:rFonts w:ascii="Times New Roman" w:hAnsi="Times New Roman" w:cs="Times New Roman"/>
          <w:sz w:val="28"/>
          <w:szCs w:val="28"/>
        </w:rPr>
        <w:t xml:space="preserve"> </w:t>
      </w:r>
      <w:r w:rsidRPr="001163B1">
        <w:rPr>
          <w:rFonts w:ascii="Times New Roman" w:hAnsi="Times New Roman" w:cs="Times New Roman"/>
          <w:b/>
          <w:bCs/>
          <w:sz w:val="28"/>
          <w:szCs w:val="28"/>
        </w:rPr>
        <w:t>(55)</w:t>
      </w:r>
    </w:p>
    <w:p w:rsidR="000C0ACD" w:rsidRPr="001163B1" w:rsidRDefault="000C0ACD" w:rsidP="002F33D4">
      <w:pPr>
        <w:shd w:val="clear" w:color="auto" w:fill="FFFFFF"/>
        <w:tabs>
          <w:tab w:val="center" w:pos="4960"/>
          <w:tab w:val="left" w:pos="8805"/>
        </w:tabs>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tabs>
          <w:tab w:val="center" w:pos="4960"/>
          <w:tab w:val="left" w:pos="8805"/>
        </w:tabs>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где ЗОТ – затраты на оплату труда,</w:t>
      </w:r>
    </w:p>
    <w:p w:rsidR="008E1A6D" w:rsidRPr="001163B1" w:rsidRDefault="008E1A6D" w:rsidP="002F33D4">
      <w:pPr>
        <w:shd w:val="clear" w:color="auto" w:fill="FFFFFF"/>
        <w:tabs>
          <w:tab w:val="center" w:pos="4960"/>
          <w:tab w:val="left" w:pos="8805"/>
        </w:tabs>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ДС – добавленная стоимость,</w:t>
      </w:r>
    </w:p>
    <w:p w:rsidR="008E1A6D" w:rsidRPr="001163B1" w:rsidRDefault="008E1A6D" w:rsidP="002F33D4">
      <w:pPr>
        <w:shd w:val="clear" w:color="auto" w:fill="FFFFFF"/>
        <w:tabs>
          <w:tab w:val="center" w:pos="4960"/>
          <w:tab w:val="left" w:pos="8805"/>
        </w:tabs>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Пп – прибыль от продаж.</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Необходимо отметить, что зарплатоотдача </w:t>
      </w:r>
      <w:r w:rsidR="00834969" w:rsidRPr="001163B1">
        <w:rPr>
          <w:rFonts w:ascii="Times New Roman" w:hAnsi="Times New Roman" w:cs="Times New Roman"/>
          <w:sz w:val="28"/>
          <w:szCs w:val="28"/>
        </w:rPr>
        <w:t>-</w:t>
      </w:r>
      <w:r w:rsidRPr="001163B1">
        <w:rPr>
          <w:rFonts w:ascii="Times New Roman" w:hAnsi="Times New Roman" w:cs="Times New Roman"/>
          <w:sz w:val="28"/>
          <w:szCs w:val="28"/>
        </w:rPr>
        <w:t xml:space="preserve"> это частный показатель оценки эффективности затрат на труд. Затраты на труд </w:t>
      </w:r>
      <w:r w:rsidR="00834969" w:rsidRPr="001163B1">
        <w:rPr>
          <w:rFonts w:ascii="Times New Roman" w:hAnsi="Times New Roman" w:cs="Times New Roman"/>
          <w:sz w:val="28"/>
          <w:szCs w:val="28"/>
        </w:rPr>
        <w:t>-</w:t>
      </w:r>
      <w:r w:rsidRPr="001163B1">
        <w:rPr>
          <w:rFonts w:ascii="Times New Roman" w:hAnsi="Times New Roman" w:cs="Times New Roman"/>
          <w:sz w:val="28"/>
          <w:szCs w:val="28"/>
        </w:rPr>
        <w:t xml:space="preserve"> это не только заработная плата, но и другие расходы организации, в частности премии, социальные расходы (оплата отдыха, лечения), расходы, связанные с содержанием работников (одежда, питание, отпускные, выходные пособия), затраты на наем, подготовку, обучение персонала, налоговые расходы, связанные с оплатой труда персонала, другие расходы. Более общие показатели для оценки эффективности затрат на труд будут рассчитываться как отношение финансовых результатов к затратам на труд.</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Показатели анализа эффективности затрат на оплату труда на рассматриваемом предприятии приведены в табл. 2</w:t>
      </w:r>
      <w:r w:rsidR="00EA672E" w:rsidRPr="001163B1">
        <w:rPr>
          <w:rFonts w:ascii="Times New Roman" w:hAnsi="Times New Roman" w:cs="Times New Roman"/>
          <w:sz w:val="28"/>
          <w:szCs w:val="28"/>
        </w:rPr>
        <w:t>2</w:t>
      </w:r>
      <w:r w:rsidRPr="001163B1">
        <w:rPr>
          <w:rFonts w:ascii="Times New Roman" w:hAnsi="Times New Roman" w:cs="Times New Roman"/>
          <w:sz w:val="28"/>
          <w:szCs w:val="28"/>
        </w:rPr>
        <w:t>, 2</w:t>
      </w:r>
      <w:r w:rsidR="00EA672E" w:rsidRPr="001163B1">
        <w:rPr>
          <w:rFonts w:ascii="Times New Roman" w:hAnsi="Times New Roman" w:cs="Times New Roman"/>
          <w:sz w:val="28"/>
          <w:szCs w:val="28"/>
        </w:rPr>
        <w:t>3</w:t>
      </w:r>
      <w:r w:rsidRPr="001163B1">
        <w:rPr>
          <w:rFonts w:ascii="Times New Roman" w:hAnsi="Times New Roman" w:cs="Times New Roman"/>
          <w:sz w:val="28"/>
          <w:szCs w:val="28"/>
        </w:rPr>
        <w:t>.</w:t>
      </w:r>
    </w:p>
    <w:p w:rsidR="002C1C27" w:rsidRPr="001163B1" w:rsidRDefault="002C1C27" w:rsidP="002F33D4">
      <w:pPr>
        <w:shd w:val="clear" w:color="auto" w:fill="FFFFFF"/>
        <w:spacing w:after="0" w:line="360" w:lineRule="auto"/>
        <w:ind w:firstLine="709"/>
        <w:jc w:val="both"/>
        <w:rPr>
          <w:rFonts w:ascii="Times New Roman" w:hAnsi="Times New Roman" w:cs="Times New Roman"/>
          <w:sz w:val="28"/>
          <w:szCs w:val="28"/>
          <w:lang w:val="en-US"/>
        </w:rPr>
      </w:pPr>
    </w:p>
    <w:p w:rsidR="008E1A6D" w:rsidRPr="001163B1" w:rsidRDefault="00EA672E"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Таблица 2</w:t>
      </w:r>
      <w:r w:rsidR="00D6129F" w:rsidRPr="001163B1">
        <w:rPr>
          <w:rFonts w:ascii="Times New Roman" w:hAnsi="Times New Roman" w:cs="Times New Roman"/>
          <w:sz w:val="28"/>
          <w:szCs w:val="28"/>
        </w:rPr>
        <w:t>2</w:t>
      </w:r>
      <w:r w:rsidR="008E1A6D" w:rsidRPr="001163B1">
        <w:rPr>
          <w:rFonts w:ascii="Times New Roman" w:hAnsi="Times New Roman" w:cs="Times New Roman"/>
          <w:sz w:val="28"/>
          <w:szCs w:val="28"/>
        </w:rPr>
        <w:t xml:space="preserve"> – Анализ эффективности затрат на оплату труда</w:t>
      </w:r>
    </w:p>
    <w:tbl>
      <w:tblPr>
        <w:tblW w:w="9026" w:type="dxa"/>
        <w:tblInd w:w="288" w:type="dxa"/>
        <w:tblLook w:val="0000" w:firstRow="0" w:lastRow="0" w:firstColumn="0" w:lastColumn="0" w:noHBand="0" w:noVBand="0"/>
      </w:tblPr>
      <w:tblGrid>
        <w:gridCol w:w="1941"/>
        <w:gridCol w:w="3251"/>
        <w:gridCol w:w="1774"/>
        <w:gridCol w:w="2060"/>
      </w:tblGrid>
      <w:tr w:rsidR="00663D23" w:rsidRPr="001163B1">
        <w:trPr>
          <w:trHeight w:val="369"/>
        </w:trPr>
        <w:tc>
          <w:tcPr>
            <w:tcW w:w="1941" w:type="dxa"/>
            <w:tcBorders>
              <w:top w:val="single" w:sz="8" w:space="0" w:color="auto"/>
              <w:left w:val="single" w:sz="8" w:space="0" w:color="auto"/>
              <w:bottom w:val="single" w:sz="8" w:space="0" w:color="auto"/>
              <w:right w:val="single" w:sz="8" w:space="0" w:color="auto"/>
            </w:tcBorders>
            <w:shd w:val="clear" w:color="auto" w:fill="FFFFFF"/>
            <w:vAlign w:val="center"/>
          </w:tcPr>
          <w:p w:rsidR="00663D23" w:rsidRPr="001163B1" w:rsidRDefault="00663D23"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Показатель</w:t>
            </w:r>
          </w:p>
        </w:tc>
        <w:tc>
          <w:tcPr>
            <w:tcW w:w="3251" w:type="dxa"/>
            <w:tcBorders>
              <w:top w:val="single" w:sz="8" w:space="0" w:color="auto"/>
              <w:left w:val="nil"/>
              <w:bottom w:val="single" w:sz="8" w:space="0" w:color="auto"/>
              <w:right w:val="single" w:sz="8" w:space="0" w:color="auto"/>
            </w:tcBorders>
            <w:shd w:val="clear" w:color="auto" w:fill="FFFFFF"/>
            <w:vAlign w:val="center"/>
          </w:tcPr>
          <w:p w:rsidR="00663D23" w:rsidRPr="001163B1" w:rsidRDefault="00663D23"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Источники информации</w:t>
            </w:r>
          </w:p>
        </w:tc>
        <w:tc>
          <w:tcPr>
            <w:tcW w:w="1774" w:type="dxa"/>
            <w:tcBorders>
              <w:top w:val="single" w:sz="8" w:space="0" w:color="auto"/>
              <w:left w:val="nil"/>
              <w:bottom w:val="single" w:sz="8" w:space="0" w:color="auto"/>
              <w:right w:val="single" w:sz="8" w:space="0" w:color="auto"/>
            </w:tcBorders>
            <w:shd w:val="clear" w:color="auto" w:fill="FFFFFF"/>
            <w:vAlign w:val="center"/>
          </w:tcPr>
          <w:p w:rsidR="00663D23" w:rsidRPr="001163B1" w:rsidRDefault="00663D23"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Базисный период</w:t>
            </w:r>
          </w:p>
        </w:tc>
        <w:tc>
          <w:tcPr>
            <w:tcW w:w="2060" w:type="dxa"/>
            <w:tcBorders>
              <w:top w:val="single" w:sz="8" w:space="0" w:color="auto"/>
              <w:left w:val="nil"/>
              <w:bottom w:val="single" w:sz="8" w:space="0" w:color="auto"/>
              <w:right w:val="single" w:sz="8" w:space="0" w:color="auto"/>
            </w:tcBorders>
            <w:shd w:val="clear" w:color="auto" w:fill="FFFFFF"/>
            <w:vAlign w:val="center"/>
          </w:tcPr>
          <w:p w:rsidR="00663D23" w:rsidRPr="001163B1" w:rsidRDefault="00663D23"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Отчетный период</w:t>
            </w:r>
          </w:p>
        </w:tc>
      </w:tr>
      <w:tr w:rsidR="00663D23" w:rsidRPr="001163B1">
        <w:trPr>
          <w:trHeight w:val="870"/>
        </w:trPr>
        <w:tc>
          <w:tcPr>
            <w:tcW w:w="1941" w:type="dxa"/>
            <w:tcBorders>
              <w:top w:val="nil"/>
              <w:left w:val="single" w:sz="8" w:space="0" w:color="auto"/>
              <w:bottom w:val="single" w:sz="8" w:space="0" w:color="auto"/>
              <w:right w:val="single" w:sz="8" w:space="0" w:color="auto"/>
            </w:tcBorders>
            <w:shd w:val="clear" w:color="auto" w:fill="FFFFFF"/>
            <w:vAlign w:val="center"/>
          </w:tcPr>
          <w:p w:rsidR="00663D23" w:rsidRPr="001163B1" w:rsidRDefault="00663D23"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Выручка на 1 руб. затрат на оплату труда, руб./руб.</w:t>
            </w:r>
          </w:p>
        </w:tc>
        <w:tc>
          <w:tcPr>
            <w:tcW w:w="3251" w:type="dxa"/>
            <w:tcBorders>
              <w:top w:val="nil"/>
              <w:left w:val="nil"/>
              <w:bottom w:val="single" w:sz="8" w:space="0" w:color="auto"/>
              <w:right w:val="single" w:sz="8" w:space="0" w:color="auto"/>
            </w:tcBorders>
            <w:shd w:val="clear" w:color="auto" w:fill="FFFFFF"/>
            <w:vAlign w:val="center"/>
          </w:tcPr>
          <w:p w:rsidR="00663D23" w:rsidRPr="001163B1" w:rsidRDefault="00E62E3B" w:rsidP="000C0ACD">
            <w:pPr>
              <w:spacing w:after="0" w:line="360" w:lineRule="auto"/>
              <w:jc w:val="both"/>
              <w:rPr>
                <w:rFonts w:ascii="Times New Roman" w:hAnsi="Times New Roman" w:cs="Times New Roman"/>
                <w:sz w:val="20"/>
                <w:szCs w:val="20"/>
              </w:rPr>
            </w:pPr>
            <w:r>
              <w:rPr>
                <w:noProof/>
              </w:rPr>
              <w:pict>
                <v:shape id="_x0000_s1037" type="#_x0000_t75" style="position:absolute;left:0;text-align:left;margin-left:3pt;margin-top:19.5pt;width:100.8pt;height:24.5pt;z-index:251655168;mso-position-horizontal-relative:text;mso-position-vertical-relative:text">
                  <v:imagedata r:id="rId38" o:title=""/>
                </v:shape>
              </w:pict>
            </w:r>
          </w:p>
        </w:tc>
        <w:tc>
          <w:tcPr>
            <w:tcW w:w="1774" w:type="dxa"/>
            <w:tcBorders>
              <w:top w:val="nil"/>
              <w:left w:val="nil"/>
              <w:bottom w:val="single" w:sz="8" w:space="0" w:color="auto"/>
              <w:right w:val="single" w:sz="8" w:space="0" w:color="auto"/>
            </w:tcBorders>
            <w:shd w:val="clear" w:color="auto" w:fill="FFFFFF"/>
            <w:vAlign w:val="center"/>
          </w:tcPr>
          <w:p w:rsidR="00663D23" w:rsidRPr="001163B1" w:rsidRDefault="00663D23"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3,99</w:t>
            </w:r>
          </w:p>
        </w:tc>
        <w:tc>
          <w:tcPr>
            <w:tcW w:w="2060" w:type="dxa"/>
            <w:tcBorders>
              <w:top w:val="nil"/>
              <w:left w:val="nil"/>
              <w:bottom w:val="single" w:sz="8" w:space="0" w:color="auto"/>
              <w:right w:val="single" w:sz="8" w:space="0" w:color="auto"/>
            </w:tcBorders>
            <w:shd w:val="clear" w:color="auto" w:fill="FFFFFF"/>
            <w:vAlign w:val="center"/>
          </w:tcPr>
          <w:p w:rsidR="00663D23" w:rsidRPr="001163B1" w:rsidRDefault="00663D23"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6,98</w:t>
            </w:r>
          </w:p>
        </w:tc>
      </w:tr>
      <w:tr w:rsidR="00663D23" w:rsidRPr="001163B1">
        <w:trPr>
          <w:trHeight w:val="1010"/>
        </w:trPr>
        <w:tc>
          <w:tcPr>
            <w:tcW w:w="1941" w:type="dxa"/>
            <w:tcBorders>
              <w:top w:val="nil"/>
              <w:left w:val="single" w:sz="8" w:space="0" w:color="auto"/>
              <w:bottom w:val="single" w:sz="8" w:space="0" w:color="auto"/>
              <w:right w:val="single" w:sz="8" w:space="0" w:color="auto"/>
            </w:tcBorders>
            <w:shd w:val="clear" w:color="auto" w:fill="FFFFFF"/>
            <w:vAlign w:val="center"/>
          </w:tcPr>
          <w:p w:rsidR="00663D23" w:rsidRPr="001163B1" w:rsidRDefault="00663D23"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Добавленная стоимость на 1 руб. затрат на оплату труда, руб./руб.</w:t>
            </w:r>
          </w:p>
        </w:tc>
        <w:tc>
          <w:tcPr>
            <w:tcW w:w="3251" w:type="dxa"/>
            <w:tcBorders>
              <w:top w:val="nil"/>
              <w:left w:val="nil"/>
              <w:bottom w:val="single" w:sz="8" w:space="0" w:color="auto"/>
              <w:right w:val="single" w:sz="8" w:space="0" w:color="auto"/>
            </w:tcBorders>
            <w:shd w:val="clear" w:color="auto" w:fill="FFFFFF"/>
            <w:vAlign w:val="center"/>
          </w:tcPr>
          <w:p w:rsidR="00663D23" w:rsidRPr="001163B1" w:rsidRDefault="00E62E3B" w:rsidP="000C0ACD">
            <w:pPr>
              <w:spacing w:after="0" w:line="360" w:lineRule="auto"/>
              <w:jc w:val="both"/>
              <w:rPr>
                <w:rFonts w:ascii="Times New Roman" w:hAnsi="Times New Roman" w:cs="Times New Roman"/>
                <w:sz w:val="20"/>
                <w:szCs w:val="20"/>
              </w:rPr>
            </w:pPr>
            <w:r>
              <w:rPr>
                <w:noProof/>
              </w:rPr>
              <w:pict>
                <v:shape id="_x0000_s1038" type="#_x0000_t75" style="position:absolute;left:0;text-align:left;margin-left:5.55pt;margin-top:7.1pt;width:108pt;height:42.15pt;z-index:251656192;mso-position-horizontal-relative:text;mso-position-vertical-relative:text">
                  <v:imagedata r:id="rId39" o:title=""/>
                </v:shape>
              </w:pict>
            </w:r>
          </w:p>
        </w:tc>
        <w:tc>
          <w:tcPr>
            <w:tcW w:w="1774" w:type="dxa"/>
            <w:tcBorders>
              <w:top w:val="nil"/>
              <w:left w:val="nil"/>
              <w:bottom w:val="single" w:sz="8" w:space="0" w:color="auto"/>
              <w:right w:val="single" w:sz="8" w:space="0" w:color="auto"/>
            </w:tcBorders>
            <w:shd w:val="clear" w:color="auto" w:fill="FFFFFF"/>
            <w:vAlign w:val="center"/>
          </w:tcPr>
          <w:p w:rsidR="00663D23" w:rsidRPr="001163B1" w:rsidRDefault="00663D23"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1,46</w:t>
            </w:r>
          </w:p>
        </w:tc>
        <w:tc>
          <w:tcPr>
            <w:tcW w:w="2060" w:type="dxa"/>
            <w:tcBorders>
              <w:top w:val="nil"/>
              <w:left w:val="nil"/>
              <w:bottom w:val="single" w:sz="8" w:space="0" w:color="auto"/>
              <w:right w:val="single" w:sz="8" w:space="0" w:color="auto"/>
            </w:tcBorders>
            <w:shd w:val="clear" w:color="auto" w:fill="FFFFFF"/>
            <w:vAlign w:val="center"/>
          </w:tcPr>
          <w:p w:rsidR="00663D23" w:rsidRPr="001163B1" w:rsidRDefault="00663D23"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4,90</w:t>
            </w:r>
          </w:p>
        </w:tc>
      </w:tr>
      <w:tr w:rsidR="00663D23" w:rsidRPr="001163B1">
        <w:trPr>
          <w:trHeight w:val="960"/>
        </w:trPr>
        <w:tc>
          <w:tcPr>
            <w:tcW w:w="1941" w:type="dxa"/>
            <w:tcBorders>
              <w:top w:val="nil"/>
              <w:left w:val="single" w:sz="8" w:space="0" w:color="auto"/>
              <w:bottom w:val="single" w:sz="8" w:space="0" w:color="auto"/>
              <w:right w:val="single" w:sz="8" w:space="0" w:color="auto"/>
            </w:tcBorders>
            <w:shd w:val="clear" w:color="auto" w:fill="FFFFFF"/>
            <w:vAlign w:val="center"/>
          </w:tcPr>
          <w:p w:rsidR="00663D23" w:rsidRPr="001163B1" w:rsidRDefault="00663D23"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Прибыль на 1 руб. затрат на оплату труда, руб./руб.</w:t>
            </w:r>
          </w:p>
        </w:tc>
        <w:tc>
          <w:tcPr>
            <w:tcW w:w="3251" w:type="dxa"/>
            <w:tcBorders>
              <w:top w:val="nil"/>
              <w:left w:val="nil"/>
              <w:bottom w:val="single" w:sz="8" w:space="0" w:color="auto"/>
              <w:right w:val="single" w:sz="8" w:space="0" w:color="auto"/>
            </w:tcBorders>
            <w:shd w:val="clear" w:color="auto" w:fill="FFFFFF"/>
            <w:vAlign w:val="center"/>
          </w:tcPr>
          <w:p w:rsidR="00663D23" w:rsidRPr="001163B1" w:rsidRDefault="00E62E3B" w:rsidP="000C0ACD">
            <w:pPr>
              <w:spacing w:after="0" w:line="360" w:lineRule="auto"/>
              <w:jc w:val="both"/>
              <w:rPr>
                <w:rFonts w:ascii="Times New Roman" w:hAnsi="Times New Roman" w:cs="Times New Roman"/>
                <w:sz w:val="20"/>
                <w:szCs w:val="20"/>
              </w:rPr>
            </w:pPr>
            <w:r>
              <w:rPr>
                <w:noProof/>
              </w:rPr>
              <w:pict>
                <v:shape id="_x0000_s1039" type="#_x0000_t75" style="position:absolute;left:0;text-align:left;margin-left:6.75pt;margin-top:13.5pt;width:131.25pt;height:24pt;z-index:251657216;mso-position-horizontal-relative:text;mso-position-vertical-relative:text">
                  <v:imagedata r:id="rId40" o:title=""/>
                </v:shape>
              </w:pict>
            </w:r>
          </w:p>
        </w:tc>
        <w:tc>
          <w:tcPr>
            <w:tcW w:w="1774" w:type="dxa"/>
            <w:tcBorders>
              <w:top w:val="nil"/>
              <w:left w:val="nil"/>
              <w:bottom w:val="single" w:sz="8" w:space="0" w:color="auto"/>
              <w:right w:val="single" w:sz="8" w:space="0" w:color="auto"/>
            </w:tcBorders>
            <w:shd w:val="clear" w:color="auto" w:fill="FFFFFF"/>
            <w:vAlign w:val="center"/>
          </w:tcPr>
          <w:p w:rsidR="00663D23" w:rsidRPr="001163B1" w:rsidRDefault="00663D23"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0,41</w:t>
            </w:r>
          </w:p>
        </w:tc>
        <w:tc>
          <w:tcPr>
            <w:tcW w:w="2060" w:type="dxa"/>
            <w:tcBorders>
              <w:top w:val="nil"/>
              <w:left w:val="nil"/>
              <w:bottom w:val="single" w:sz="8" w:space="0" w:color="auto"/>
              <w:right w:val="single" w:sz="8" w:space="0" w:color="auto"/>
            </w:tcBorders>
            <w:shd w:val="clear" w:color="auto" w:fill="FFFFFF"/>
            <w:vAlign w:val="center"/>
          </w:tcPr>
          <w:p w:rsidR="00663D23" w:rsidRPr="001163B1" w:rsidRDefault="00663D23"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1,05</w:t>
            </w:r>
          </w:p>
        </w:tc>
      </w:tr>
    </w:tbl>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b/>
          <w:bCs/>
          <w:sz w:val="28"/>
          <w:szCs w:val="28"/>
        </w:rPr>
        <w:t>Вывод:</w:t>
      </w:r>
      <w:r w:rsidRPr="001163B1">
        <w:rPr>
          <w:rFonts w:ascii="Times New Roman" w:hAnsi="Times New Roman" w:cs="Times New Roman"/>
          <w:sz w:val="28"/>
          <w:szCs w:val="28"/>
        </w:rPr>
        <w:t xml:space="preserve"> За анализируемый период выручка</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на 1 руб. затра</w:t>
      </w:r>
      <w:r w:rsidR="00541677" w:rsidRPr="001163B1">
        <w:rPr>
          <w:rFonts w:ascii="Times New Roman" w:hAnsi="Times New Roman" w:cs="Times New Roman"/>
          <w:sz w:val="28"/>
          <w:szCs w:val="28"/>
        </w:rPr>
        <w:t>т на оплату труда составляет 6.98</w:t>
      </w:r>
      <w:r w:rsidRPr="001163B1">
        <w:rPr>
          <w:rFonts w:ascii="Times New Roman" w:hAnsi="Times New Roman" w:cs="Times New Roman"/>
          <w:sz w:val="28"/>
          <w:szCs w:val="28"/>
        </w:rPr>
        <w:t>руб. Следо</w:t>
      </w:r>
      <w:r w:rsidR="00541677" w:rsidRPr="001163B1">
        <w:rPr>
          <w:rFonts w:ascii="Times New Roman" w:hAnsi="Times New Roman" w:cs="Times New Roman"/>
          <w:sz w:val="28"/>
          <w:szCs w:val="28"/>
        </w:rPr>
        <w:t>вательно, предприятие получает 6</w:t>
      </w:r>
      <w:r w:rsidRPr="001163B1">
        <w:rPr>
          <w:rFonts w:ascii="Times New Roman" w:hAnsi="Times New Roman" w:cs="Times New Roman"/>
          <w:sz w:val="28"/>
          <w:szCs w:val="28"/>
        </w:rPr>
        <w:t>,</w:t>
      </w:r>
      <w:r w:rsidR="00541677" w:rsidRPr="001163B1">
        <w:rPr>
          <w:rFonts w:ascii="Times New Roman" w:hAnsi="Times New Roman" w:cs="Times New Roman"/>
          <w:sz w:val="28"/>
          <w:szCs w:val="28"/>
        </w:rPr>
        <w:t>98</w:t>
      </w:r>
      <w:r w:rsidRPr="001163B1">
        <w:rPr>
          <w:rFonts w:ascii="Times New Roman" w:hAnsi="Times New Roman" w:cs="Times New Roman"/>
          <w:sz w:val="28"/>
          <w:szCs w:val="28"/>
        </w:rPr>
        <w:t xml:space="preserve"> руб. выручки на 1 руб. затрат. Добавленная стоимость на 1 руб. затрат на оплату труда составляет </w:t>
      </w:r>
      <w:r w:rsidR="00541677" w:rsidRPr="001163B1">
        <w:rPr>
          <w:rFonts w:ascii="Times New Roman" w:hAnsi="Times New Roman" w:cs="Times New Roman"/>
          <w:sz w:val="28"/>
          <w:szCs w:val="28"/>
        </w:rPr>
        <w:t>4</w:t>
      </w:r>
      <w:r w:rsidRPr="001163B1">
        <w:rPr>
          <w:rFonts w:ascii="Times New Roman" w:hAnsi="Times New Roman" w:cs="Times New Roman"/>
          <w:sz w:val="28"/>
          <w:szCs w:val="28"/>
        </w:rPr>
        <w:t>,</w:t>
      </w:r>
      <w:r w:rsidR="00541677" w:rsidRPr="001163B1">
        <w:rPr>
          <w:rFonts w:ascii="Times New Roman" w:hAnsi="Times New Roman" w:cs="Times New Roman"/>
          <w:sz w:val="28"/>
          <w:szCs w:val="28"/>
        </w:rPr>
        <w:t>9</w:t>
      </w:r>
      <w:r w:rsidRPr="001163B1">
        <w:rPr>
          <w:rFonts w:ascii="Times New Roman" w:hAnsi="Times New Roman" w:cs="Times New Roman"/>
          <w:sz w:val="28"/>
          <w:szCs w:val="28"/>
        </w:rPr>
        <w:t xml:space="preserve"> руб. Следовательно предприятие получает 3,13 руб. добавленной стоимости на 1 руб. затрат. Прибыль на 1 руб. затрат</w:t>
      </w:r>
      <w:r w:rsidR="00541677" w:rsidRPr="001163B1">
        <w:rPr>
          <w:rFonts w:ascii="Times New Roman" w:hAnsi="Times New Roman" w:cs="Times New Roman"/>
          <w:sz w:val="28"/>
          <w:szCs w:val="28"/>
        </w:rPr>
        <w:t xml:space="preserve"> на оплату труда составляет 1,05</w:t>
      </w:r>
      <w:r w:rsidRPr="001163B1">
        <w:rPr>
          <w:rFonts w:ascii="Times New Roman" w:hAnsi="Times New Roman" w:cs="Times New Roman"/>
          <w:sz w:val="28"/>
          <w:szCs w:val="28"/>
        </w:rPr>
        <w:t>.Следова</w:t>
      </w:r>
      <w:r w:rsidR="00541677" w:rsidRPr="001163B1">
        <w:rPr>
          <w:rFonts w:ascii="Times New Roman" w:hAnsi="Times New Roman" w:cs="Times New Roman"/>
          <w:sz w:val="28"/>
          <w:szCs w:val="28"/>
        </w:rPr>
        <w:t>тельно предприятие получает 1,05 прибыли на 1 руб. затрат. П</w:t>
      </w:r>
      <w:r w:rsidRPr="001163B1">
        <w:rPr>
          <w:rFonts w:ascii="Times New Roman" w:hAnsi="Times New Roman" w:cs="Times New Roman"/>
          <w:sz w:val="28"/>
          <w:szCs w:val="28"/>
        </w:rPr>
        <w:t>о предприятию произошло увеличение всех показателей, что хорошо для предприятия. Значит, предприятие получает прибыль. Из таблицы видно, что прибыль пока незначительная, но в будущем возможно ее увеличение.</w:t>
      </w:r>
    </w:p>
    <w:p w:rsidR="00663D23" w:rsidRPr="001163B1" w:rsidRDefault="00663D23" w:rsidP="002F33D4">
      <w:pPr>
        <w:shd w:val="clear" w:color="auto" w:fill="FFFFFF"/>
        <w:spacing w:after="0" w:line="360" w:lineRule="auto"/>
        <w:ind w:firstLine="709"/>
        <w:jc w:val="both"/>
        <w:rPr>
          <w:rFonts w:ascii="Times New Roman" w:hAnsi="Times New Roman" w:cs="Times New Roman"/>
          <w:sz w:val="28"/>
          <w:szCs w:val="28"/>
          <w:lang w:val="en-US"/>
        </w:rPr>
      </w:pPr>
    </w:p>
    <w:p w:rsidR="008E1A6D" w:rsidRPr="001163B1" w:rsidRDefault="00EA672E"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Таблица 23</w:t>
      </w:r>
      <w:r w:rsidR="008E1A6D" w:rsidRPr="001163B1">
        <w:rPr>
          <w:rFonts w:ascii="Times New Roman" w:hAnsi="Times New Roman" w:cs="Times New Roman"/>
          <w:sz w:val="28"/>
          <w:szCs w:val="28"/>
        </w:rPr>
        <w:t xml:space="preserve"> – Анализ прироста выручки за счёт интенсивных и экстенсивных факторов использования персонала</w:t>
      </w:r>
    </w:p>
    <w:tbl>
      <w:tblPr>
        <w:tblW w:w="9380" w:type="dxa"/>
        <w:tblInd w:w="103" w:type="dxa"/>
        <w:tblLook w:val="0000" w:firstRow="0" w:lastRow="0" w:firstColumn="0" w:lastColumn="0" w:noHBand="0" w:noVBand="0"/>
      </w:tblPr>
      <w:tblGrid>
        <w:gridCol w:w="3621"/>
        <w:gridCol w:w="1624"/>
        <w:gridCol w:w="1600"/>
        <w:gridCol w:w="2535"/>
      </w:tblGrid>
      <w:tr w:rsidR="002756E5" w:rsidRPr="001163B1">
        <w:trPr>
          <w:trHeight w:val="1130"/>
        </w:trPr>
        <w:tc>
          <w:tcPr>
            <w:tcW w:w="3621" w:type="dxa"/>
            <w:tcBorders>
              <w:top w:val="single" w:sz="4" w:space="0" w:color="auto"/>
              <w:left w:val="single" w:sz="4" w:space="0" w:color="auto"/>
              <w:bottom w:val="single" w:sz="4" w:space="0" w:color="auto"/>
              <w:right w:val="single" w:sz="4" w:space="0" w:color="auto"/>
            </w:tcBorders>
            <w:shd w:val="clear" w:color="auto" w:fill="FFFFFF"/>
            <w:vAlign w:val="center"/>
          </w:tcPr>
          <w:p w:rsidR="002756E5" w:rsidRPr="001163B1" w:rsidRDefault="002756E5"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 Выручка (нетто) от продажи товаров, продукции, работ, услуг, тыс. руб.</w:t>
            </w:r>
          </w:p>
        </w:tc>
        <w:tc>
          <w:tcPr>
            <w:tcW w:w="1624" w:type="dxa"/>
            <w:tcBorders>
              <w:top w:val="single" w:sz="4" w:space="0" w:color="auto"/>
              <w:left w:val="nil"/>
              <w:bottom w:val="single" w:sz="4" w:space="0" w:color="auto"/>
              <w:right w:val="single" w:sz="4" w:space="0" w:color="auto"/>
            </w:tcBorders>
            <w:shd w:val="clear" w:color="auto" w:fill="FFFFFF"/>
            <w:vAlign w:val="center"/>
          </w:tcPr>
          <w:p w:rsidR="002756E5" w:rsidRPr="001163B1" w:rsidRDefault="002756E5"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Ф.№2 стр.010</w:t>
            </w:r>
          </w:p>
        </w:tc>
        <w:tc>
          <w:tcPr>
            <w:tcW w:w="1600" w:type="dxa"/>
            <w:tcBorders>
              <w:top w:val="single" w:sz="4" w:space="0" w:color="auto"/>
              <w:left w:val="nil"/>
              <w:bottom w:val="single" w:sz="4" w:space="0" w:color="auto"/>
              <w:right w:val="single" w:sz="4" w:space="0" w:color="auto"/>
            </w:tcBorders>
            <w:shd w:val="clear" w:color="auto" w:fill="FFFFFF"/>
            <w:vAlign w:val="center"/>
          </w:tcPr>
          <w:p w:rsidR="002756E5" w:rsidRPr="001163B1" w:rsidRDefault="002756E5"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106015000,00</w:t>
            </w:r>
          </w:p>
        </w:tc>
        <w:tc>
          <w:tcPr>
            <w:tcW w:w="2535" w:type="dxa"/>
            <w:tcBorders>
              <w:top w:val="single" w:sz="4" w:space="0" w:color="auto"/>
              <w:left w:val="nil"/>
              <w:bottom w:val="single" w:sz="4" w:space="0" w:color="auto"/>
              <w:right w:val="single" w:sz="4" w:space="0" w:color="auto"/>
            </w:tcBorders>
            <w:shd w:val="clear" w:color="auto" w:fill="FFFFFF"/>
            <w:vAlign w:val="center"/>
          </w:tcPr>
          <w:p w:rsidR="002756E5" w:rsidRPr="001163B1" w:rsidRDefault="002756E5"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166824000,00</w:t>
            </w:r>
          </w:p>
        </w:tc>
      </w:tr>
      <w:tr w:rsidR="002756E5" w:rsidRPr="001163B1">
        <w:trPr>
          <w:trHeight w:val="847"/>
        </w:trPr>
        <w:tc>
          <w:tcPr>
            <w:tcW w:w="3621" w:type="dxa"/>
            <w:tcBorders>
              <w:top w:val="nil"/>
              <w:left w:val="single" w:sz="4" w:space="0" w:color="auto"/>
              <w:bottom w:val="single" w:sz="4" w:space="0" w:color="auto"/>
              <w:right w:val="single" w:sz="4" w:space="0" w:color="auto"/>
            </w:tcBorders>
            <w:shd w:val="clear" w:color="auto" w:fill="FFFFFF"/>
            <w:vAlign w:val="center"/>
          </w:tcPr>
          <w:p w:rsidR="002756E5" w:rsidRPr="001163B1" w:rsidRDefault="002756E5"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 Среднесписочная численность, чел.</w:t>
            </w:r>
          </w:p>
        </w:tc>
        <w:tc>
          <w:tcPr>
            <w:tcW w:w="1624" w:type="dxa"/>
            <w:tcBorders>
              <w:top w:val="nil"/>
              <w:left w:val="nil"/>
              <w:bottom w:val="single" w:sz="4" w:space="0" w:color="auto"/>
              <w:right w:val="single" w:sz="4" w:space="0" w:color="auto"/>
            </w:tcBorders>
            <w:shd w:val="clear" w:color="auto" w:fill="FFFFFF"/>
            <w:vAlign w:val="center"/>
          </w:tcPr>
          <w:p w:rsidR="002756E5" w:rsidRPr="001163B1" w:rsidRDefault="002756E5"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из задания</w:t>
            </w:r>
          </w:p>
        </w:tc>
        <w:tc>
          <w:tcPr>
            <w:tcW w:w="1600" w:type="dxa"/>
            <w:tcBorders>
              <w:top w:val="nil"/>
              <w:left w:val="nil"/>
              <w:bottom w:val="single" w:sz="4" w:space="0" w:color="auto"/>
              <w:right w:val="single" w:sz="4" w:space="0" w:color="auto"/>
            </w:tcBorders>
            <w:shd w:val="clear" w:color="auto" w:fill="FFFFFF"/>
            <w:vAlign w:val="center"/>
          </w:tcPr>
          <w:p w:rsidR="002756E5" w:rsidRPr="001163B1" w:rsidRDefault="002756E5"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94946000,00</w:t>
            </w:r>
          </w:p>
        </w:tc>
        <w:tc>
          <w:tcPr>
            <w:tcW w:w="2535" w:type="dxa"/>
            <w:tcBorders>
              <w:top w:val="nil"/>
              <w:left w:val="nil"/>
              <w:bottom w:val="single" w:sz="4" w:space="0" w:color="auto"/>
              <w:right w:val="single" w:sz="4" w:space="0" w:color="auto"/>
            </w:tcBorders>
            <w:shd w:val="clear" w:color="auto" w:fill="FFFFFF"/>
            <w:vAlign w:val="center"/>
          </w:tcPr>
          <w:p w:rsidR="002756E5" w:rsidRPr="001163B1" w:rsidRDefault="002756E5"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139685000,00</w:t>
            </w:r>
          </w:p>
        </w:tc>
      </w:tr>
      <w:tr w:rsidR="002756E5" w:rsidRPr="001163B1">
        <w:trPr>
          <w:trHeight w:val="862"/>
        </w:trPr>
        <w:tc>
          <w:tcPr>
            <w:tcW w:w="3621" w:type="dxa"/>
            <w:tcBorders>
              <w:top w:val="nil"/>
              <w:left w:val="single" w:sz="4" w:space="0" w:color="auto"/>
              <w:bottom w:val="single" w:sz="4" w:space="0" w:color="auto"/>
              <w:right w:val="single" w:sz="4" w:space="0" w:color="auto"/>
            </w:tcBorders>
            <w:shd w:val="clear" w:color="auto" w:fill="FFFFFF"/>
            <w:vAlign w:val="center"/>
          </w:tcPr>
          <w:p w:rsidR="002756E5" w:rsidRPr="001163B1" w:rsidRDefault="002756E5"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3.Производительность труда, тыс. руб./ чел.</w:t>
            </w:r>
          </w:p>
        </w:tc>
        <w:tc>
          <w:tcPr>
            <w:tcW w:w="1624" w:type="dxa"/>
            <w:tcBorders>
              <w:top w:val="nil"/>
              <w:left w:val="nil"/>
              <w:bottom w:val="single" w:sz="4" w:space="0" w:color="auto"/>
              <w:right w:val="single" w:sz="4" w:space="0" w:color="auto"/>
            </w:tcBorders>
            <w:shd w:val="clear" w:color="auto" w:fill="FFFFFF"/>
            <w:vAlign w:val="center"/>
          </w:tcPr>
          <w:p w:rsidR="002756E5" w:rsidRPr="001163B1" w:rsidRDefault="00E62E3B" w:rsidP="000C0ACD">
            <w:pPr>
              <w:spacing w:after="0" w:line="360" w:lineRule="auto"/>
              <w:jc w:val="both"/>
              <w:rPr>
                <w:rFonts w:ascii="Times New Roman" w:hAnsi="Times New Roman" w:cs="Times New Roman"/>
                <w:sz w:val="20"/>
                <w:szCs w:val="20"/>
              </w:rPr>
            </w:pPr>
            <w:r>
              <w:rPr>
                <w:noProof/>
              </w:rPr>
              <w:pict>
                <v:shape id="_x0000_s1040" type="#_x0000_t75" style="position:absolute;left:0;text-align:left;margin-left:32.25pt;margin-top:.85pt;width:42pt;height:37.5pt;z-index:251658240;mso-position-horizontal-relative:text;mso-position-vertical-relative:text">
                  <v:imagedata r:id="rId41" o:title=""/>
                </v:shape>
              </w:pict>
            </w:r>
          </w:p>
        </w:tc>
        <w:tc>
          <w:tcPr>
            <w:tcW w:w="1600" w:type="dxa"/>
            <w:tcBorders>
              <w:top w:val="nil"/>
              <w:left w:val="nil"/>
              <w:bottom w:val="single" w:sz="4" w:space="0" w:color="auto"/>
              <w:right w:val="single" w:sz="4" w:space="0" w:color="auto"/>
            </w:tcBorders>
            <w:shd w:val="clear" w:color="auto" w:fill="FFFFFF"/>
            <w:vAlign w:val="center"/>
          </w:tcPr>
          <w:p w:rsidR="002756E5" w:rsidRPr="001163B1" w:rsidRDefault="002756E5"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1,12</w:t>
            </w:r>
          </w:p>
        </w:tc>
        <w:tc>
          <w:tcPr>
            <w:tcW w:w="2535" w:type="dxa"/>
            <w:tcBorders>
              <w:top w:val="nil"/>
              <w:left w:val="nil"/>
              <w:bottom w:val="single" w:sz="4" w:space="0" w:color="auto"/>
              <w:right w:val="single" w:sz="4" w:space="0" w:color="auto"/>
            </w:tcBorders>
            <w:shd w:val="clear" w:color="auto" w:fill="FFFFFF"/>
            <w:vAlign w:val="center"/>
          </w:tcPr>
          <w:p w:rsidR="002756E5" w:rsidRPr="001163B1" w:rsidRDefault="002756E5"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1,19</w:t>
            </w:r>
          </w:p>
        </w:tc>
      </w:tr>
      <w:tr w:rsidR="002756E5" w:rsidRPr="001163B1">
        <w:trPr>
          <w:trHeight w:val="1011"/>
        </w:trPr>
        <w:tc>
          <w:tcPr>
            <w:tcW w:w="3621" w:type="dxa"/>
            <w:tcBorders>
              <w:top w:val="nil"/>
              <w:left w:val="single" w:sz="4" w:space="0" w:color="auto"/>
              <w:bottom w:val="single" w:sz="4" w:space="0" w:color="auto"/>
              <w:right w:val="single" w:sz="4" w:space="0" w:color="auto"/>
            </w:tcBorders>
            <w:shd w:val="clear" w:color="auto" w:fill="FFFFFF"/>
            <w:vAlign w:val="center"/>
          </w:tcPr>
          <w:p w:rsidR="002756E5" w:rsidRPr="001163B1" w:rsidRDefault="002756E5"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4. Прирост выручки за счет экстенсивных факторов (увеличение численности), тыс. руб.</w:t>
            </w:r>
          </w:p>
        </w:tc>
        <w:tc>
          <w:tcPr>
            <w:tcW w:w="1624" w:type="dxa"/>
            <w:tcBorders>
              <w:top w:val="nil"/>
              <w:left w:val="nil"/>
              <w:bottom w:val="single" w:sz="4" w:space="0" w:color="auto"/>
              <w:right w:val="single" w:sz="4" w:space="0" w:color="auto"/>
            </w:tcBorders>
            <w:shd w:val="clear" w:color="auto" w:fill="FFFFFF"/>
            <w:vAlign w:val="center"/>
          </w:tcPr>
          <w:p w:rsidR="002756E5" w:rsidRPr="001163B1" w:rsidRDefault="002756E5"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(Ч</w:t>
            </w:r>
            <w:r w:rsidRPr="001163B1">
              <w:rPr>
                <w:rFonts w:ascii="Times New Roman" w:hAnsi="Times New Roman" w:cs="Times New Roman"/>
                <w:sz w:val="20"/>
                <w:szCs w:val="20"/>
                <w:vertAlign w:val="subscript"/>
              </w:rPr>
              <w:t>1</w:t>
            </w:r>
            <w:r w:rsidRPr="001163B1">
              <w:rPr>
                <w:rFonts w:ascii="Times New Roman" w:hAnsi="Times New Roman" w:cs="Times New Roman"/>
                <w:sz w:val="20"/>
                <w:szCs w:val="20"/>
              </w:rPr>
              <w:t xml:space="preserve"> – Ч</w:t>
            </w:r>
            <w:r w:rsidRPr="001163B1">
              <w:rPr>
                <w:rFonts w:ascii="Times New Roman" w:hAnsi="Times New Roman" w:cs="Times New Roman"/>
                <w:sz w:val="20"/>
                <w:szCs w:val="20"/>
                <w:vertAlign w:val="subscript"/>
              </w:rPr>
              <w:t>0</w:t>
            </w:r>
            <w:r w:rsidRPr="001163B1">
              <w:rPr>
                <w:rFonts w:ascii="Times New Roman" w:hAnsi="Times New Roman" w:cs="Times New Roman"/>
                <w:sz w:val="20"/>
                <w:szCs w:val="20"/>
              </w:rPr>
              <w:t>) * ПТ</w:t>
            </w:r>
            <w:r w:rsidRPr="001163B1">
              <w:rPr>
                <w:rFonts w:ascii="Times New Roman" w:hAnsi="Times New Roman" w:cs="Times New Roman"/>
                <w:sz w:val="20"/>
                <w:szCs w:val="20"/>
                <w:vertAlign w:val="subscript"/>
              </w:rPr>
              <w:t>0</w:t>
            </w:r>
          </w:p>
        </w:tc>
        <w:tc>
          <w:tcPr>
            <w:tcW w:w="1600" w:type="dxa"/>
            <w:tcBorders>
              <w:top w:val="nil"/>
              <w:left w:val="nil"/>
              <w:bottom w:val="single" w:sz="4" w:space="0" w:color="auto"/>
              <w:right w:val="single" w:sz="4" w:space="0" w:color="auto"/>
            </w:tcBorders>
            <w:shd w:val="clear" w:color="auto" w:fill="FFFFFF"/>
            <w:vAlign w:val="center"/>
          </w:tcPr>
          <w:p w:rsidR="002756E5" w:rsidRPr="001163B1" w:rsidRDefault="002756E5"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2535" w:type="dxa"/>
            <w:tcBorders>
              <w:top w:val="nil"/>
              <w:left w:val="nil"/>
              <w:bottom w:val="nil"/>
              <w:right w:val="nil"/>
            </w:tcBorders>
            <w:noWrap/>
            <w:vAlign w:val="bottom"/>
          </w:tcPr>
          <w:p w:rsidR="002756E5" w:rsidRPr="001163B1" w:rsidRDefault="002756E5"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49954764,66</w:t>
            </w:r>
          </w:p>
        </w:tc>
      </w:tr>
      <w:tr w:rsidR="002756E5" w:rsidRPr="001163B1">
        <w:trPr>
          <w:trHeight w:val="1041"/>
        </w:trPr>
        <w:tc>
          <w:tcPr>
            <w:tcW w:w="3621" w:type="dxa"/>
            <w:tcBorders>
              <w:top w:val="nil"/>
              <w:left w:val="single" w:sz="4" w:space="0" w:color="auto"/>
              <w:bottom w:val="single" w:sz="4" w:space="0" w:color="auto"/>
              <w:right w:val="single" w:sz="4" w:space="0" w:color="auto"/>
            </w:tcBorders>
            <w:shd w:val="clear" w:color="auto" w:fill="FFFFFF"/>
            <w:vAlign w:val="center"/>
          </w:tcPr>
          <w:p w:rsidR="002756E5" w:rsidRPr="001163B1" w:rsidRDefault="002756E5"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5. Прирост выручки за счет экстенсивных факторов, %</w:t>
            </w:r>
          </w:p>
        </w:tc>
        <w:tc>
          <w:tcPr>
            <w:tcW w:w="1624" w:type="dxa"/>
            <w:tcBorders>
              <w:top w:val="nil"/>
              <w:left w:val="nil"/>
              <w:bottom w:val="single" w:sz="4" w:space="0" w:color="auto"/>
              <w:right w:val="single" w:sz="4" w:space="0" w:color="auto"/>
            </w:tcBorders>
            <w:shd w:val="clear" w:color="auto" w:fill="FFFFFF"/>
            <w:vAlign w:val="center"/>
          </w:tcPr>
          <w:p w:rsidR="002756E5" w:rsidRPr="001163B1" w:rsidRDefault="00E62E3B" w:rsidP="000C0ACD">
            <w:pPr>
              <w:spacing w:after="0" w:line="360" w:lineRule="auto"/>
              <w:jc w:val="both"/>
              <w:rPr>
                <w:rFonts w:ascii="Times New Roman" w:hAnsi="Times New Roman" w:cs="Times New Roman"/>
                <w:sz w:val="20"/>
                <w:szCs w:val="20"/>
              </w:rPr>
            </w:pPr>
            <w:r>
              <w:rPr>
                <w:noProof/>
              </w:rPr>
              <w:pict>
                <v:shape id="_x0000_s1041" type="#_x0000_t75" style="position:absolute;left:0;text-align:left;margin-left:3pt;margin-top:13.5pt;width:71.8pt;height:33pt;z-index:251659264;mso-position-horizontal-relative:text;mso-position-vertical-relative:text">
                  <v:imagedata r:id="rId42" o:title=""/>
                </v:shape>
              </w:pict>
            </w:r>
          </w:p>
        </w:tc>
        <w:tc>
          <w:tcPr>
            <w:tcW w:w="1600" w:type="dxa"/>
            <w:tcBorders>
              <w:top w:val="nil"/>
              <w:left w:val="nil"/>
              <w:bottom w:val="single" w:sz="4" w:space="0" w:color="auto"/>
              <w:right w:val="single" w:sz="4" w:space="0" w:color="auto"/>
            </w:tcBorders>
            <w:shd w:val="clear" w:color="auto" w:fill="FFFFFF"/>
            <w:vAlign w:val="center"/>
          </w:tcPr>
          <w:p w:rsidR="002756E5" w:rsidRPr="001163B1" w:rsidRDefault="002756E5"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2535" w:type="dxa"/>
            <w:tcBorders>
              <w:top w:val="single" w:sz="4" w:space="0" w:color="auto"/>
              <w:left w:val="nil"/>
              <w:bottom w:val="single" w:sz="4" w:space="0" w:color="auto"/>
              <w:right w:val="single" w:sz="4" w:space="0" w:color="auto"/>
            </w:tcBorders>
            <w:shd w:val="clear" w:color="auto" w:fill="FFFFFF"/>
            <w:vAlign w:val="center"/>
          </w:tcPr>
          <w:p w:rsidR="002756E5" w:rsidRPr="001163B1" w:rsidRDefault="002756E5"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82,15</w:t>
            </w:r>
          </w:p>
        </w:tc>
      </w:tr>
      <w:tr w:rsidR="002756E5" w:rsidRPr="001163B1">
        <w:trPr>
          <w:trHeight w:val="1799"/>
        </w:trPr>
        <w:tc>
          <w:tcPr>
            <w:tcW w:w="3621" w:type="dxa"/>
            <w:tcBorders>
              <w:top w:val="nil"/>
              <w:left w:val="single" w:sz="4" w:space="0" w:color="auto"/>
              <w:bottom w:val="single" w:sz="4" w:space="0" w:color="auto"/>
              <w:right w:val="single" w:sz="4" w:space="0" w:color="auto"/>
            </w:tcBorders>
            <w:shd w:val="clear" w:color="auto" w:fill="FFFFFF"/>
            <w:vAlign w:val="center"/>
          </w:tcPr>
          <w:p w:rsidR="002756E5" w:rsidRPr="001163B1" w:rsidRDefault="002756E5"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6. Прирост выручки за счет интенсивных факторов (увеличение производительности), тыс. руб.</w:t>
            </w:r>
          </w:p>
        </w:tc>
        <w:tc>
          <w:tcPr>
            <w:tcW w:w="1624" w:type="dxa"/>
            <w:tcBorders>
              <w:top w:val="nil"/>
              <w:left w:val="nil"/>
              <w:bottom w:val="single" w:sz="4" w:space="0" w:color="auto"/>
              <w:right w:val="single" w:sz="4" w:space="0" w:color="auto"/>
            </w:tcBorders>
            <w:shd w:val="clear" w:color="auto" w:fill="FFFFFF"/>
            <w:vAlign w:val="center"/>
          </w:tcPr>
          <w:p w:rsidR="002756E5" w:rsidRPr="001163B1" w:rsidRDefault="002756E5"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(ПТ</w:t>
            </w:r>
            <w:r w:rsidRPr="001163B1">
              <w:rPr>
                <w:rFonts w:ascii="Times New Roman" w:hAnsi="Times New Roman" w:cs="Times New Roman"/>
                <w:sz w:val="20"/>
                <w:szCs w:val="20"/>
                <w:vertAlign w:val="subscript"/>
              </w:rPr>
              <w:t xml:space="preserve">1 </w:t>
            </w:r>
            <w:r w:rsidRPr="001163B1">
              <w:rPr>
                <w:rFonts w:ascii="Times New Roman" w:hAnsi="Times New Roman" w:cs="Times New Roman"/>
                <w:sz w:val="20"/>
                <w:szCs w:val="20"/>
              </w:rPr>
              <w:t>- ПТ</w:t>
            </w:r>
            <w:r w:rsidRPr="001163B1">
              <w:rPr>
                <w:rFonts w:ascii="Times New Roman" w:hAnsi="Times New Roman" w:cs="Times New Roman"/>
                <w:sz w:val="20"/>
                <w:szCs w:val="20"/>
                <w:vertAlign w:val="subscript"/>
              </w:rPr>
              <w:t>0</w:t>
            </w:r>
            <w:r w:rsidRPr="001163B1">
              <w:rPr>
                <w:rFonts w:ascii="Times New Roman" w:hAnsi="Times New Roman" w:cs="Times New Roman"/>
                <w:sz w:val="20"/>
                <w:szCs w:val="20"/>
              </w:rPr>
              <w:t>) * Ч</w:t>
            </w:r>
            <w:r w:rsidRPr="001163B1">
              <w:rPr>
                <w:rFonts w:ascii="Times New Roman" w:hAnsi="Times New Roman" w:cs="Times New Roman"/>
                <w:sz w:val="20"/>
                <w:szCs w:val="20"/>
                <w:vertAlign w:val="subscript"/>
              </w:rPr>
              <w:t>1</w:t>
            </w:r>
          </w:p>
        </w:tc>
        <w:tc>
          <w:tcPr>
            <w:tcW w:w="1600" w:type="dxa"/>
            <w:tcBorders>
              <w:top w:val="nil"/>
              <w:left w:val="nil"/>
              <w:bottom w:val="single" w:sz="4" w:space="0" w:color="auto"/>
              <w:right w:val="single" w:sz="4" w:space="0" w:color="auto"/>
            </w:tcBorders>
            <w:shd w:val="clear" w:color="auto" w:fill="FFFFFF"/>
            <w:vAlign w:val="center"/>
          </w:tcPr>
          <w:p w:rsidR="002756E5" w:rsidRPr="001163B1" w:rsidRDefault="002756E5"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2535" w:type="dxa"/>
            <w:tcBorders>
              <w:top w:val="nil"/>
              <w:left w:val="nil"/>
              <w:bottom w:val="single" w:sz="4" w:space="0" w:color="auto"/>
              <w:right w:val="single" w:sz="4" w:space="0" w:color="auto"/>
            </w:tcBorders>
            <w:shd w:val="clear" w:color="auto" w:fill="FFFFFF"/>
            <w:vAlign w:val="center"/>
          </w:tcPr>
          <w:p w:rsidR="002756E5" w:rsidRPr="001163B1" w:rsidRDefault="002756E5"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10854235,34</w:t>
            </w:r>
          </w:p>
        </w:tc>
      </w:tr>
      <w:tr w:rsidR="002756E5" w:rsidRPr="001163B1">
        <w:trPr>
          <w:trHeight w:val="1174"/>
        </w:trPr>
        <w:tc>
          <w:tcPr>
            <w:tcW w:w="3621" w:type="dxa"/>
            <w:tcBorders>
              <w:top w:val="nil"/>
              <w:left w:val="single" w:sz="4" w:space="0" w:color="auto"/>
              <w:bottom w:val="single" w:sz="4" w:space="0" w:color="auto"/>
              <w:right w:val="single" w:sz="4" w:space="0" w:color="auto"/>
            </w:tcBorders>
            <w:shd w:val="clear" w:color="auto" w:fill="FFFFFF"/>
            <w:vAlign w:val="center"/>
          </w:tcPr>
          <w:p w:rsidR="002756E5" w:rsidRPr="001163B1" w:rsidRDefault="002756E5"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7. Прирост выручки за счет интенсивных факторов, %</w:t>
            </w:r>
          </w:p>
        </w:tc>
        <w:tc>
          <w:tcPr>
            <w:tcW w:w="1624" w:type="dxa"/>
            <w:tcBorders>
              <w:top w:val="nil"/>
              <w:left w:val="nil"/>
              <w:bottom w:val="single" w:sz="4" w:space="0" w:color="auto"/>
              <w:right w:val="single" w:sz="4" w:space="0" w:color="auto"/>
            </w:tcBorders>
            <w:shd w:val="clear" w:color="auto" w:fill="FFFFFF"/>
            <w:vAlign w:val="center"/>
          </w:tcPr>
          <w:p w:rsidR="002756E5" w:rsidRPr="001163B1" w:rsidRDefault="00E62E3B" w:rsidP="000C0ACD">
            <w:pPr>
              <w:spacing w:after="0" w:line="360" w:lineRule="auto"/>
              <w:jc w:val="both"/>
              <w:rPr>
                <w:rFonts w:ascii="Times New Roman" w:hAnsi="Times New Roman" w:cs="Times New Roman"/>
                <w:sz w:val="20"/>
                <w:szCs w:val="20"/>
              </w:rPr>
            </w:pPr>
            <w:r>
              <w:rPr>
                <w:noProof/>
              </w:rPr>
              <w:pict>
                <v:shape id="_x0000_s1042" type="#_x0000_t75" style="position:absolute;left:0;text-align:left;margin-left:-3.75pt;margin-top:10.35pt;width:78.55pt;height:27.15pt;z-index:251660288;mso-position-horizontal-relative:text;mso-position-vertical-relative:text">
                  <v:imagedata r:id="rId43" o:title=""/>
                </v:shape>
              </w:pict>
            </w:r>
          </w:p>
        </w:tc>
        <w:tc>
          <w:tcPr>
            <w:tcW w:w="1600" w:type="dxa"/>
            <w:tcBorders>
              <w:top w:val="nil"/>
              <w:left w:val="nil"/>
              <w:bottom w:val="single" w:sz="4" w:space="0" w:color="auto"/>
              <w:right w:val="single" w:sz="4" w:space="0" w:color="auto"/>
            </w:tcBorders>
            <w:shd w:val="clear" w:color="auto" w:fill="FFFFFF"/>
            <w:vAlign w:val="center"/>
          </w:tcPr>
          <w:p w:rsidR="002756E5" w:rsidRPr="001163B1" w:rsidRDefault="002756E5"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2535" w:type="dxa"/>
            <w:tcBorders>
              <w:top w:val="nil"/>
              <w:left w:val="nil"/>
              <w:bottom w:val="single" w:sz="4" w:space="0" w:color="auto"/>
              <w:right w:val="single" w:sz="4" w:space="0" w:color="auto"/>
            </w:tcBorders>
            <w:shd w:val="clear" w:color="auto" w:fill="FFFFFF"/>
            <w:vAlign w:val="center"/>
          </w:tcPr>
          <w:p w:rsidR="002756E5" w:rsidRPr="001163B1" w:rsidRDefault="002756E5"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17,85</w:t>
            </w:r>
          </w:p>
        </w:tc>
      </w:tr>
    </w:tbl>
    <w:p w:rsidR="002756E5" w:rsidRPr="001163B1" w:rsidRDefault="002756E5" w:rsidP="002F33D4">
      <w:pPr>
        <w:shd w:val="clear" w:color="auto" w:fill="FFFFFF"/>
        <w:spacing w:after="0" w:line="360" w:lineRule="auto"/>
        <w:ind w:firstLine="709"/>
        <w:jc w:val="both"/>
        <w:rPr>
          <w:rFonts w:ascii="Times New Roman" w:hAnsi="Times New Roman" w:cs="Times New Roman"/>
          <w:b/>
          <w:bCs/>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b/>
          <w:bCs/>
          <w:sz w:val="28"/>
          <w:szCs w:val="28"/>
        </w:rPr>
        <w:t>Вывод:</w:t>
      </w:r>
      <w:r w:rsidRPr="001163B1">
        <w:rPr>
          <w:rFonts w:ascii="Times New Roman" w:hAnsi="Times New Roman" w:cs="Times New Roman"/>
          <w:sz w:val="28"/>
          <w:szCs w:val="28"/>
        </w:rPr>
        <w:t xml:space="preserve"> Выручка от продажи в отчетном периоде увеличилась на </w:t>
      </w:r>
      <w:r w:rsidR="002756E5" w:rsidRPr="001163B1">
        <w:rPr>
          <w:rFonts w:ascii="Times New Roman" w:hAnsi="Times New Roman" w:cs="Times New Roman"/>
          <w:sz w:val="28"/>
          <w:szCs w:val="28"/>
        </w:rPr>
        <w:t>60809000</w:t>
      </w:r>
      <w:r w:rsidRPr="001163B1">
        <w:rPr>
          <w:rFonts w:ascii="Times New Roman" w:hAnsi="Times New Roman" w:cs="Times New Roman"/>
          <w:sz w:val="28"/>
          <w:szCs w:val="28"/>
        </w:rPr>
        <w:t xml:space="preserve"> тыс. руб. по сравнению с базисным периодом. Среднесписочная численность увеличилась в отчетном году на </w:t>
      </w:r>
      <w:r w:rsidR="002756E5" w:rsidRPr="001163B1">
        <w:rPr>
          <w:rFonts w:ascii="Times New Roman" w:hAnsi="Times New Roman" w:cs="Times New Roman"/>
          <w:sz w:val="28"/>
          <w:szCs w:val="28"/>
        </w:rPr>
        <w:t>44739000</w:t>
      </w:r>
      <w:r w:rsidRPr="001163B1">
        <w:rPr>
          <w:rFonts w:ascii="Times New Roman" w:hAnsi="Times New Roman" w:cs="Times New Roman"/>
          <w:sz w:val="28"/>
          <w:szCs w:val="28"/>
        </w:rPr>
        <w:t xml:space="preserve">чел. Прирост выручки за счет экстенсивных факторов составил </w:t>
      </w:r>
      <w:r w:rsidR="002756E5" w:rsidRPr="001163B1">
        <w:rPr>
          <w:rFonts w:ascii="Times New Roman" w:hAnsi="Times New Roman" w:cs="Times New Roman"/>
          <w:sz w:val="28"/>
          <w:szCs w:val="28"/>
        </w:rPr>
        <w:t>82,15</w:t>
      </w:r>
      <w:r w:rsidRPr="001163B1">
        <w:rPr>
          <w:rFonts w:ascii="Times New Roman" w:hAnsi="Times New Roman" w:cs="Times New Roman"/>
          <w:sz w:val="28"/>
          <w:szCs w:val="28"/>
        </w:rPr>
        <w:t xml:space="preserve">%, а </w:t>
      </w:r>
      <w:r w:rsidR="002756E5" w:rsidRPr="001163B1">
        <w:rPr>
          <w:rFonts w:ascii="Times New Roman" w:hAnsi="Times New Roman" w:cs="Times New Roman"/>
          <w:sz w:val="28"/>
          <w:szCs w:val="28"/>
        </w:rPr>
        <w:t>п</w:t>
      </w:r>
      <w:r w:rsidRPr="001163B1">
        <w:rPr>
          <w:rFonts w:ascii="Times New Roman" w:hAnsi="Times New Roman" w:cs="Times New Roman"/>
          <w:sz w:val="28"/>
          <w:szCs w:val="28"/>
        </w:rPr>
        <w:t xml:space="preserve">рирост выручки за счет интенсивных факторов составил </w:t>
      </w:r>
      <w:r w:rsidR="002756E5" w:rsidRPr="001163B1">
        <w:rPr>
          <w:rFonts w:ascii="Times New Roman" w:hAnsi="Times New Roman" w:cs="Times New Roman"/>
          <w:sz w:val="28"/>
          <w:szCs w:val="28"/>
        </w:rPr>
        <w:t>17,85</w:t>
      </w:r>
      <w:r w:rsidRPr="001163B1">
        <w:rPr>
          <w:rFonts w:ascii="Times New Roman" w:hAnsi="Times New Roman" w:cs="Times New Roman"/>
          <w:sz w:val="28"/>
          <w:szCs w:val="28"/>
        </w:rPr>
        <w:t xml:space="preserve">%.Следовательно, выручка выросла значительно за счет </w:t>
      </w:r>
      <w:r w:rsidR="002756E5" w:rsidRPr="001163B1">
        <w:rPr>
          <w:rFonts w:ascii="Times New Roman" w:hAnsi="Times New Roman" w:cs="Times New Roman"/>
          <w:sz w:val="28"/>
          <w:szCs w:val="28"/>
        </w:rPr>
        <w:t>эксте</w:t>
      </w:r>
      <w:r w:rsidRPr="001163B1">
        <w:rPr>
          <w:rFonts w:ascii="Times New Roman" w:hAnsi="Times New Roman" w:cs="Times New Roman"/>
          <w:sz w:val="28"/>
          <w:szCs w:val="28"/>
        </w:rPr>
        <w:t>нсивных факторов.</w:t>
      </w:r>
    </w:p>
    <w:p w:rsidR="002756E5" w:rsidRPr="001163B1" w:rsidRDefault="002756E5"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b/>
          <w:bCs/>
          <w:sz w:val="28"/>
          <w:szCs w:val="28"/>
        </w:rPr>
      </w:pPr>
      <w:r w:rsidRPr="001163B1">
        <w:rPr>
          <w:rFonts w:ascii="Times New Roman" w:hAnsi="Times New Roman" w:cs="Times New Roman"/>
          <w:b/>
          <w:bCs/>
          <w:sz w:val="28"/>
          <w:szCs w:val="28"/>
        </w:rPr>
        <w:t>3.4 Анализ дебиторской и кредиторской задолженностей</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Анализ задолженностей организации позволяет определить ее позицию с точки зрения коммерческого кредитования, то есть установить, является ли организация нетто-заемщиком (превышение кредиторской задолженности) или нетто-кредитором (превышение дебиторской задолженности). Если организация имеет отрицательную монетарную позицию (кредиторская задолженность превышает дебиторскую), то это безусловно выгодно с точки зрения затрат на финансирование бизнеса, особенно в периоды роста цен, однако весьма рискованно с точки зрения возможности своевременной оплаты по обязательствам и вероятности возбуждения дела о банкротстве.</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В ходе анализа рассчитываются:</w:t>
      </w:r>
    </w:p>
    <w:p w:rsidR="008E1A6D" w:rsidRPr="001163B1" w:rsidRDefault="008E1A6D" w:rsidP="002F33D4">
      <w:pPr>
        <w:widowControl w:val="0"/>
        <w:numPr>
          <w:ilvl w:val="0"/>
          <w:numId w:val="18"/>
        </w:numPr>
        <w:shd w:val="clear" w:color="auto" w:fill="FFFFFF"/>
        <w:tabs>
          <w:tab w:val="left" w:pos="581"/>
        </w:tabs>
        <w:autoSpaceDE w:val="0"/>
        <w:autoSpaceDN w:val="0"/>
        <w:adjustRightInd w:val="0"/>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b/>
          <w:bCs/>
          <w:i/>
          <w:iCs/>
          <w:sz w:val="28"/>
          <w:szCs w:val="28"/>
        </w:rPr>
        <w:t>Показатели динамики и структуры задолженностей</w:t>
      </w:r>
      <w:r w:rsidRPr="001163B1">
        <w:rPr>
          <w:rFonts w:ascii="Times New Roman" w:hAnsi="Times New Roman" w:cs="Times New Roman"/>
          <w:i/>
          <w:iCs/>
          <w:sz w:val="28"/>
          <w:szCs w:val="28"/>
        </w:rPr>
        <w:t xml:space="preserve">. </w:t>
      </w:r>
      <w:r w:rsidRPr="001163B1">
        <w:rPr>
          <w:rFonts w:ascii="Times New Roman" w:hAnsi="Times New Roman" w:cs="Times New Roman"/>
          <w:sz w:val="28"/>
          <w:szCs w:val="28"/>
        </w:rPr>
        <w:t>При интерпретации показателей динамики необходимо сравнивать темпы прироста дебиторской задолженности с темпом прироста выручки. В соответствии с «золотым правилом экономики» темпы прироста выручки должны превышать темпы прироста дебиторской задолженности. Темпы прироста кредиторской задолженности можно сравнить с темпом прироста валюты баланса. Если баланс растет более</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 xml:space="preserve">быстрыми темпами, то устойчивость организации не снижается. Соотношение темпов прироста задолженностей позволяет сделать вывод об изменении потребностей в источниках финансирования операционного цикла: если быстрее растет дебиторская задолженность, то потребность в финансировании увеличивается. В структуре дебиторской задолженности обычно преобладает задолженность покупателей и заказчиков, а в кредиторской задолженности </w:t>
      </w:r>
      <w:r w:rsidR="00834969" w:rsidRPr="001163B1">
        <w:rPr>
          <w:rFonts w:ascii="Times New Roman" w:hAnsi="Times New Roman" w:cs="Times New Roman"/>
          <w:sz w:val="28"/>
          <w:szCs w:val="28"/>
        </w:rPr>
        <w:t>-</w:t>
      </w:r>
      <w:r w:rsidRPr="001163B1">
        <w:rPr>
          <w:rFonts w:ascii="Times New Roman" w:hAnsi="Times New Roman" w:cs="Times New Roman"/>
          <w:sz w:val="28"/>
          <w:szCs w:val="28"/>
        </w:rPr>
        <w:t xml:space="preserve"> задолженность поставщиков и подрядчиков. Если это не так </w:t>
      </w:r>
      <w:r w:rsidR="00834969" w:rsidRPr="001163B1">
        <w:rPr>
          <w:rFonts w:ascii="Times New Roman" w:hAnsi="Times New Roman" w:cs="Times New Roman"/>
          <w:sz w:val="28"/>
          <w:szCs w:val="28"/>
        </w:rPr>
        <w:t>-</w:t>
      </w:r>
      <w:r w:rsidRPr="001163B1">
        <w:rPr>
          <w:rFonts w:ascii="Times New Roman" w:hAnsi="Times New Roman" w:cs="Times New Roman"/>
          <w:sz w:val="28"/>
          <w:szCs w:val="28"/>
        </w:rPr>
        <w:t xml:space="preserve"> требуется более глубокий анализ по данным бухгалтерского учета.</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b/>
          <w:bCs/>
          <w:i/>
          <w:iCs/>
          <w:sz w:val="28"/>
          <w:szCs w:val="28"/>
        </w:rPr>
        <w:t>2. Коэффициенты</w:t>
      </w:r>
      <w:r w:rsidR="00834969" w:rsidRPr="001163B1">
        <w:rPr>
          <w:rFonts w:ascii="Times New Roman" w:hAnsi="Times New Roman" w:cs="Times New Roman"/>
          <w:b/>
          <w:bCs/>
          <w:i/>
          <w:iCs/>
          <w:sz w:val="28"/>
          <w:szCs w:val="28"/>
        </w:rPr>
        <w:t xml:space="preserve"> </w:t>
      </w:r>
      <w:r w:rsidRPr="001163B1">
        <w:rPr>
          <w:rFonts w:ascii="Times New Roman" w:hAnsi="Times New Roman" w:cs="Times New Roman"/>
          <w:b/>
          <w:bCs/>
          <w:i/>
          <w:iCs/>
          <w:sz w:val="28"/>
          <w:szCs w:val="28"/>
        </w:rPr>
        <w:t>оборачиваемости задолженностей</w:t>
      </w:r>
      <w:r w:rsidRPr="001163B1">
        <w:rPr>
          <w:rFonts w:ascii="Times New Roman" w:hAnsi="Times New Roman" w:cs="Times New Roman"/>
          <w:i/>
          <w:iCs/>
          <w:sz w:val="28"/>
          <w:szCs w:val="28"/>
        </w:rPr>
        <w:t xml:space="preserve">. </w:t>
      </w:r>
      <w:r w:rsidRPr="001163B1">
        <w:rPr>
          <w:rFonts w:ascii="Times New Roman" w:hAnsi="Times New Roman" w:cs="Times New Roman"/>
          <w:sz w:val="28"/>
          <w:szCs w:val="28"/>
        </w:rPr>
        <w:t>При расчете показателей оборачиваемости задолженностей можно использовать информацию формы № 2 и формы № 4, сопоставляя величину задолженностей с выручкой или расходами. В процессе интерпретации полученных результатов необходимо учитывать, что сроки погашения задолженностей в общем случае не должны превышать 3 месяцев. Особенно это касается кредиторской задолженности, поскольку по методике ФСФО организации, имеющие период погашения краткосрочных обязательств, превышающий 3 месяца, признаются недостаточно платежеспособными.</w:t>
      </w:r>
    </w:p>
    <w:p w:rsidR="008E1A6D" w:rsidRPr="001163B1" w:rsidRDefault="008E1A6D" w:rsidP="002F33D4">
      <w:pPr>
        <w:widowControl w:val="0"/>
        <w:numPr>
          <w:ilvl w:val="0"/>
          <w:numId w:val="19"/>
        </w:numPr>
        <w:shd w:val="clear" w:color="auto" w:fill="FFFFFF"/>
        <w:tabs>
          <w:tab w:val="left" w:pos="586"/>
        </w:tabs>
        <w:autoSpaceDE w:val="0"/>
        <w:autoSpaceDN w:val="0"/>
        <w:adjustRightInd w:val="0"/>
        <w:spacing w:after="0" w:line="360" w:lineRule="auto"/>
        <w:ind w:firstLine="709"/>
        <w:jc w:val="both"/>
        <w:rPr>
          <w:rFonts w:ascii="Times New Roman" w:hAnsi="Times New Roman" w:cs="Times New Roman"/>
          <w:b/>
          <w:bCs/>
          <w:sz w:val="28"/>
          <w:szCs w:val="28"/>
        </w:rPr>
      </w:pPr>
      <w:r w:rsidRPr="001163B1">
        <w:rPr>
          <w:rFonts w:ascii="Times New Roman" w:hAnsi="Times New Roman" w:cs="Times New Roman"/>
          <w:b/>
          <w:bCs/>
          <w:i/>
          <w:iCs/>
          <w:sz w:val="28"/>
          <w:szCs w:val="28"/>
        </w:rPr>
        <w:t xml:space="preserve"> Показатели анализа крупнейших</w:t>
      </w:r>
      <w:r w:rsidRPr="001163B1">
        <w:rPr>
          <w:rFonts w:ascii="Times New Roman" w:hAnsi="Times New Roman" w:cs="Times New Roman"/>
          <w:sz w:val="28"/>
          <w:szCs w:val="28"/>
        </w:rPr>
        <w:t xml:space="preserve"> </w:t>
      </w:r>
      <w:r w:rsidRPr="001163B1">
        <w:rPr>
          <w:rFonts w:ascii="Times New Roman" w:hAnsi="Times New Roman" w:cs="Times New Roman"/>
          <w:b/>
          <w:bCs/>
          <w:i/>
          <w:iCs/>
          <w:sz w:val="28"/>
          <w:szCs w:val="28"/>
        </w:rPr>
        <w:t xml:space="preserve">дебиторов и кредиторов </w:t>
      </w:r>
      <w:r w:rsidRPr="001163B1">
        <w:rPr>
          <w:rFonts w:ascii="Times New Roman" w:hAnsi="Times New Roman" w:cs="Times New Roman"/>
          <w:sz w:val="28"/>
          <w:szCs w:val="28"/>
        </w:rPr>
        <w:t>Если</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для анализа доступна информация об основных дебиторах и кредиторах («старые» формы отчетности), то рассчитываются соответствующие показатели динамики и</w:t>
      </w:r>
      <w:r w:rsidRPr="001163B1">
        <w:rPr>
          <w:rFonts w:ascii="Times New Roman" w:hAnsi="Times New Roman" w:cs="Times New Roman"/>
          <w:b/>
          <w:bCs/>
          <w:sz w:val="28"/>
          <w:szCs w:val="28"/>
        </w:rPr>
        <w:t xml:space="preserve"> </w:t>
      </w:r>
      <w:r w:rsidRPr="001163B1">
        <w:rPr>
          <w:rFonts w:ascii="Times New Roman" w:hAnsi="Times New Roman" w:cs="Times New Roman"/>
          <w:sz w:val="28"/>
          <w:szCs w:val="28"/>
        </w:rPr>
        <w:t>структуры. При анализе кредитной политики необходимо оценить затраты на предоставление коммерческого</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кредита</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покупателям,</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умножив среднегодовую величину дебиторской задолженности перед покупателями и заказчиками на среднерыночный процент по краткосрочным кредитам.</w:t>
      </w:r>
    </w:p>
    <w:p w:rsidR="008E1A6D" w:rsidRPr="001163B1" w:rsidRDefault="008E1A6D" w:rsidP="002F33D4">
      <w:pPr>
        <w:widowControl w:val="0"/>
        <w:numPr>
          <w:ilvl w:val="0"/>
          <w:numId w:val="19"/>
        </w:numPr>
        <w:shd w:val="clear" w:color="auto" w:fill="FFFFFF"/>
        <w:tabs>
          <w:tab w:val="left" w:pos="586"/>
        </w:tabs>
        <w:autoSpaceDE w:val="0"/>
        <w:autoSpaceDN w:val="0"/>
        <w:adjustRightInd w:val="0"/>
        <w:spacing w:after="0" w:line="360" w:lineRule="auto"/>
        <w:ind w:firstLine="709"/>
        <w:jc w:val="both"/>
        <w:rPr>
          <w:rFonts w:ascii="Times New Roman" w:hAnsi="Times New Roman" w:cs="Times New Roman"/>
          <w:b/>
          <w:bCs/>
          <w:sz w:val="28"/>
          <w:szCs w:val="28"/>
        </w:rPr>
      </w:pPr>
      <w:r w:rsidRPr="001163B1">
        <w:rPr>
          <w:rFonts w:ascii="Times New Roman" w:hAnsi="Times New Roman" w:cs="Times New Roman"/>
          <w:b/>
          <w:bCs/>
          <w:i/>
          <w:iCs/>
          <w:sz w:val="28"/>
          <w:szCs w:val="28"/>
        </w:rPr>
        <w:t xml:space="preserve"> Анализ соотношения между дебиторской задолженностью покупателей и заказчиков и полученными авансами. </w:t>
      </w:r>
      <w:r w:rsidRPr="001163B1">
        <w:rPr>
          <w:rFonts w:ascii="Times New Roman" w:hAnsi="Times New Roman" w:cs="Times New Roman"/>
          <w:sz w:val="28"/>
          <w:szCs w:val="28"/>
        </w:rPr>
        <w:t>Значительная доля</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полученных авансов свидетельствует о выгодной рыночной ситуации для организации, которая приводит к возможности экономить на финансировании операционного цикла.</w:t>
      </w:r>
    </w:p>
    <w:p w:rsidR="008E1A6D" w:rsidRPr="001163B1" w:rsidRDefault="008E1A6D" w:rsidP="002F33D4">
      <w:pPr>
        <w:widowControl w:val="0"/>
        <w:numPr>
          <w:ilvl w:val="0"/>
          <w:numId w:val="19"/>
        </w:numPr>
        <w:shd w:val="clear" w:color="auto" w:fill="FFFFFF"/>
        <w:tabs>
          <w:tab w:val="left" w:pos="586"/>
        </w:tabs>
        <w:autoSpaceDE w:val="0"/>
        <w:autoSpaceDN w:val="0"/>
        <w:adjustRightInd w:val="0"/>
        <w:spacing w:after="0" w:line="360" w:lineRule="auto"/>
        <w:ind w:firstLine="709"/>
        <w:jc w:val="both"/>
        <w:rPr>
          <w:rFonts w:ascii="Times New Roman" w:hAnsi="Times New Roman" w:cs="Times New Roman"/>
          <w:b/>
          <w:bCs/>
          <w:sz w:val="28"/>
          <w:szCs w:val="28"/>
        </w:rPr>
      </w:pPr>
      <w:r w:rsidRPr="001163B1">
        <w:rPr>
          <w:rFonts w:ascii="Times New Roman" w:hAnsi="Times New Roman" w:cs="Times New Roman"/>
          <w:b/>
          <w:bCs/>
          <w:i/>
          <w:iCs/>
          <w:sz w:val="28"/>
          <w:szCs w:val="28"/>
        </w:rPr>
        <w:t xml:space="preserve"> Анализ соотношения между кредиторской задолженностью перед поставщиками и подрядчиками и выданными авансами. </w:t>
      </w:r>
      <w:r w:rsidRPr="001163B1">
        <w:rPr>
          <w:rFonts w:ascii="Times New Roman" w:hAnsi="Times New Roman" w:cs="Times New Roman"/>
          <w:sz w:val="28"/>
          <w:szCs w:val="28"/>
        </w:rPr>
        <w:t>Значительная доля выданных авансов свидетельствует о невыгодной рыночной ситуации для организации, которая приводит к дополнительным затратам на финансировании операционного цикла.</w:t>
      </w:r>
    </w:p>
    <w:p w:rsidR="008E1A6D" w:rsidRPr="001163B1" w:rsidRDefault="008E1A6D" w:rsidP="002F33D4">
      <w:pPr>
        <w:widowControl w:val="0"/>
        <w:numPr>
          <w:ilvl w:val="0"/>
          <w:numId w:val="19"/>
        </w:numPr>
        <w:shd w:val="clear" w:color="auto" w:fill="FFFFFF"/>
        <w:tabs>
          <w:tab w:val="left" w:pos="586"/>
        </w:tabs>
        <w:autoSpaceDE w:val="0"/>
        <w:autoSpaceDN w:val="0"/>
        <w:adjustRightInd w:val="0"/>
        <w:spacing w:after="0" w:line="360" w:lineRule="auto"/>
        <w:ind w:firstLine="709"/>
        <w:jc w:val="both"/>
        <w:rPr>
          <w:rFonts w:ascii="Times New Roman" w:hAnsi="Times New Roman" w:cs="Times New Roman"/>
          <w:b/>
          <w:bCs/>
          <w:sz w:val="28"/>
          <w:szCs w:val="28"/>
        </w:rPr>
      </w:pPr>
      <w:r w:rsidRPr="001163B1">
        <w:rPr>
          <w:rFonts w:ascii="Times New Roman" w:hAnsi="Times New Roman" w:cs="Times New Roman"/>
          <w:b/>
          <w:bCs/>
          <w:i/>
          <w:iCs/>
          <w:sz w:val="28"/>
          <w:szCs w:val="28"/>
        </w:rPr>
        <w:t xml:space="preserve"> Анализ долгосрочной дебиторской задолженности</w:t>
      </w:r>
      <w:r w:rsidRPr="001163B1">
        <w:rPr>
          <w:rFonts w:ascii="Times New Roman" w:hAnsi="Times New Roman" w:cs="Times New Roman"/>
          <w:sz w:val="28"/>
          <w:szCs w:val="28"/>
        </w:rPr>
        <w:t xml:space="preserve"> (свыше 12 мес.). В процессе анализа целесообразно выяснить, каковы причины возникновения этой задолженности, и каково ее качество (вероятность взыскания в полном объеме). В аналитических целях эту задолженность целесообразно исключать из состава оборотных активов.</w:t>
      </w:r>
    </w:p>
    <w:p w:rsidR="008E1A6D" w:rsidRPr="001163B1" w:rsidRDefault="008E1A6D" w:rsidP="002F33D4">
      <w:pPr>
        <w:widowControl w:val="0"/>
        <w:numPr>
          <w:ilvl w:val="0"/>
          <w:numId w:val="19"/>
        </w:numPr>
        <w:shd w:val="clear" w:color="auto" w:fill="FFFFFF"/>
        <w:tabs>
          <w:tab w:val="left" w:pos="586"/>
        </w:tabs>
        <w:autoSpaceDE w:val="0"/>
        <w:autoSpaceDN w:val="0"/>
        <w:adjustRightInd w:val="0"/>
        <w:spacing w:after="0" w:line="360" w:lineRule="auto"/>
        <w:ind w:firstLine="709"/>
        <w:jc w:val="both"/>
        <w:rPr>
          <w:rFonts w:ascii="Times New Roman" w:hAnsi="Times New Roman" w:cs="Times New Roman"/>
          <w:b/>
          <w:bCs/>
          <w:sz w:val="28"/>
          <w:szCs w:val="28"/>
        </w:rPr>
      </w:pPr>
      <w:r w:rsidRPr="001163B1">
        <w:rPr>
          <w:rFonts w:ascii="Times New Roman" w:hAnsi="Times New Roman" w:cs="Times New Roman"/>
          <w:b/>
          <w:bCs/>
          <w:i/>
          <w:iCs/>
          <w:sz w:val="28"/>
          <w:szCs w:val="28"/>
        </w:rPr>
        <w:t xml:space="preserve">Анализ списанной в убыток задолженности неплатёжеспособных дебиторов </w:t>
      </w:r>
      <w:r w:rsidRPr="001163B1">
        <w:rPr>
          <w:rFonts w:ascii="Times New Roman" w:hAnsi="Times New Roman" w:cs="Times New Roman"/>
          <w:sz w:val="28"/>
          <w:szCs w:val="28"/>
        </w:rPr>
        <w:t>(информация о ней содержится в «Справке о наличии ценностей, учитываемых на забалансовых счетах» к форме № 1). Наличие значительных сумм свидетельствует о низком качестве дебиторской задолженности и, следовательно, о недостаточно конкурентоспособной продукции, которую организация вынуждена отгружать неплатежеспособным покупателям.</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Кроме перечисленных показателей, в случае доступности соответствующей информации, целесообразно сделать дополнительный анализ кредиторской задолженности по поставщикам и отдельно по подрядчикам, уделяя особое внимание последней категории контрагентов. Именно договора на оказание всевозможных услуг, как это будет показано ниже, используются организациями в целях вывода прибыли.</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Показатели соответствующего анализа для рассматриваемой организации приводятся в табл. 2</w:t>
      </w:r>
      <w:r w:rsidR="00C3049E" w:rsidRPr="001163B1">
        <w:rPr>
          <w:rFonts w:ascii="Times New Roman" w:hAnsi="Times New Roman" w:cs="Times New Roman"/>
          <w:sz w:val="28"/>
          <w:szCs w:val="28"/>
        </w:rPr>
        <w:t>4</w:t>
      </w:r>
      <w:r w:rsidR="00834969" w:rsidRPr="001163B1">
        <w:rPr>
          <w:rFonts w:ascii="Times New Roman" w:hAnsi="Times New Roman" w:cs="Times New Roman"/>
          <w:sz w:val="28"/>
          <w:szCs w:val="28"/>
        </w:rPr>
        <w:t>-</w:t>
      </w:r>
      <w:r w:rsidR="00C3049E" w:rsidRPr="001163B1">
        <w:rPr>
          <w:rFonts w:ascii="Times New Roman" w:hAnsi="Times New Roman" w:cs="Times New Roman"/>
          <w:sz w:val="28"/>
          <w:szCs w:val="28"/>
        </w:rPr>
        <w:t>26</w:t>
      </w:r>
      <w:r w:rsidRPr="001163B1">
        <w:rPr>
          <w:rFonts w:ascii="Times New Roman" w:hAnsi="Times New Roman" w:cs="Times New Roman"/>
          <w:sz w:val="28"/>
          <w:szCs w:val="28"/>
        </w:rPr>
        <w:t xml:space="preserve"> и проиллюстрированы рис. 2.</w:t>
      </w:r>
    </w:p>
    <w:p w:rsidR="008E1A6D" w:rsidRPr="001163B1" w:rsidRDefault="000C0AC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br w:type="page"/>
      </w:r>
      <w:r w:rsidR="008E1A6D" w:rsidRPr="001163B1">
        <w:rPr>
          <w:rFonts w:ascii="Times New Roman" w:hAnsi="Times New Roman" w:cs="Times New Roman"/>
          <w:sz w:val="28"/>
          <w:szCs w:val="28"/>
        </w:rPr>
        <w:t xml:space="preserve">Таблица </w:t>
      </w:r>
      <w:r w:rsidR="00EA672E" w:rsidRPr="001163B1">
        <w:rPr>
          <w:rFonts w:ascii="Times New Roman" w:hAnsi="Times New Roman" w:cs="Times New Roman"/>
          <w:sz w:val="28"/>
          <w:szCs w:val="28"/>
        </w:rPr>
        <w:t>24</w:t>
      </w:r>
      <w:r w:rsidR="008E1A6D" w:rsidRPr="001163B1">
        <w:rPr>
          <w:rFonts w:ascii="Times New Roman" w:hAnsi="Times New Roman" w:cs="Times New Roman"/>
          <w:sz w:val="28"/>
          <w:szCs w:val="28"/>
        </w:rPr>
        <w:t xml:space="preserve"> - Анализ дебиторской задолженности</w:t>
      </w:r>
    </w:p>
    <w:tbl>
      <w:tblPr>
        <w:tblW w:w="9017" w:type="dxa"/>
        <w:tblInd w:w="220" w:type="dxa"/>
        <w:tblLayout w:type="fixed"/>
        <w:tblCellMar>
          <w:left w:w="40" w:type="dxa"/>
          <w:right w:w="40" w:type="dxa"/>
        </w:tblCellMar>
        <w:tblLook w:val="0000" w:firstRow="0" w:lastRow="0" w:firstColumn="0" w:lastColumn="0" w:noHBand="0" w:noVBand="0"/>
      </w:tblPr>
      <w:tblGrid>
        <w:gridCol w:w="2287"/>
        <w:gridCol w:w="1117"/>
        <w:gridCol w:w="1152"/>
        <w:gridCol w:w="1074"/>
        <w:gridCol w:w="1063"/>
        <w:gridCol w:w="1334"/>
        <w:gridCol w:w="990"/>
      </w:tblGrid>
      <w:tr w:rsidR="000C0ACD" w:rsidRPr="001163B1">
        <w:trPr>
          <w:trHeight w:hRule="exact" w:val="816"/>
        </w:trPr>
        <w:tc>
          <w:tcPr>
            <w:tcW w:w="2287" w:type="dxa"/>
            <w:vMerge w:val="restart"/>
            <w:tcBorders>
              <w:top w:val="single" w:sz="6" w:space="0" w:color="auto"/>
              <w:left w:val="single" w:sz="6" w:space="0" w:color="auto"/>
              <w:right w:val="single" w:sz="6" w:space="0" w:color="auto"/>
            </w:tcBorders>
            <w:shd w:val="clear" w:color="auto" w:fill="FFFFFF"/>
            <w:vAlign w:val="center"/>
          </w:tcPr>
          <w:p w:rsidR="000C0ACD" w:rsidRPr="001163B1" w:rsidRDefault="000C0ACD" w:rsidP="000C0ACD">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Показатель</w:t>
            </w:r>
          </w:p>
        </w:tc>
        <w:tc>
          <w:tcPr>
            <w:tcW w:w="2269"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0C0ACD" w:rsidRPr="001163B1" w:rsidRDefault="000C0ACD" w:rsidP="000C0ACD">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Начало года</w:t>
            </w:r>
          </w:p>
        </w:tc>
        <w:tc>
          <w:tcPr>
            <w:tcW w:w="2137"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0C0ACD" w:rsidRPr="001163B1" w:rsidRDefault="000C0ACD" w:rsidP="000C0ACD">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Конец года</w:t>
            </w:r>
          </w:p>
        </w:tc>
        <w:tc>
          <w:tcPr>
            <w:tcW w:w="2324"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0C0ACD" w:rsidRPr="001163B1" w:rsidRDefault="000C0ACD" w:rsidP="000C0ACD">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Изменение за год</w:t>
            </w:r>
          </w:p>
        </w:tc>
      </w:tr>
      <w:tr w:rsidR="000C0ACD" w:rsidRPr="001163B1">
        <w:trPr>
          <w:trHeight w:hRule="exact" w:val="1068"/>
        </w:trPr>
        <w:tc>
          <w:tcPr>
            <w:tcW w:w="2287" w:type="dxa"/>
            <w:vMerge/>
            <w:tcBorders>
              <w:left w:val="single" w:sz="6" w:space="0" w:color="auto"/>
              <w:bottom w:val="single" w:sz="6" w:space="0" w:color="auto"/>
              <w:right w:val="single" w:sz="6" w:space="0" w:color="auto"/>
            </w:tcBorders>
            <w:shd w:val="clear" w:color="auto" w:fill="FFFFFF"/>
            <w:vAlign w:val="center"/>
          </w:tcPr>
          <w:p w:rsidR="000C0ACD" w:rsidRPr="001163B1" w:rsidRDefault="000C0ACD" w:rsidP="000C0ACD">
            <w:pPr>
              <w:spacing w:after="0" w:line="360" w:lineRule="auto"/>
              <w:jc w:val="both"/>
              <w:rPr>
                <w:rFonts w:ascii="Times New Roman" w:hAnsi="Times New Roman" w:cs="Times New Roman"/>
                <w:sz w:val="20"/>
                <w:szCs w:val="20"/>
              </w:rPr>
            </w:pPr>
          </w:p>
        </w:tc>
        <w:tc>
          <w:tcPr>
            <w:tcW w:w="1117" w:type="dxa"/>
            <w:tcBorders>
              <w:top w:val="single" w:sz="6" w:space="0" w:color="auto"/>
              <w:left w:val="single" w:sz="6" w:space="0" w:color="auto"/>
              <w:bottom w:val="single" w:sz="6" w:space="0" w:color="auto"/>
              <w:right w:val="single" w:sz="6" w:space="0" w:color="auto"/>
            </w:tcBorders>
            <w:shd w:val="clear" w:color="auto" w:fill="FFFFFF"/>
          </w:tcPr>
          <w:p w:rsidR="000C0ACD" w:rsidRPr="001163B1" w:rsidRDefault="000C0ACD" w:rsidP="000C0ACD">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Сумма, тыс. руб.</w:t>
            </w:r>
          </w:p>
        </w:tc>
        <w:tc>
          <w:tcPr>
            <w:tcW w:w="1152" w:type="dxa"/>
            <w:tcBorders>
              <w:top w:val="single" w:sz="6" w:space="0" w:color="auto"/>
              <w:left w:val="single" w:sz="6" w:space="0" w:color="auto"/>
              <w:bottom w:val="single" w:sz="6" w:space="0" w:color="auto"/>
              <w:right w:val="single" w:sz="6" w:space="0" w:color="auto"/>
            </w:tcBorders>
            <w:shd w:val="clear" w:color="auto" w:fill="FFFFFF"/>
          </w:tcPr>
          <w:p w:rsidR="000C0ACD" w:rsidRPr="001163B1" w:rsidRDefault="000C0ACD" w:rsidP="000C0ACD">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Удельный вес,%</w:t>
            </w:r>
          </w:p>
        </w:tc>
        <w:tc>
          <w:tcPr>
            <w:tcW w:w="1074" w:type="dxa"/>
            <w:tcBorders>
              <w:top w:val="single" w:sz="6" w:space="0" w:color="auto"/>
              <w:left w:val="single" w:sz="6" w:space="0" w:color="auto"/>
              <w:bottom w:val="single" w:sz="6" w:space="0" w:color="auto"/>
              <w:right w:val="single" w:sz="6" w:space="0" w:color="auto"/>
            </w:tcBorders>
            <w:shd w:val="clear" w:color="auto" w:fill="FFFFFF"/>
          </w:tcPr>
          <w:p w:rsidR="000C0ACD" w:rsidRPr="001163B1" w:rsidRDefault="000C0ACD" w:rsidP="000C0ACD">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Сумма, тыс. руб.</w:t>
            </w:r>
          </w:p>
        </w:tc>
        <w:tc>
          <w:tcPr>
            <w:tcW w:w="1062" w:type="dxa"/>
            <w:tcBorders>
              <w:top w:val="single" w:sz="6" w:space="0" w:color="auto"/>
              <w:left w:val="single" w:sz="6" w:space="0" w:color="auto"/>
              <w:bottom w:val="single" w:sz="6" w:space="0" w:color="auto"/>
              <w:right w:val="single" w:sz="6" w:space="0" w:color="auto"/>
            </w:tcBorders>
            <w:shd w:val="clear" w:color="auto" w:fill="FFFFFF"/>
          </w:tcPr>
          <w:p w:rsidR="000C0ACD" w:rsidRPr="001163B1" w:rsidRDefault="000C0ACD" w:rsidP="000C0ACD">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Удельный вес.%</w:t>
            </w:r>
          </w:p>
        </w:tc>
        <w:tc>
          <w:tcPr>
            <w:tcW w:w="1334" w:type="dxa"/>
            <w:tcBorders>
              <w:top w:val="single" w:sz="6" w:space="0" w:color="auto"/>
              <w:left w:val="single" w:sz="6" w:space="0" w:color="auto"/>
              <w:bottom w:val="single" w:sz="6" w:space="0" w:color="auto"/>
              <w:right w:val="single" w:sz="6" w:space="0" w:color="auto"/>
            </w:tcBorders>
            <w:shd w:val="clear" w:color="auto" w:fill="FFFFFF"/>
          </w:tcPr>
          <w:p w:rsidR="000C0ACD" w:rsidRPr="001163B1" w:rsidRDefault="000C0ACD" w:rsidP="000C0ACD">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Сумма, тыс. руб.</w:t>
            </w:r>
          </w:p>
        </w:tc>
        <w:tc>
          <w:tcPr>
            <w:tcW w:w="990" w:type="dxa"/>
            <w:tcBorders>
              <w:top w:val="single" w:sz="6" w:space="0" w:color="auto"/>
              <w:left w:val="single" w:sz="6" w:space="0" w:color="auto"/>
              <w:bottom w:val="single" w:sz="6" w:space="0" w:color="auto"/>
              <w:right w:val="single" w:sz="6" w:space="0" w:color="auto"/>
            </w:tcBorders>
            <w:shd w:val="clear" w:color="auto" w:fill="FFFFFF"/>
          </w:tcPr>
          <w:p w:rsidR="000C0ACD" w:rsidRPr="001163B1" w:rsidRDefault="000C0ACD" w:rsidP="000C0ACD">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Темп прироста, %</w:t>
            </w:r>
          </w:p>
        </w:tc>
      </w:tr>
      <w:tr w:rsidR="000C0ACD" w:rsidRPr="001163B1">
        <w:trPr>
          <w:trHeight w:hRule="exact" w:val="455"/>
        </w:trPr>
        <w:tc>
          <w:tcPr>
            <w:tcW w:w="2287" w:type="dxa"/>
            <w:tcBorders>
              <w:top w:val="single" w:sz="6" w:space="0" w:color="auto"/>
              <w:left w:val="single" w:sz="6" w:space="0" w:color="auto"/>
              <w:bottom w:val="single" w:sz="6" w:space="0" w:color="auto"/>
              <w:right w:val="single" w:sz="6" w:space="0" w:color="auto"/>
            </w:tcBorders>
            <w:shd w:val="clear" w:color="auto" w:fill="FFFFFF"/>
          </w:tcPr>
          <w:p w:rsidR="000C0ACD" w:rsidRPr="001163B1" w:rsidRDefault="000C0ACD" w:rsidP="000C0ACD">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Покупатели и заказчики</w:t>
            </w:r>
          </w:p>
        </w:tc>
        <w:tc>
          <w:tcPr>
            <w:tcW w:w="1117" w:type="dxa"/>
            <w:tcBorders>
              <w:top w:val="single" w:sz="6" w:space="0" w:color="auto"/>
              <w:left w:val="single" w:sz="6" w:space="0" w:color="auto"/>
              <w:bottom w:val="single" w:sz="6" w:space="0" w:color="auto"/>
              <w:right w:val="single" w:sz="6" w:space="0" w:color="auto"/>
            </w:tcBorders>
            <w:shd w:val="clear" w:color="auto" w:fill="FFFFFF"/>
          </w:tcPr>
          <w:p w:rsidR="000C0ACD" w:rsidRPr="001163B1" w:rsidRDefault="000C0ACD" w:rsidP="000C0ACD">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426115</w:t>
            </w:r>
          </w:p>
        </w:tc>
        <w:tc>
          <w:tcPr>
            <w:tcW w:w="1152" w:type="dxa"/>
            <w:tcBorders>
              <w:top w:val="single" w:sz="6" w:space="0" w:color="auto"/>
              <w:left w:val="single" w:sz="6" w:space="0" w:color="auto"/>
              <w:bottom w:val="single" w:sz="6" w:space="0" w:color="auto"/>
              <w:right w:val="single" w:sz="6" w:space="0" w:color="auto"/>
            </w:tcBorders>
            <w:shd w:val="clear" w:color="auto" w:fill="FFFFFF"/>
          </w:tcPr>
          <w:p w:rsidR="000C0ACD" w:rsidRPr="001163B1" w:rsidRDefault="000C0ACD" w:rsidP="000C0ACD">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30,5</w:t>
            </w:r>
          </w:p>
        </w:tc>
        <w:tc>
          <w:tcPr>
            <w:tcW w:w="1074" w:type="dxa"/>
            <w:tcBorders>
              <w:top w:val="single" w:sz="6" w:space="0" w:color="auto"/>
              <w:left w:val="single" w:sz="6" w:space="0" w:color="auto"/>
              <w:bottom w:val="single" w:sz="6" w:space="0" w:color="auto"/>
              <w:right w:val="single" w:sz="6" w:space="0" w:color="auto"/>
            </w:tcBorders>
            <w:shd w:val="clear" w:color="auto" w:fill="FFFFFF"/>
          </w:tcPr>
          <w:p w:rsidR="000C0ACD" w:rsidRPr="001163B1" w:rsidRDefault="000C0ACD" w:rsidP="000C0ACD">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513706</w:t>
            </w:r>
          </w:p>
        </w:tc>
        <w:tc>
          <w:tcPr>
            <w:tcW w:w="1062" w:type="dxa"/>
            <w:tcBorders>
              <w:top w:val="single" w:sz="6" w:space="0" w:color="auto"/>
              <w:left w:val="single" w:sz="6" w:space="0" w:color="auto"/>
              <w:bottom w:val="single" w:sz="6" w:space="0" w:color="auto"/>
              <w:right w:val="single" w:sz="6" w:space="0" w:color="auto"/>
            </w:tcBorders>
            <w:shd w:val="clear" w:color="auto" w:fill="FFFFFF"/>
          </w:tcPr>
          <w:p w:rsidR="000C0ACD" w:rsidRPr="001163B1" w:rsidRDefault="000C0ACD" w:rsidP="000C0ACD">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43,7</w:t>
            </w:r>
          </w:p>
        </w:tc>
        <w:tc>
          <w:tcPr>
            <w:tcW w:w="1334" w:type="dxa"/>
            <w:tcBorders>
              <w:top w:val="single" w:sz="6" w:space="0" w:color="auto"/>
              <w:left w:val="single" w:sz="6" w:space="0" w:color="auto"/>
              <w:bottom w:val="single" w:sz="6" w:space="0" w:color="auto"/>
              <w:right w:val="single" w:sz="6" w:space="0" w:color="auto"/>
            </w:tcBorders>
            <w:shd w:val="clear" w:color="auto" w:fill="FFFFFF"/>
          </w:tcPr>
          <w:p w:rsidR="000C0ACD" w:rsidRPr="001163B1" w:rsidRDefault="000C0ACD" w:rsidP="000C0ACD">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87591</w:t>
            </w:r>
          </w:p>
        </w:tc>
        <w:tc>
          <w:tcPr>
            <w:tcW w:w="990" w:type="dxa"/>
            <w:tcBorders>
              <w:top w:val="single" w:sz="6" w:space="0" w:color="auto"/>
              <w:left w:val="single" w:sz="6" w:space="0" w:color="auto"/>
              <w:bottom w:val="single" w:sz="4" w:space="0" w:color="auto"/>
              <w:right w:val="single" w:sz="6" w:space="0" w:color="auto"/>
            </w:tcBorders>
            <w:shd w:val="clear" w:color="auto" w:fill="FFFFFF"/>
          </w:tcPr>
          <w:p w:rsidR="000C0ACD" w:rsidRPr="001163B1" w:rsidRDefault="000C0ACD" w:rsidP="000C0ACD">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13,2</w:t>
            </w:r>
          </w:p>
        </w:tc>
      </w:tr>
      <w:tr w:rsidR="000C0ACD" w:rsidRPr="001163B1">
        <w:trPr>
          <w:trHeight w:hRule="exact" w:val="9"/>
        </w:trPr>
        <w:tc>
          <w:tcPr>
            <w:tcW w:w="2287" w:type="dxa"/>
            <w:vMerge w:val="restart"/>
            <w:tcBorders>
              <w:top w:val="single" w:sz="4" w:space="0" w:color="auto"/>
              <w:left w:val="single" w:sz="6" w:space="0" w:color="auto"/>
              <w:right w:val="single" w:sz="6" w:space="0" w:color="auto"/>
            </w:tcBorders>
            <w:shd w:val="clear" w:color="auto" w:fill="FFFFFF"/>
          </w:tcPr>
          <w:p w:rsidR="000C0ACD" w:rsidRPr="001163B1" w:rsidRDefault="000C0ACD" w:rsidP="000C0ACD">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Прочие дебиторы</w:t>
            </w:r>
          </w:p>
        </w:tc>
        <w:tc>
          <w:tcPr>
            <w:tcW w:w="1117" w:type="dxa"/>
            <w:vMerge w:val="restart"/>
            <w:tcBorders>
              <w:top w:val="single" w:sz="4" w:space="0" w:color="auto"/>
              <w:left w:val="single" w:sz="6" w:space="0" w:color="auto"/>
              <w:right w:val="single" w:sz="6" w:space="0" w:color="auto"/>
            </w:tcBorders>
            <w:shd w:val="clear" w:color="auto" w:fill="FFFFFF"/>
          </w:tcPr>
          <w:p w:rsidR="000C0ACD" w:rsidRPr="001163B1" w:rsidRDefault="000C0ACD" w:rsidP="000C0ACD">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968939</w:t>
            </w:r>
          </w:p>
        </w:tc>
        <w:tc>
          <w:tcPr>
            <w:tcW w:w="1152" w:type="dxa"/>
            <w:tcBorders>
              <w:left w:val="single" w:sz="6" w:space="0" w:color="auto"/>
              <w:right w:val="single" w:sz="6" w:space="0" w:color="auto"/>
            </w:tcBorders>
            <w:shd w:val="clear" w:color="auto" w:fill="FFFFFF"/>
          </w:tcPr>
          <w:p w:rsidR="000C0ACD" w:rsidRPr="001163B1" w:rsidRDefault="000C0ACD" w:rsidP="000C0ACD">
            <w:pPr>
              <w:shd w:val="clear" w:color="auto" w:fill="FFFFFF"/>
              <w:spacing w:after="0" w:line="360" w:lineRule="auto"/>
              <w:jc w:val="both"/>
              <w:rPr>
                <w:rFonts w:ascii="Times New Roman" w:hAnsi="Times New Roman" w:cs="Times New Roman"/>
                <w:sz w:val="20"/>
                <w:szCs w:val="20"/>
              </w:rPr>
            </w:pPr>
          </w:p>
        </w:tc>
        <w:tc>
          <w:tcPr>
            <w:tcW w:w="1074" w:type="dxa"/>
            <w:vMerge w:val="restart"/>
            <w:tcBorders>
              <w:top w:val="single" w:sz="4" w:space="0" w:color="auto"/>
              <w:left w:val="single" w:sz="6" w:space="0" w:color="auto"/>
              <w:right w:val="single" w:sz="6" w:space="0" w:color="auto"/>
            </w:tcBorders>
            <w:shd w:val="clear" w:color="auto" w:fill="FFFFFF"/>
          </w:tcPr>
          <w:p w:rsidR="000C0ACD" w:rsidRPr="001163B1" w:rsidRDefault="000C0ACD" w:rsidP="000C0ACD">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662527</w:t>
            </w:r>
          </w:p>
        </w:tc>
        <w:tc>
          <w:tcPr>
            <w:tcW w:w="1062" w:type="dxa"/>
            <w:vMerge w:val="restart"/>
            <w:tcBorders>
              <w:top w:val="single" w:sz="4" w:space="0" w:color="auto"/>
              <w:left w:val="single" w:sz="6" w:space="0" w:color="auto"/>
              <w:right w:val="single" w:sz="6" w:space="0" w:color="auto"/>
            </w:tcBorders>
            <w:shd w:val="clear" w:color="auto" w:fill="FFFFFF"/>
          </w:tcPr>
          <w:p w:rsidR="000C0ACD" w:rsidRPr="001163B1" w:rsidRDefault="000C0ACD" w:rsidP="000C0ACD">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56,3</w:t>
            </w:r>
          </w:p>
        </w:tc>
        <w:tc>
          <w:tcPr>
            <w:tcW w:w="1334" w:type="dxa"/>
            <w:vMerge w:val="restart"/>
            <w:tcBorders>
              <w:top w:val="single" w:sz="4" w:space="0" w:color="auto"/>
              <w:left w:val="single" w:sz="6" w:space="0" w:color="auto"/>
              <w:right w:val="single" w:sz="6" w:space="0" w:color="auto"/>
            </w:tcBorders>
            <w:shd w:val="clear" w:color="auto" w:fill="FFFFFF"/>
          </w:tcPr>
          <w:p w:rsidR="000C0ACD" w:rsidRPr="001163B1" w:rsidRDefault="000C0ACD" w:rsidP="000C0ACD">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-306412</w:t>
            </w:r>
          </w:p>
        </w:tc>
        <w:tc>
          <w:tcPr>
            <w:tcW w:w="990" w:type="dxa"/>
            <w:vMerge w:val="restart"/>
            <w:tcBorders>
              <w:top w:val="single" w:sz="4" w:space="0" w:color="auto"/>
              <w:left w:val="single" w:sz="6" w:space="0" w:color="auto"/>
              <w:bottom w:val="single" w:sz="4" w:space="0" w:color="auto"/>
              <w:right w:val="single" w:sz="6" w:space="0" w:color="auto"/>
            </w:tcBorders>
            <w:shd w:val="clear" w:color="auto" w:fill="FFFFFF"/>
          </w:tcPr>
          <w:p w:rsidR="000C0ACD" w:rsidRPr="001163B1" w:rsidRDefault="000C0ACD" w:rsidP="000C0ACD">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-13,2</w:t>
            </w:r>
          </w:p>
        </w:tc>
      </w:tr>
      <w:tr w:rsidR="000C0ACD" w:rsidRPr="001163B1">
        <w:trPr>
          <w:trHeight w:hRule="exact" w:val="256"/>
        </w:trPr>
        <w:tc>
          <w:tcPr>
            <w:tcW w:w="2287" w:type="dxa"/>
            <w:vMerge/>
            <w:tcBorders>
              <w:left w:val="single" w:sz="6" w:space="0" w:color="auto"/>
              <w:bottom w:val="single" w:sz="6" w:space="0" w:color="auto"/>
              <w:right w:val="single" w:sz="6" w:space="0" w:color="auto"/>
            </w:tcBorders>
            <w:shd w:val="clear" w:color="auto" w:fill="FFFFFF"/>
          </w:tcPr>
          <w:p w:rsidR="000C0ACD" w:rsidRPr="001163B1" w:rsidRDefault="000C0ACD" w:rsidP="000C0ACD">
            <w:pPr>
              <w:shd w:val="clear" w:color="auto" w:fill="FFFFFF"/>
              <w:spacing w:after="0" w:line="360" w:lineRule="auto"/>
              <w:jc w:val="both"/>
              <w:rPr>
                <w:rFonts w:ascii="Times New Roman" w:hAnsi="Times New Roman" w:cs="Times New Roman"/>
                <w:sz w:val="20"/>
                <w:szCs w:val="20"/>
              </w:rPr>
            </w:pPr>
          </w:p>
        </w:tc>
        <w:tc>
          <w:tcPr>
            <w:tcW w:w="1117" w:type="dxa"/>
            <w:vMerge/>
            <w:tcBorders>
              <w:left w:val="single" w:sz="6" w:space="0" w:color="auto"/>
              <w:bottom w:val="single" w:sz="6" w:space="0" w:color="auto"/>
              <w:right w:val="single" w:sz="6" w:space="0" w:color="auto"/>
            </w:tcBorders>
            <w:shd w:val="clear" w:color="auto" w:fill="FFFFFF"/>
          </w:tcPr>
          <w:p w:rsidR="000C0ACD" w:rsidRPr="001163B1" w:rsidRDefault="000C0ACD" w:rsidP="000C0ACD">
            <w:pPr>
              <w:shd w:val="clear" w:color="auto" w:fill="FFFFFF"/>
              <w:spacing w:after="0" w:line="360" w:lineRule="auto"/>
              <w:jc w:val="both"/>
              <w:rPr>
                <w:rFonts w:ascii="Times New Roman" w:hAnsi="Times New Roman" w:cs="Times New Roman"/>
                <w:sz w:val="20"/>
                <w:szCs w:val="20"/>
              </w:rPr>
            </w:pPr>
          </w:p>
        </w:tc>
        <w:tc>
          <w:tcPr>
            <w:tcW w:w="1152" w:type="dxa"/>
            <w:tcBorders>
              <w:top w:val="single" w:sz="4" w:space="0" w:color="auto"/>
              <w:left w:val="single" w:sz="6" w:space="0" w:color="auto"/>
              <w:bottom w:val="single" w:sz="6" w:space="0" w:color="auto"/>
              <w:right w:val="single" w:sz="6" w:space="0" w:color="auto"/>
            </w:tcBorders>
            <w:shd w:val="clear" w:color="auto" w:fill="FFFFFF"/>
          </w:tcPr>
          <w:p w:rsidR="000C0ACD" w:rsidRPr="001163B1" w:rsidRDefault="000C0ACD" w:rsidP="000C0ACD">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69,5</w:t>
            </w:r>
          </w:p>
        </w:tc>
        <w:tc>
          <w:tcPr>
            <w:tcW w:w="1074" w:type="dxa"/>
            <w:vMerge/>
            <w:tcBorders>
              <w:left w:val="single" w:sz="6" w:space="0" w:color="auto"/>
              <w:bottom w:val="single" w:sz="6" w:space="0" w:color="auto"/>
              <w:right w:val="single" w:sz="6" w:space="0" w:color="auto"/>
            </w:tcBorders>
            <w:shd w:val="clear" w:color="auto" w:fill="FFFFFF"/>
          </w:tcPr>
          <w:p w:rsidR="000C0ACD" w:rsidRPr="001163B1" w:rsidRDefault="000C0ACD" w:rsidP="000C0ACD">
            <w:pPr>
              <w:shd w:val="clear" w:color="auto" w:fill="FFFFFF"/>
              <w:spacing w:after="0" w:line="360" w:lineRule="auto"/>
              <w:jc w:val="both"/>
              <w:rPr>
                <w:rFonts w:ascii="Times New Roman" w:hAnsi="Times New Roman" w:cs="Times New Roman"/>
                <w:sz w:val="20"/>
                <w:szCs w:val="20"/>
              </w:rPr>
            </w:pPr>
          </w:p>
        </w:tc>
        <w:tc>
          <w:tcPr>
            <w:tcW w:w="1062" w:type="dxa"/>
            <w:vMerge/>
            <w:tcBorders>
              <w:left w:val="single" w:sz="6" w:space="0" w:color="auto"/>
              <w:bottom w:val="single" w:sz="6" w:space="0" w:color="auto"/>
              <w:right w:val="single" w:sz="6" w:space="0" w:color="auto"/>
            </w:tcBorders>
            <w:shd w:val="clear" w:color="auto" w:fill="FFFFFF"/>
          </w:tcPr>
          <w:p w:rsidR="000C0ACD" w:rsidRPr="001163B1" w:rsidRDefault="000C0ACD" w:rsidP="000C0ACD">
            <w:pPr>
              <w:shd w:val="clear" w:color="auto" w:fill="FFFFFF"/>
              <w:spacing w:after="0" w:line="360" w:lineRule="auto"/>
              <w:jc w:val="both"/>
              <w:rPr>
                <w:rFonts w:ascii="Times New Roman" w:hAnsi="Times New Roman" w:cs="Times New Roman"/>
                <w:sz w:val="20"/>
                <w:szCs w:val="20"/>
              </w:rPr>
            </w:pPr>
          </w:p>
        </w:tc>
        <w:tc>
          <w:tcPr>
            <w:tcW w:w="1334" w:type="dxa"/>
            <w:vMerge/>
            <w:tcBorders>
              <w:left w:val="single" w:sz="6" w:space="0" w:color="auto"/>
              <w:bottom w:val="single" w:sz="6" w:space="0" w:color="auto"/>
              <w:right w:val="single" w:sz="6" w:space="0" w:color="auto"/>
            </w:tcBorders>
            <w:shd w:val="clear" w:color="auto" w:fill="FFFFFF"/>
          </w:tcPr>
          <w:p w:rsidR="000C0ACD" w:rsidRPr="001163B1" w:rsidRDefault="000C0ACD" w:rsidP="000C0ACD">
            <w:pPr>
              <w:shd w:val="clear" w:color="auto" w:fill="FFFFFF"/>
              <w:spacing w:after="0" w:line="360" w:lineRule="auto"/>
              <w:jc w:val="both"/>
              <w:rPr>
                <w:rFonts w:ascii="Times New Roman" w:hAnsi="Times New Roman" w:cs="Times New Roman"/>
                <w:sz w:val="20"/>
                <w:szCs w:val="20"/>
              </w:rPr>
            </w:pPr>
          </w:p>
        </w:tc>
        <w:tc>
          <w:tcPr>
            <w:tcW w:w="990" w:type="dxa"/>
            <w:vMerge/>
            <w:tcBorders>
              <w:top w:val="single" w:sz="4" w:space="0" w:color="auto"/>
              <w:left w:val="single" w:sz="6" w:space="0" w:color="auto"/>
              <w:bottom w:val="single" w:sz="4" w:space="0" w:color="auto"/>
              <w:right w:val="single" w:sz="6" w:space="0" w:color="auto"/>
            </w:tcBorders>
            <w:shd w:val="clear" w:color="auto" w:fill="FFFFFF"/>
          </w:tcPr>
          <w:p w:rsidR="000C0ACD" w:rsidRPr="001163B1" w:rsidRDefault="000C0ACD" w:rsidP="000C0ACD">
            <w:pPr>
              <w:shd w:val="clear" w:color="auto" w:fill="FFFFFF"/>
              <w:spacing w:after="0" w:line="360" w:lineRule="auto"/>
              <w:jc w:val="both"/>
              <w:rPr>
                <w:rFonts w:ascii="Times New Roman" w:hAnsi="Times New Roman" w:cs="Times New Roman"/>
                <w:sz w:val="20"/>
                <w:szCs w:val="20"/>
              </w:rPr>
            </w:pPr>
          </w:p>
        </w:tc>
      </w:tr>
      <w:tr w:rsidR="000C0ACD" w:rsidRPr="001163B1">
        <w:trPr>
          <w:trHeight w:hRule="exact" w:val="698"/>
        </w:trPr>
        <w:tc>
          <w:tcPr>
            <w:tcW w:w="2287" w:type="dxa"/>
            <w:tcBorders>
              <w:top w:val="single" w:sz="6" w:space="0" w:color="auto"/>
              <w:left w:val="single" w:sz="6" w:space="0" w:color="auto"/>
              <w:bottom w:val="single" w:sz="6" w:space="0" w:color="auto"/>
              <w:right w:val="single" w:sz="6" w:space="0" w:color="auto"/>
            </w:tcBorders>
            <w:shd w:val="clear" w:color="auto" w:fill="FFFFFF"/>
          </w:tcPr>
          <w:p w:rsidR="000C0ACD" w:rsidRPr="001163B1" w:rsidRDefault="000C0ACD" w:rsidP="000C0ACD">
            <w:pPr>
              <w:shd w:val="clear" w:color="auto" w:fill="FFFFFF"/>
              <w:tabs>
                <w:tab w:val="left" w:pos="2080"/>
              </w:tabs>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Дебиторская задолженность, всего</w:t>
            </w:r>
          </w:p>
        </w:tc>
        <w:tc>
          <w:tcPr>
            <w:tcW w:w="1117" w:type="dxa"/>
            <w:tcBorders>
              <w:top w:val="single" w:sz="6" w:space="0" w:color="auto"/>
              <w:left w:val="single" w:sz="6" w:space="0" w:color="auto"/>
              <w:bottom w:val="single" w:sz="6" w:space="0" w:color="auto"/>
              <w:right w:val="single" w:sz="6" w:space="0" w:color="auto"/>
            </w:tcBorders>
            <w:shd w:val="clear" w:color="auto" w:fill="FFFFFF"/>
          </w:tcPr>
          <w:p w:rsidR="000C0ACD" w:rsidRPr="001163B1" w:rsidRDefault="000C0ACD" w:rsidP="000C0ACD">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1395054</w:t>
            </w:r>
          </w:p>
        </w:tc>
        <w:tc>
          <w:tcPr>
            <w:tcW w:w="1152" w:type="dxa"/>
            <w:tcBorders>
              <w:top w:val="single" w:sz="6" w:space="0" w:color="auto"/>
              <w:left w:val="single" w:sz="6" w:space="0" w:color="auto"/>
              <w:bottom w:val="single" w:sz="6" w:space="0" w:color="auto"/>
              <w:right w:val="single" w:sz="6" w:space="0" w:color="auto"/>
            </w:tcBorders>
            <w:shd w:val="clear" w:color="auto" w:fill="FFFFFF"/>
          </w:tcPr>
          <w:p w:rsidR="000C0ACD" w:rsidRPr="001163B1" w:rsidRDefault="000C0ACD" w:rsidP="000C0ACD">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100</w:t>
            </w:r>
          </w:p>
        </w:tc>
        <w:tc>
          <w:tcPr>
            <w:tcW w:w="1074" w:type="dxa"/>
            <w:tcBorders>
              <w:top w:val="single" w:sz="6" w:space="0" w:color="auto"/>
              <w:left w:val="single" w:sz="6" w:space="0" w:color="auto"/>
              <w:bottom w:val="single" w:sz="6" w:space="0" w:color="auto"/>
              <w:right w:val="single" w:sz="6" w:space="0" w:color="auto"/>
            </w:tcBorders>
            <w:shd w:val="clear" w:color="auto" w:fill="FFFFFF"/>
          </w:tcPr>
          <w:p w:rsidR="000C0ACD" w:rsidRPr="001163B1" w:rsidRDefault="000C0ACD" w:rsidP="000C0ACD">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1176233</w:t>
            </w:r>
          </w:p>
        </w:tc>
        <w:tc>
          <w:tcPr>
            <w:tcW w:w="1062" w:type="dxa"/>
            <w:tcBorders>
              <w:top w:val="single" w:sz="6" w:space="0" w:color="auto"/>
              <w:left w:val="single" w:sz="6" w:space="0" w:color="auto"/>
              <w:bottom w:val="single" w:sz="6" w:space="0" w:color="auto"/>
              <w:right w:val="single" w:sz="6" w:space="0" w:color="auto"/>
            </w:tcBorders>
            <w:shd w:val="clear" w:color="auto" w:fill="FFFFFF"/>
          </w:tcPr>
          <w:p w:rsidR="000C0ACD" w:rsidRPr="001163B1" w:rsidRDefault="000C0ACD" w:rsidP="000C0ACD">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100</w:t>
            </w:r>
          </w:p>
        </w:tc>
        <w:tc>
          <w:tcPr>
            <w:tcW w:w="1334" w:type="dxa"/>
            <w:tcBorders>
              <w:top w:val="single" w:sz="6" w:space="0" w:color="auto"/>
              <w:left w:val="single" w:sz="6" w:space="0" w:color="auto"/>
              <w:bottom w:val="single" w:sz="6" w:space="0" w:color="auto"/>
              <w:right w:val="single" w:sz="6" w:space="0" w:color="auto"/>
            </w:tcBorders>
            <w:shd w:val="clear" w:color="auto" w:fill="FFFFFF"/>
          </w:tcPr>
          <w:p w:rsidR="000C0ACD" w:rsidRPr="001163B1" w:rsidRDefault="000C0ACD" w:rsidP="000C0ACD">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-218821</w:t>
            </w:r>
          </w:p>
        </w:tc>
        <w:tc>
          <w:tcPr>
            <w:tcW w:w="990" w:type="dxa"/>
            <w:tcBorders>
              <w:top w:val="single" w:sz="4" w:space="0" w:color="auto"/>
              <w:left w:val="single" w:sz="6" w:space="0" w:color="auto"/>
              <w:bottom w:val="single" w:sz="6" w:space="0" w:color="auto"/>
              <w:right w:val="single" w:sz="6" w:space="0" w:color="auto"/>
            </w:tcBorders>
            <w:shd w:val="clear" w:color="auto" w:fill="FFFFFF"/>
          </w:tcPr>
          <w:p w:rsidR="000C0ACD" w:rsidRPr="001163B1" w:rsidRDefault="000C0ACD" w:rsidP="000C0ACD">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w:t>
            </w:r>
          </w:p>
        </w:tc>
      </w:tr>
    </w:tbl>
    <w:p w:rsidR="008E1A6D" w:rsidRPr="001163B1" w:rsidRDefault="008E1A6D" w:rsidP="002F33D4">
      <w:pPr>
        <w:shd w:val="clear" w:color="auto" w:fill="FFFFFF"/>
        <w:spacing w:after="0" w:line="360" w:lineRule="auto"/>
        <w:ind w:firstLine="709"/>
        <w:jc w:val="both"/>
        <w:rPr>
          <w:rFonts w:ascii="Times New Roman" w:hAnsi="Times New Roman" w:cs="Times New Roman"/>
          <w:b/>
          <w:bCs/>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b/>
          <w:bCs/>
          <w:sz w:val="28"/>
          <w:szCs w:val="28"/>
        </w:rPr>
        <w:t>Вывод:</w:t>
      </w:r>
      <w:r w:rsidRPr="001163B1">
        <w:rPr>
          <w:rFonts w:ascii="Times New Roman" w:hAnsi="Times New Roman" w:cs="Times New Roman"/>
          <w:sz w:val="28"/>
          <w:szCs w:val="28"/>
        </w:rPr>
        <w:t xml:space="preserve"> За анализируемый период дебиторская задолженность уменьшилась на 15,7%. В том числе дебиторская задолженность</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покупателей и заказчиков в базисном периоде увеличилась на 20,6 %, а прочих дебиторов уменьшилась на 31,6%.На уменьшение дебиторской задолженности повлияло уменьшение прочих дебиторов.</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Таблица 2</w:t>
      </w:r>
      <w:r w:rsidR="00C3049E" w:rsidRPr="001163B1">
        <w:rPr>
          <w:rFonts w:ascii="Times New Roman" w:hAnsi="Times New Roman" w:cs="Times New Roman"/>
          <w:sz w:val="28"/>
          <w:szCs w:val="28"/>
        </w:rPr>
        <w:t>5</w:t>
      </w:r>
      <w:r w:rsidRPr="001163B1">
        <w:rPr>
          <w:rFonts w:ascii="Times New Roman" w:hAnsi="Times New Roman" w:cs="Times New Roman"/>
          <w:sz w:val="28"/>
          <w:szCs w:val="28"/>
        </w:rPr>
        <w:t xml:space="preserve"> - Анализ кредиторской задолженности</w:t>
      </w:r>
    </w:p>
    <w:tbl>
      <w:tblPr>
        <w:tblW w:w="9201" w:type="dxa"/>
        <w:tblInd w:w="288" w:type="dxa"/>
        <w:tblLayout w:type="fixed"/>
        <w:tblLook w:val="0000" w:firstRow="0" w:lastRow="0" w:firstColumn="0" w:lastColumn="0" w:noHBand="0" w:noVBand="0"/>
      </w:tblPr>
      <w:tblGrid>
        <w:gridCol w:w="1353"/>
        <w:gridCol w:w="1394"/>
        <w:gridCol w:w="903"/>
        <w:gridCol w:w="1340"/>
        <w:gridCol w:w="957"/>
        <w:gridCol w:w="1340"/>
        <w:gridCol w:w="957"/>
        <w:gridCol w:w="957"/>
      </w:tblGrid>
      <w:tr w:rsidR="00096140" w:rsidRPr="001163B1">
        <w:trPr>
          <w:trHeight w:val="1316"/>
        </w:trPr>
        <w:tc>
          <w:tcPr>
            <w:tcW w:w="1353" w:type="dxa"/>
            <w:vMerge w:val="restart"/>
            <w:tcBorders>
              <w:top w:val="single" w:sz="4" w:space="0" w:color="auto"/>
              <w:left w:val="nil"/>
              <w:right w:val="single" w:sz="4" w:space="0" w:color="auto"/>
            </w:tcBorders>
            <w:shd w:val="clear" w:color="auto" w:fill="FFFFFF"/>
            <w:vAlign w:val="center"/>
          </w:tcPr>
          <w:p w:rsidR="00096140" w:rsidRPr="001163B1" w:rsidRDefault="00096140"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Показатель</w:t>
            </w:r>
          </w:p>
          <w:p w:rsidR="00096140" w:rsidRPr="001163B1" w:rsidRDefault="00096140" w:rsidP="000C0ACD">
            <w:pPr>
              <w:spacing w:after="0" w:line="360" w:lineRule="auto"/>
              <w:jc w:val="both"/>
              <w:rPr>
                <w:rFonts w:ascii="Times New Roman" w:hAnsi="Times New Roman" w:cs="Times New Roman"/>
                <w:sz w:val="20"/>
                <w:szCs w:val="20"/>
              </w:rPr>
            </w:pPr>
          </w:p>
        </w:tc>
        <w:tc>
          <w:tcPr>
            <w:tcW w:w="2297" w:type="dxa"/>
            <w:gridSpan w:val="2"/>
            <w:tcBorders>
              <w:top w:val="single" w:sz="4" w:space="0" w:color="auto"/>
              <w:left w:val="nil"/>
              <w:bottom w:val="single" w:sz="4" w:space="0" w:color="auto"/>
              <w:right w:val="single" w:sz="4" w:space="0" w:color="auto"/>
            </w:tcBorders>
            <w:shd w:val="clear" w:color="auto" w:fill="FFFFFF"/>
            <w:vAlign w:val="center"/>
          </w:tcPr>
          <w:p w:rsidR="00096140" w:rsidRPr="001163B1" w:rsidRDefault="00096140"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Начало года</w:t>
            </w:r>
          </w:p>
        </w:tc>
        <w:tc>
          <w:tcPr>
            <w:tcW w:w="2297" w:type="dxa"/>
            <w:gridSpan w:val="2"/>
            <w:tcBorders>
              <w:top w:val="single" w:sz="4" w:space="0" w:color="auto"/>
              <w:left w:val="nil"/>
              <w:bottom w:val="single" w:sz="4" w:space="0" w:color="auto"/>
              <w:right w:val="single" w:sz="4" w:space="0" w:color="auto"/>
            </w:tcBorders>
            <w:shd w:val="clear" w:color="auto" w:fill="FFFFFF"/>
            <w:vAlign w:val="center"/>
          </w:tcPr>
          <w:p w:rsidR="00096140" w:rsidRPr="001163B1" w:rsidRDefault="00096140"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Конец года</w:t>
            </w:r>
          </w:p>
        </w:tc>
        <w:tc>
          <w:tcPr>
            <w:tcW w:w="2297" w:type="dxa"/>
            <w:gridSpan w:val="2"/>
            <w:tcBorders>
              <w:top w:val="single" w:sz="4" w:space="0" w:color="auto"/>
              <w:left w:val="nil"/>
              <w:bottom w:val="single" w:sz="4" w:space="0" w:color="auto"/>
              <w:right w:val="single" w:sz="4" w:space="0" w:color="auto"/>
            </w:tcBorders>
            <w:shd w:val="clear" w:color="auto" w:fill="FFFFFF"/>
            <w:vAlign w:val="center"/>
          </w:tcPr>
          <w:p w:rsidR="00096140" w:rsidRPr="001163B1" w:rsidRDefault="00096140"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Изменение за год</w:t>
            </w:r>
          </w:p>
        </w:tc>
        <w:tc>
          <w:tcPr>
            <w:tcW w:w="957" w:type="dxa"/>
            <w:tcBorders>
              <w:top w:val="single" w:sz="4" w:space="0" w:color="auto"/>
              <w:left w:val="nil"/>
              <w:bottom w:val="single" w:sz="4" w:space="0" w:color="auto"/>
              <w:right w:val="single" w:sz="4" w:space="0" w:color="auto"/>
            </w:tcBorders>
            <w:shd w:val="clear" w:color="auto" w:fill="FFFFFF"/>
            <w:vAlign w:val="center"/>
          </w:tcPr>
          <w:p w:rsidR="00096140" w:rsidRPr="001163B1" w:rsidRDefault="00096140"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Доля фактора фактора в изменении КЗ, %</w:t>
            </w:r>
          </w:p>
        </w:tc>
      </w:tr>
      <w:tr w:rsidR="00096140" w:rsidRPr="001163B1">
        <w:trPr>
          <w:trHeight w:val="666"/>
        </w:trPr>
        <w:tc>
          <w:tcPr>
            <w:tcW w:w="1353" w:type="dxa"/>
            <w:vMerge/>
            <w:tcBorders>
              <w:left w:val="single" w:sz="4" w:space="0" w:color="auto"/>
              <w:bottom w:val="single" w:sz="4" w:space="0" w:color="auto"/>
              <w:right w:val="single" w:sz="4" w:space="0" w:color="auto"/>
            </w:tcBorders>
            <w:shd w:val="clear" w:color="auto" w:fill="FFFFFF"/>
            <w:vAlign w:val="bottom"/>
          </w:tcPr>
          <w:p w:rsidR="00096140" w:rsidRPr="001163B1" w:rsidRDefault="00096140" w:rsidP="000C0ACD">
            <w:pPr>
              <w:spacing w:after="0" w:line="360" w:lineRule="auto"/>
              <w:jc w:val="both"/>
              <w:rPr>
                <w:rFonts w:ascii="Times New Roman" w:hAnsi="Times New Roman" w:cs="Times New Roman"/>
                <w:sz w:val="20"/>
                <w:szCs w:val="20"/>
              </w:rPr>
            </w:pPr>
          </w:p>
        </w:tc>
        <w:tc>
          <w:tcPr>
            <w:tcW w:w="1394" w:type="dxa"/>
            <w:tcBorders>
              <w:top w:val="nil"/>
              <w:left w:val="single" w:sz="4" w:space="0" w:color="auto"/>
              <w:bottom w:val="single" w:sz="4" w:space="0" w:color="auto"/>
              <w:right w:val="single" w:sz="4" w:space="0" w:color="auto"/>
            </w:tcBorders>
            <w:shd w:val="clear" w:color="auto" w:fill="FFFFFF"/>
          </w:tcPr>
          <w:p w:rsidR="00096140" w:rsidRPr="001163B1" w:rsidRDefault="00096140"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Сумма, тыс. руб.</w:t>
            </w:r>
          </w:p>
        </w:tc>
        <w:tc>
          <w:tcPr>
            <w:tcW w:w="903" w:type="dxa"/>
            <w:tcBorders>
              <w:top w:val="nil"/>
              <w:left w:val="single" w:sz="4" w:space="0" w:color="auto"/>
              <w:bottom w:val="single" w:sz="4" w:space="0" w:color="auto"/>
              <w:right w:val="single" w:sz="4" w:space="0" w:color="auto"/>
            </w:tcBorders>
            <w:shd w:val="clear" w:color="auto" w:fill="FFFFFF"/>
          </w:tcPr>
          <w:p w:rsidR="00096140" w:rsidRPr="001163B1" w:rsidRDefault="00096140"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Удельный вес, %</w:t>
            </w:r>
          </w:p>
        </w:tc>
        <w:tc>
          <w:tcPr>
            <w:tcW w:w="1340" w:type="dxa"/>
            <w:tcBorders>
              <w:top w:val="nil"/>
              <w:left w:val="single" w:sz="4" w:space="0" w:color="auto"/>
              <w:bottom w:val="single" w:sz="4" w:space="0" w:color="auto"/>
              <w:right w:val="single" w:sz="4" w:space="0" w:color="auto"/>
            </w:tcBorders>
            <w:shd w:val="clear" w:color="auto" w:fill="FFFFFF"/>
          </w:tcPr>
          <w:p w:rsidR="00096140" w:rsidRPr="001163B1" w:rsidRDefault="00096140"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Сумма, тыс. руб.</w:t>
            </w:r>
          </w:p>
        </w:tc>
        <w:tc>
          <w:tcPr>
            <w:tcW w:w="957" w:type="dxa"/>
            <w:tcBorders>
              <w:top w:val="nil"/>
              <w:left w:val="nil"/>
              <w:right w:val="single" w:sz="4" w:space="0" w:color="auto"/>
            </w:tcBorders>
            <w:shd w:val="clear" w:color="auto" w:fill="FFFFFF"/>
          </w:tcPr>
          <w:p w:rsidR="00096140" w:rsidRPr="001163B1" w:rsidRDefault="00096140"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Удельный вес,</w:t>
            </w:r>
            <w:r w:rsidR="000C0ACD" w:rsidRPr="001163B1">
              <w:rPr>
                <w:rFonts w:ascii="Times New Roman" w:hAnsi="Times New Roman" w:cs="Times New Roman"/>
                <w:sz w:val="20"/>
                <w:szCs w:val="20"/>
              </w:rPr>
              <w:t xml:space="preserve"> </w:t>
            </w:r>
            <w:r w:rsidRPr="001163B1">
              <w:rPr>
                <w:rFonts w:ascii="Times New Roman" w:hAnsi="Times New Roman" w:cs="Times New Roman"/>
                <w:sz w:val="20"/>
                <w:szCs w:val="20"/>
              </w:rPr>
              <w:t>%</w:t>
            </w:r>
          </w:p>
        </w:tc>
        <w:tc>
          <w:tcPr>
            <w:tcW w:w="1340" w:type="dxa"/>
            <w:tcBorders>
              <w:top w:val="nil"/>
              <w:left w:val="single" w:sz="4" w:space="0" w:color="auto"/>
              <w:bottom w:val="single" w:sz="4" w:space="0" w:color="auto"/>
              <w:right w:val="single" w:sz="4" w:space="0" w:color="auto"/>
            </w:tcBorders>
            <w:shd w:val="clear" w:color="auto" w:fill="FFFFFF"/>
          </w:tcPr>
          <w:p w:rsidR="00096140" w:rsidRPr="001163B1" w:rsidRDefault="00096140"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Сумма, тыс. руб.</w:t>
            </w:r>
          </w:p>
        </w:tc>
        <w:tc>
          <w:tcPr>
            <w:tcW w:w="957" w:type="dxa"/>
            <w:tcBorders>
              <w:top w:val="nil"/>
              <w:left w:val="single" w:sz="4" w:space="0" w:color="auto"/>
              <w:bottom w:val="single" w:sz="4" w:space="0" w:color="auto"/>
              <w:right w:val="single" w:sz="4" w:space="0" w:color="auto"/>
            </w:tcBorders>
            <w:shd w:val="clear" w:color="auto" w:fill="FFFFFF"/>
          </w:tcPr>
          <w:p w:rsidR="00096140" w:rsidRPr="001163B1" w:rsidRDefault="00096140"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Темп прироста, %</w:t>
            </w:r>
          </w:p>
        </w:tc>
        <w:tc>
          <w:tcPr>
            <w:tcW w:w="957" w:type="dxa"/>
            <w:tcBorders>
              <w:top w:val="single" w:sz="4" w:space="0" w:color="auto"/>
              <w:left w:val="single" w:sz="4" w:space="0" w:color="auto"/>
              <w:bottom w:val="single" w:sz="4" w:space="0" w:color="auto"/>
              <w:right w:val="single" w:sz="4" w:space="0" w:color="auto"/>
            </w:tcBorders>
            <w:vAlign w:val="bottom"/>
          </w:tcPr>
          <w:p w:rsidR="00096140" w:rsidRPr="001163B1" w:rsidRDefault="00096140"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r>
      <w:tr w:rsidR="00096140" w:rsidRPr="001163B1">
        <w:trPr>
          <w:trHeight w:hRule="exact" w:val="1097"/>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096140" w:rsidRPr="001163B1" w:rsidRDefault="00096140"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Поставщики и подрядчики</w:t>
            </w:r>
          </w:p>
        </w:tc>
        <w:tc>
          <w:tcPr>
            <w:tcW w:w="1394" w:type="dxa"/>
            <w:tcBorders>
              <w:top w:val="nil"/>
              <w:left w:val="nil"/>
              <w:bottom w:val="single" w:sz="4" w:space="0" w:color="auto"/>
              <w:right w:val="single" w:sz="4" w:space="0" w:color="auto"/>
            </w:tcBorders>
            <w:shd w:val="clear" w:color="auto" w:fill="FFFFFF"/>
          </w:tcPr>
          <w:p w:rsidR="00096140" w:rsidRPr="001163B1" w:rsidRDefault="00096140"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13879000</w:t>
            </w:r>
          </w:p>
        </w:tc>
        <w:tc>
          <w:tcPr>
            <w:tcW w:w="903" w:type="dxa"/>
            <w:tcBorders>
              <w:top w:val="nil"/>
              <w:left w:val="nil"/>
              <w:bottom w:val="single" w:sz="4" w:space="0" w:color="auto"/>
              <w:right w:val="single" w:sz="4" w:space="0" w:color="auto"/>
            </w:tcBorders>
            <w:shd w:val="clear" w:color="auto" w:fill="FFFFFF"/>
          </w:tcPr>
          <w:p w:rsidR="00096140" w:rsidRPr="001163B1" w:rsidRDefault="00096140"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86,40</w:t>
            </w:r>
          </w:p>
        </w:tc>
        <w:tc>
          <w:tcPr>
            <w:tcW w:w="1340" w:type="dxa"/>
            <w:tcBorders>
              <w:top w:val="nil"/>
              <w:left w:val="nil"/>
              <w:bottom w:val="single" w:sz="4" w:space="0" w:color="auto"/>
              <w:right w:val="single" w:sz="4" w:space="0" w:color="auto"/>
            </w:tcBorders>
            <w:shd w:val="clear" w:color="auto" w:fill="FFFFFF"/>
          </w:tcPr>
          <w:p w:rsidR="00096140" w:rsidRPr="001163B1" w:rsidRDefault="00096140"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15562000</w:t>
            </w:r>
          </w:p>
        </w:tc>
        <w:tc>
          <w:tcPr>
            <w:tcW w:w="957" w:type="dxa"/>
            <w:tcBorders>
              <w:top w:val="nil"/>
              <w:left w:val="nil"/>
              <w:bottom w:val="single" w:sz="4" w:space="0" w:color="auto"/>
              <w:right w:val="single" w:sz="4" w:space="0" w:color="auto"/>
            </w:tcBorders>
            <w:shd w:val="clear" w:color="auto" w:fill="FFFFFF"/>
          </w:tcPr>
          <w:p w:rsidR="00096140" w:rsidRPr="001163B1" w:rsidRDefault="00096140"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51,47</w:t>
            </w:r>
          </w:p>
        </w:tc>
        <w:tc>
          <w:tcPr>
            <w:tcW w:w="1340" w:type="dxa"/>
            <w:tcBorders>
              <w:top w:val="nil"/>
              <w:left w:val="nil"/>
              <w:bottom w:val="single" w:sz="4" w:space="0" w:color="auto"/>
              <w:right w:val="single" w:sz="4" w:space="0" w:color="auto"/>
            </w:tcBorders>
            <w:shd w:val="clear" w:color="auto" w:fill="FFFFFF"/>
          </w:tcPr>
          <w:p w:rsidR="00096140" w:rsidRPr="001163B1" w:rsidRDefault="00096140"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1683000</w:t>
            </w:r>
          </w:p>
        </w:tc>
        <w:tc>
          <w:tcPr>
            <w:tcW w:w="957" w:type="dxa"/>
            <w:tcBorders>
              <w:top w:val="nil"/>
              <w:left w:val="nil"/>
              <w:bottom w:val="single" w:sz="4" w:space="0" w:color="auto"/>
              <w:right w:val="single" w:sz="4" w:space="0" w:color="auto"/>
            </w:tcBorders>
            <w:shd w:val="clear" w:color="auto" w:fill="FFFFFF"/>
          </w:tcPr>
          <w:p w:rsidR="00096140" w:rsidRPr="001163B1" w:rsidRDefault="00096140"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-34,93</w:t>
            </w:r>
          </w:p>
        </w:tc>
        <w:tc>
          <w:tcPr>
            <w:tcW w:w="957" w:type="dxa"/>
            <w:tcBorders>
              <w:top w:val="single" w:sz="4" w:space="0" w:color="auto"/>
              <w:left w:val="nil"/>
              <w:bottom w:val="single" w:sz="4" w:space="0" w:color="auto"/>
              <w:right w:val="single" w:sz="4" w:space="0" w:color="auto"/>
            </w:tcBorders>
            <w:shd w:val="clear" w:color="auto" w:fill="FFFFFF"/>
          </w:tcPr>
          <w:p w:rsidR="00096140" w:rsidRPr="001163B1" w:rsidRDefault="00096140"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11,87</w:t>
            </w:r>
          </w:p>
        </w:tc>
      </w:tr>
      <w:tr w:rsidR="00096140" w:rsidRPr="001163B1">
        <w:trPr>
          <w:trHeight w:hRule="exact" w:val="602"/>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096140" w:rsidRPr="001163B1" w:rsidRDefault="00096140"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Персонал</w:t>
            </w:r>
          </w:p>
        </w:tc>
        <w:tc>
          <w:tcPr>
            <w:tcW w:w="1394" w:type="dxa"/>
            <w:tcBorders>
              <w:top w:val="nil"/>
              <w:left w:val="nil"/>
              <w:bottom w:val="single" w:sz="4" w:space="0" w:color="auto"/>
              <w:right w:val="single" w:sz="4" w:space="0" w:color="auto"/>
            </w:tcBorders>
            <w:shd w:val="clear" w:color="auto" w:fill="FFFFFF"/>
          </w:tcPr>
          <w:p w:rsidR="00096140" w:rsidRPr="001163B1" w:rsidRDefault="00096140"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1098000</w:t>
            </w:r>
          </w:p>
        </w:tc>
        <w:tc>
          <w:tcPr>
            <w:tcW w:w="903" w:type="dxa"/>
            <w:tcBorders>
              <w:top w:val="nil"/>
              <w:left w:val="nil"/>
              <w:bottom w:val="single" w:sz="4" w:space="0" w:color="auto"/>
              <w:right w:val="single" w:sz="4" w:space="0" w:color="auto"/>
            </w:tcBorders>
            <w:shd w:val="clear" w:color="auto" w:fill="FFFFFF"/>
          </w:tcPr>
          <w:p w:rsidR="00096140" w:rsidRPr="001163B1" w:rsidRDefault="00096140"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6,83</w:t>
            </w:r>
          </w:p>
        </w:tc>
        <w:tc>
          <w:tcPr>
            <w:tcW w:w="1340" w:type="dxa"/>
            <w:tcBorders>
              <w:top w:val="nil"/>
              <w:left w:val="nil"/>
              <w:bottom w:val="single" w:sz="4" w:space="0" w:color="auto"/>
              <w:right w:val="single" w:sz="4" w:space="0" w:color="auto"/>
            </w:tcBorders>
            <w:shd w:val="clear" w:color="auto" w:fill="FFFFFF"/>
          </w:tcPr>
          <w:p w:rsidR="00096140" w:rsidRPr="001163B1" w:rsidRDefault="00096140"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2310000</w:t>
            </w:r>
          </w:p>
        </w:tc>
        <w:tc>
          <w:tcPr>
            <w:tcW w:w="957" w:type="dxa"/>
            <w:tcBorders>
              <w:top w:val="nil"/>
              <w:left w:val="nil"/>
              <w:bottom w:val="single" w:sz="4" w:space="0" w:color="auto"/>
              <w:right w:val="single" w:sz="4" w:space="0" w:color="auto"/>
            </w:tcBorders>
            <w:shd w:val="clear" w:color="auto" w:fill="FFFFFF"/>
          </w:tcPr>
          <w:p w:rsidR="00096140" w:rsidRPr="001163B1" w:rsidRDefault="00096140"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7,64</w:t>
            </w:r>
          </w:p>
        </w:tc>
        <w:tc>
          <w:tcPr>
            <w:tcW w:w="1340" w:type="dxa"/>
            <w:tcBorders>
              <w:top w:val="nil"/>
              <w:left w:val="nil"/>
              <w:bottom w:val="single" w:sz="4" w:space="0" w:color="auto"/>
              <w:right w:val="single" w:sz="4" w:space="0" w:color="auto"/>
            </w:tcBorders>
            <w:shd w:val="clear" w:color="auto" w:fill="FFFFFF"/>
          </w:tcPr>
          <w:p w:rsidR="00096140" w:rsidRPr="001163B1" w:rsidRDefault="00096140"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1212000</w:t>
            </w:r>
          </w:p>
        </w:tc>
        <w:tc>
          <w:tcPr>
            <w:tcW w:w="957" w:type="dxa"/>
            <w:tcBorders>
              <w:top w:val="nil"/>
              <w:left w:val="nil"/>
              <w:bottom w:val="single" w:sz="4" w:space="0" w:color="auto"/>
              <w:right w:val="single" w:sz="4" w:space="0" w:color="auto"/>
            </w:tcBorders>
            <w:shd w:val="clear" w:color="auto" w:fill="FFFFFF"/>
          </w:tcPr>
          <w:p w:rsidR="00096140" w:rsidRPr="001163B1" w:rsidRDefault="00096140"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0,80</w:t>
            </w:r>
          </w:p>
        </w:tc>
        <w:tc>
          <w:tcPr>
            <w:tcW w:w="957" w:type="dxa"/>
            <w:tcBorders>
              <w:top w:val="single" w:sz="4" w:space="0" w:color="auto"/>
              <w:left w:val="nil"/>
              <w:bottom w:val="single" w:sz="4" w:space="0" w:color="auto"/>
              <w:right w:val="single" w:sz="4" w:space="0" w:color="auto"/>
            </w:tcBorders>
            <w:shd w:val="clear" w:color="auto" w:fill="FFFFFF"/>
          </w:tcPr>
          <w:p w:rsidR="00096140" w:rsidRPr="001163B1" w:rsidRDefault="00096140"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8,55</w:t>
            </w:r>
          </w:p>
        </w:tc>
      </w:tr>
      <w:tr w:rsidR="00096140" w:rsidRPr="001163B1">
        <w:trPr>
          <w:trHeight w:hRule="exact" w:val="645"/>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096140" w:rsidRPr="001163B1" w:rsidRDefault="00096140"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Прочие кредиторы</w:t>
            </w:r>
          </w:p>
        </w:tc>
        <w:tc>
          <w:tcPr>
            <w:tcW w:w="1394" w:type="dxa"/>
            <w:tcBorders>
              <w:top w:val="nil"/>
              <w:left w:val="nil"/>
              <w:bottom w:val="single" w:sz="4" w:space="0" w:color="auto"/>
              <w:right w:val="single" w:sz="4" w:space="0" w:color="auto"/>
            </w:tcBorders>
            <w:shd w:val="clear" w:color="auto" w:fill="FFFFFF"/>
          </w:tcPr>
          <w:p w:rsidR="00096140" w:rsidRPr="001163B1" w:rsidRDefault="00096140"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36000</w:t>
            </w:r>
          </w:p>
        </w:tc>
        <w:tc>
          <w:tcPr>
            <w:tcW w:w="903" w:type="dxa"/>
            <w:tcBorders>
              <w:top w:val="nil"/>
              <w:left w:val="nil"/>
              <w:bottom w:val="single" w:sz="4" w:space="0" w:color="auto"/>
              <w:right w:val="single" w:sz="4" w:space="0" w:color="auto"/>
            </w:tcBorders>
            <w:shd w:val="clear" w:color="auto" w:fill="FFFFFF"/>
          </w:tcPr>
          <w:p w:rsidR="00096140" w:rsidRPr="001163B1" w:rsidRDefault="00096140"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0,22</w:t>
            </w:r>
          </w:p>
        </w:tc>
        <w:tc>
          <w:tcPr>
            <w:tcW w:w="1340" w:type="dxa"/>
            <w:tcBorders>
              <w:top w:val="nil"/>
              <w:left w:val="nil"/>
              <w:bottom w:val="single" w:sz="4" w:space="0" w:color="auto"/>
              <w:right w:val="single" w:sz="4" w:space="0" w:color="auto"/>
            </w:tcBorders>
            <w:shd w:val="clear" w:color="auto" w:fill="FFFFFF"/>
          </w:tcPr>
          <w:p w:rsidR="00096140" w:rsidRPr="001163B1" w:rsidRDefault="00096140"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1961000</w:t>
            </w:r>
          </w:p>
        </w:tc>
        <w:tc>
          <w:tcPr>
            <w:tcW w:w="957" w:type="dxa"/>
            <w:tcBorders>
              <w:top w:val="nil"/>
              <w:left w:val="nil"/>
              <w:bottom w:val="single" w:sz="4" w:space="0" w:color="auto"/>
              <w:right w:val="single" w:sz="4" w:space="0" w:color="auto"/>
            </w:tcBorders>
            <w:shd w:val="clear" w:color="auto" w:fill="FFFFFF"/>
          </w:tcPr>
          <w:p w:rsidR="00096140" w:rsidRPr="001163B1" w:rsidRDefault="00096140"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6,49</w:t>
            </w:r>
          </w:p>
        </w:tc>
        <w:tc>
          <w:tcPr>
            <w:tcW w:w="1340" w:type="dxa"/>
            <w:tcBorders>
              <w:top w:val="nil"/>
              <w:left w:val="nil"/>
              <w:bottom w:val="single" w:sz="4" w:space="0" w:color="auto"/>
              <w:right w:val="single" w:sz="4" w:space="0" w:color="auto"/>
            </w:tcBorders>
            <w:shd w:val="clear" w:color="auto" w:fill="FFFFFF"/>
          </w:tcPr>
          <w:p w:rsidR="00096140" w:rsidRPr="001163B1" w:rsidRDefault="00096140"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1925000</w:t>
            </w:r>
          </w:p>
        </w:tc>
        <w:tc>
          <w:tcPr>
            <w:tcW w:w="957" w:type="dxa"/>
            <w:tcBorders>
              <w:top w:val="nil"/>
              <w:left w:val="nil"/>
              <w:bottom w:val="single" w:sz="4" w:space="0" w:color="auto"/>
              <w:right w:val="single" w:sz="4" w:space="0" w:color="auto"/>
            </w:tcBorders>
            <w:shd w:val="clear" w:color="auto" w:fill="FFFFFF"/>
          </w:tcPr>
          <w:p w:rsidR="00096140" w:rsidRPr="001163B1" w:rsidRDefault="00096140"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6,26</w:t>
            </w:r>
          </w:p>
        </w:tc>
        <w:tc>
          <w:tcPr>
            <w:tcW w:w="957" w:type="dxa"/>
            <w:tcBorders>
              <w:top w:val="single" w:sz="4" w:space="0" w:color="auto"/>
              <w:left w:val="nil"/>
              <w:bottom w:val="single" w:sz="4" w:space="0" w:color="auto"/>
              <w:right w:val="single" w:sz="4" w:space="0" w:color="auto"/>
            </w:tcBorders>
            <w:shd w:val="clear" w:color="auto" w:fill="FFFFFF"/>
          </w:tcPr>
          <w:p w:rsidR="00096140" w:rsidRPr="001163B1" w:rsidRDefault="00096140"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13,58</w:t>
            </w:r>
          </w:p>
        </w:tc>
      </w:tr>
      <w:tr w:rsidR="00096140" w:rsidRPr="001163B1">
        <w:trPr>
          <w:trHeight w:hRule="exact" w:val="1062"/>
        </w:trPr>
        <w:tc>
          <w:tcPr>
            <w:tcW w:w="1353" w:type="dxa"/>
            <w:tcBorders>
              <w:top w:val="single" w:sz="4" w:space="0" w:color="auto"/>
              <w:left w:val="single" w:sz="4" w:space="0" w:color="auto"/>
              <w:bottom w:val="single" w:sz="4" w:space="0" w:color="auto"/>
              <w:right w:val="single" w:sz="4" w:space="0" w:color="auto"/>
            </w:tcBorders>
            <w:shd w:val="clear" w:color="auto" w:fill="FFFFFF"/>
          </w:tcPr>
          <w:p w:rsidR="00096140" w:rsidRPr="001163B1" w:rsidRDefault="00096140"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Кредиторская задолженность, всего</w:t>
            </w:r>
          </w:p>
        </w:tc>
        <w:tc>
          <w:tcPr>
            <w:tcW w:w="1394" w:type="dxa"/>
            <w:tcBorders>
              <w:top w:val="nil"/>
              <w:left w:val="nil"/>
              <w:bottom w:val="single" w:sz="4" w:space="0" w:color="auto"/>
              <w:right w:val="nil"/>
            </w:tcBorders>
            <w:shd w:val="clear" w:color="auto" w:fill="FFFFFF"/>
          </w:tcPr>
          <w:p w:rsidR="00096140" w:rsidRPr="001163B1" w:rsidRDefault="00096140"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16063000</w:t>
            </w:r>
          </w:p>
        </w:tc>
        <w:tc>
          <w:tcPr>
            <w:tcW w:w="903" w:type="dxa"/>
            <w:tcBorders>
              <w:top w:val="nil"/>
              <w:left w:val="single" w:sz="4" w:space="0" w:color="auto"/>
              <w:bottom w:val="single" w:sz="4" w:space="0" w:color="auto"/>
              <w:right w:val="single" w:sz="4" w:space="0" w:color="auto"/>
            </w:tcBorders>
            <w:shd w:val="clear" w:color="auto" w:fill="FFFFFF"/>
          </w:tcPr>
          <w:p w:rsidR="00096140" w:rsidRPr="001163B1" w:rsidRDefault="00096140"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100</w:t>
            </w:r>
          </w:p>
        </w:tc>
        <w:tc>
          <w:tcPr>
            <w:tcW w:w="1340" w:type="dxa"/>
            <w:tcBorders>
              <w:top w:val="nil"/>
              <w:left w:val="nil"/>
              <w:bottom w:val="single" w:sz="4" w:space="0" w:color="auto"/>
              <w:right w:val="single" w:sz="4" w:space="0" w:color="auto"/>
            </w:tcBorders>
            <w:shd w:val="clear" w:color="auto" w:fill="FFFFFF"/>
          </w:tcPr>
          <w:p w:rsidR="00096140" w:rsidRPr="001163B1" w:rsidRDefault="00096140"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30235000</w:t>
            </w:r>
          </w:p>
        </w:tc>
        <w:tc>
          <w:tcPr>
            <w:tcW w:w="957" w:type="dxa"/>
            <w:tcBorders>
              <w:top w:val="nil"/>
              <w:left w:val="nil"/>
              <w:bottom w:val="single" w:sz="4" w:space="0" w:color="auto"/>
              <w:right w:val="single" w:sz="4" w:space="0" w:color="auto"/>
            </w:tcBorders>
            <w:shd w:val="clear" w:color="auto" w:fill="FFFFFF"/>
          </w:tcPr>
          <w:p w:rsidR="00096140" w:rsidRPr="001163B1" w:rsidRDefault="00096140"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100</w:t>
            </w:r>
          </w:p>
        </w:tc>
        <w:tc>
          <w:tcPr>
            <w:tcW w:w="1340" w:type="dxa"/>
            <w:tcBorders>
              <w:top w:val="nil"/>
              <w:left w:val="nil"/>
              <w:bottom w:val="single" w:sz="4" w:space="0" w:color="auto"/>
              <w:right w:val="single" w:sz="4" w:space="0" w:color="auto"/>
            </w:tcBorders>
            <w:shd w:val="clear" w:color="auto" w:fill="FFFFFF"/>
          </w:tcPr>
          <w:p w:rsidR="00096140" w:rsidRPr="001163B1" w:rsidRDefault="00096140"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14172000</w:t>
            </w:r>
          </w:p>
        </w:tc>
        <w:tc>
          <w:tcPr>
            <w:tcW w:w="957" w:type="dxa"/>
            <w:tcBorders>
              <w:top w:val="nil"/>
              <w:left w:val="nil"/>
              <w:bottom w:val="single" w:sz="4" w:space="0" w:color="auto"/>
              <w:right w:val="single" w:sz="4" w:space="0" w:color="auto"/>
            </w:tcBorders>
            <w:shd w:val="clear" w:color="auto" w:fill="FFFFFF"/>
          </w:tcPr>
          <w:p w:rsidR="00096140" w:rsidRPr="001163B1" w:rsidRDefault="00096140"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w:t>
            </w:r>
          </w:p>
        </w:tc>
        <w:tc>
          <w:tcPr>
            <w:tcW w:w="957" w:type="dxa"/>
            <w:tcBorders>
              <w:top w:val="single" w:sz="4" w:space="0" w:color="auto"/>
              <w:left w:val="nil"/>
              <w:bottom w:val="single" w:sz="4" w:space="0" w:color="auto"/>
              <w:right w:val="single" w:sz="4" w:space="0" w:color="auto"/>
            </w:tcBorders>
            <w:shd w:val="clear" w:color="auto" w:fill="FFFFFF"/>
          </w:tcPr>
          <w:p w:rsidR="00096140" w:rsidRPr="001163B1" w:rsidRDefault="00096140"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100</w:t>
            </w:r>
          </w:p>
        </w:tc>
      </w:tr>
    </w:tbl>
    <w:p w:rsidR="008E1A6D" w:rsidRPr="001163B1" w:rsidRDefault="000C0AC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b/>
          <w:bCs/>
          <w:sz w:val="28"/>
          <w:szCs w:val="28"/>
        </w:rPr>
        <w:br w:type="page"/>
      </w:r>
      <w:r w:rsidR="008E1A6D" w:rsidRPr="001163B1">
        <w:rPr>
          <w:rFonts w:ascii="Times New Roman" w:hAnsi="Times New Roman" w:cs="Times New Roman"/>
          <w:b/>
          <w:bCs/>
          <w:sz w:val="28"/>
          <w:szCs w:val="28"/>
        </w:rPr>
        <w:t>Вывод:</w:t>
      </w:r>
      <w:r w:rsidR="008E1A6D" w:rsidRPr="001163B1">
        <w:rPr>
          <w:rFonts w:ascii="Times New Roman" w:hAnsi="Times New Roman" w:cs="Times New Roman"/>
          <w:sz w:val="28"/>
          <w:szCs w:val="28"/>
        </w:rPr>
        <w:t xml:space="preserve"> За анализируемый период кредиторская задолженность </w:t>
      </w:r>
      <w:r w:rsidR="00096140" w:rsidRPr="001163B1">
        <w:rPr>
          <w:rFonts w:ascii="Times New Roman" w:hAnsi="Times New Roman" w:cs="Times New Roman"/>
          <w:sz w:val="28"/>
          <w:szCs w:val="28"/>
        </w:rPr>
        <w:t>увеличилась и составила 30235000 тыс.руб.</w:t>
      </w:r>
      <w:r w:rsidR="008E1A6D" w:rsidRPr="001163B1">
        <w:rPr>
          <w:rFonts w:ascii="Times New Roman" w:hAnsi="Times New Roman" w:cs="Times New Roman"/>
          <w:sz w:val="28"/>
          <w:szCs w:val="28"/>
        </w:rPr>
        <w:t xml:space="preserve"> В том числе задолженность перед поставщиками и подрядчиками уменьшилась на </w:t>
      </w:r>
      <w:r w:rsidR="00096140" w:rsidRPr="001163B1">
        <w:rPr>
          <w:rFonts w:ascii="Times New Roman" w:hAnsi="Times New Roman" w:cs="Times New Roman"/>
          <w:sz w:val="28"/>
          <w:szCs w:val="28"/>
        </w:rPr>
        <w:t>11,87%</w:t>
      </w:r>
      <w:r w:rsidR="008E1A6D" w:rsidRPr="001163B1">
        <w:rPr>
          <w:rFonts w:ascii="Times New Roman" w:hAnsi="Times New Roman" w:cs="Times New Roman"/>
          <w:sz w:val="28"/>
          <w:szCs w:val="28"/>
        </w:rPr>
        <w:t xml:space="preserve">, перед персоналом выросла на </w:t>
      </w:r>
      <w:r w:rsidR="00096140" w:rsidRPr="001163B1">
        <w:rPr>
          <w:rFonts w:ascii="Times New Roman" w:hAnsi="Times New Roman" w:cs="Times New Roman"/>
          <w:sz w:val="28"/>
          <w:szCs w:val="28"/>
        </w:rPr>
        <w:t>8,55</w:t>
      </w:r>
      <w:r w:rsidR="008E1A6D" w:rsidRPr="001163B1">
        <w:rPr>
          <w:rFonts w:ascii="Times New Roman" w:hAnsi="Times New Roman" w:cs="Times New Roman"/>
          <w:sz w:val="28"/>
          <w:szCs w:val="28"/>
        </w:rPr>
        <w:t xml:space="preserve">%, перед прочими кредиторами увеличилась на </w:t>
      </w:r>
      <w:r w:rsidR="00096140" w:rsidRPr="001163B1">
        <w:rPr>
          <w:rFonts w:ascii="Times New Roman" w:hAnsi="Times New Roman" w:cs="Times New Roman"/>
          <w:sz w:val="28"/>
          <w:szCs w:val="28"/>
        </w:rPr>
        <w:t>13,58</w:t>
      </w:r>
      <w:r w:rsidR="008E1A6D" w:rsidRPr="001163B1">
        <w:rPr>
          <w:rFonts w:ascii="Times New Roman" w:hAnsi="Times New Roman" w:cs="Times New Roman"/>
          <w:sz w:val="28"/>
          <w:szCs w:val="28"/>
        </w:rPr>
        <w:t>%.</w:t>
      </w:r>
      <w:r w:rsidR="00096140" w:rsidRPr="001163B1">
        <w:rPr>
          <w:rFonts w:ascii="Times New Roman" w:hAnsi="Times New Roman" w:cs="Times New Roman"/>
          <w:sz w:val="28"/>
          <w:szCs w:val="28"/>
        </w:rPr>
        <w:t xml:space="preserve"> </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p>
    <w:p w:rsidR="00C44991"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Таблица 2</w:t>
      </w:r>
      <w:r w:rsidR="00C3049E" w:rsidRPr="001163B1">
        <w:rPr>
          <w:rFonts w:ascii="Times New Roman" w:hAnsi="Times New Roman" w:cs="Times New Roman"/>
          <w:sz w:val="28"/>
          <w:szCs w:val="28"/>
        </w:rPr>
        <w:t>6</w:t>
      </w:r>
      <w:r w:rsidRPr="001163B1">
        <w:rPr>
          <w:rFonts w:ascii="Times New Roman" w:hAnsi="Times New Roman" w:cs="Times New Roman"/>
          <w:sz w:val="28"/>
          <w:szCs w:val="28"/>
        </w:rPr>
        <w:t xml:space="preserve"> – Анализ оборачиваемости задолженностей (с использованием формы №2)</w:t>
      </w:r>
    </w:p>
    <w:tbl>
      <w:tblPr>
        <w:tblW w:w="9380" w:type="dxa"/>
        <w:tblInd w:w="98" w:type="dxa"/>
        <w:tblLayout w:type="fixed"/>
        <w:tblLook w:val="0000" w:firstRow="0" w:lastRow="0" w:firstColumn="0" w:lastColumn="0" w:noHBand="0" w:noVBand="0"/>
      </w:tblPr>
      <w:tblGrid>
        <w:gridCol w:w="3070"/>
        <w:gridCol w:w="2658"/>
        <w:gridCol w:w="1826"/>
        <w:gridCol w:w="1826"/>
      </w:tblGrid>
      <w:tr w:rsidR="00C44991" w:rsidRPr="001163B1">
        <w:trPr>
          <w:trHeight w:val="645"/>
        </w:trPr>
        <w:tc>
          <w:tcPr>
            <w:tcW w:w="3070" w:type="dxa"/>
            <w:tcBorders>
              <w:top w:val="single" w:sz="8" w:space="0" w:color="000000"/>
              <w:left w:val="single" w:sz="8" w:space="0" w:color="000000"/>
              <w:bottom w:val="single" w:sz="8" w:space="0" w:color="000000"/>
              <w:right w:val="single" w:sz="8" w:space="0" w:color="000000"/>
            </w:tcBorders>
            <w:vAlign w:val="center"/>
          </w:tcPr>
          <w:p w:rsidR="00C44991" w:rsidRPr="001163B1" w:rsidRDefault="00C44991"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Показатель</w:t>
            </w:r>
          </w:p>
        </w:tc>
        <w:tc>
          <w:tcPr>
            <w:tcW w:w="2658" w:type="dxa"/>
            <w:tcBorders>
              <w:top w:val="single" w:sz="8" w:space="0" w:color="000000"/>
              <w:left w:val="nil"/>
              <w:bottom w:val="single" w:sz="8" w:space="0" w:color="000000"/>
              <w:right w:val="single" w:sz="8" w:space="0" w:color="000000"/>
            </w:tcBorders>
            <w:vAlign w:val="center"/>
          </w:tcPr>
          <w:p w:rsidR="00C44991" w:rsidRPr="001163B1" w:rsidRDefault="00C44991"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Расчёт</w:t>
            </w:r>
          </w:p>
        </w:tc>
        <w:tc>
          <w:tcPr>
            <w:tcW w:w="1826" w:type="dxa"/>
            <w:tcBorders>
              <w:top w:val="single" w:sz="8" w:space="0" w:color="000000"/>
              <w:left w:val="nil"/>
              <w:bottom w:val="single" w:sz="8" w:space="0" w:color="000000"/>
              <w:right w:val="single" w:sz="8" w:space="0" w:color="000000"/>
            </w:tcBorders>
            <w:vAlign w:val="center"/>
          </w:tcPr>
          <w:p w:rsidR="00C44991" w:rsidRPr="001163B1" w:rsidRDefault="00C44991"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Предыдущий год</w:t>
            </w:r>
          </w:p>
        </w:tc>
        <w:tc>
          <w:tcPr>
            <w:tcW w:w="1826" w:type="dxa"/>
            <w:tcBorders>
              <w:top w:val="single" w:sz="8" w:space="0" w:color="000000"/>
              <w:left w:val="nil"/>
              <w:bottom w:val="single" w:sz="8" w:space="0" w:color="000000"/>
              <w:right w:val="single" w:sz="8" w:space="0" w:color="000000"/>
            </w:tcBorders>
            <w:vAlign w:val="center"/>
          </w:tcPr>
          <w:p w:rsidR="00C44991" w:rsidRPr="001163B1" w:rsidRDefault="00C44991"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Отчётный год</w:t>
            </w:r>
          </w:p>
        </w:tc>
      </w:tr>
      <w:tr w:rsidR="00C44991" w:rsidRPr="001163B1">
        <w:trPr>
          <w:trHeight w:val="330"/>
        </w:trPr>
        <w:tc>
          <w:tcPr>
            <w:tcW w:w="3070" w:type="dxa"/>
            <w:tcBorders>
              <w:top w:val="nil"/>
              <w:left w:val="single" w:sz="8" w:space="0" w:color="000000"/>
              <w:bottom w:val="single" w:sz="8" w:space="0" w:color="000000"/>
              <w:right w:val="single" w:sz="8" w:space="0" w:color="000000"/>
            </w:tcBorders>
            <w:vAlign w:val="center"/>
          </w:tcPr>
          <w:p w:rsidR="00C44991" w:rsidRPr="001163B1" w:rsidRDefault="00C44991"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Выручка (нетто) от продажи</w:t>
            </w:r>
          </w:p>
        </w:tc>
        <w:tc>
          <w:tcPr>
            <w:tcW w:w="2658" w:type="dxa"/>
            <w:tcBorders>
              <w:top w:val="nil"/>
              <w:left w:val="nil"/>
              <w:bottom w:val="single" w:sz="8" w:space="0" w:color="000000"/>
              <w:right w:val="single" w:sz="8" w:space="0" w:color="000000"/>
            </w:tcBorders>
            <w:vAlign w:val="center"/>
          </w:tcPr>
          <w:p w:rsidR="00C44991" w:rsidRPr="001163B1" w:rsidRDefault="00C44991"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Форма №2 стр.100</w:t>
            </w:r>
          </w:p>
        </w:tc>
        <w:tc>
          <w:tcPr>
            <w:tcW w:w="1826" w:type="dxa"/>
            <w:tcBorders>
              <w:top w:val="nil"/>
              <w:left w:val="nil"/>
              <w:bottom w:val="single" w:sz="8" w:space="0" w:color="000000"/>
              <w:right w:val="single" w:sz="8" w:space="0" w:color="000000"/>
            </w:tcBorders>
            <w:vAlign w:val="center"/>
          </w:tcPr>
          <w:p w:rsidR="00C44991" w:rsidRPr="001163B1" w:rsidRDefault="00C44991"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106015000,00</w:t>
            </w:r>
          </w:p>
        </w:tc>
        <w:tc>
          <w:tcPr>
            <w:tcW w:w="1826" w:type="dxa"/>
            <w:tcBorders>
              <w:top w:val="nil"/>
              <w:left w:val="nil"/>
              <w:bottom w:val="single" w:sz="8" w:space="0" w:color="000000"/>
              <w:right w:val="single" w:sz="8" w:space="0" w:color="000000"/>
            </w:tcBorders>
            <w:vAlign w:val="center"/>
          </w:tcPr>
          <w:p w:rsidR="00C44991" w:rsidRPr="001163B1" w:rsidRDefault="00C44991"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166824000,00</w:t>
            </w:r>
          </w:p>
        </w:tc>
      </w:tr>
      <w:tr w:rsidR="00C44991" w:rsidRPr="001163B1">
        <w:trPr>
          <w:trHeight w:val="870"/>
        </w:trPr>
        <w:tc>
          <w:tcPr>
            <w:tcW w:w="3070" w:type="dxa"/>
            <w:tcBorders>
              <w:top w:val="nil"/>
              <w:left w:val="single" w:sz="8" w:space="0" w:color="000000"/>
              <w:bottom w:val="single" w:sz="8" w:space="0" w:color="000000"/>
              <w:right w:val="single" w:sz="8" w:space="0" w:color="000000"/>
            </w:tcBorders>
            <w:vAlign w:val="center"/>
          </w:tcPr>
          <w:p w:rsidR="00C44991" w:rsidRPr="001163B1" w:rsidRDefault="00C44991"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Срок оборачиваемости дебиторской задолженности</w:t>
            </w:r>
          </w:p>
        </w:tc>
        <w:tc>
          <w:tcPr>
            <w:tcW w:w="2658" w:type="dxa"/>
            <w:tcBorders>
              <w:top w:val="nil"/>
              <w:left w:val="nil"/>
              <w:bottom w:val="single" w:sz="8" w:space="0" w:color="000000"/>
              <w:right w:val="single" w:sz="8" w:space="0" w:color="000000"/>
            </w:tcBorders>
            <w:vAlign w:val="center"/>
          </w:tcPr>
          <w:p w:rsidR="00C44991" w:rsidRPr="001163B1" w:rsidRDefault="00E62E3B" w:rsidP="000C0ACD">
            <w:pPr>
              <w:spacing w:after="0" w:line="360" w:lineRule="auto"/>
              <w:jc w:val="both"/>
              <w:rPr>
                <w:rFonts w:ascii="Times New Roman" w:hAnsi="Times New Roman" w:cs="Times New Roman"/>
                <w:sz w:val="20"/>
                <w:szCs w:val="20"/>
              </w:rPr>
            </w:pPr>
            <w:r>
              <w:rPr>
                <w:noProof/>
              </w:rPr>
              <w:pict>
                <v:shape id="_x0000_s1043" type="#_x0000_t75" style="position:absolute;left:0;text-align:left;margin-left:3.6pt;margin-top:3.7pt;width:113.25pt;height:27.75pt;z-index:251661312;mso-position-horizontal-relative:text;mso-position-vertical-relative:text">
                  <v:imagedata r:id="rId44" o:title=""/>
                </v:shape>
              </w:pict>
            </w:r>
          </w:p>
        </w:tc>
        <w:tc>
          <w:tcPr>
            <w:tcW w:w="1826" w:type="dxa"/>
            <w:tcBorders>
              <w:top w:val="nil"/>
              <w:left w:val="nil"/>
              <w:bottom w:val="single" w:sz="8" w:space="0" w:color="000000"/>
              <w:right w:val="single" w:sz="8" w:space="0" w:color="000000"/>
            </w:tcBorders>
            <w:vAlign w:val="center"/>
          </w:tcPr>
          <w:p w:rsidR="00C44991" w:rsidRPr="001163B1" w:rsidRDefault="00C44991"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49,68</w:t>
            </w:r>
          </w:p>
        </w:tc>
        <w:tc>
          <w:tcPr>
            <w:tcW w:w="1826" w:type="dxa"/>
            <w:tcBorders>
              <w:top w:val="nil"/>
              <w:left w:val="nil"/>
              <w:bottom w:val="single" w:sz="8" w:space="0" w:color="000000"/>
              <w:right w:val="single" w:sz="8" w:space="0" w:color="000000"/>
            </w:tcBorders>
            <w:vAlign w:val="center"/>
          </w:tcPr>
          <w:p w:rsidR="00C44991" w:rsidRPr="001163B1" w:rsidRDefault="00C44991"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66,08</w:t>
            </w:r>
          </w:p>
        </w:tc>
      </w:tr>
      <w:tr w:rsidR="00C44991" w:rsidRPr="001163B1">
        <w:trPr>
          <w:trHeight w:val="645"/>
        </w:trPr>
        <w:tc>
          <w:tcPr>
            <w:tcW w:w="3070" w:type="dxa"/>
            <w:tcBorders>
              <w:top w:val="nil"/>
              <w:left w:val="single" w:sz="8" w:space="0" w:color="000000"/>
              <w:bottom w:val="single" w:sz="8" w:space="0" w:color="000000"/>
              <w:right w:val="single" w:sz="8" w:space="0" w:color="000000"/>
            </w:tcBorders>
            <w:vAlign w:val="center"/>
          </w:tcPr>
          <w:p w:rsidR="00C44991" w:rsidRPr="001163B1" w:rsidRDefault="00C44991"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Дебиторская задолженность</w:t>
            </w:r>
          </w:p>
        </w:tc>
        <w:tc>
          <w:tcPr>
            <w:tcW w:w="2658" w:type="dxa"/>
            <w:tcBorders>
              <w:top w:val="nil"/>
              <w:left w:val="nil"/>
              <w:bottom w:val="single" w:sz="8" w:space="0" w:color="000000"/>
              <w:right w:val="single" w:sz="8" w:space="0" w:color="000000"/>
            </w:tcBorders>
            <w:vAlign w:val="center"/>
          </w:tcPr>
          <w:p w:rsidR="00C44991" w:rsidRPr="001163B1" w:rsidRDefault="00C44991"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Форма №1 стр.230+стр.240</w:t>
            </w:r>
          </w:p>
        </w:tc>
        <w:tc>
          <w:tcPr>
            <w:tcW w:w="1826" w:type="dxa"/>
            <w:tcBorders>
              <w:top w:val="nil"/>
              <w:left w:val="nil"/>
              <w:bottom w:val="single" w:sz="8" w:space="0" w:color="000000"/>
              <w:right w:val="single" w:sz="8" w:space="0" w:color="000000"/>
            </w:tcBorders>
            <w:vAlign w:val="center"/>
          </w:tcPr>
          <w:p w:rsidR="00C44991" w:rsidRPr="001163B1" w:rsidRDefault="00C44991"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14431000,00</w:t>
            </w:r>
          </w:p>
        </w:tc>
        <w:tc>
          <w:tcPr>
            <w:tcW w:w="1826" w:type="dxa"/>
            <w:tcBorders>
              <w:top w:val="nil"/>
              <w:left w:val="nil"/>
              <w:bottom w:val="single" w:sz="8" w:space="0" w:color="000000"/>
              <w:right w:val="single" w:sz="8" w:space="0" w:color="000000"/>
            </w:tcBorders>
            <w:vAlign w:val="center"/>
          </w:tcPr>
          <w:p w:rsidR="00C44991" w:rsidRPr="001163B1" w:rsidRDefault="00C44991"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30202000,00</w:t>
            </w:r>
          </w:p>
        </w:tc>
      </w:tr>
      <w:tr w:rsidR="00C44991" w:rsidRPr="001163B1">
        <w:trPr>
          <w:trHeight w:val="1155"/>
        </w:trPr>
        <w:tc>
          <w:tcPr>
            <w:tcW w:w="3070" w:type="dxa"/>
            <w:tcBorders>
              <w:top w:val="nil"/>
              <w:left w:val="single" w:sz="8" w:space="0" w:color="000000"/>
              <w:bottom w:val="single" w:sz="8" w:space="0" w:color="000000"/>
              <w:right w:val="single" w:sz="8" w:space="0" w:color="000000"/>
            </w:tcBorders>
            <w:vAlign w:val="center"/>
          </w:tcPr>
          <w:p w:rsidR="00C44991" w:rsidRPr="001163B1" w:rsidRDefault="00C44991"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Монетарные активы (дебиторская задолженность и денежные средства)</w:t>
            </w:r>
          </w:p>
        </w:tc>
        <w:tc>
          <w:tcPr>
            <w:tcW w:w="2658" w:type="dxa"/>
            <w:tcBorders>
              <w:top w:val="nil"/>
              <w:left w:val="nil"/>
              <w:bottom w:val="single" w:sz="8" w:space="0" w:color="000000"/>
              <w:right w:val="single" w:sz="8" w:space="0" w:color="000000"/>
            </w:tcBorders>
            <w:vAlign w:val="center"/>
          </w:tcPr>
          <w:p w:rsidR="00C44991" w:rsidRPr="001163B1" w:rsidRDefault="00C44991"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Форма №1 стр.230+стр.240+стр.260</w:t>
            </w:r>
          </w:p>
        </w:tc>
        <w:tc>
          <w:tcPr>
            <w:tcW w:w="1826" w:type="dxa"/>
            <w:tcBorders>
              <w:top w:val="nil"/>
              <w:left w:val="nil"/>
              <w:bottom w:val="single" w:sz="8" w:space="0" w:color="000000"/>
              <w:right w:val="single" w:sz="8" w:space="0" w:color="000000"/>
            </w:tcBorders>
            <w:vAlign w:val="center"/>
          </w:tcPr>
          <w:p w:rsidR="00C44991" w:rsidRPr="001163B1" w:rsidRDefault="00C44991"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17654000,00</w:t>
            </w:r>
          </w:p>
        </w:tc>
        <w:tc>
          <w:tcPr>
            <w:tcW w:w="1826" w:type="dxa"/>
            <w:tcBorders>
              <w:top w:val="nil"/>
              <w:left w:val="nil"/>
              <w:bottom w:val="single" w:sz="8" w:space="0" w:color="000000"/>
              <w:right w:val="single" w:sz="8" w:space="0" w:color="000000"/>
            </w:tcBorders>
            <w:vAlign w:val="center"/>
          </w:tcPr>
          <w:p w:rsidR="00C44991" w:rsidRPr="001163B1" w:rsidRDefault="00C44991"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35111000,00</w:t>
            </w:r>
          </w:p>
        </w:tc>
      </w:tr>
      <w:tr w:rsidR="00C44991" w:rsidRPr="001163B1">
        <w:trPr>
          <w:trHeight w:val="1260"/>
        </w:trPr>
        <w:tc>
          <w:tcPr>
            <w:tcW w:w="3070" w:type="dxa"/>
            <w:tcBorders>
              <w:top w:val="nil"/>
              <w:left w:val="single" w:sz="8" w:space="0" w:color="000000"/>
              <w:bottom w:val="single" w:sz="8" w:space="0" w:color="000000"/>
              <w:right w:val="single" w:sz="8" w:space="0" w:color="000000"/>
            </w:tcBorders>
            <w:vAlign w:val="center"/>
          </w:tcPr>
          <w:p w:rsidR="00C44991" w:rsidRPr="001163B1" w:rsidRDefault="00C44991"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Срок оборачиваемости кредиторской задолженности</w:t>
            </w:r>
          </w:p>
        </w:tc>
        <w:tc>
          <w:tcPr>
            <w:tcW w:w="2658" w:type="dxa"/>
            <w:tcBorders>
              <w:top w:val="nil"/>
              <w:left w:val="nil"/>
              <w:bottom w:val="single" w:sz="8" w:space="0" w:color="000000"/>
              <w:right w:val="single" w:sz="8" w:space="0" w:color="000000"/>
            </w:tcBorders>
            <w:vAlign w:val="center"/>
          </w:tcPr>
          <w:p w:rsidR="00C44991" w:rsidRPr="001163B1" w:rsidRDefault="00C44991"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Кредиторская задолженность/Расходы по обычным видам деятельности * 365</w:t>
            </w:r>
          </w:p>
        </w:tc>
        <w:tc>
          <w:tcPr>
            <w:tcW w:w="1826" w:type="dxa"/>
            <w:tcBorders>
              <w:top w:val="nil"/>
              <w:left w:val="nil"/>
              <w:bottom w:val="single" w:sz="8" w:space="0" w:color="000000"/>
              <w:right w:val="single" w:sz="8" w:space="0" w:color="000000"/>
            </w:tcBorders>
            <w:vAlign w:val="center"/>
          </w:tcPr>
          <w:p w:rsidR="00C44991" w:rsidRPr="001163B1" w:rsidRDefault="00C44991"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61,70</w:t>
            </w:r>
          </w:p>
        </w:tc>
        <w:tc>
          <w:tcPr>
            <w:tcW w:w="1826" w:type="dxa"/>
            <w:tcBorders>
              <w:top w:val="nil"/>
              <w:left w:val="nil"/>
              <w:bottom w:val="single" w:sz="8" w:space="0" w:color="000000"/>
              <w:right w:val="single" w:sz="8" w:space="0" w:color="000000"/>
            </w:tcBorders>
            <w:vAlign w:val="center"/>
          </w:tcPr>
          <w:p w:rsidR="00C44991" w:rsidRPr="001163B1" w:rsidRDefault="00C44991"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77,92</w:t>
            </w:r>
          </w:p>
        </w:tc>
      </w:tr>
      <w:tr w:rsidR="00C44991" w:rsidRPr="001163B1">
        <w:trPr>
          <w:trHeight w:val="1260"/>
        </w:trPr>
        <w:tc>
          <w:tcPr>
            <w:tcW w:w="3070" w:type="dxa"/>
            <w:tcBorders>
              <w:top w:val="nil"/>
              <w:left w:val="single" w:sz="8" w:space="0" w:color="000000"/>
              <w:bottom w:val="single" w:sz="8" w:space="0" w:color="000000"/>
              <w:right w:val="single" w:sz="8" w:space="0" w:color="000000"/>
            </w:tcBorders>
            <w:vAlign w:val="center"/>
          </w:tcPr>
          <w:p w:rsidR="00C44991" w:rsidRPr="001163B1" w:rsidRDefault="00C44991"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Монетарные обязательства (кредиторская задолженность и прочие краткосрочные обязательства)</w:t>
            </w:r>
          </w:p>
        </w:tc>
        <w:tc>
          <w:tcPr>
            <w:tcW w:w="2658" w:type="dxa"/>
            <w:tcBorders>
              <w:top w:val="nil"/>
              <w:left w:val="nil"/>
              <w:bottom w:val="single" w:sz="8" w:space="0" w:color="000000"/>
              <w:right w:val="single" w:sz="8" w:space="0" w:color="000000"/>
            </w:tcBorders>
            <w:vAlign w:val="center"/>
          </w:tcPr>
          <w:p w:rsidR="00C44991" w:rsidRPr="001163B1" w:rsidRDefault="00C44991"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Форма №1 стр.620+стр.660</w:t>
            </w:r>
          </w:p>
        </w:tc>
        <w:tc>
          <w:tcPr>
            <w:tcW w:w="1826" w:type="dxa"/>
            <w:tcBorders>
              <w:top w:val="nil"/>
              <w:left w:val="nil"/>
              <w:bottom w:val="single" w:sz="8" w:space="0" w:color="000000"/>
              <w:right w:val="single" w:sz="8" w:space="0" w:color="000000"/>
            </w:tcBorders>
            <w:vAlign w:val="center"/>
          </w:tcPr>
          <w:p w:rsidR="00C44991" w:rsidRPr="001163B1" w:rsidRDefault="00C44991"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16063000,00</w:t>
            </w:r>
          </w:p>
        </w:tc>
        <w:tc>
          <w:tcPr>
            <w:tcW w:w="1826" w:type="dxa"/>
            <w:tcBorders>
              <w:top w:val="nil"/>
              <w:left w:val="nil"/>
              <w:bottom w:val="single" w:sz="8" w:space="0" w:color="000000"/>
              <w:right w:val="single" w:sz="8" w:space="0" w:color="000000"/>
            </w:tcBorders>
            <w:vAlign w:val="center"/>
          </w:tcPr>
          <w:p w:rsidR="00C44991" w:rsidRPr="001163B1" w:rsidRDefault="00C44991"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30235000,00</w:t>
            </w:r>
          </w:p>
        </w:tc>
      </w:tr>
      <w:tr w:rsidR="00C44991" w:rsidRPr="001163B1">
        <w:trPr>
          <w:trHeight w:val="1395"/>
        </w:trPr>
        <w:tc>
          <w:tcPr>
            <w:tcW w:w="3070" w:type="dxa"/>
            <w:tcBorders>
              <w:top w:val="nil"/>
              <w:left w:val="single" w:sz="8" w:space="0" w:color="000000"/>
              <w:bottom w:val="single" w:sz="8" w:space="0" w:color="000000"/>
              <w:right w:val="single" w:sz="8" w:space="0" w:color="000000"/>
            </w:tcBorders>
            <w:vAlign w:val="center"/>
          </w:tcPr>
          <w:p w:rsidR="00C44991" w:rsidRPr="001163B1" w:rsidRDefault="00C44991"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Потери организации от дебиторской задолженности (рассчитано с учётом фактической инфляции)</w:t>
            </w:r>
          </w:p>
        </w:tc>
        <w:tc>
          <w:tcPr>
            <w:tcW w:w="2658" w:type="dxa"/>
            <w:tcBorders>
              <w:top w:val="nil"/>
              <w:left w:val="nil"/>
              <w:bottom w:val="single" w:sz="8" w:space="0" w:color="000000"/>
              <w:right w:val="single" w:sz="8" w:space="0" w:color="000000"/>
            </w:tcBorders>
            <w:vAlign w:val="center"/>
          </w:tcPr>
          <w:p w:rsidR="00C44991" w:rsidRPr="001163B1" w:rsidRDefault="00E62E3B" w:rsidP="000C0ACD">
            <w:pPr>
              <w:spacing w:after="0" w:line="360" w:lineRule="auto"/>
              <w:jc w:val="both"/>
              <w:rPr>
                <w:rFonts w:ascii="Times New Roman" w:hAnsi="Times New Roman" w:cs="Times New Roman"/>
                <w:sz w:val="20"/>
                <w:szCs w:val="20"/>
              </w:rPr>
            </w:pPr>
            <w:r>
              <w:rPr>
                <w:noProof/>
              </w:rPr>
              <w:pict>
                <v:shape id="_x0000_s1044" type="#_x0000_t75" style="position:absolute;left:0;text-align:left;margin-left:0;margin-top:0;width:112.5pt;height:33.75pt;z-index:251662336;mso-position-horizontal-relative:text;mso-position-vertical-relative:text">
                  <v:imagedata r:id="rId45" o:title=""/>
                </v:shape>
              </w:pict>
            </w:r>
          </w:p>
        </w:tc>
        <w:tc>
          <w:tcPr>
            <w:tcW w:w="1826" w:type="dxa"/>
            <w:tcBorders>
              <w:top w:val="nil"/>
              <w:left w:val="nil"/>
              <w:bottom w:val="single" w:sz="8" w:space="0" w:color="000000"/>
              <w:right w:val="single" w:sz="8" w:space="0" w:color="000000"/>
            </w:tcBorders>
            <w:vAlign w:val="center"/>
          </w:tcPr>
          <w:p w:rsidR="00C44991" w:rsidRPr="001163B1" w:rsidRDefault="00C44991"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111007692,31</w:t>
            </w:r>
          </w:p>
        </w:tc>
        <w:tc>
          <w:tcPr>
            <w:tcW w:w="1826" w:type="dxa"/>
            <w:tcBorders>
              <w:top w:val="nil"/>
              <w:left w:val="nil"/>
              <w:bottom w:val="single" w:sz="8" w:space="0" w:color="000000"/>
              <w:right w:val="single" w:sz="8" w:space="0" w:color="000000"/>
            </w:tcBorders>
            <w:vAlign w:val="center"/>
          </w:tcPr>
          <w:p w:rsidR="00C44991" w:rsidRPr="001163B1" w:rsidRDefault="00C44991"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232323076,92</w:t>
            </w:r>
          </w:p>
        </w:tc>
      </w:tr>
      <w:tr w:rsidR="00C44991" w:rsidRPr="001163B1">
        <w:trPr>
          <w:trHeight w:val="1605"/>
        </w:trPr>
        <w:tc>
          <w:tcPr>
            <w:tcW w:w="3070" w:type="dxa"/>
            <w:tcBorders>
              <w:top w:val="nil"/>
              <w:left w:val="single" w:sz="8" w:space="0" w:color="000000"/>
              <w:bottom w:val="nil"/>
              <w:right w:val="single" w:sz="8" w:space="0" w:color="000000"/>
            </w:tcBorders>
            <w:vAlign w:val="center"/>
          </w:tcPr>
          <w:p w:rsidR="00C44991" w:rsidRPr="001163B1" w:rsidRDefault="00C44991"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Потери организации от монетарных активов: дебиторской и денежных средств (рассчитано с учётом фактической инфляции)</w:t>
            </w:r>
          </w:p>
        </w:tc>
        <w:tc>
          <w:tcPr>
            <w:tcW w:w="2658" w:type="dxa"/>
            <w:tcBorders>
              <w:top w:val="nil"/>
              <w:left w:val="nil"/>
              <w:bottom w:val="nil"/>
              <w:right w:val="single" w:sz="8" w:space="0" w:color="000000"/>
            </w:tcBorders>
            <w:vAlign w:val="center"/>
          </w:tcPr>
          <w:p w:rsidR="00C44991" w:rsidRPr="001163B1" w:rsidRDefault="00C44991"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Дебиторская задолженность и другие монетарные активы * Темп инфляции</w:t>
            </w:r>
          </w:p>
        </w:tc>
        <w:tc>
          <w:tcPr>
            <w:tcW w:w="1826" w:type="dxa"/>
            <w:tcBorders>
              <w:top w:val="nil"/>
              <w:left w:val="nil"/>
              <w:bottom w:val="nil"/>
              <w:right w:val="single" w:sz="8" w:space="0" w:color="000000"/>
            </w:tcBorders>
            <w:vAlign w:val="center"/>
          </w:tcPr>
          <w:p w:rsidR="00C44991" w:rsidRPr="001163B1" w:rsidRDefault="00C44991"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16519190,00</w:t>
            </w:r>
          </w:p>
        </w:tc>
        <w:tc>
          <w:tcPr>
            <w:tcW w:w="1826" w:type="dxa"/>
            <w:tcBorders>
              <w:top w:val="nil"/>
              <w:left w:val="nil"/>
              <w:bottom w:val="nil"/>
              <w:right w:val="single" w:sz="8" w:space="0" w:color="000000"/>
            </w:tcBorders>
            <w:vAlign w:val="center"/>
          </w:tcPr>
          <w:p w:rsidR="00C44991" w:rsidRPr="001163B1" w:rsidRDefault="00C44991"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34132550,00</w:t>
            </w:r>
          </w:p>
        </w:tc>
      </w:tr>
      <w:tr w:rsidR="00C44991" w:rsidRPr="001163B1">
        <w:trPr>
          <w:trHeight w:val="232"/>
        </w:trPr>
        <w:tc>
          <w:tcPr>
            <w:tcW w:w="3070" w:type="dxa"/>
            <w:tcBorders>
              <w:top w:val="nil"/>
              <w:left w:val="single" w:sz="8" w:space="0" w:color="000000"/>
              <w:bottom w:val="single" w:sz="8" w:space="0" w:color="000000"/>
              <w:right w:val="single" w:sz="8" w:space="0" w:color="000000"/>
            </w:tcBorders>
            <w:vAlign w:val="center"/>
          </w:tcPr>
          <w:p w:rsidR="00C44991" w:rsidRPr="001163B1" w:rsidRDefault="00C44991"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Выигрыш организации от кредиторской задолженности и прочих краткосрочных обязательств (рассчитано с учётом фактической инфляции) </w:t>
            </w:r>
          </w:p>
        </w:tc>
        <w:tc>
          <w:tcPr>
            <w:tcW w:w="2658" w:type="dxa"/>
            <w:tcBorders>
              <w:top w:val="nil"/>
              <w:left w:val="nil"/>
              <w:bottom w:val="single" w:sz="8" w:space="0" w:color="000000"/>
              <w:right w:val="single" w:sz="8" w:space="0" w:color="000000"/>
            </w:tcBorders>
            <w:vAlign w:val="center"/>
          </w:tcPr>
          <w:p w:rsidR="00C44991" w:rsidRPr="001163B1" w:rsidRDefault="00C44991"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Кредиторская задолженность и прочие краткосрочные обязательства * Темп инфляции</w:t>
            </w:r>
          </w:p>
        </w:tc>
        <w:tc>
          <w:tcPr>
            <w:tcW w:w="1826" w:type="dxa"/>
            <w:tcBorders>
              <w:top w:val="nil"/>
              <w:left w:val="nil"/>
              <w:bottom w:val="single" w:sz="8" w:space="0" w:color="000000"/>
              <w:right w:val="single" w:sz="8" w:space="0" w:color="000000"/>
            </w:tcBorders>
            <w:vAlign w:val="center"/>
          </w:tcPr>
          <w:p w:rsidR="00C44991" w:rsidRPr="001163B1" w:rsidRDefault="00C44991"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2088190,00</w:t>
            </w:r>
          </w:p>
        </w:tc>
        <w:tc>
          <w:tcPr>
            <w:tcW w:w="1826" w:type="dxa"/>
            <w:tcBorders>
              <w:top w:val="nil"/>
              <w:left w:val="nil"/>
              <w:bottom w:val="single" w:sz="8" w:space="0" w:color="000000"/>
              <w:right w:val="single" w:sz="8" w:space="0" w:color="000000"/>
            </w:tcBorders>
            <w:vAlign w:val="center"/>
          </w:tcPr>
          <w:p w:rsidR="00C44991" w:rsidRPr="001163B1" w:rsidRDefault="00C44991"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3930550,00</w:t>
            </w:r>
          </w:p>
        </w:tc>
      </w:tr>
      <w:tr w:rsidR="00C44991" w:rsidRPr="001163B1">
        <w:trPr>
          <w:trHeight w:val="1590"/>
        </w:trPr>
        <w:tc>
          <w:tcPr>
            <w:tcW w:w="3070" w:type="dxa"/>
            <w:tcBorders>
              <w:top w:val="nil"/>
              <w:left w:val="single" w:sz="8" w:space="0" w:color="000000"/>
              <w:bottom w:val="single" w:sz="8" w:space="0" w:color="000000"/>
              <w:right w:val="single" w:sz="8" w:space="0" w:color="000000"/>
            </w:tcBorders>
            <w:vAlign w:val="center"/>
          </w:tcPr>
          <w:p w:rsidR="00C44991" w:rsidRPr="001163B1" w:rsidRDefault="00C44991"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Нетто-монетарная позиция (если больше нуля, то нетто-кредитор, если меньше, то нетто-заёмщик)</w:t>
            </w:r>
          </w:p>
        </w:tc>
        <w:tc>
          <w:tcPr>
            <w:tcW w:w="2658" w:type="dxa"/>
            <w:tcBorders>
              <w:top w:val="nil"/>
              <w:left w:val="nil"/>
              <w:bottom w:val="single" w:sz="8" w:space="0" w:color="000000"/>
              <w:right w:val="single" w:sz="8" w:space="0" w:color="000000"/>
            </w:tcBorders>
            <w:vAlign w:val="center"/>
          </w:tcPr>
          <w:p w:rsidR="00C44991" w:rsidRPr="001163B1" w:rsidRDefault="00C44991"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Дебиторская задолженность и другие монетарные активы – Кредиторская задолженность</w:t>
            </w:r>
          </w:p>
        </w:tc>
        <w:tc>
          <w:tcPr>
            <w:tcW w:w="1826" w:type="dxa"/>
            <w:tcBorders>
              <w:top w:val="nil"/>
              <w:left w:val="nil"/>
              <w:bottom w:val="single" w:sz="8" w:space="0" w:color="000000"/>
              <w:right w:val="single" w:sz="8" w:space="0" w:color="000000"/>
            </w:tcBorders>
            <w:vAlign w:val="center"/>
          </w:tcPr>
          <w:p w:rsidR="00C44991" w:rsidRPr="001163B1" w:rsidRDefault="00C44991"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16022000,00</w:t>
            </w:r>
          </w:p>
        </w:tc>
        <w:tc>
          <w:tcPr>
            <w:tcW w:w="1826" w:type="dxa"/>
            <w:tcBorders>
              <w:top w:val="nil"/>
              <w:left w:val="nil"/>
              <w:bottom w:val="single" w:sz="8" w:space="0" w:color="000000"/>
              <w:right w:val="single" w:sz="8" w:space="0" w:color="000000"/>
            </w:tcBorders>
            <w:vAlign w:val="center"/>
          </w:tcPr>
          <w:p w:rsidR="00C44991" w:rsidRPr="001163B1" w:rsidRDefault="00C44991"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35078000,00</w:t>
            </w:r>
          </w:p>
        </w:tc>
      </w:tr>
      <w:tr w:rsidR="00C44991" w:rsidRPr="001163B1">
        <w:trPr>
          <w:trHeight w:val="1260"/>
        </w:trPr>
        <w:tc>
          <w:tcPr>
            <w:tcW w:w="3070" w:type="dxa"/>
            <w:tcBorders>
              <w:top w:val="nil"/>
              <w:left w:val="single" w:sz="8" w:space="0" w:color="000000"/>
              <w:bottom w:val="single" w:sz="8" w:space="0" w:color="000000"/>
              <w:right w:val="single" w:sz="8" w:space="0" w:color="000000"/>
            </w:tcBorders>
            <w:vAlign w:val="center"/>
          </w:tcPr>
          <w:p w:rsidR="00C44991" w:rsidRPr="001163B1" w:rsidRDefault="00C44991"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Итоговый выигрыш от нетто-монетарной позиции (выигрыш «+», потери «-»)</w:t>
            </w:r>
          </w:p>
        </w:tc>
        <w:tc>
          <w:tcPr>
            <w:tcW w:w="2658" w:type="dxa"/>
            <w:tcBorders>
              <w:top w:val="nil"/>
              <w:left w:val="nil"/>
              <w:bottom w:val="single" w:sz="8" w:space="0" w:color="000000"/>
              <w:right w:val="single" w:sz="8" w:space="0" w:color="000000"/>
            </w:tcBorders>
            <w:vAlign w:val="center"/>
          </w:tcPr>
          <w:p w:rsidR="00C44991" w:rsidRPr="001163B1" w:rsidRDefault="00C44991"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Выигрыш - Потери</w:t>
            </w:r>
          </w:p>
        </w:tc>
        <w:tc>
          <w:tcPr>
            <w:tcW w:w="1826" w:type="dxa"/>
            <w:tcBorders>
              <w:top w:val="nil"/>
              <w:left w:val="nil"/>
              <w:bottom w:val="single" w:sz="8" w:space="0" w:color="000000"/>
              <w:right w:val="single" w:sz="8" w:space="0" w:color="000000"/>
            </w:tcBorders>
            <w:vAlign w:val="center"/>
          </w:tcPr>
          <w:p w:rsidR="00C44991" w:rsidRPr="001163B1" w:rsidRDefault="00C44991"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-14431000,00</w:t>
            </w:r>
          </w:p>
        </w:tc>
        <w:tc>
          <w:tcPr>
            <w:tcW w:w="1826" w:type="dxa"/>
            <w:tcBorders>
              <w:top w:val="nil"/>
              <w:left w:val="nil"/>
              <w:bottom w:val="single" w:sz="8" w:space="0" w:color="000000"/>
              <w:right w:val="single" w:sz="8" w:space="0" w:color="000000"/>
            </w:tcBorders>
            <w:vAlign w:val="center"/>
          </w:tcPr>
          <w:p w:rsidR="00C44991" w:rsidRPr="001163B1" w:rsidRDefault="00C44991"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-30202000,00</w:t>
            </w:r>
          </w:p>
        </w:tc>
      </w:tr>
    </w:tbl>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b/>
          <w:bCs/>
          <w:sz w:val="28"/>
          <w:szCs w:val="28"/>
        </w:rPr>
        <w:t>Вывод:</w:t>
      </w:r>
      <w:r w:rsidRPr="001163B1">
        <w:rPr>
          <w:rFonts w:ascii="Times New Roman" w:hAnsi="Times New Roman" w:cs="Times New Roman"/>
          <w:sz w:val="28"/>
          <w:szCs w:val="28"/>
        </w:rPr>
        <w:t xml:space="preserve"> Выручка от продажи в отчетном периоде увеличилась </w:t>
      </w:r>
      <w:r w:rsidR="009145CD" w:rsidRPr="001163B1">
        <w:rPr>
          <w:rFonts w:ascii="Times New Roman" w:hAnsi="Times New Roman" w:cs="Times New Roman"/>
          <w:sz w:val="28"/>
          <w:szCs w:val="28"/>
        </w:rPr>
        <w:t>и составила</w:t>
      </w:r>
      <w:r w:rsidRPr="001163B1">
        <w:rPr>
          <w:rFonts w:ascii="Times New Roman" w:hAnsi="Times New Roman" w:cs="Times New Roman"/>
          <w:sz w:val="28"/>
          <w:szCs w:val="28"/>
        </w:rPr>
        <w:t xml:space="preserve"> </w:t>
      </w:r>
      <w:r w:rsidR="009145CD" w:rsidRPr="001163B1">
        <w:rPr>
          <w:rFonts w:ascii="Times New Roman" w:hAnsi="Times New Roman" w:cs="Times New Roman"/>
          <w:sz w:val="28"/>
          <w:szCs w:val="28"/>
        </w:rPr>
        <w:t xml:space="preserve">166824000 </w:t>
      </w:r>
      <w:r w:rsidRPr="001163B1">
        <w:rPr>
          <w:rFonts w:ascii="Times New Roman" w:hAnsi="Times New Roman" w:cs="Times New Roman"/>
          <w:sz w:val="28"/>
          <w:szCs w:val="28"/>
        </w:rPr>
        <w:t xml:space="preserve">тыс. руб. по сравнению с базисным. </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Срок оборачиваемости дебиторской задолженности в отчетном периоде ускорился на </w:t>
      </w:r>
      <w:r w:rsidR="009145CD" w:rsidRPr="001163B1">
        <w:rPr>
          <w:rFonts w:ascii="Times New Roman" w:hAnsi="Times New Roman" w:cs="Times New Roman"/>
          <w:sz w:val="28"/>
          <w:szCs w:val="28"/>
        </w:rPr>
        <w:t>16</w:t>
      </w:r>
      <w:r w:rsidRPr="001163B1">
        <w:rPr>
          <w:rFonts w:ascii="Times New Roman" w:hAnsi="Times New Roman" w:cs="Times New Roman"/>
          <w:sz w:val="28"/>
          <w:szCs w:val="28"/>
        </w:rPr>
        <w:t xml:space="preserve"> дн</w:t>
      </w:r>
      <w:r w:rsidR="009145CD" w:rsidRPr="001163B1">
        <w:rPr>
          <w:rFonts w:ascii="Times New Roman" w:hAnsi="Times New Roman" w:cs="Times New Roman"/>
          <w:sz w:val="28"/>
          <w:szCs w:val="28"/>
        </w:rPr>
        <w:t>ей</w:t>
      </w:r>
      <w:r w:rsidRPr="001163B1">
        <w:rPr>
          <w:rFonts w:ascii="Times New Roman" w:hAnsi="Times New Roman" w:cs="Times New Roman"/>
          <w:sz w:val="28"/>
          <w:szCs w:val="28"/>
        </w:rPr>
        <w:t xml:space="preserve">. Дебиторская задолженность в отчетном периоде </w:t>
      </w:r>
      <w:r w:rsidR="009145CD" w:rsidRPr="001163B1">
        <w:rPr>
          <w:rFonts w:ascii="Times New Roman" w:hAnsi="Times New Roman" w:cs="Times New Roman"/>
          <w:sz w:val="28"/>
          <w:szCs w:val="28"/>
        </w:rPr>
        <w:t>увеличилась</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 xml:space="preserve">на </w:t>
      </w:r>
      <w:r w:rsidR="009145CD" w:rsidRPr="001163B1">
        <w:rPr>
          <w:rFonts w:ascii="Times New Roman" w:hAnsi="Times New Roman" w:cs="Times New Roman"/>
          <w:sz w:val="28"/>
          <w:szCs w:val="28"/>
        </w:rPr>
        <w:t>15771000</w:t>
      </w:r>
      <w:r w:rsidRPr="001163B1">
        <w:rPr>
          <w:rFonts w:ascii="Times New Roman" w:hAnsi="Times New Roman" w:cs="Times New Roman"/>
          <w:sz w:val="28"/>
          <w:szCs w:val="28"/>
        </w:rPr>
        <w:t xml:space="preserve"> тыс. руб. по сравнению с базисным периодом. Монетарные активы (дебиторская задолженность и денежные средства) в отчетном периоде </w:t>
      </w:r>
      <w:r w:rsidR="009145CD" w:rsidRPr="001163B1">
        <w:rPr>
          <w:rFonts w:ascii="Times New Roman" w:hAnsi="Times New Roman" w:cs="Times New Roman"/>
          <w:sz w:val="28"/>
          <w:szCs w:val="28"/>
        </w:rPr>
        <w:t>увеличились на 17457000</w:t>
      </w:r>
      <w:r w:rsidRPr="001163B1">
        <w:rPr>
          <w:rFonts w:ascii="Times New Roman" w:hAnsi="Times New Roman" w:cs="Times New Roman"/>
          <w:sz w:val="28"/>
          <w:szCs w:val="28"/>
        </w:rPr>
        <w:t xml:space="preserve"> тыс. руб. по сравнению с отчетным периодом. </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Срок оборачиваемости кредиторской задолженности в отчетном периоде ускорился на </w:t>
      </w:r>
      <w:r w:rsidR="009145CD" w:rsidRPr="001163B1">
        <w:rPr>
          <w:rFonts w:ascii="Times New Roman" w:hAnsi="Times New Roman" w:cs="Times New Roman"/>
          <w:sz w:val="28"/>
          <w:szCs w:val="28"/>
        </w:rPr>
        <w:t>17</w:t>
      </w:r>
      <w:r w:rsidRPr="001163B1">
        <w:rPr>
          <w:rFonts w:ascii="Times New Roman" w:hAnsi="Times New Roman" w:cs="Times New Roman"/>
          <w:sz w:val="28"/>
          <w:szCs w:val="28"/>
        </w:rPr>
        <w:t xml:space="preserve"> дней. Монетарные обязательства (кредиторская задолженность и прочие краткосрочные обязательства) в отчетном периоде </w:t>
      </w:r>
      <w:r w:rsidR="009145CD" w:rsidRPr="001163B1">
        <w:rPr>
          <w:rFonts w:ascii="Times New Roman" w:hAnsi="Times New Roman" w:cs="Times New Roman"/>
          <w:sz w:val="28"/>
          <w:szCs w:val="28"/>
        </w:rPr>
        <w:t>увеличились на 14172000</w:t>
      </w:r>
      <w:r w:rsidRPr="001163B1">
        <w:rPr>
          <w:rFonts w:ascii="Times New Roman" w:hAnsi="Times New Roman" w:cs="Times New Roman"/>
          <w:sz w:val="28"/>
          <w:szCs w:val="28"/>
        </w:rPr>
        <w:t xml:space="preserve"> тыс. руб. по сравнению</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 xml:space="preserve">с базисным периодом. </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Потери организации от дебиторской задолженности (рассчитано с учётом фактической инфляции) в отчетном периоде</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 xml:space="preserve">увеличились </w:t>
      </w:r>
      <w:r w:rsidR="009145CD" w:rsidRPr="001163B1">
        <w:rPr>
          <w:rFonts w:ascii="Times New Roman" w:hAnsi="Times New Roman" w:cs="Times New Roman"/>
          <w:sz w:val="28"/>
          <w:szCs w:val="28"/>
        </w:rPr>
        <w:t>и составили 232323076,92</w:t>
      </w:r>
      <w:r w:rsidRPr="001163B1">
        <w:rPr>
          <w:rFonts w:ascii="Times New Roman" w:hAnsi="Times New Roman" w:cs="Times New Roman"/>
          <w:sz w:val="28"/>
          <w:szCs w:val="28"/>
        </w:rPr>
        <w:t xml:space="preserve"> тыс. руб. по сравнению с базисным периодом.</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Потери организации от монетарных активов: дебиторской и денежных средств (рассчитано с учётом фактической инфляции) в отчетном периоде увеличились </w:t>
      </w:r>
      <w:r w:rsidR="009145CD" w:rsidRPr="001163B1">
        <w:rPr>
          <w:rFonts w:ascii="Times New Roman" w:hAnsi="Times New Roman" w:cs="Times New Roman"/>
          <w:sz w:val="28"/>
          <w:szCs w:val="28"/>
        </w:rPr>
        <w:t>и составили 34132550</w:t>
      </w:r>
      <w:r w:rsidRPr="001163B1">
        <w:rPr>
          <w:rFonts w:ascii="Times New Roman" w:hAnsi="Times New Roman" w:cs="Times New Roman"/>
          <w:sz w:val="28"/>
          <w:szCs w:val="28"/>
        </w:rPr>
        <w:t xml:space="preserve"> тыс. руб. по сравнению с базисным периодом. Выигрыш организации от кредиторской задолженности и прочих краткосрочных обязательств (рассчитано с учётом фактической инфляции)</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 xml:space="preserve">в отчетном периоде </w:t>
      </w:r>
      <w:r w:rsidR="009145CD" w:rsidRPr="001163B1">
        <w:rPr>
          <w:rFonts w:ascii="Times New Roman" w:hAnsi="Times New Roman" w:cs="Times New Roman"/>
          <w:sz w:val="28"/>
          <w:szCs w:val="28"/>
        </w:rPr>
        <w:t xml:space="preserve">увеличился на 1842360 </w:t>
      </w:r>
      <w:r w:rsidRPr="001163B1">
        <w:rPr>
          <w:rFonts w:ascii="Times New Roman" w:hAnsi="Times New Roman" w:cs="Times New Roman"/>
          <w:sz w:val="28"/>
          <w:szCs w:val="28"/>
        </w:rPr>
        <w:t xml:space="preserve">тыс. руб. по сравнению с базисным периодом. Нетто-монетарная позиция в отчетном периоде увеличилась </w:t>
      </w:r>
      <w:r w:rsidR="009145CD" w:rsidRPr="001163B1">
        <w:rPr>
          <w:rFonts w:ascii="Times New Roman" w:hAnsi="Times New Roman" w:cs="Times New Roman"/>
          <w:sz w:val="28"/>
          <w:szCs w:val="28"/>
        </w:rPr>
        <w:t xml:space="preserve">и составила 35078000 </w:t>
      </w:r>
      <w:r w:rsidRPr="001163B1">
        <w:rPr>
          <w:rFonts w:ascii="Times New Roman" w:hAnsi="Times New Roman" w:cs="Times New Roman"/>
          <w:sz w:val="28"/>
          <w:szCs w:val="28"/>
        </w:rPr>
        <w:t xml:space="preserve">тыс. руб. по сравнению с базисным периодом. Следовательно, в настоящее время у организации позиция нетто-кредитор. В итоге организация </w:t>
      </w:r>
      <w:r w:rsidR="00B75827" w:rsidRPr="001163B1">
        <w:rPr>
          <w:rFonts w:ascii="Times New Roman" w:hAnsi="Times New Roman" w:cs="Times New Roman"/>
          <w:sz w:val="28"/>
          <w:szCs w:val="28"/>
        </w:rPr>
        <w:t>получит прибыль</w:t>
      </w:r>
      <w:r w:rsidRPr="001163B1">
        <w:rPr>
          <w:rFonts w:ascii="Times New Roman" w:hAnsi="Times New Roman" w:cs="Times New Roman"/>
          <w:sz w:val="28"/>
          <w:szCs w:val="28"/>
        </w:rPr>
        <w:t>.</w:t>
      </w:r>
    </w:p>
    <w:p w:rsidR="00B75827"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Оборачиваемость кредиторской задолженности (</w:t>
      </w:r>
      <w:r w:rsidR="00B75827" w:rsidRPr="001163B1">
        <w:rPr>
          <w:rFonts w:ascii="Times New Roman" w:hAnsi="Times New Roman" w:cs="Times New Roman"/>
          <w:sz w:val="28"/>
          <w:szCs w:val="28"/>
        </w:rPr>
        <w:t xml:space="preserve">78 дней) </w:t>
      </w:r>
      <w:r w:rsidRPr="001163B1">
        <w:rPr>
          <w:rFonts w:ascii="Times New Roman" w:hAnsi="Times New Roman" w:cs="Times New Roman"/>
          <w:sz w:val="28"/>
          <w:szCs w:val="28"/>
        </w:rPr>
        <w:t>превышает оборачиваемость дебиторской задолженности (</w:t>
      </w:r>
      <w:r w:rsidR="00B75827" w:rsidRPr="001163B1">
        <w:rPr>
          <w:rFonts w:ascii="Times New Roman" w:hAnsi="Times New Roman" w:cs="Times New Roman"/>
          <w:sz w:val="28"/>
          <w:szCs w:val="28"/>
        </w:rPr>
        <w:t>6</w:t>
      </w:r>
      <w:r w:rsidRPr="001163B1">
        <w:rPr>
          <w:rFonts w:ascii="Times New Roman" w:hAnsi="Times New Roman" w:cs="Times New Roman"/>
          <w:sz w:val="28"/>
          <w:szCs w:val="28"/>
        </w:rPr>
        <w:t xml:space="preserve">7 дней). </w:t>
      </w:r>
    </w:p>
    <w:p w:rsidR="008E1A6D" w:rsidRPr="001163B1" w:rsidRDefault="00B75827"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Таким образом, увеличение</w:t>
      </w:r>
      <w:r w:rsidR="00834969" w:rsidRPr="001163B1">
        <w:rPr>
          <w:rFonts w:ascii="Times New Roman" w:hAnsi="Times New Roman" w:cs="Times New Roman"/>
          <w:sz w:val="28"/>
          <w:szCs w:val="28"/>
        </w:rPr>
        <w:t xml:space="preserve"> </w:t>
      </w:r>
      <w:r w:rsidR="008E1A6D" w:rsidRPr="001163B1">
        <w:rPr>
          <w:rFonts w:ascii="Times New Roman" w:hAnsi="Times New Roman" w:cs="Times New Roman"/>
          <w:sz w:val="28"/>
          <w:szCs w:val="28"/>
        </w:rPr>
        <w:t xml:space="preserve">кредиторской задолженности предприятия на конец года, а также то, что оборачиваемость дебиторской задолженности </w:t>
      </w:r>
      <w:r w:rsidRPr="001163B1">
        <w:rPr>
          <w:rFonts w:ascii="Times New Roman" w:hAnsi="Times New Roman" w:cs="Times New Roman"/>
          <w:sz w:val="28"/>
          <w:szCs w:val="28"/>
        </w:rPr>
        <w:t>ниже обо</w:t>
      </w:r>
      <w:r w:rsidR="008E1A6D" w:rsidRPr="001163B1">
        <w:rPr>
          <w:rFonts w:ascii="Times New Roman" w:hAnsi="Times New Roman" w:cs="Times New Roman"/>
          <w:sz w:val="28"/>
          <w:szCs w:val="28"/>
        </w:rPr>
        <w:t>рачиваемости кредиторской задолженности показывают, предприятию следует уменьшить кредиторскую задолженность.</w:t>
      </w:r>
    </w:p>
    <w:p w:rsidR="000C0ACD" w:rsidRPr="001163B1" w:rsidRDefault="000C0AC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E62E3B" w:rsidP="002F33D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pict>
          <v:shape id="_x0000_i1045" type="#_x0000_t75" style="width:368.25pt;height:185.25pt">
            <v:imagedata r:id="rId46" o:title=""/>
          </v:shape>
        </w:pic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Рисунок 2 – Сравнительный анализ дебиторской и кредиторской задолженностей</w:t>
      </w:r>
    </w:p>
    <w:p w:rsidR="008E1A6D" w:rsidRPr="001163B1" w:rsidRDefault="000C0ACD" w:rsidP="002F33D4">
      <w:pPr>
        <w:shd w:val="clear" w:color="auto" w:fill="FFFFFF"/>
        <w:spacing w:after="0" w:line="360" w:lineRule="auto"/>
        <w:ind w:firstLine="709"/>
        <w:jc w:val="both"/>
        <w:rPr>
          <w:rFonts w:ascii="Times New Roman" w:hAnsi="Times New Roman" w:cs="Times New Roman"/>
          <w:b/>
          <w:bCs/>
          <w:sz w:val="28"/>
          <w:szCs w:val="28"/>
        </w:rPr>
      </w:pPr>
      <w:r w:rsidRPr="001163B1">
        <w:rPr>
          <w:rFonts w:ascii="Times New Roman" w:hAnsi="Times New Roman" w:cs="Times New Roman"/>
          <w:sz w:val="28"/>
          <w:szCs w:val="28"/>
        </w:rPr>
        <w:br w:type="page"/>
      </w:r>
      <w:r w:rsidR="008E1A6D" w:rsidRPr="001163B1">
        <w:rPr>
          <w:rFonts w:ascii="Times New Roman" w:hAnsi="Times New Roman" w:cs="Times New Roman"/>
          <w:b/>
          <w:bCs/>
          <w:sz w:val="28"/>
          <w:szCs w:val="28"/>
        </w:rPr>
        <w:t>4</w:t>
      </w:r>
      <w:r w:rsidRPr="001163B1">
        <w:rPr>
          <w:rFonts w:ascii="Times New Roman" w:hAnsi="Times New Roman" w:cs="Times New Roman"/>
          <w:b/>
          <w:bCs/>
          <w:sz w:val="28"/>
          <w:szCs w:val="28"/>
        </w:rPr>
        <w:t>.</w:t>
      </w:r>
      <w:r w:rsidR="008E1A6D" w:rsidRPr="001163B1">
        <w:rPr>
          <w:rFonts w:ascii="Times New Roman" w:hAnsi="Times New Roman" w:cs="Times New Roman"/>
          <w:b/>
          <w:bCs/>
          <w:sz w:val="28"/>
          <w:szCs w:val="28"/>
        </w:rPr>
        <w:t xml:space="preserve"> КОМПЛЕКСНЫЙ АНАЛИЗ ДЕЯТЕЛЬНОСТИ ОРГАНИЗАЦИИ</w:t>
      </w:r>
    </w:p>
    <w:p w:rsidR="008E1A6D" w:rsidRPr="001163B1" w:rsidRDefault="008E1A6D" w:rsidP="002F33D4">
      <w:pPr>
        <w:shd w:val="clear" w:color="auto" w:fill="FFFFFF"/>
        <w:spacing w:after="0" w:line="360" w:lineRule="auto"/>
        <w:ind w:firstLine="709"/>
        <w:jc w:val="both"/>
        <w:rPr>
          <w:rFonts w:ascii="Times New Roman" w:hAnsi="Times New Roman" w:cs="Times New Roman"/>
          <w:b/>
          <w:bCs/>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b/>
          <w:bCs/>
          <w:sz w:val="28"/>
          <w:szCs w:val="28"/>
        </w:rPr>
      </w:pPr>
      <w:r w:rsidRPr="001163B1">
        <w:rPr>
          <w:rFonts w:ascii="Times New Roman" w:hAnsi="Times New Roman" w:cs="Times New Roman"/>
          <w:b/>
          <w:bCs/>
          <w:sz w:val="28"/>
          <w:szCs w:val="28"/>
        </w:rPr>
        <w:t>4.1 Диагностика вероятности банкротства</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Федеральным законом от 26 октября 2002 г. № 127-ФЗ «О несостоятельности (банкротстве)» дано определение банкротства: </w:t>
      </w:r>
      <w:r w:rsidRPr="001163B1">
        <w:rPr>
          <w:rFonts w:ascii="Times New Roman" w:hAnsi="Times New Roman" w:cs="Times New Roman"/>
          <w:b/>
          <w:bCs/>
          <w:sz w:val="28"/>
          <w:szCs w:val="28"/>
        </w:rPr>
        <w:t xml:space="preserve">«Несостоятельность (банкротство) </w:t>
      </w:r>
      <w:r w:rsidR="00834969" w:rsidRPr="001163B1">
        <w:rPr>
          <w:rFonts w:ascii="Times New Roman" w:hAnsi="Times New Roman" w:cs="Times New Roman"/>
          <w:b/>
          <w:bCs/>
          <w:sz w:val="28"/>
          <w:szCs w:val="28"/>
        </w:rPr>
        <w:t>-</w:t>
      </w:r>
      <w:r w:rsidRPr="001163B1">
        <w:rPr>
          <w:rFonts w:ascii="Times New Roman" w:hAnsi="Times New Roman" w:cs="Times New Roman"/>
          <w:b/>
          <w:bCs/>
          <w:sz w:val="28"/>
          <w:szCs w:val="28"/>
        </w:rPr>
        <w:t xml:space="preserve"> признанная арбитражным судом неспособность должника в полном объеме удовлетворить требования кредиторов по денежным обязательствам и (или) исполнить обязанность по уплате обязательных платежей» (ст. 3).</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Банкротство предприятия не происходит в один момент, оно может быть обусловлено сочетанием разных причин. Предпосылки банкротства </w:t>
      </w:r>
      <w:r w:rsidR="00834969" w:rsidRPr="001163B1">
        <w:rPr>
          <w:rFonts w:ascii="Times New Roman" w:hAnsi="Times New Roman" w:cs="Times New Roman"/>
          <w:sz w:val="28"/>
          <w:szCs w:val="28"/>
        </w:rPr>
        <w:t>-</w:t>
      </w:r>
      <w:r w:rsidRPr="001163B1">
        <w:rPr>
          <w:rFonts w:ascii="Times New Roman" w:hAnsi="Times New Roman" w:cs="Times New Roman"/>
          <w:sz w:val="28"/>
          <w:szCs w:val="28"/>
        </w:rPr>
        <w:t xml:space="preserve"> это взаимодействие целого ряда факторов не только внутренних, но и внешних.</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В рыночных условиях хозяйствования предприятия должны быть уверены в надежности и экономической состоятельности своих партнеров. В противном случае они имеют возможность использовать механизм банкротства как средство возврата долга неплатежеспособными партнерами. В связи с этим руководители предприятий, менеджеры различных уровней управления должны проводить антикризисную диагностику финансового состояния собственного предприятия с целью избежать возможного банкротства, а при его угрозе изыскать возможности финансового оздоровления предприятия. Вместе с тем они должны уметь своевременно определить неблагоприятное финансовое положение предприятий-контрагентов на основе результатов проведенного финансового анализа и при необходимости воспользоваться своим правом в судебном порядке применить процедуры банкротства к должнику.</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Большинство </w:t>
      </w:r>
      <w:r w:rsidRPr="001163B1">
        <w:rPr>
          <w:rFonts w:ascii="Times New Roman" w:hAnsi="Times New Roman" w:cs="Times New Roman"/>
          <w:b/>
          <w:bCs/>
          <w:sz w:val="28"/>
          <w:szCs w:val="28"/>
        </w:rPr>
        <w:t xml:space="preserve">методик диагностики банкротства </w:t>
      </w:r>
      <w:r w:rsidRPr="001163B1">
        <w:rPr>
          <w:rFonts w:ascii="Times New Roman" w:hAnsi="Times New Roman" w:cs="Times New Roman"/>
          <w:sz w:val="28"/>
          <w:szCs w:val="28"/>
        </w:rPr>
        <w:t xml:space="preserve">построено на финансовых коэффициентах. </w:t>
      </w:r>
      <w:r w:rsidRPr="001163B1">
        <w:rPr>
          <w:rFonts w:ascii="Times New Roman" w:hAnsi="Times New Roman" w:cs="Times New Roman"/>
          <w:i/>
          <w:iCs/>
          <w:sz w:val="28"/>
          <w:szCs w:val="28"/>
        </w:rPr>
        <w:t xml:space="preserve">Коэффициентный анализ </w:t>
      </w:r>
      <w:r w:rsidRPr="001163B1">
        <w:rPr>
          <w:rFonts w:ascii="Times New Roman" w:hAnsi="Times New Roman" w:cs="Times New Roman"/>
          <w:sz w:val="28"/>
          <w:szCs w:val="28"/>
        </w:rPr>
        <w:t>является ведущим методом анализа финансовой отчетности организации, применяемый различными группами пользователей: менеджерами, аналитиками, акционерами, инвесторами, кредиторами. Достоинствами данного метода является простота расчетов и элиминирование влияния инфляции, что особенно актуально при диагностике банкротства в долгосрочном аспекте.</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pStyle w:val="aa"/>
        <w:shd w:val="clear" w:color="auto" w:fill="FFFFFF"/>
        <w:spacing w:after="0" w:line="360" w:lineRule="auto"/>
        <w:ind w:left="0" w:firstLine="709"/>
        <w:jc w:val="both"/>
        <w:rPr>
          <w:rFonts w:ascii="Times New Roman" w:hAnsi="Times New Roman" w:cs="Times New Roman"/>
          <w:b/>
          <w:bCs/>
          <w:sz w:val="28"/>
          <w:szCs w:val="28"/>
        </w:rPr>
      </w:pPr>
      <w:r w:rsidRPr="001163B1">
        <w:rPr>
          <w:rFonts w:ascii="Times New Roman" w:hAnsi="Times New Roman" w:cs="Times New Roman"/>
          <w:b/>
          <w:bCs/>
          <w:sz w:val="28"/>
          <w:szCs w:val="28"/>
        </w:rPr>
        <w:t>4.1.1</w:t>
      </w:r>
      <w:r w:rsidR="00834969" w:rsidRPr="001163B1">
        <w:rPr>
          <w:rFonts w:ascii="Times New Roman" w:hAnsi="Times New Roman" w:cs="Times New Roman"/>
          <w:b/>
          <w:bCs/>
          <w:sz w:val="28"/>
          <w:szCs w:val="28"/>
        </w:rPr>
        <w:t xml:space="preserve"> </w:t>
      </w:r>
      <w:r w:rsidRPr="001163B1">
        <w:rPr>
          <w:rFonts w:ascii="Times New Roman" w:hAnsi="Times New Roman" w:cs="Times New Roman"/>
          <w:b/>
          <w:bCs/>
          <w:sz w:val="28"/>
          <w:szCs w:val="28"/>
        </w:rPr>
        <w:t xml:space="preserve">Диагностика банкротства на основе системы критериев для оценки удовлетворительности структуры баланса </w:t>
      </w:r>
    </w:p>
    <w:p w:rsidR="008E1A6D" w:rsidRPr="001163B1" w:rsidRDefault="008E1A6D" w:rsidP="002F33D4">
      <w:pPr>
        <w:pStyle w:val="aa"/>
        <w:shd w:val="clear" w:color="auto" w:fill="FFFFFF"/>
        <w:spacing w:after="0" w:line="360" w:lineRule="auto"/>
        <w:ind w:left="0" w:firstLine="709"/>
        <w:jc w:val="both"/>
        <w:rPr>
          <w:rFonts w:ascii="Times New Roman" w:hAnsi="Times New Roman" w:cs="Times New Roman"/>
          <w:sz w:val="28"/>
          <w:szCs w:val="28"/>
        </w:rPr>
      </w:pPr>
      <w:r w:rsidRPr="001163B1">
        <w:rPr>
          <w:rFonts w:ascii="Times New Roman" w:hAnsi="Times New Roman" w:cs="Times New Roman"/>
          <w:sz w:val="28"/>
          <w:szCs w:val="28"/>
        </w:rPr>
        <w:t>В постановлении Правительства Российской Федерации от 20 мая 1994г. № 498 «О некоторых мерах по реализации законодательства</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о</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несостоятельности</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(банкротстве)</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 xml:space="preserve">предприятий», принятом в связи с Указом Президента Российской Федерации от 22 декабря 1993г. № 2264, была определена </w:t>
      </w:r>
      <w:bookmarkStart w:id="5" w:name="OLE_LINK1"/>
      <w:r w:rsidRPr="001163B1">
        <w:rPr>
          <w:rFonts w:ascii="Times New Roman" w:hAnsi="Times New Roman" w:cs="Times New Roman"/>
          <w:sz w:val="28"/>
          <w:szCs w:val="28"/>
        </w:rPr>
        <w:t>система критериев для оценки удовлетворительности структуры баланса предприятия</w:t>
      </w:r>
      <w:bookmarkEnd w:id="5"/>
      <w:r w:rsidRPr="001163B1">
        <w:rPr>
          <w:rFonts w:ascii="Times New Roman" w:hAnsi="Times New Roman" w:cs="Times New Roman"/>
          <w:sz w:val="28"/>
          <w:szCs w:val="28"/>
        </w:rPr>
        <w:t>. Методические положения по оценке финансового состояния предприятия и установлению неудовлетворительности структуры баланса были утверждены 12 августа 1994г. Эти положения на протяжении почти 10 лет являлись основным нормативным документом для анализа финансового состояния предприятий и имели юридическую силу для предприятий, находящихся в государственной собственности.</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Оценка удовлетворительности структуры</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баланса предприятия проводилась на основе следующих коэффициентов:</w:t>
      </w:r>
    </w:p>
    <w:p w:rsidR="008E1A6D" w:rsidRPr="001163B1" w:rsidRDefault="008E1A6D" w:rsidP="002F33D4">
      <w:pPr>
        <w:widowControl w:val="0"/>
        <w:numPr>
          <w:ilvl w:val="0"/>
          <w:numId w:val="21"/>
        </w:numPr>
        <w:shd w:val="clear" w:color="auto" w:fill="FFFFFF"/>
        <w:tabs>
          <w:tab w:val="left" w:pos="542"/>
        </w:tabs>
        <w:autoSpaceDE w:val="0"/>
        <w:autoSpaceDN w:val="0"/>
        <w:adjustRightInd w:val="0"/>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текущей ликвидности;</w:t>
      </w:r>
    </w:p>
    <w:p w:rsidR="008E1A6D" w:rsidRPr="001163B1" w:rsidRDefault="008E1A6D" w:rsidP="002F33D4">
      <w:pPr>
        <w:widowControl w:val="0"/>
        <w:numPr>
          <w:ilvl w:val="0"/>
          <w:numId w:val="21"/>
        </w:numPr>
        <w:shd w:val="clear" w:color="auto" w:fill="FFFFFF"/>
        <w:tabs>
          <w:tab w:val="left" w:pos="542"/>
        </w:tabs>
        <w:autoSpaceDE w:val="0"/>
        <w:autoSpaceDN w:val="0"/>
        <w:adjustRightInd w:val="0"/>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обеспеченности собственными средствами;</w:t>
      </w:r>
    </w:p>
    <w:p w:rsidR="000C0ACD" w:rsidRPr="001163B1" w:rsidRDefault="008E1A6D" w:rsidP="002F33D4">
      <w:pPr>
        <w:shd w:val="clear" w:color="auto" w:fill="FFFFFF"/>
        <w:tabs>
          <w:tab w:val="left" w:pos="0"/>
        </w:tabs>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•восстановления (утраты) платежеспособности.</w:t>
      </w:r>
      <w:r w:rsidR="00834969" w:rsidRPr="001163B1">
        <w:rPr>
          <w:rFonts w:ascii="Times New Roman" w:hAnsi="Times New Roman" w:cs="Times New Roman"/>
          <w:sz w:val="28"/>
          <w:szCs w:val="28"/>
        </w:rPr>
        <w:t xml:space="preserve"> </w:t>
      </w:r>
      <w:r w:rsidRPr="001163B1">
        <w:rPr>
          <w:rFonts w:ascii="Times New Roman" w:hAnsi="Times New Roman" w:cs="Times New Roman"/>
          <w:i/>
          <w:iCs/>
          <w:sz w:val="28"/>
          <w:szCs w:val="28"/>
        </w:rPr>
        <w:t xml:space="preserve">Коэффициент текущей ликвидности </w:t>
      </w:r>
      <w:r w:rsidRPr="001163B1">
        <w:rPr>
          <w:rFonts w:ascii="Times New Roman" w:hAnsi="Times New Roman" w:cs="Times New Roman"/>
          <w:sz w:val="28"/>
          <w:szCs w:val="28"/>
        </w:rPr>
        <w:t>(К</w:t>
      </w:r>
      <w:r w:rsidRPr="001163B1">
        <w:rPr>
          <w:rFonts w:ascii="Times New Roman" w:hAnsi="Times New Roman" w:cs="Times New Roman"/>
          <w:sz w:val="28"/>
          <w:szCs w:val="28"/>
          <w:vertAlign w:val="subscript"/>
        </w:rPr>
        <w:t>тл</w:t>
      </w:r>
      <w:r w:rsidRPr="001163B1">
        <w:rPr>
          <w:rFonts w:ascii="Times New Roman" w:hAnsi="Times New Roman" w:cs="Times New Roman"/>
          <w:sz w:val="28"/>
          <w:szCs w:val="28"/>
        </w:rPr>
        <w:t>) характеризовал общую обеспеченность предприятия оборотными средствами для ведения хозяйственной деятельности и своевременного погашения срочных обязательств предприятия. Он определялся как отношение фактической стоимости находящихся в наличии у предприятия оборотных средств к наиболее срочным обязательствам предприятия:</w:t>
      </w:r>
    </w:p>
    <w:p w:rsidR="008E1A6D" w:rsidRPr="001163B1" w:rsidRDefault="000C0ACD" w:rsidP="000C0ACD">
      <w:pPr>
        <w:shd w:val="clear" w:color="auto" w:fill="FFFFFF"/>
        <w:tabs>
          <w:tab w:val="left" w:pos="0"/>
        </w:tabs>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br w:type="page"/>
      </w:r>
      <w:r w:rsidR="00E62E3B">
        <w:rPr>
          <w:rFonts w:ascii="Times New Roman" w:hAnsi="Times New Roman" w:cs="Times New Roman"/>
          <w:noProof/>
          <w:sz w:val="28"/>
          <w:szCs w:val="28"/>
        </w:rPr>
        <w:pict>
          <v:shape id="Рисунок 57" o:spid="_x0000_i1046" type="#_x0000_t75" style="width:224.25pt;height:36pt;visibility:visible">
            <v:imagedata r:id="rId47" o:title=""/>
          </v:shape>
        </w:pict>
      </w:r>
      <w:r w:rsidR="008E1A6D" w:rsidRPr="001163B1">
        <w:rPr>
          <w:rFonts w:ascii="Times New Roman" w:hAnsi="Times New Roman" w:cs="Times New Roman"/>
          <w:sz w:val="28"/>
          <w:szCs w:val="28"/>
        </w:rPr>
        <w:t>(56)</w:t>
      </w:r>
    </w:p>
    <w:p w:rsidR="000C0ACD" w:rsidRPr="001163B1" w:rsidRDefault="000C0ACD" w:rsidP="002F33D4">
      <w:pPr>
        <w:shd w:val="clear" w:color="auto" w:fill="FFFFFF"/>
        <w:spacing w:after="0" w:line="360" w:lineRule="auto"/>
        <w:ind w:firstLine="709"/>
        <w:jc w:val="both"/>
        <w:rPr>
          <w:rFonts w:ascii="Times New Roman" w:hAnsi="Times New Roman" w:cs="Times New Roman"/>
          <w:i/>
          <w:iCs/>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i/>
          <w:iCs/>
          <w:sz w:val="28"/>
          <w:szCs w:val="28"/>
        </w:rPr>
        <w:t xml:space="preserve">Коэффициент обеспеченности собственными средствами </w:t>
      </w:r>
      <w:r w:rsidRPr="001163B1">
        <w:rPr>
          <w:rFonts w:ascii="Times New Roman" w:hAnsi="Times New Roman" w:cs="Times New Roman"/>
          <w:sz w:val="28"/>
          <w:szCs w:val="28"/>
        </w:rPr>
        <w:t>(К</w:t>
      </w:r>
      <w:r w:rsidRPr="001163B1">
        <w:rPr>
          <w:rFonts w:ascii="Times New Roman" w:hAnsi="Times New Roman" w:cs="Times New Roman"/>
          <w:sz w:val="28"/>
          <w:szCs w:val="28"/>
          <w:vertAlign w:val="subscript"/>
        </w:rPr>
        <w:t>осс</w:t>
      </w:r>
      <w:r w:rsidRPr="001163B1">
        <w:rPr>
          <w:rFonts w:ascii="Times New Roman" w:hAnsi="Times New Roman" w:cs="Times New Roman"/>
          <w:sz w:val="28"/>
          <w:szCs w:val="28"/>
        </w:rPr>
        <w:t xml:space="preserve">) характеризовал наличие оборотных средств у предприятия, необходимых для его финансовой устойчивости. Он определялся как отношение суммы собственных оборотных средств к итогу раздела </w:t>
      </w:r>
      <w:r w:rsidRPr="001163B1">
        <w:rPr>
          <w:rFonts w:ascii="Times New Roman" w:hAnsi="Times New Roman" w:cs="Times New Roman"/>
          <w:sz w:val="28"/>
          <w:szCs w:val="28"/>
          <w:lang w:val="en-US"/>
        </w:rPr>
        <w:t>II</w:t>
      </w:r>
      <w:r w:rsidRPr="001163B1">
        <w:rPr>
          <w:rFonts w:ascii="Times New Roman" w:hAnsi="Times New Roman" w:cs="Times New Roman"/>
          <w:sz w:val="28"/>
          <w:szCs w:val="28"/>
        </w:rPr>
        <w:t xml:space="preserve"> актива баланса.</w:t>
      </w:r>
    </w:p>
    <w:p w:rsidR="000C0ACD" w:rsidRPr="001163B1" w:rsidRDefault="000C0ACD" w:rsidP="002F33D4">
      <w:pPr>
        <w:shd w:val="clear" w:color="auto" w:fill="FFFFFF"/>
        <w:tabs>
          <w:tab w:val="right" w:pos="9883"/>
        </w:tabs>
        <w:spacing w:after="0" w:line="360" w:lineRule="auto"/>
        <w:ind w:firstLine="709"/>
        <w:jc w:val="both"/>
        <w:rPr>
          <w:rFonts w:ascii="Times New Roman" w:hAnsi="Times New Roman" w:cs="Times New Roman"/>
          <w:noProof/>
          <w:sz w:val="28"/>
          <w:szCs w:val="28"/>
        </w:rPr>
      </w:pPr>
    </w:p>
    <w:p w:rsidR="008E1A6D" w:rsidRPr="001163B1" w:rsidRDefault="00E62E3B" w:rsidP="002F33D4">
      <w:pPr>
        <w:shd w:val="clear" w:color="auto" w:fill="FFFFFF"/>
        <w:tabs>
          <w:tab w:val="right" w:pos="9883"/>
        </w:tabs>
        <w:spacing w:after="0" w:line="360" w:lineRule="auto"/>
        <w:ind w:firstLine="709"/>
        <w:jc w:val="both"/>
        <w:rPr>
          <w:rFonts w:ascii="Times New Roman" w:hAnsi="Times New Roman" w:cs="Times New Roman"/>
          <w:sz w:val="28"/>
          <w:szCs w:val="28"/>
        </w:rPr>
      </w:pPr>
      <w:r>
        <w:rPr>
          <w:rFonts w:ascii="Times New Roman" w:hAnsi="Times New Roman" w:cs="Times New Roman"/>
          <w:noProof/>
          <w:sz w:val="28"/>
          <w:szCs w:val="28"/>
        </w:rPr>
        <w:pict>
          <v:shape id="Рисунок 58" o:spid="_x0000_i1047" type="#_x0000_t75" style="width:163.5pt;height:36pt;visibility:visible">
            <v:imagedata r:id="rId48" o:title=""/>
          </v:shape>
        </w:pict>
      </w:r>
      <w:r w:rsidR="008E1A6D" w:rsidRPr="001163B1">
        <w:rPr>
          <w:rFonts w:ascii="Times New Roman" w:hAnsi="Times New Roman" w:cs="Times New Roman"/>
          <w:sz w:val="28"/>
          <w:szCs w:val="28"/>
        </w:rPr>
        <w:t>(57)</w:t>
      </w:r>
    </w:p>
    <w:p w:rsidR="000C0ACD" w:rsidRPr="001163B1" w:rsidRDefault="000C0AC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Основанием для признания структуры баланса предприятия неудовлетворительной, а предприятия </w:t>
      </w:r>
      <w:r w:rsidR="00834969" w:rsidRPr="001163B1">
        <w:rPr>
          <w:rFonts w:ascii="Times New Roman" w:hAnsi="Times New Roman" w:cs="Times New Roman"/>
          <w:sz w:val="28"/>
          <w:szCs w:val="28"/>
        </w:rPr>
        <w:t>-</w:t>
      </w:r>
      <w:r w:rsidRPr="001163B1">
        <w:rPr>
          <w:rFonts w:ascii="Times New Roman" w:hAnsi="Times New Roman" w:cs="Times New Roman"/>
          <w:sz w:val="28"/>
          <w:szCs w:val="28"/>
        </w:rPr>
        <w:t xml:space="preserve"> неплатежеспособным являлось выполнение одного из следующих условий: коэффициент текущей ликвидности на конец отчетного периода имеет значение менее 2; коэффициент обеспеченности собственными средствами на конец отчетного периода имеет значение менее 0,1.</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b/>
          <w:bCs/>
          <w:sz w:val="28"/>
          <w:szCs w:val="28"/>
        </w:rPr>
        <w:t>Неудовлетворительная структура баланса</w:t>
      </w:r>
      <w:r w:rsidRPr="001163B1">
        <w:rPr>
          <w:rFonts w:ascii="Times New Roman" w:hAnsi="Times New Roman" w:cs="Times New Roman"/>
          <w:sz w:val="28"/>
          <w:szCs w:val="28"/>
        </w:rPr>
        <w:t xml:space="preserve"> </w:t>
      </w:r>
      <w:r w:rsidR="00834969" w:rsidRPr="001163B1">
        <w:rPr>
          <w:rFonts w:ascii="Times New Roman" w:hAnsi="Times New Roman" w:cs="Times New Roman"/>
          <w:sz w:val="28"/>
          <w:szCs w:val="28"/>
        </w:rPr>
        <w:t>-</w:t>
      </w:r>
      <w:r w:rsidRPr="001163B1">
        <w:rPr>
          <w:rFonts w:ascii="Times New Roman" w:hAnsi="Times New Roman" w:cs="Times New Roman"/>
          <w:sz w:val="28"/>
          <w:szCs w:val="28"/>
        </w:rPr>
        <w:t xml:space="preserve"> это такое состояние имущества и обязательств должника, когда за счет имущества не может быть обеспечено своевременное выполнение обязательств перед кредиторами в связи с недостаточной степенью ликвидности имущества должника. При этом общая стоимость имущества может быть равна общей сумме обязательств должника или превышать ее. Нарушение хотя бы одного критерия считалось достаточным для попадания предприятия в группу особого контроля.</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Эта методика предполагала алгоритм определения возможности восстановления (утраты) платежеспособности. Основным показателем, характеризующим наличие реальной возможности у предприятия восстановить (либо утратить) свою платежеспособность в течение определенного периода, являлся </w:t>
      </w:r>
      <w:r w:rsidRPr="001163B1">
        <w:rPr>
          <w:rFonts w:ascii="Times New Roman" w:hAnsi="Times New Roman" w:cs="Times New Roman"/>
          <w:i/>
          <w:iCs/>
          <w:sz w:val="28"/>
          <w:szCs w:val="28"/>
        </w:rPr>
        <w:t>коэффициент восстановления (утраты) платежеспособности.</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В том случае, если хотя бы один из коэффициентов, описанных выше, имеет значение менее нормы, рассчитывался коэффициент восстановления платежеспособности за период, установленный равным 6 месяцам.</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Если коэффициент текущей ликвидности больше или равен 2, а коэффициент обеспеченности собственными средствами больше или равен 0,1, рассчитывался коэффициент утраты платежеспособности за 3 месяца.</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i/>
          <w:iCs/>
          <w:sz w:val="28"/>
          <w:szCs w:val="28"/>
        </w:rPr>
        <w:t>Коэффициент восстановления (утраты) платежеспособности</w:t>
      </w:r>
      <w:r w:rsidRPr="001163B1">
        <w:rPr>
          <w:rFonts w:ascii="Times New Roman" w:hAnsi="Times New Roman" w:cs="Times New Roman"/>
          <w:sz w:val="28"/>
          <w:szCs w:val="28"/>
        </w:rPr>
        <w:t xml:space="preserve"> (К</w:t>
      </w:r>
      <w:r w:rsidRPr="001163B1">
        <w:rPr>
          <w:rFonts w:ascii="Times New Roman" w:hAnsi="Times New Roman" w:cs="Times New Roman"/>
          <w:sz w:val="28"/>
          <w:szCs w:val="28"/>
          <w:vertAlign w:val="subscript"/>
        </w:rPr>
        <w:t>в(у)п</w:t>
      </w:r>
      <w:r w:rsidRPr="001163B1">
        <w:rPr>
          <w:rFonts w:ascii="Times New Roman" w:hAnsi="Times New Roman" w:cs="Times New Roman"/>
          <w:sz w:val="28"/>
          <w:szCs w:val="28"/>
        </w:rPr>
        <w:t>) определялся как отношение расчетного коэффициента текущей ликвидности к его установленному значению.</w:t>
      </w:r>
    </w:p>
    <w:p w:rsidR="000C0ACD" w:rsidRPr="001163B1" w:rsidRDefault="000C0ACD" w:rsidP="002F33D4">
      <w:pPr>
        <w:shd w:val="clear" w:color="auto" w:fill="FFFFFF"/>
        <w:tabs>
          <w:tab w:val="left" w:pos="8310"/>
        </w:tabs>
        <w:spacing w:after="0" w:line="360" w:lineRule="auto"/>
        <w:ind w:firstLine="709"/>
        <w:jc w:val="both"/>
        <w:rPr>
          <w:rFonts w:ascii="Times New Roman" w:hAnsi="Times New Roman" w:cs="Times New Roman"/>
          <w:position w:val="-10"/>
          <w:sz w:val="28"/>
          <w:szCs w:val="28"/>
        </w:rPr>
      </w:pPr>
    </w:p>
    <w:p w:rsidR="008E1A6D" w:rsidRPr="001163B1" w:rsidRDefault="00E62E3B" w:rsidP="002F33D4">
      <w:pPr>
        <w:shd w:val="clear" w:color="auto" w:fill="FFFFFF"/>
        <w:tabs>
          <w:tab w:val="left" w:pos="8310"/>
        </w:tabs>
        <w:spacing w:after="0" w:line="360" w:lineRule="auto"/>
        <w:ind w:firstLine="709"/>
        <w:jc w:val="both"/>
        <w:rPr>
          <w:rFonts w:ascii="Times New Roman" w:hAnsi="Times New Roman" w:cs="Times New Roman"/>
          <w:b/>
          <w:bCs/>
          <w:sz w:val="28"/>
          <w:szCs w:val="28"/>
        </w:rPr>
      </w:pPr>
      <w:r>
        <w:rPr>
          <w:rFonts w:ascii="Times New Roman" w:hAnsi="Times New Roman" w:cs="Times New Roman"/>
          <w:position w:val="-24"/>
          <w:sz w:val="28"/>
          <w:szCs w:val="28"/>
        </w:rPr>
        <w:pict>
          <v:shape id="_x0000_i1048" type="#_x0000_t75" style="width:182.25pt;height:31.5pt">
            <v:imagedata r:id="rId49" o:title=""/>
          </v:shape>
        </w:pict>
      </w:r>
      <w:r w:rsidR="00834969" w:rsidRPr="001163B1">
        <w:rPr>
          <w:rFonts w:ascii="Times New Roman" w:hAnsi="Times New Roman" w:cs="Times New Roman"/>
          <w:position w:val="-24"/>
          <w:sz w:val="28"/>
          <w:szCs w:val="28"/>
        </w:rPr>
        <w:t xml:space="preserve"> </w:t>
      </w:r>
      <w:r w:rsidR="008E1A6D" w:rsidRPr="001163B1">
        <w:rPr>
          <w:rFonts w:ascii="Times New Roman" w:hAnsi="Times New Roman" w:cs="Times New Roman"/>
          <w:position w:val="-24"/>
          <w:sz w:val="28"/>
          <w:szCs w:val="28"/>
        </w:rPr>
        <w:t>(58)</w:t>
      </w:r>
    </w:p>
    <w:p w:rsidR="000C0ACD" w:rsidRPr="001163B1" w:rsidRDefault="000C0AC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где К</w:t>
      </w:r>
      <w:r w:rsidRPr="001163B1">
        <w:rPr>
          <w:rFonts w:ascii="Times New Roman" w:hAnsi="Times New Roman" w:cs="Times New Roman"/>
          <w:sz w:val="28"/>
          <w:szCs w:val="28"/>
          <w:vertAlign w:val="subscript"/>
        </w:rPr>
        <w:t>тл(ф)</w:t>
      </w:r>
      <w:r w:rsidRPr="001163B1">
        <w:rPr>
          <w:rFonts w:ascii="Times New Roman" w:hAnsi="Times New Roman" w:cs="Times New Roman"/>
          <w:sz w:val="28"/>
          <w:szCs w:val="28"/>
        </w:rPr>
        <w:t xml:space="preserve"> </w:t>
      </w:r>
      <w:r w:rsidR="00834969" w:rsidRPr="001163B1">
        <w:rPr>
          <w:rFonts w:ascii="Times New Roman" w:hAnsi="Times New Roman" w:cs="Times New Roman"/>
          <w:sz w:val="28"/>
          <w:szCs w:val="28"/>
        </w:rPr>
        <w:t>-</w:t>
      </w:r>
      <w:r w:rsidRPr="001163B1">
        <w:rPr>
          <w:rFonts w:ascii="Times New Roman" w:hAnsi="Times New Roman" w:cs="Times New Roman"/>
          <w:sz w:val="28"/>
          <w:szCs w:val="28"/>
        </w:rPr>
        <w:t xml:space="preserve"> значение коэффициента текущей ликвидности в конце отчетного периода;</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К</w:t>
      </w:r>
      <w:r w:rsidRPr="001163B1">
        <w:rPr>
          <w:rFonts w:ascii="Times New Roman" w:hAnsi="Times New Roman" w:cs="Times New Roman"/>
          <w:sz w:val="28"/>
          <w:szCs w:val="28"/>
          <w:vertAlign w:val="subscript"/>
        </w:rPr>
        <w:t>тл(н)</w:t>
      </w:r>
      <w:r w:rsidRPr="001163B1">
        <w:rPr>
          <w:rFonts w:ascii="Times New Roman" w:hAnsi="Times New Roman" w:cs="Times New Roman"/>
          <w:sz w:val="28"/>
          <w:szCs w:val="28"/>
        </w:rPr>
        <w:t xml:space="preserve"> </w:t>
      </w:r>
      <w:r w:rsidR="00834969" w:rsidRPr="001163B1">
        <w:rPr>
          <w:rFonts w:ascii="Times New Roman" w:hAnsi="Times New Roman" w:cs="Times New Roman"/>
          <w:sz w:val="28"/>
          <w:szCs w:val="28"/>
        </w:rPr>
        <w:t>-</w:t>
      </w:r>
      <w:r w:rsidRPr="001163B1">
        <w:rPr>
          <w:rFonts w:ascii="Times New Roman" w:hAnsi="Times New Roman" w:cs="Times New Roman"/>
          <w:sz w:val="28"/>
          <w:szCs w:val="28"/>
        </w:rPr>
        <w:t xml:space="preserve"> значение коэффициента текущей ликвидности в начале отчетного периода;</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i/>
          <w:iCs/>
          <w:sz w:val="28"/>
          <w:szCs w:val="28"/>
        </w:rPr>
        <w:t>Т</w:t>
      </w:r>
      <w:r w:rsidR="00834969" w:rsidRPr="001163B1">
        <w:rPr>
          <w:rFonts w:ascii="Times New Roman" w:hAnsi="Times New Roman" w:cs="Times New Roman"/>
          <w:sz w:val="28"/>
          <w:szCs w:val="28"/>
        </w:rPr>
        <w:t>-</w:t>
      </w:r>
      <w:r w:rsidRPr="001163B1">
        <w:rPr>
          <w:rFonts w:ascii="Times New Roman" w:hAnsi="Times New Roman" w:cs="Times New Roman"/>
          <w:sz w:val="28"/>
          <w:szCs w:val="28"/>
        </w:rPr>
        <w:t xml:space="preserve"> продолжительность отчетного периода в месяцах (3, 6, 9, 12 соответственно за </w:t>
      </w:r>
      <w:r w:rsidRPr="001163B1">
        <w:rPr>
          <w:rFonts w:ascii="Times New Roman" w:hAnsi="Times New Roman" w:cs="Times New Roman"/>
          <w:sz w:val="28"/>
          <w:szCs w:val="28"/>
          <w:lang w:val="en-US"/>
        </w:rPr>
        <w:t>I</w:t>
      </w:r>
      <w:r w:rsidRPr="001163B1">
        <w:rPr>
          <w:rFonts w:ascii="Times New Roman" w:hAnsi="Times New Roman" w:cs="Times New Roman"/>
          <w:sz w:val="28"/>
          <w:szCs w:val="28"/>
        </w:rPr>
        <w:t xml:space="preserve"> квартал, полугодие, 9 месяцев и год);</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П </w:t>
      </w:r>
      <w:r w:rsidR="00834969" w:rsidRPr="001163B1">
        <w:rPr>
          <w:rFonts w:ascii="Times New Roman" w:hAnsi="Times New Roman" w:cs="Times New Roman"/>
          <w:sz w:val="28"/>
          <w:szCs w:val="28"/>
        </w:rPr>
        <w:t>-</w:t>
      </w:r>
      <w:r w:rsidRPr="001163B1">
        <w:rPr>
          <w:rFonts w:ascii="Times New Roman" w:hAnsi="Times New Roman" w:cs="Times New Roman"/>
          <w:sz w:val="28"/>
          <w:szCs w:val="28"/>
        </w:rPr>
        <w:t xml:space="preserve"> период восстановления (утраты) платежеспособности.</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При расчете коэффициента восстановления платежеспособности П = 6 мес. При расчете коэффициента утраты платежеспособности П = 3 мес.</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Коэффициент восстановления платежеспособности, принимающий значение больше 1, свидетельствовал о наличии реальной возможности у предприятия восстановить свою платежеспособность. Значение коэффициента меньше 1 свидетельствовало о том, что у предприятия в ближайшее время нет реальной возможности восстановить платежеспособность.</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Коэффициент утраты платежеспособности, принимающий значение больше 1, свидетельствовал о наличии реальной возможности у предприятия не утратить платежеспособность. Значение его меньше 1 свидетельствовало о том, что у предприятия в ближайшее время имелась возможность утратить платежеспособность.</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Расчеты по этой ме</w:t>
      </w:r>
      <w:r w:rsidR="00CD37FA" w:rsidRPr="001163B1">
        <w:rPr>
          <w:rFonts w:ascii="Times New Roman" w:hAnsi="Times New Roman" w:cs="Times New Roman"/>
          <w:sz w:val="28"/>
          <w:szCs w:val="28"/>
        </w:rPr>
        <w:t>тодике выполняются</w:t>
      </w:r>
      <w:r w:rsidR="00834969" w:rsidRPr="001163B1">
        <w:rPr>
          <w:rFonts w:ascii="Times New Roman" w:hAnsi="Times New Roman" w:cs="Times New Roman"/>
          <w:sz w:val="28"/>
          <w:szCs w:val="28"/>
        </w:rPr>
        <w:t xml:space="preserve"> </w:t>
      </w:r>
      <w:r w:rsidR="00CD37FA" w:rsidRPr="001163B1">
        <w:rPr>
          <w:rFonts w:ascii="Times New Roman" w:hAnsi="Times New Roman" w:cs="Times New Roman"/>
          <w:sz w:val="28"/>
          <w:szCs w:val="28"/>
        </w:rPr>
        <w:t>в таблице 27</w:t>
      </w:r>
      <w:r w:rsidRPr="001163B1">
        <w:rPr>
          <w:rFonts w:ascii="Times New Roman" w:hAnsi="Times New Roman" w:cs="Times New Roman"/>
          <w:sz w:val="28"/>
          <w:szCs w:val="28"/>
        </w:rPr>
        <w:t>.</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CD37FA"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Таблица </w:t>
      </w:r>
      <w:r w:rsidR="000C0ACD" w:rsidRPr="001163B1">
        <w:rPr>
          <w:rFonts w:ascii="Times New Roman" w:hAnsi="Times New Roman" w:cs="Times New Roman"/>
          <w:sz w:val="28"/>
          <w:szCs w:val="28"/>
        </w:rPr>
        <w:t xml:space="preserve">27 </w:t>
      </w:r>
      <w:r w:rsidR="008E1A6D" w:rsidRPr="001163B1">
        <w:rPr>
          <w:rFonts w:ascii="Times New Roman" w:hAnsi="Times New Roman" w:cs="Times New Roman"/>
          <w:sz w:val="28"/>
          <w:szCs w:val="28"/>
        </w:rPr>
        <w:t>- Диагностика банкротства на основе система критериев для оценки удовлетворительности структуры баланса</w:t>
      </w:r>
    </w:p>
    <w:tbl>
      <w:tblPr>
        <w:tblW w:w="9224" w:type="dxa"/>
        <w:tblInd w:w="103" w:type="dxa"/>
        <w:tblLook w:val="0000" w:firstRow="0" w:lastRow="0" w:firstColumn="0" w:lastColumn="0" w:noHBand="0" w:noVBand="0"/>
      </w:tblPr>
      <w:tblGrid>
        <w:gridCol w:w="2579"/>
        <w:gridCol w:w="1037"/>
        <w:gridCol w:w="1288"/>
        <w:gridCol w:w="1762"/>
        <w:gridCol w:w="2558"/>
      </w:tblGrid>
      <w:tr w:rsidR="00CD37FA" w:rsidRPr="001163B1">
        <w:trPr>
          <w:trHeight w:val="724"/>
        </w:trPr>
        <w:tc>
          <w:tcPr>
            <w:tcW w:w="2579" w:type="dxa"/>
            <w:tcBorders>
              <w:top w:val="single" w:sz="4" w:space="0" w:color="auto"/>
              <w:left w:val="single" w:sz="4" w:space="0" w:color="auto"/>
              <w:bottom w:val="single" w:sz="4" w:space="0" w:color="auto"/>
              <w:right w:val="single" w:sz="4" w:space="0" w:color="auto"/>
            </w:tcBorders>
            <w:shd w:val="clear" w:color="auto" w:fill="FFFFFF"/>
            <w:vAlign w:val="center"/>
          </w:tcPr>
          <w:p w:rsidR="00CD37FA" w:rsidRPr="001163B1" w:rsidRDefault="00834969"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 </w:t>
            </w:r>
            <w:r w:rsidR="00CD37FA" w:rsidRPr="001163B1">
              <w:rPr>
                <w:rFonts w:ascii="Times New Roman" w:hAnsi="Times New Roman" w:cs="Times New Roman"/>
                <w:sz w:val="20"/>
                <w:szCs w:val="20"/>
              </w:rPr>
              <w:t>Показатель</w:t>
            </w:r>
          </w:p>
        </w:tc>
        <w:tc>
          <w:tcPr>
            <w:tcW w:w="1037" w:type="dxa"/>
            <w:tcBorders>
              <w:top w:val="single" w:sz="4" w:space="0" w:color="auto"/>
              <w:left w:val="nil"/>
              <w:bottom w:val="single" w:sz="4" w:space="0" w:color="auto"/>
              <w:right w:val="single" w:sz="4" w:space="0" w:color="auto"/>
            </w:tcBorders>
            <w:shd w:val="clear" w:color="auto" w:fill="FFFFFF"/>
            <w:vAlign w:val="center"/>
          </w:tcPr>
          <w:p w:rsidR="00CD37FA" w:rsidRPr="001163B1" w:rsidRDefault="00CD37FA"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На начало года</w:t>
            </w:r>
          </w:p>
        </w:tc>
        <w:tc>
          <w:tcPr>
            <w:tcW w:w="1288" w:type="dxa"/>
            <w:tcBorders>
              <w:top w:val="single" w:sz="4" w:space="0" w:color="auto"/>
              <w:left w:val="nil"/>
              <w:bottom w:val="single" w:sz="4" w:space="0" w:color="auto"/>
              <w:right w:val="single" w:sz="4" w:space="0" w:color="auto"/>
            </w:tcBorders>
            <w:shd w:val="clear" w:color="auto" w:fill="FFFFFF"/>
            <w:vAlign w:val="center"/>
          </w:tcPr>
          <w:p w:rsidR="00CD37FA" w:rsidRPr="001163B1" w:rsidRDefault="00CD37FA"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На конец года</w:t>
            </w:r>
          </w:p>
        </w:tc>
        <w:tc>
          <w:tcPr>
            <w:tcW w:w="1762" w:type="dxa"/>
            <w:tcBorders>
              <w:top w:val="single" w:sz="4" w:space="0" w:color="auto"/>
              <w:left w:val="nil"/>
              <w:bottom w:val="single" w:sz="4" w:space="0" w:color="auto"/>
              <w:right w:val="single" w:sz="4" w:space="0" w:color="auto"/>
            </w:tcBorders>
            <w:shd w:val="clear" w:color="auto" w:fill="FFFFFF"/>
            <w:vAlign w:val="center"/>
          </w:tcPr>
          <w:p w:rsidR="00CD37FA" w:rsidRPr="001163B1" w:rsidRDefault="00CD37FA"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Нормативное значение</w:t>
            </w:r>
          </w:p>
        </w:tc>
        <w:tc>
          <w:tcPr>
            <w:tcW w:w="2558" w:type="dxa"/>
            <w:tcBorders>
              <w:top w:val="single" w:sz="4" w:space="0" w:color="auto"/>
              <w:left w:val="nil"/>
              <w:bottom w:val="single" w:sz="4" w:space="0" w:color="auto"/>
              <w:right w:val="single" w:sz="4" w:space="0" w:color="auto"/>
            </w:tcBorders>
            <w:shd w:val="clear" w:color="auto" w:fill="FFFFFF"/>
            <w:vAlign w:val="center"/>
          </w:tcPr>
          <w:p w:rsidR="00CD37FA" w:rsidRPr="001163B1" w:rsidRDefault="00CD37FA"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Возможное решение (оценка)</w:t>
            </w:r>
          </w:p>
        </w:tc>
      </w:tr>
      <w:tr w:rsidR="00CD37FA" w:rsidRPr="001163B1">
        <w:trPr>
          <w:trHeight w:val="830"/>
        </w:trPr>
        <w:tc>
          <w:tcPr>
            <w:tcW w:w="2579" w:type="dxa"/>
            <w:tcBorders>
              <w:top w:val="nil"/>
              <w:left w:val="single" w:sz="4" w:space="0" w:color="auto"/>
              <w:bottom w:val="single" w:sz="4" w:space="0" w:color="auto"/>
              <w:right w:val="single" w:sz="4" w:space="0" w:color="auto"/>
            </w:tcBorders>
            <w:shd w:val="clear" w:color="auto" w:fill="FFFFFF"/>
            <w:vAlign w:val="center"/>
          </w:tcPr>
          <w:p w:rsidR="00CD37FA" w:rsidRPr="001163B1" w:rsidRDefault="00CD37FA"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 Коэффициент текущей ликвидности</w:t>
            </w:r>
          </w:p>
        </w:tc>
        <w:tc>
          <w:tcPr>
            <w:tcW w:w="1037" w:type="dxa"/>
            <w:tcBorders>
              <w:top w:val="nil"/>
              <w:left w:val="nil"/>
              <w:bottom w:val="single" w:sz="4" w:space="0" w:color="auto"/>
              <w:right w:val="single" w:sz="4" w:space="0" w:color="auto"/>
            </w:tcBorders>
            <w:shd w:val="clear" w:color="auto" w:fill="FFFFFF"/>
            <w:vAlign w:val="center"/>
          </w:tcPr>
          <w:p w:rsidR="00CD37FA" w:rsidRPr="001163B1" w:rsidRDefault="00CD37FA"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1,31</w:t>
            </w:r>
          </w:p>
        </w:tc>
        <w:tc>
          <w:tcPr>
            <w:tcW w:w="1288" w:type="dxa"/>
            <w:tcBorders>
              <w:top w:val="nil"/>
              <w:left w:val="nil"/>
              <w:bottom w:val="single" w:sz="4" w:space="0" w:color="auto"/>
              <w:right w:val="single" w:sz="4" w:space="0" w:color="auto"/>
            </w:tcBorders>
            <w:shd w:val="clear" w:color="auto" w:fill="FFFFFF"/>
            <w:vAlign w:val="center"/>
          </w:tcPr>
          <w:p w:rsidR="00CD37FA" w:rsidRPr="001163B1" w:rsidRDefault="00CD37FA"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1,70</w:t>
            </w:r>
          </w:p>
        </w:tc>
        <w:tc>
          <w:tcPr>
            <w:tcW w:w="1762" w:type="dxa"/>
            <w:tcBorders>
              <w:top w:val="nil"/>
              <w:left w:val="nil"/>
              <w:bottom w:val="single" w:sz="4" w:space="0" w:color="auto"/>
              <w:right w:val="single" w:sz="4" w:space="0" w:color="auto"/>
            </w:tcBorders>
            <w:shd w:val="clear" w:color="auto" w:fill="FFFFFF"/>
            <w:vAlign w:val="center"/>
          </w:tcPr>
          <w:p w:rsidR="00CD37FA" w:rsidRPr="001163B1" w:rsidRDefault="00CD37FA"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1.5-2</w:t>
            </w:r>
          </w:p>
        </w:tc>
        <w:tc>
          <w:tcPr>
            <w:tcW w:w="2558" w:type="dxa"/>
            <w:vMerge w:val="restart"/>
            <w:tcBorders>
              <w:top w:val="nil"/>
              <w:left w:val="single" w:sz="4" w:space="0" w:color="auto"/>
              <w:bottom w:val="single" w:sz="4" w:space="0" w:color="auto"/>
              <w:right w:val="single" w:sz="4" w:space="0" w:color="auto"/>
            </w:tcBorders>
            <w:shd w:val="clear" w:color="auto" w:fill="FFFFFF"/>
            <w:vAlign w:val="center"/>
          </w:tcPr>
          <w:p w:rsidR="00CD37FA" w:rsidRPr="001163B1" w:rsidRDefault="00CD37FA"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Структура удовлетворительная</w:t>
            </w:r>
          </w:p>
        </w:tc>
      </w:tr>
      <w:tr w:rsidR="00CD37FA" w:rsidRPr="001163B1">
        <w:trPr>
          <w:trHeight w:val="724"/>
        </w:trPr>
        <w:tc>
          <w:tcPr>
            <w:tcW w:w="2579" w:type="dxa"/>
            <w:tcBorders>
              <w:top w:val="nil"/>
              <w:left w:val="single" w:sz="4" w:space="0" w:color="auto"/>
              <w:bottom w:val="nil"/>
              <w:right w:val="single" w:sz="4" w:space="0" w:color="auto"/>
            </w:tcBorders>
            <w:shd w:val="clear" w:color="auto" w:fill="FFFFFF"/>
            <w:vAlign w:val="center"/>
          </w:tcPr>
          <w:p w:rsidR="00CD37FA" w:rsidRPr="001163B1" w:rsidRDefault="00CD37FA"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 Коэффициент обеспеченности собственными средствами</w:t>
            </w:r>
          </w:p>
        </w:tc>
        <w:tc>
          <w:tcPr>
            <w:tcW w:w="1037" w:type="dxa"/>
            <w:tcBorders>
              <w:top w:val="nil"/>
              <w:left w:val="nil"/>
              <w:bottom w:val="nil"/>
              <w:right w:val="single" w:sz="4" w:space="0" w:color="auto"/>
            </w:tcBorders>
            <w:shd w:val="clear" w:color="auto" w:fill="FFFFFF"/>
            <w:vAlign w:val="center"/>
          </w:tcPr>
          <w:p w:rsidR="00CD37FA" w:rsidRPr="001163B1" w:rsidRDefault="00CD37FA"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0,24</w:t>
            </w:r>
          </w:p>
        </w:tc>
        <w:tc>
          <w:tcPr>
            <w:tcW w:w="1288" w:type="dxa"/>
            <w:tcBorders>
              <w:top w:val="nil"/>
              <w:left w:val="nil"/>
              <w:bottom w:val="nil"/>
              <w:right w:val="single" w:sz="4" w:space="0" w:color="auto"/>
            </w:tcBorders>
            <w:shd w:val="clear" w:color="auto" w:fill="FFFFFF"/>
            <w:vAlign w:val="center"/>
          </w:tcPr>
          <w:p w:rsidR="00CD37FA" w:rsidRPr="001163B1" w:rsidRDefault="00CD37FA"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0,41</w:t>
            </w:r>
          </w:p>
        </w:tc>
        <w:tc>
          <w:tcPr>
            <w:tcW w:w="1762" w:type="dxa"/>
            <w:tcBorders>
              <w:top w:val="nil"/>
              <w:left w:val="nil"/>
              <w:bottom w:val="nil"/>
              <w:right w:val="single" w:sz="4" w:space="0" w:color="auto"/>
            </w:tcBorders>
            <w:shd w:val="clear" w:color="auto" w:fill="FFFFFF"/>
            <w:vAlign w:val="center"/>
          </w:tcPr>
          <w:p w:rsidR="00CD37FA" w:rsidRPr="001163B1" w:rsidRDefault="00CD37FA"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&gt;0.1</w:t>
            </w:r>
          </w:p>
        </w:tc>
        <w:tc>
          <w:tcPr>
            <w:tcW w:w="2558" w:type="dxa"/>
            <w:vMerge/>
            <w:tcBorders>
              <w:top w:val="nil"/>
              <w:left w:val="single" w:sz="4" w:space="0" w:color="auto"/>
              <w:bottom w:val="single" w:sz="4" w:space="0" w:color="auto"/>
              <w:right w:val="single" w:sz="4" w:space="0" w:color="auto"/>
            </w:tcBorders>
            <w:vAlign w:val="center"/>
          </w:tcPr>
          <w:p w:rsidR="00CD37FA" w:rsidRPr="001163B1" w:rsidRDefault="00CD37FA" w:rsidP="000C0ACD">
            <w:pPr>
              <w:spacing w:after="0" w:line="360" w:lineRule="auto"/>
              <w:jc w:val="both"/>
              <w:rPr>
                <w:rFonts w:ascii="Times New Roman" w:hAnsi="Times New Roman" w:cs="Times New Roman"/>
                <w:sz w:val="20"/>
                <w:szCs w:val="20"/>
              </w:rPr>
            </w:pPr>
          </w:p>
        </w:tc>
      </w:tr>
      <w:tr w:rsidR="00CD37FA" w:rsidRPr="001163B1">
        <w:trPr>
          <w:trHeight w:val="894"/>
        </w:trPr>
        <w:tc>
          <w:tcPr>
            <w:tcW w:w="2579" w:type="dxa"/>
            <w:tcBorders>
              <w:top w:val="single" w:sz="4" w:space="0" w:color="auto"/>
              <w:left w:val="single" w:sz="4" w:space="0" w:color="auto"/>
              <w:bottom w:val="single" w:sz="4" w:space="0" w:color="auto"/>
              <w:right w:val="single" w:sz="4" w:space="0" w:color="auto"/>
            </w:tcBorders>
            <w:shd w:val="clear" w:color="auto" w:fill="FFFFFF"/>
          </w:tcPr>
          <w:p w:rsidR="00CD37FA" w:rsidRPr="001163B1" w:rsidRDefault="00CD37FA"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 Коэффициент восстановления платежеспособности</w:t>
            </w:r>
          </w:p>
        </w:tc>
        <w:tc>
          <w:tcPr>
            <w:tcW w:w="1037" w:type="dxa"/>
            <w:tcBorders>
              <w:top w:val="single" w:sz="4" w:space="0" w:color="auto"/>
              <w:left w:val="nil"/>
              <w:bottom w:val="single" w:sz="4" w:space="0" w:color="auto"/>
              <w:right w:val="single" w:sz="4" w:space="0" w:color="auto"/>
            </w:tcBorders>
            <w:shd w:val="clear" w:color="auto" w:fill="FFFFFF"/>
            <w:vAlign w:val="bottom"/>
          </w:tcPr>
          <w:p w:rsidR="00CD37FA" w:rsidRPr="001163B1" w:rsidRDefault="00CD37FA" w:rsidP="000C0ACD">
            <w:pPr>
              <w:spacing w:after="0" w:line="360" w:lineRule="auto"/>
              <w:jc w:val="both"/>
              <w:rPr>
                <w:rFonts w:ascii="Times New Roman" w:hAnsi="Times New Roman" w:cs="Times New Roman"/>
                <w:b/>
                <w:bCs/>
                <w:sz w:val="20"/>
                <w:szCs w:val="20"/>
              </w:rPr>
            </w:pPr>
            <w:r w:rsidRPr="001163B1">
              <w:rPr>
                <w:rFonts w:ascii="Times New Roman" w:hAnsi="Times New Roman" w:cs="Times New Roman"/>
                <w:b/>
                <w:bCs/>
                <w:sz w:val="20"/>
                <w:szCs w:val="20"/>
              </w:rPr>
              <w:t> </w:t>
            </w:r>
          </w:p>
        </w:tc>
        <w:tc>
          <w:tcPr>
            <w:tcW w:w="1288" w:type="dxa"/>
            <w:tcBorders>
              <w:top w:val="single" w:sz="4" w:space="0" w:color="auto"/>
              <w:left w:val="nil"/>
              <w:bottom w:val="single" w:sz="4" w:space="0" w:color="auto"/>
              <w:right w:val="single" w:sz="4" w:space="0" w:color="auto"/>
            </w:tcBorders>
            <w:shd w:val="clear" w:color="auto" w:fill="FFFFFF"/>
            <w:vAlign w:val="center"/>
          </w:tcPr>
          <w:p w:rsidR="00CD37FA" w:rsidRPr="001163B1" w:rsidRDefault="00CD37FA"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1762" w:type="dxa"/>
            <w:tcBorders>
              <w:top w:val="single" w:sz="4" w:space="0" w:color="auto"/>
              <w:left w:val="nil"/>
              <w:bottom w:val="single" w:sz="4" w:space="0" w:color="auto"/>
              <w:right w:val="single" w:sz="4" w:space="0" w:color="auto"/>
            </w:tcBorders>
            <w:shd w:val="clear" w:color="auto" w:fill="FFFFFF"/>
            <w:vAlign w:val="bottom"/>
          </w:tcPr>
          <w:p w:rsidR="00CD37FA" w:rsidRPr="001163B1" w:rsidRDefault="00CD37FA"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2558" w:type="dxa"/>
            <w:vMerge w:val="restart"/>
            <w:tcBorders>
              <w:top w:val="single" w:sz="4" w:space="0" w:color="auto"/>
              <w:left w:val="single" w:sz="4" w:space="0" w:color="auto"/>
              <w:bottom w:val="single" w:sz="4" w:space="0" w:color="auto"/>
              <w:right w:val="single" w:sz="4" w:space="0" w:color="auto"/>
            </w:tcBorders>
            <w:shd w:val="clear" w:color="auto" w:fill="FFFFFF"/>
            <w:vAlign w:val="bottom"/>
          </w:tcPr>
          <w:p w:rsidR="00CD37FA" w:rsidRPr="001163B1" w:rsidRDefault="00CD37FA"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У предприятия в ближайшее время отсутствует (имеется) реальная возможность восстановить платежеспособность</w:t>
            </w:r>
          </w:p>
        </w:tc>
      </w:tr>
      <w:tr w:rsidR="00CD37FA" w:rsidRPr="001163B1">
        <w:trPr>
          <w:trHeight w:val="543"/>
        </w:trPr>
        <w:tc>
          <w:tcPr>
            <w:tcW w:w="2579" w:type="dxa"/>
            <w:tcBorders>
              <w:top w:val="nil"/>
              <w:left w:val="single" w:sz="4" w:space="0" w:color="auto"/>
              <w:bottom w:val="single" w:sz="4" w:space="0" w:color="auto"/>
              <w:right w:val="single" w:sz="4" w:space="0" w:color="auto"/>
            </w:tcBorders>
            <w:shd w:val="clear" w:color="auto" w:fill="FFFFFF"/>
          </w:tcPr>
          <w:p w:rsidR="00CD37FA" w:rsidRPr="001163B1" w:rsidRDefault="00CD37FA"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4. Коэффициент утраты платежеспособности</w:t>
            </w:r>
          </w:p>
        </w:tc>
        <w:tc>
          <w:tcPr>
            <w:tcW w:w="1037" w:type="dxa"/>
            <w:tcBorders>
              <w:top w:val="nil"/>
              <w:left w:val="nil"/>
              <w:bottom w:val="single" w:sz="4" w:space="0" w:color="auto"/>
              <w:right w:val="single" w:sz="4" w:space="0" w:color="auto"/>
            </w:tcBorders>
            <w:shd w:val="clear" w:color="auto" w:fill="FFFFFF"/>
            <w:vAlign w:val="bottom"/>
          </w:tcPr>
          <w:p w:rsidR="00CD37FA" w:rsidRPr="001163B1" w:rsidRDefault="00CD37FA"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p>
        </w:tc>
        <w:tc>
          <w:tcPr>
            <w:tcW w:w="1288" w:type="dxa"/>
            <w:tcBorders>
              <w:top w:val="nil"/>
              <w:left w:val="nil"/>
              <w:bottom w:val="single" w:sz="4" w:space="0" w:color="auto"/>
              <w:right w:val="single" w:sz="4" w:space="0" w:color="auto"/>
            </w:tcBorders>
            <w:shd w:val="clear" w:color="auto" w:fill="FFFFFF"/>
            <w:vAlign w:val="bottom"/>
          </w:tcPr>
          <w:p w:rsidR="00CD37FA" w:rsidRPr="001163B1" w:rsidRDefault="00CD37FA" w:rsidP="002F33D4">
            <w:pPr>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w:t>
            </w:r>
          </w:p>
        </w:tc>
        <w:tc>
          <w:tcPr>
            <w:tcW w:w="1762" w:type="dxa"/>
            <w:tcBorders>
              <w:top w:val="nil"/>
              <w:left w:val="nil"/>
              <w:bottom w:val="single" w:sz="4" w:space="0" w:color="auto"/>
              <w:right w:val="single" w:sz="4" w:space="0" w:color="auto"/>
            </w:tcBorders>
            <w:shd w:val="clear" w:color="auto" w:fill="FFFFFF"/>
            <w:vAlign w:val="bottom"/>
          </w:tcPr>
          <w:p w:rsidR="00CD37FA" w:rsidRPr="001163B1" w:rsidRDefault="00CD37FA" w:rsidP="002F33D4">
            <w:pPr>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w:t>
            </w:r>
          </w:p>
        </w:tc>
        <w:tc>
          <w:tcPr>
            <w:tcW w:w="2558" w:type="dxa"/>
            <w:vMerge/>
            <w:tcBorders>
              <w:top w:val="single" w:sz="4" w:space="0" w:color="auto"/>
              <w:left w:val="single" w:sz="4" w:space="0" w:color="auto"/>
              <w:bottom w:val="single" w:sz="4" w:space="0" w:color="auto"/>
              <w:right w:val="single" w:sz="4" w:space="0" w:color="auto"/>
            </w:tcBorders>
            <w:vAlign w:val="center"/>
          </w:tcPr>
          <w:p w:rsidR="00CD37FA" w:rsidRPr="001163B1" w:rsidRDefault="00CD37FA" w:rsidP="002F33D4">
            <w:pPr>
              <w:spacing w:after="0" w:line="360" w:lineRule="auto"/>
              <w:ind w:firstLine="709"/>
              <w:jc w:val="both"/>
              <w:rPr>
                <w:rFonts w:ascii="Times New Roman" w:hAnsi="Times New Roman" w:cs="Times New Roman"/>
                <w:sz w:val="28"/>
                <w:szCs w:val="28"/>
              </w:rPr>
            </w:pPr>
          </w:p>
        </w:tc>
      </w:tr>
    </w:tbl>
    <w:p w:rsidR="008E1A6D" w:rsidRPr="001163B1" w:rsidRDefault="008E1A6D" w:rsidP="002F33D4">
      <w:pPr>
        <w:spacing w:after="0" w:line="360" w:lineRule="auto"/>
        <w:ind w:firstLine="709"/>
        <w:jc w:val="both"/>
        <w:rPr>
          <w:rFonts w:ascii="Times New Roman" w:hAnsi="Times New Roman" w:cs="Times New Roman"/>
          <w:sz w:val="28"/>
          <w:szCs w:val="28"/>
        </w:rPr>
      </w:pPr>
    </w:p>
    <w:p w:rsidR="00CD37FA"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b/>
          <w:bCs/>
          <w:sz w:val="28"/>
          <w:szCs w:val="28"/>
        </w:rPr>
        <w:t>Вывод:</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 xml:space="preserve">Структура баланса предприятия является </w:t>
      </w:r>
      <w:r w:rsidR="00CD37FA" w:rsidRPr="001163B1">
        <w:rPr>
          <w:rFonts w:ascii="Times New Roman" w:hAnsi="Times New Roman" w:cs="Times New Roman"/>
          <w:sz w:val="28"/>
          <w:szCs w:val="28"/>
        </w:rPr>
        <w:t>у</w:t>
      </w:r>
      <w:r w:rsidRPr="001163B1">
        <w:rPr>
          <w:rFonts w:ascii="Times New Roman" w:hAnsi="Times New Roman" w:cs="Times New Roman"/>
          <w:sz w:val="28"/>
          <w:szCs w:val="28"/>
        </w:rPr>
        <w:t xml:space="preserve">довлетворительной, а предприятие </w:t>
      </w:r>
      <w:r w:rsidR="00834969" w:rsidRPr="001163B1">
        <w:rPr>
          <w:rFonts w:ascii="Times New Roman" w:hAnsi="Times New Roman" w:cs="Times New Roman"/>
          <w:sz w:val="28"/>
          <w:szCs w:val="28"/>
        </w:rPr>
        <w:t>-</w:t>
      </w:r>
      <w:r w:rsidRPr="001163B1">
        <w:rPr>
          <w:rFonts w:ascii="Times New Roman" w:hAnsi="Times New Roman" w:cs="Times New Roman"/>
          <w:sz w:val="28"/>
          <w:szCs w:val="28"/>
        </w:rPr>
        <w:t xml:space="preserve"> платежеспособным</w:t>
      </w:r>
      <w:r w:rsidR="00CD37FA" w:rsidRPr="001163B1">
        <w:rPr>
          <w:rFonts w:ascii="Times New Roman" w:hAnsi="Times New Roman" w:cs="Times New Roman"/>
          <w:sz w:val="28"/>
          <w:szCs w:val="28"/>
        </w:rPr>
        <w:t>. Так как п</w:t>
      </w:r>
      <w:r w:rsidRPr="001163B1">
        <w:rPr>
          <w:rFonts w:ascii="Times New Roman" w:hAnsi="Times New Roman" w:cs="Times New Roman"/>
          <w:sz w:val="28"/>
          <w:szCs w:val="28"/>
        </w:rPr>
        <w:t>ервые два коэффициента меньше нормы. Так как Коэффициент утраты платежеспособности</w:t>
      </w:r>
      <w:r w:rsidR="00CD37FA" w:rsidRPr="001163B1">
        <w:rPr>
          <w:rFonts w:ascii="Times New Roman" w:hAnsi="Times New Roman" w:cs="Times New Roman"/>
          <w:sz w:val="28"/>
          <w:szCs w:val="28"/>
        </w:rPr>
        <w:t xml:space="preserve"> соответствуют норме.</w:t>
      </w:r>
      <w:r w:rsidRPr="001163B1">
        <w:rPr>
          <w:rFonts w:ascii="Times New Roman" w:hAnsi="Times New Roman" w:cs="Times New Roman"/>
          <w:sz w:val="28"/>
          <w:szCs w:val="28"/>
        </w:rPr>
        <w:t xml:space="preserve"> </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Следует отметить, что это очень высокое требование, и для российских предприятий выполнение сразу двух критериев почти нереально.</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После принятия нового закона о банкротстве в 2002г. Правительство РФ в апреле 2003г. отменило юридическую силу этой методики. Несмотря на это, приказом Минфина России от 22 июля 2003 г. № 67н «О формах бухгалтерской отчетности» было рекомендовано при оценке финансового состояния предприятия на краткосрочную перспективу рассчитывать и анализировать показатели удовлетворительности структуры баланса.</w:t>
      </w:r>
      <w:r w:rsidRPr="001163B1">
        <w:rPr>
          <w:rFonts w:ascii="Times New Roman" w:hAnsi="Times New Roman" w:cs="Times New Roman"/>
          <w:noProof/>
          <w:sz w:val="28"/>
          <w:szCs w:val="28"/>
        </w:rPr>
        <w:t xml:space="preserve"> </w:t>
      </w:r>
      <w:r w:rsidRPr="001163B1">
        <w:rPr>
          <w:rFonts w:ascii="Times New Roman" w:hAnsi="Times New Roman" w:cs="Times New Roman"/>
          <w:sz w:val="28"/>
          <w:szCs w:val="28"/>
        </w:rPr>
        <w:t>Поскольку официальных методик с нормальным ограничением коэффициентов больше нет, предприятия продолжают руководствоваться этим положением в целях профилактики возможного банкротства.</w:t>
      </w:r>
    </w:p>
    <w:p w:rsidR="002C1C27" w:rsidRPr="001163B1" w:rsidRDefault="002C1C27" w:rsidP="002F33D4">
      <w:pPr>
        <w:shd w:val="clear" w:color="auto" w:fill="FFFFFF"/>
        <w:spacing w:after="0" w:line="360" w:lineRule="auto"/>
        <w:ind w:firstLine="709"/>
        <w:jc w:val="both"/>
        <w:rPr>
          <w:rFonts w:ascii="Times New Roman" w:hAnsi="Times New Roman" w:cs="Times New Roman"/>
          <w:sz w:val="28"/>
          <w:szCs w:val="28"/>
          <w:lang w:val="en-US"/>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b/>
          <w:bCs/>
          <w:sz w:val="28"/>
          <w:szCs w:val="28"/>
        </w:rPr>
        <w:t>4.1.2 Диагностика банкротства на основе системы показателей для проведения арбитражным управляющим финансового анализа</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Постановлением Правительства РФ от 25 июня 2003 г. № 367 «Правила проведения арбитражным управляющим финансового анализа» была утверждена система показателей. </w:t>
      </w:r>
    </w:p>
    <w:p w:rsidR="008E1A6D" w:rsidRPr="001163B1" w:rsidRDefault="008E1A6D" w:rsidP="002F33D4">
      <w:pPr>
        <w:pStyle w:val="consplusnormal0"/>
        <w:spacing w:before="0" w:beforeAutospacing="0" w:after="0" w:afterAutospacing="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Для расчета коэффициентов финансово-хозяйственной деятельности должника используются следующие основные показатели:</w:t>
      </w:r>
    </w:p>
    <w:p w:rsidR="008E1A6D" w:rsidRPr="001163B1" w:rsidRDefault="008E1A6D" w:rsidP="002F33D4">
      <w:pPr>
        <w:pStyle w:val="consplusnormal0"/>
        <w:spacing w:before="0" w:beforeAutospacing="0" w:after="0" w:afterAutospacing="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а) </w:t>
      </w:r>
      <w:r w:rsidRPr="001163B1">
        <w:rPr>
          <w:rFonts w:ascii="Times New Roman" w:hAnsi="Times New Roman" w:cs="Times New Roman"/>
          <w:b/>
          <w:bCs/>
          <w:sz w:val="28"/>
          <w:szCs w:val="28"/>
        </w:rPr>
        <w:t>совокупные активы</w:t>
      </w:r>
      <w:r w:rsidRPr="001163B1">
        <w:rPr>
          <w:rFonts w:ascii="Times New Roman" w:hAnsi="Times New Roman" w:cs="Times New Roman"/>
          <w:sz w:val="28"/>
          <w:szCs w:val="28"/>
        </w:rPr>
        <w:t xml:space="preserve"> (пассивы) - баланс (валюта баланса) активов (пассивов);</w:t>
      </w:r>
    </w:p>
    <w:p w:rsidR="008E1A6D" w:rsidRPr="001163B1" w:rsidRDefault="008E1A6D" w:rsidP="002F33D4">
      <w:pPr>
        <w:pStyle w:val="consplusnormal0"/>
        <w:spacing w:before="0" w:beforeAutospacing="0" w:after="0" w:afterAutospacing="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б) </w:t>
      </w:r>
      <w:r w:rsidRPr="001163B1">
        <w:rPr>
          <w:rFonts w:ascii="Times New Roman" w:hAnsi="Times New Roman" w:cs="Times New Roman"/>
          <w:b/>
          <w:bCs/>
          <w:sz w:val="28"/>
          <w:szCs w:val="28"/>
        </w:rPr>
        <w:t>скорректированные внеоборотные активы</w:t>
      </w:r>
      <w:r w:rsidRPr="001163B1">
        <w:rPr>
          <w:rFonts w:ascii="Times New Roman" w:hAnsi="Times New Roman" w:cs="Times New Roman"/>
          <w:sz w:val="28"/>
          <w:szCs w:val="28"/>
        </w:rPr>
        <w:t xml:space="preserve"> - сумма стоимости нематериальных активов (без деловой репутации и организационных расходов), основных средств (без капитальных затрат на арендуемые основные средства), незавершенных капитальных вложений (без незавершенных капитальных затрат на арендуемые основные средства), доходных вложений в материальные ценности, долгосрочных финансовых вложений, прочих внеоборотных активов;</w:t>
      </w:r>
    </w:p>
    <w:p w:rsidR="008E1A6D" w:rsidRPr="001163B1" w:rsidRDefault="008E1A6D" w:rsidP="002F33D4">
      <w:pPr>
        <w:pStyle w:val="consplusnormal0"/>
        <w:spacing w:before="0" w:beforeAutospacing="0" w:after="0" w:afterAutospacing="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в) </w:t>
      </w:r>
      <w:r w:rsidRPr="001163B1">
        <w:rPr>
          <w:rFonts w:ascii="Times New Roman" w:hAnsi="Times New Roman" w:cs="Times New Roman"/>
          <w:b/>
          <w:bCs/>
          <w:sz w:val="28"/>
          <w:szCs w:val="28"/>
        </w:rPr>
        <w:t>оборотные активы</w:t>
      </w:r>
      <w:r w:rsidRPr="001163B1">
        <w:rPr>
          <w:rFonts w:ascii="Times New Roman" w:hAnsi="Times New Roman" w:cs="Times New Roman"/>
          <w:sz w:val="28"/>
          <w:szCs w:val="28"/>
        </w:rPr>
        <w:t xml:space="preserve"> - сумма стоимости запасов (без стоимости отгруженных товаров), долгосрочной дебиторской задолженности, ликвидных активов, налога на добавленную стоимость по приобретенным ценностям, задолженности участников (учредителей) по взносам в уставный капитал, собственных акций, выкупленных у акционеров;</w:t>
      </w:r>
    </w:p>
    <w:p w:rsidR="008E1A6D" w:rsidRPr="001163B1" w:rsidRDefault="008E1A6D" w:rsidP="002F33D4">
      <w:pPr>
        <w:pStyle w:val="consplusnormal0"/>
        <w:spacing w:before="0" w:beforeAutospacing="0" w:after="0" w:afterAutospacing="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г) </w:t>
      </w:r>
      <w:r w:rsidRPr="001163B1">
        <w:rPr>
          <w:rFonts w:ascii="Times New Roman" w:hAnsi="Times New Roman" w:cs="Times New Roman"/>
          <w:b/>
          <w:bCs/>
          <w:sz w:val="28"/>
          <w:szCs w:val="28"/>
        </w:rPr>
        <w:t>долгосрочная дебиторская задолженность</w:t>
      </w:r>
      <w:r w:rsidRPr="001163B1">
        <w:rPr>
          <w:rFonts w:ascii="Times New Roman" w:hAnsi="Times New Roman" w:cs="Times New Roman"/>
          <w:sz w:val="28"/>
          <w:szCs w:val="28"/>
        </w:rPr>
        <w:t xml:space="preserve"> - дебиторская задолженность, платежи по которой ожидаются более чем через 12 месяцев после отчетной даты;</w:t>
      </w:r>
    </w:p>
    <w:p w:rsidR="008E1A6D" w:rsidRPr="001163B1" w:rsidRDefault="008E1A6D" w:rsidP="002F33D4">
      <w:pPr>
        <w:pStyle w:val="consplusnormal0"/>
        <w:spacing w:before="0" w:beforeAutospacing="0" w:after="0" w:afterAutospacing="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д) </w:t>
      </w:r>
      <w:r w:rsidRPr="001163B1">
        <w:rPr>
          <w:rFonts w:ascii="Times New Roman" w:hAnsi="Times New Roman" w:cs="Times New Roman"/>
          <w:b/>
          <w:bCs/>
          <w:sz w:val="28"/>
          <w:szCs w:val="28"/>
        </w:rPr>
        <w:t>ликвидные активы</w:t>
      </w:r>
      <w:r w:rsidRPr="001163B1">
        <w:rPr>
          <w:rFonts w:ascii="Times New Roman" w:hAnsi="Times New Roman" w:cs="Times New Roman"/>
          <w:sz w:val="28"/>
          <w:szCs w:val="28"/>
        </w:rPr>
        <w:t xml:space="preserve"> - сумма стоимости наиболее ликвидных оборотных активов, краткосрочной дебиторской задолженности, прочих оборотных активов;</w:t>
      </w:r>
    </w:p>
    <w:p w:rsidR="008E1A6D" w:rsidRPr="001163B1" w:rsidRDefault="008E1A6D" w:rsidP="002F33D4">
      <w:pPr>
        <w:pStyle w:val="consplusnormal0"/>
        <w:spacing w:before="0" w:beforeAutospacing="0" w:after="0" w:afterAutospacing="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е) </w:t>
      </w:r>
      <w:r w:rsidRPr="001163B1">
        <w:rPr>
          <w:rFonts w:ascii="Times New Roman" w:hAnsi="Times New Roman" w:cs="Times New Roman"/>
          <w:b/>
          <w:bCs/>
          <w:sz w:val="28"/>
          <w:szCs w:val="28"/>
        </w:rPr>
        <w:t>наиболее ликвидные оборотные активы</w:t>
      </w:r>
      <w:r w:rsidRPr="001163B1">
        <w:rPr>
          <w:rFonts w:ascii="Times New Roman" w:hAnsi="Times New Roman" w:cs="Times New Roman"/>
          <w:sz w:val="28"/>
          <w:szCs w:val="28"/>
        </w:rPr>
        <w:t xml:space="preserve"> - денежные средства, краткосрочные финансовые вложения (без стоимости собственных акций, выкупленных у акционеров);</w:t>
      </w:r>
    </w:p>
    <w:p w:rsidR="008E1A6D" w:rsidRPr="001163B1" w:rsidRDefault="008E1A6D" w:rsidP="002F33D4">
      <w:pPr>
        <w:pStyle w:val="consplusnormal0"/>
        <w:spacing w:before="0" w:beforeAutospacing="0" w:after="0" w:afterAutospacing="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ж) </w:t>
      </w:r>
      <w:r w:rsidRPr="001163B1">
        <w:rPr>
          <w:rFonts w:ascii="Times New Roman" w:hAnsi="Times New Roman" w:cs="Times New Roman"/>
          <w:b/>
          <w:bCs/>
          <w:sz w:val="28"/>
          <w:szCs w:val="28"/>
        </w:rPr>
        <w:t>краткосрочная дебиторская задолженность</w:t>
      </w:r>
      <w:r w:rsidRPr="001163B1">
        <w:rPr>
          <w:rFonts w:ascii="Times New Roman" w:hAnsi="Times New Roman" w:cs="Times New Roman"/>
          <w:sz w:val="28"/>
          <w:szCs w:val="28"/>
        </w:rPr>
        <w:t xml:space="preserve"> - сумма стоимости отгруженных товаров, дебиторская задолженность, платежи по которой ожидаются в течение 12 месяцев после отчетной даты (без задолженности участников (учредителей) по взносам в уставный капитал);</w:t>
      </w:r>
    </w:p>
    <w:p w:rsidR="008E1A6D" w:rsidRPr="001163B1" w:rsidRDefault="008E1A6D" w:rsidP="002F33D4">
      <w:pPr>
        <w:pStyle w:val="consplusnormal0"/>
        <w:spacing w:before="0" w:beforeAutospacing="0" w:after="0" w:afterAutospacing="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з) </w:t>
      </w:r>
      <w:r w:rsidRPr="001163B1">
        <w:rPr>
          <w:rFonts w:ascii="Times New Roman" w:hAnsi="Times New Roman" w:cs="Times New Roman"/>
          <w:b/>
          <w:bCs/>
          <w:sz w:val="28"/>
          <w:szCs w:val="28"/>
        </w:rPr>
        <w:t>потенциальные оборотные активы к возврату</w:t>
      </w:r>
      <w:r w:rsidRPr="001163B1">
        <w:rPr>
          <w:rFonts w:ascii="Times New Roman" w:hAnsi="Times New Roman" w:cs="Times New Roman"/>
          <w:sz w:val="28"/>
          <w:szCs w:val="28"/>
        </w:rPr>
        <w:t xml:space="preserve"> - списанная в убыток сумма дебиторской задолженности и сумма выданных гарантий и поручительств;</w:t>
      </w:r>
    </w:p>
    <w:p w:rsidR="008E1A6D" w:rsidRPr="001163B1" w:rsidRDefault="008E1A6D" w:rsidP="002F33D4">
      <w:pPr>
        <w:pStyle w:val="consplusnormal0"/>
        <w:spacing w:before="0" w:beforeAutospacing="0" w:after="0" w:afterAutospacing="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и) </w:t>
      </w:r>
      <w:r w:rsidRPr="001163B1">
        <w:rPr>
          <w:rFonts w:ascii="Times New Roman" w:hAnsi="Times New Roman" w:cs="Times New Roman"/>
          <w:b/>
          <w:bCs/>
          <w:sz w:val="28"/>
          <w:szCs w:val="28"/>
        </w:rPr>
        <w:t>собственные средства</w:t>
      </w:r>
      <w:r w:rsidRPr="001163B1">
        <w:rPr>
          <w:rFonts w:ascii="Times New Roman" w:hAnsi="Times New Roman" w:cs="Times New Roman"/>
          <w:sz w:val="28"/>
          <w:szCs w:val="28"/>
        </w:rPr>
        <w:t xml:space="preserve"> - сумма капитала и резервов, доходов будущих периодов, резервов предстоящих расходов за вычетом капитальных затрат по арендованному имуществу, задолженности акционеров (участников) по взносам в уставный капитал и стоимости собственных акций, выкупленных у акционеров;</w:t>
      </w:r>
    </w:p>
    <w:p w:rsidR="008E1A6D" w:rsidRPr="001163B1" w:rsidRDefault="008E1A6D" w:rsidP="002F33D4">
      <w:pPr>
        <w:pStyle w:val="consplusnormal0"/>
        <w:spacing w:before="0" w:beforeAutospacing="0" w:after="0" w:afterAutospacing="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к) </w:t>
      </w:r>
      <w:r w:rsidRPr="001163B1">
        <w:rPr>
          <w:rFonts w:ascii="Times New Roman" w:hAnsi="Times New Roman" w:cs="Times New Roman"/>
          <w:b/>
          <w:bCs/>
          <w:sz w:val="28"/>
          <w:szCs w:val="28"/>
        </w:rPr>
        <w:t>обязательства должника</w:t>
      </w:r>
      <w:r w:rsidRPr="001163B1">
        <w:rPr>
          <w:rFonts w:ascii="Times New Roman" w:hAnsi="Times New Roman" w:cs="Times New Roman"/>
          <w:sz w:val="28"/>
          <w:szCs w:val="28"/>
        </w:rPr>
        <w:t xml:space="preserve"> - сумма текущих обязательств и долгосрочных обязательств должника;</w:t>
      </w:r>
    </w:p>
    <w:p w:rsidR="008E1A6D" w:rsidRPr="001163B1" w:rsidRDefault="008E1A6D" w:rsidP="002F33D4">
      <w:pPr>
        <w:pStyle w:val="consplusnormal0"/>
        <w:spacing w:before="0" w:beforeAutospacing="0" w:after="0" w:afterAutospacing="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л) </w:t>
      </w:r>
      <w:r w:rsidRPr="001163B1">
        <w:rPr>
          <w:rFonts w:ascii="Times New Roman" w:hAnsi="Times New Roman" w:cs="Times New Roman"/>
          <w:b/>
          <w:bCs/>
          <w:sz w:val="28"/>
          <w:szCs w:val="28"/>
        </w:rPr>
        <w:t>долгосрочные обязательства должника</w:t>
      </w:r>
      <w:r w:rsidRPr="001163B1">
        <w:rPr>
          <w:rFonts w:ascii="Times New Roman" w:hAnsi="Times New Roman" w:cs="Times New Roman"/>
          <w:sz w:val="28"/>
          <w:szCs w:val="28"/>
        </w:rPr>
        <w:t xml:space="preserve"> - сумма займов и кредитов, подлежащих погашению более чем через 12 месяцев после отчетной даты, и прочих долгосрочных обязательств;</w:t>
      </w:r>
    </w:p>
    <w:p w:rsidR="008E1A6D" w:rsidRPr="001163B1" w:rsidRDefault="008E1A6D" w:rsidP="002F33D4">
      <w:pPr>
        <w:pStyle w:val="consplusnormal0"/>
        <w:spacing w:before="0" w:beforeAutospacing="0" w:after="0" w:afterAutospacing="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м) </w:t>
      </w:r>
      <w:r w:rsidRPr="001163B1">
        <w:rPr>
          <w:rFonts w:ascii="Times New Roman" w:hAnsi="Times New Roman" w:cs="Times New Roman"/>
          <w:b/>
          <w:bCs/>
          <w:sz w:val="28"/>
          <w:szCs w:val="28"/>
        </w:rPr>
        <w:t>текущие обязательства должника</w:t>
      </w:r>
      <w:r w:rsidRPr="001163B1">
        <w:rPr>
          <w:rFonts w:ascii="Times New Roman" w:hAnsi="Times New Roman" w:cs="Times New Roman"/>
          <w:sz w:val="28"/>
          <w:szCs w:val="28"/>
        </w:rPr>
        <w:t xml:space="preserve"> - сумма займов и кредитов, подлежащих погашению в течение 12 месяцев после отчетной даты, кредиторской задолженности, задолженности участникам (учредителям) по выплате доходов и прочих краткосрочных обязательств;</w:t>
      </w:r>
    </w:p>
    <w:p w:rsidR="008E1A6D" w:rsidRPr="001163B1" w:rsidRDefault="008E1A6D" w:rsidP="002F33D4">
      <w:pPr>
        <w:pStyle w:val="consplusnormal0"/>
        <w:spacing w:before="0" w:beforeAutospacing="0" w:after="0" w:afterAutospacing="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н) </w:t>
      </w:r>
      <w:r w:rsidRPr="001163B1">
        <w:rPr>
          <w:rFonts w:ascii="Times New Roman" w:hAnsi="Times New Roman" w:cs="Times New Roman"/>
          <w:b/>
          <w:bCs/>
          <w:sz w:val="28"/>
          <w:szCs w:val="28"/>
        </w:rPr>
        <w:t>выручка нетто -</w:t>
      </w:r>
      <w:r w:rsidRPr="001163B1">
        <w:rPr>
          <w:rFonts w:ascii="Times New Roman" w:hAnsi="Times New Roman" w:cs="Times New Roman"/>
          <w:sz w:val="28"/>
          <w:szCs w:val="28"/>
        </w:rPr>
        <w:t xml:space="preserve"> выручка от реализации товаров, выполнения работ, оказания услуг за вычетом налога на добавленную стоимость, акцизов и других аналогичных обязательных платежей;</w:t>
      </w:r>
    </w:p>
    <w:p w:rsidR="008E1A6D" w:rsidRPr="001163B1" w:rsidRDefault="008E1A6D" w:rsidP="002F33D4">
      <w:pPr>
        <w:pStyle w:val="consplusnormal0"/>
        <w:spacing w:before="0" w:beforeAutospacing="0" w:after="0" w:afterAutospacing="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о) </w:t>
      </w:r>
      <w:r w:rsidRPr="001163B1">
        <w:rPr>
          <w:rFonts w:ascii="Times New Roman" w:hAnsi="Times New Roman" w:cs="Times New Roman"/>
          <w:b/>
          <w:bCs/>
          <w:sz w:val="28"/>
          <w:szCs w:val="28"/>
        </w:rPr>
        <w:t>валовая выручка</w:t>
      </w:r>
      <w:r w:rsidRPr="001163B1">
        <w:rPr>
          <w:rFonts w:ascii="Times New Roman" w:hAnsi="Times New Roman" w:cs="Times New Roman"/>
          <w:sz w:val="28"/>
          <w:szCs w:val="28"/>
        </w:rPr>
        <w:t xml:space="preserve"> - выручка от реализации товаров, выполнения работ, оказания услуг без вычетов;</w:t>
      </w:r>
    </w:p>
    <w:p w:rsidR="008E1A6D" w:rsidRPr="001163B1" w:rsidRDefault="008E1A6D" w:rsidP="002F33D4">
      <w:pPr>
        <w:pStyle w:val="consplusnormal0"/>
        <w:spacing w:before="0" w:beforeAutospacing="0" w:after="0" w:afterAutospacing="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п) </w:t>
      </w:r>
      <w:r w:rsidRPr="001163B1">
        <w:rPr>
          <w:rFonts w:ascii="Times New Roman" w:hAnsi="Times New Roman" w:cs="Times New Roman"/>
          <w:b/>
          <w:bCs/>
          <w:sz w:val="28"/>
          <w:szCs w:val="28"/>
        </w:rPr>
        <w:t>среднемесячная выручка</w:t>
      </w:r>
      <w:r w:rsidRPr="001163B1">
        <w:rPr>
          <w:rFonts w:ascii="Times New Roman" w:hAnsi="Times New Roman" w:cs="Times New Roman"/>
          <w:sz w:val="28"/>
          <w:szCs w:val="28"/>
        </w:rPr>
        <w:t xml:space="preserve"> - отношение величины валовой выручки, полученной за определенный период как в денежной форме, так и в форме взаимозачетов, к количеству месяцев в периоде;</w:t>
      </w:r>
    </w:p>
    <w:p w:rsidR="008E1A6D" w:rsidRPr="001163B1" w:rsidRDefault="008E1A6D" w:rsidP="002F33D4">
      <w:pPr>
        <w:pStyle w:val="consplusnormal0"/>
        <w:spacing w:before="0" w:beforeAutospacing="0" w:after="0" w:afterAutospacing="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р) </w:t>
      </w:r>
      <w:r w:rsidRPr="001163B1">
        <w:rPr>
          <w:rFonts w:ascii="Times New Roman" w:hAnsi="Times New Roman" w:cs="Times New Roman"/>
          <w:b/>
          <w:bCs/>
          <w:sz w:val="28"/>
          <w:szCs w:val="28"/>
        </w:rPr>
        <w:t>чистая прибыль (убыток)</w:t>
      </w:r>
      <w:r w:rsidRPr="001163B1">
        <w:rPr>
          <w:rFonts w:ascii="Times New Roman" w:hAnsi="Times New Roman" w:cs="Times New Roman"/>
          <w:sz w:val="28"/>
          <w:szCs w:val="28"/>
        </w:rPr>
        <w:t xml:space="preserve"> - чистая нераспределенная прибыль (убыток) отчетного периода, оставшаяся после уплаты налога на прибыль и других аналогичных обязательных платежей.</w:t>
      </w:r>
    </w:p>
    <w:p w:rsidR="008E1A6D" w:rsidRPr="001163B1" w:rsidRDefault="008E1A6D" w:rsidP="002F33D4">
      <w:pPr>
        <w:pStyle w:val="consplusnormal0"/>
        <w:spacing w:before="0" w:beforeAutospacing="0" w:after="0" w:afterAutospacing="0" w:line="360" w:lineRule="auto"/>
        <w:ind w:firstLine="709"/>
        <w:jc w:val="both"/>
        <w:rPr>
          <w:rFonts w:ascii="Times New Roman" w:hAnsi="Times New Roman" w:cs="Times New Roman"/>
          <w:b/>
          <w:bCs/>
          <w:sz w:val="28"/>
          <w:szCs w:val="28"/>
        </w:rPr>
      </w:pPr>
      <w:r w:rsidRPr="001163B1">
        <w:rPr>
          <w:rFonts w:ascii="Times New Roman" w:hAnsi="Times New Roman" w:cs="Times New Roman"/>
          <w:b/>
          <w:bCs/>
          <w:sz w:val="28"/>
          <w:szCs w:val="28"/>
        </w:rPr>
        <w:t>Коэффициенты, характеризующие платежеспособность должника:</w:t>
      </w:r>
    </w:p>
    <w:p w:rsidR="008E1A6D" w:rsidRPr="001163B1" w:rsidRDefault="008E1A6D" w:rsidP="002F33D4">
      <w:pPr>
        <w:pStyle w:val="consplusnormal0"/>
        <w:spacing w:before="0" w:beforeAutospacing="0" w:after="0" w:afterAutospacing="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1.Коэффициент абсолютной ликвидности.</w:t>
      </w:r>
    </w:p>
    <w:p w:rsidR="008E1A6D" w:rsidRPr="001163B1" w:rsidRDefault="008E1A6D" w:rsidP="002F33D4">
      <w:pPr>
        <w:pStyle w:val="consplusnormal0"/>
        <w:spacing w:before="0" w:beforeAutospacing="0" w:after="0" w:afterAutospacing="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Коэффициент абсолютной ликвидности показывает, какая часть краткосрочных обязательств может быть погашена немедленно, и рассчитывается как отношение наиболее ликвидных оборотных активов к текущим обязательствам должника.</w:t>
      </w:r>
    </w:p>
    <w:p w:rsidR="008E1A6D" w:rsidRPr="001163B1" w:rsidRDefault="008E1A6D" w:rsidP="002F33D4">
      <w:pPr>
        <w:pStyle w:val="consplusnormal0"/>
        <w:spacing w:before="0" w:beforeAutospacing="0" w:after="0" w:afterAutospacing="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2. Коэффициент текущей ликвидности.</w:t>
      </w:r>
    </w:p>
    <w:p w:rsidR="008E1A6D" w:rsidRPr="001163B1" w:rsidRDefault="008E1A6D" w:rsidP="002F33D4">
      <w:pPr>
        <w:pStyle w:val="consplusnormal0"/>
        <w:spacing w:before="0" w:beforeAutospacing="0" w:after="0" w:afterAutospacing="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Коэффициент текущей ликвидности характеризует обеспеченность организации оборотными средствами для ведения хозяйственной деятельности и своевременного погашения обязательств и определяется как отношение ликвидных активов к текущим обязательствам должника.</w:t>
      </w:r>
    </w:p>
    <w:p w:rsidR="008E1A6D" w:rsidRPr="001163B1" w:rsidRDefault="008E1A6D" w:rsidP="002F33D4">
      <w:pPr>
        <w:pStyle w:val="consplusnormal0"/>
        <w:spacing w:before="0" w:beforeAutospacing="0" w:after="0" w:afterAutospacing="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3. Показатель обеспеченности обязательств должника его активами.</w:t>
      </w:r>
    </w:p>
    <w:p w:rsidR="008E1A6D" w:rsidRPr="001163B1" w:rsidRDefault="008E1A6D" w:rsidP="002F33D4">
      <w:pPr>
        <w:pStyle w:val="consplusnormal0"/>
        <w:spacing w:before="0" w:beforeAutospacing="0" w:after="0" w:afterAutospacing="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Показатель обеспеченности обязательств должника его активами характеризует величину активов должника, приходящихся на единицу долга, и определяется как отношение суммы ликвидных и скорректированных внеоборотных активов к обязательствам должника.</w:t>
      </w:r>
    </w:p>
    <w:p w:rsidR="008E1A6D" w:rsidRPr="001163B1" w:rsidRDefault="008E1A6D" w:rsidP="002F33D4">
      <w:pPr>
        <w:pStyle w:val="consplusnormal0"/>
        <w:spacing w:before="0" w:beforeAutospacing="0" w:after="0" w:afterAutospacing="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4. Степень платежеспособности по текущим обязательствам.</w:t>
      </w:r>
    </w:p>
    <w:p w:rsidR="008E1A6D" w:rsidRPr="001163B1" w:rsidRDefault="008E1A6D" w:rsidP="002F33D4">
      <w:pPr>
        <w:pStyle w:val="consplusnormal0"/>
        <w:spacing w:before="0" w:beforeAutospacing="0" w:after="0" w:afterAutospacing="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Степень платежеспособности по текущим обязательствам определяет текущую платежеспособность организации, объемы ее краткосрочных заемных средств и период возможного погашения организацией текущей задолженности перед кредиторами за счет выручки.</w:t>
      </w:r>
    </w:p>
    <w:p w:rsidR="008E1A6D" w:rsidRPr="001163B1" w:rsidRDefault="008E1A6D" w:rsidP="002F33D4">
      <w:pPr>
        <w:pStyle w:val="consplusnormal0"/>
        <w:spacing w:before="0" w:beforeAutospacing="0" w:after="0" w:afterAutospacing="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Степень платежеспособности определяется как отношение текущих обязательств должника к величине среднемесячной выручки.</w:t>
      </w:r>
    </w:p>
    <w:p w:rsidR="008E1A6D" w:rsidRPr="001163B1" w:rsidRDefault="008E1A6D" w:rsidP="002F33D4">
      <w:pPr>
        <w:pStyle w:val="consplusnormal0"/>
        <w:spacing w:before="0" w:beforeAutospacing="0" w:after="0" w:afterAutospacing="0" w:line="360" w:lineRule="auto"/>
        <w:ind w:firstLine="709"/>
        <w:jc w:val="both"/>
        <w:rPr>
          <w:rFonts w:ascii="Times New Roman" w:hAnsi="Times New Roman" w:cs="Times New Roman"/>
          <w:b/>
          <w:bCs/>
          <w:sz w:val="28"/>
          <w:szCs w:val="28"/>
        </w:rPr>
      </w:pPr>
      <w:r w:rsidRPr="001163B1">
        <w:rPr>
          <w:rFonts w:ascii="Times New Roman" w:hAnsi="Times New Roman" w:cs="Times New Roman"/>
          <w:b/>
          <w:bCs/>
          <w:sz w:val="28"/>
          <w:szCs w:val="28"/>
        </w:rPr>
        <w:t>Коэффициенты, характеризующие финансовую устойчивость должника:</w:t>
      </w:r>
    </w:p>
    <w:p w:rsidR="008E1A6D" w:rsidRPr="001163B1" w:rsidRDefault="008E1A6D" w:rsidP="002F33D4">
      <w:pPr>
        <w:pStyle w:val="consplusnormal0"/>
        <w:spacing w:before="0" w:beforeAutospacing="0" w:after="0" w:afterAutospacing="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5. Коэффициент автономии (финансовой независимости).</w:t>
      </w:r>
    </w:p>
    <w:p w:rsidR="008E1A6D" w:rsidRPr="001163B1" w:rsidRDefault="008E1A6D" w:rsidP="002F33D4">
      <w:pPr>
        <w:pStyle w:val="consplusnormal0"/>
        <w:spacing w:before="0" w:beforeAutospacing="0" w:after="0" w:afterAutospacing="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Коэффициент автономии (финансовой независимости) показывает долю активов должника, которые обеспечиваются собственными средствами, и определяется как отношение собственных средств к совокупным активам.</w:t>
      </w:r>
    </w:p>
    <w:p w:rsidR="008E1A6D" w:rsidRPr="001163B1" w:rsidRDefault="008E1A6D" w:rsidP="002F33D4">
      <w:pPr>
        <w:pStyle w:val="consplusnormal0"/>
        <w:spacing w:before="0" w:beforeAutospacing="0" w:after="0" w:afterAutospacing="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6. Коэффициент обеспеченности собственными оборотными средствами (доля собственных оборотных средств в оборотных активах).</w:t>
      </w:r>
    </w:p>
    <w:p w:rsidR="008E1A6D" w:rsidRPr="001163B1" w:rsidRDefault="008E1A6D" w:rsidP="002F33D4">
      <w:pPr>
        <w:pStyle w:val="consplusnormal0"/>
        <w:spacing w:before="0" w:beforeAutospacing="0" w:after="0" w:afterAutospacing="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Коэффициент обеспеченности собственными оборотными средствами определяет степень обеспеченности организации собственными оборотными средствами, необходимыми для ее финансовой устойчивости, и рассчитывается как отношение разницы собственных средств и скорректированных внеоборотных активов к величине оборотных активов.</w:t>
      </w:r>
    </w:p>
    <w:p w:rsidR="008E1A6D" w:rsidRPr="001163B1" w:rsidRDefault="008E1A6D" w:rsidP="002F33D4">
      <w:pPr>
        <w:pStyle w:val="consplusnormal0"/>
        <w:spacing w:before="0" w:beforeAutospacing="0" w:after="0" w:afterAutospacing="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7. Доля просроченной кредиторской задолженности в пассивах.</w:t>
      </w:r>
    </w:p>
    <w:p w:rsidR="008E1A6D" w:rsidRPr="001163B1" w:rsidRDefault="008E1A6D" w:rsidP="002F33D4">
      <w:pPr>
        <w:pStyle w:val="consplusnormal0"/>
        <w:spacing w:before="0" w:beforeAutospacing="0" w:after="0" w:afterAutospacing="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Доля просроченной кредиторской задолженности в пассивах характеризует наличие просроченной кредиторской задолженности и ее удельный вес в совокупных пассивах организации и определяется в процентах как отношение просроченной кредиторской задолженности к совокупным пассивам.</w:t>
      </w:r>
    </w:p>
    <w:p w:rsidR="008E1A6D" w:rsidRPr="001163B1" w:rsidRDefault="008E1A6D" w:rsidP="002F33D4">
      <w:pPr>
        <w:pStyle w:val="consplusnormal0"/>
        <w:spacing w:before="0" w:beforeAutospacing="0" w:after="0" w:afterAutospacing="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8. Показатель отношения дебиторской задолженности к совокупным активам.</w:t>
      </w:r>
    </w:p>
    <w:p w:rsidR="008E1A6D" w:rsidRPr="001163B1" w:rsidRDefault="008E1A6D" w:rsidP="002F33D4">
      <w:pPr>
        <w:pStyle w:val="consplusnormal0"/>
        <w:spacing w:before="0" w:beforeAutospacing="0" w:after="0" w:afterAutospacing="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Показатель отношения дебиторской задолженности к совокупным активам определяется как отношение суммы долгосрочной дебиторской задолженности, краткосрочной дебиторской задолженности и потенциальных оборотных активов, подлежащих возврату, к совокупным активам организации.</w:t>
      </w:r>
    </w:p>
    <w:p w:rsidR="008E1A6D" w:rsidRPr="001163B1" w:rsidRDefault="008E1A6D" w:rsidP="002F33D4">
      <w:pPr>
        <w:pStyle w:val="consplusnormal0"/>
        <w:spacing w:before="0" w:beforeAutospacing="0" w:after="0" w:afterAutospacing="0" w:line="360" w:lineRule="auto"/>
        <w:ind w:firstLine="709"/>
        <w:jc w:val="both"/>
        <w:rPr>
          <w:rFonts w:ascii="Times New Roman" w:hAnsi="Times New Roman" w:cs="Times New Roman"/>
          <w:b/>
          <w:bCs/>
          <w:sz w:val="28"/>
          <w:szCs w:val="28"/>
        </w:rPr>
      </w:pPr>
      <w:r w:rsidRPr="001163B1">
        <w:rPr>
          <w:rFonts w:ascii="Times New Roman" w:hAnsi="Times New Roman" w:cs="Times New Roman"/>
          <w:b/>
          <w:bCs/>
          <w:sz w:val="28"/>
          <w:szCs w:val="28"/>
        </w:rPr>
        <w:t>Коэффициенты, характеризующие деловую активность должника:</w:t>
      </w:r>
    </w:p>
    <w:p w:rsidR="008E1A6D" w:rsidRPr="001163B1" w:rsidRDefault="008E1A6D" w:rsidP="002F33D4">
      <w:pPr>
        <w:pStyle w:val="consplusnormal0"/>
        <w:spacing w:before="0" w:beforeAutospacing="0" w:after="0" w:afterAutospacing="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9. Рентабельность активов.</w:t>
      </w:r>
    </w:p>
    <w:p w:rsidR="008E1A6D" w:rsidRPr="001163B1" w:rsidRDefault="008E1A6D" w:rsidP="002F33D4">
      <w:pPr>
        <w:pStyle w:val="consplusnormal0"/>
        <w:spacing w:before="0" w:beforeAutospacing="0" w:after="0" w:afterAutospacing="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Рентабельность активов характеризует степень эффективности использования имущества организации, профессиональную квалификацию менеджмента предприятия и определяется в процентах как отношение чистой прибыли (убытка) к совокупным активам организации.</w:t>
      </w:r>
    </w:p>
    <w:p w:rsidR="008E1A6D" w:rsidRPr="001163B1" w:rsidRDefault="008E1A6D" w:rsidP="002F33D4">
      <w:pPr>
        <w:pStyle w:val="consplusnormal0"/>
        <w:spacing w:before="0" w:beforeAutospacing="0" w:after="0" w:afterAutospacing="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10. Норма чистой прибыли.</w:t>
      </w:r>
    </w:p>
    <w:p w:rsidR="008E1A6D" w:rsidRPr="001163B1" w:rsidRDefault="008E1A6D" w:rsidP="002F33D4">
      <w:pPr>
        <w:pStyle w:val="consplusnormal0"/>
        <w:spacing w:before="0" w:beforeAutospacing="0" w:after="0" w:afterAutospacing="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Норма чистой прибыли характеризует уровень доходности хозяйственной деятельности организации.</w:t>
      </w:r>
    </w:p>
    <w:p w:rsidR="008E1A6D" w:rsidRPr="001163B1" w:rsidRDefault="008E1A6D" w:rsidP="002F33D4">
      <w:pPr>
        <w:pStyle w:val="consplusnormal0"/>
        <w:spacing w:before="0" w:beforeAutospacing="0" w:after="0" w:afterAutospacing="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Норма чистой прибыли измеряется в процентах и определяется как отношение чистой прибыли к выручке (нетто).</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К отчету временного управляющего обязательно прикладываются расчет и анализ этих десяти коэффициентов. И только по результатам анализа делается заключение о дальнейшей судьбе предприятия-должника:</w:t>
      </w:r>
    </w:p>
    <w:p w:rsidR="008E1A6D" w:rsidRPr="001163B1" w:rsidRDefault="008E1A6D" w:rsidP="002F33D4">
      <w:pPr>
        <w:widowControl w:val="0"/>
        <w:numPr>
          <w:ilvl w:val="0"/>
          <w:numId w:val="22"/>
        </w:numPr>
        <w:shd w:val="clear" w:color="auto" w:fill="FFFFFF"/>
        <w:tabs>
          <w:tab w:val="left" w:pos="504"/>
        </w:tabs>
        <w:autoSpaceDE w:val="0"/>
        <w:autoSpaceDN w:val="0"/>
        <w:adjustRightInd w:val="0"/>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о прекращении производства по делу о банкротстве в связи с удовлетворением всех требований кредиторов;</w:t>
      </w:r>
    </w:p>
    <w:p w:rsidR="008E1A6D" w:rsidRPr="001163B1" w:rsidRDefault="008E1A6D" w:rsidP="002F33D4">
      <w:pPr>
        <w:widowControl w:val="0"/>
        <w:numPr>
          <w:ilvl w:val="0"/>
          <w:numId w:val="22"/>
        </w:numPr>
        <w:shd w:val="clear" w:color="auto" w:fill="FFFFFF"/>
        <w:tabs>
          <w:tab w:val="left" w:pos="504"/>
        </w:tabs>
        <w:autoSpaceDE w:val="0"/>
        <w:autoSpaceDN w:val="0"/>
        <w:adjustRightInd w:val="0"/>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о заключении мирового соглашения и прекращении дела;</w:t>
      </w:r>
    </w:p>
    <w:p w:rsidR="008E1A6D" w:rsidRPr="001163B1" w:rsidRDefault="008E1A6D" w:rsidP="002F33D4">
      <w:pPr>
        <w:widowControl w:val="0"/>
        <w:numPr>
          <w:ilvl w:val="0"/>
          <w:numId w:val="22"/>
        </w:numPr>
        <w:shd w:val="clear" w:color="auto" w:fill="FFFFFF"/>
        <w:tabs>
          <w:tab w:val="left" w:pos="504"/>
        </w:tabs>
        <w:autoSpaceDE w:val="0"/>
        <w:autoSpaceDN w:val="0"/>
        <w:adjustRightInd w:val="0"/>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о введении внешнего управления или финансового оздоровления, если у предприятия есть возможность восстановить свою платежеспособность;</w:t>
      </w:r>
    </w:p>
    <w:p w:rsidR="008E1A6D" w:rsidRPr="001163B1" w:rsidRDefault="008E1A6D" w:rsidP="002F33D4">
      <w:pPr>
        <w:widowControl w:val="0"/>
        <w:numPr>
          <w:ilvl w:val="0"/>
          <w:numId w:val="22"/>
        </w:numPr>
        <w:shd w:val="clear" w:color="auto" w:fill="FFFFFF"/>
        <w:tabs>
          <w:tab w:val="left" w:pos="504"/>
        </w:tabs>
        <w:autoSpaceDE w:val="0"/>
        <w:autoSpaceDN w:val="0"/>
        <w:adjustRightInd w:val="0"/>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о признании должника банкротом и об открытии конкурсного производства.</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Таким образом, результаты анализа арбитражного управления являются основополагающей базой для выбора последующей процедуры банкротства, для определения антикризисных мер.</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В выводе по результатам анализа необходимо отразить:</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причины утраты платёжеспособности с учётом динамики изменения коэффициентов финансово-хозяйственной деятельности;</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результаты анализа хозяйственной, инвестиционной и финансовой деятельности организации;</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результаты анализа активов и пассивов организации;</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результаты анализа возможности безубыточной деятельности должника;</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вывод о возможности (невозможности) восстановления платёжеспособности должника;</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вывод о целесообразности введения соответствующей процедуры банкротства.</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Анализ диагностики банкротства выполнить в таблицах 2</w:t>
      </w:r>
      <w:r w:rsidR="00BE3F3A" w:rsidRPr="001163B1">
        <w:rPr>
          <w:rFonts w:ascii="Times New Roman" w:hAnsi="Times New Roman" w:cs="Times New Roman"/>
          <w:sz w:val="28"/>
          <w:szCs w:val="28"/>
        </w:rPr>
        <w:t>8</w:t>
      </w:r>
      <w:r w:rsidRPr="001163B1">
        <w:rPr>
          <w:rFonts w:ascii="Times New Roman" w:hAnsi="Times New Roman" w:cs="Times New Roman"/>
          <w:sz w:val="28"/>
          <w:szCs w:val="28"/>
        </w:rPr>
        <w:t xml:space="preserve">, </w:t>
      </w:r>
      <w:r w:rsidR="00BE3F3A" w:rsidRPr="001163B1">
        <w:rPr>
          <w:rFonts w:ascii="Times New Roman" w:hAnsi="Times New Roman" w:cs="Times New Roman"/>
          <w:sz w:val="28"/>
          <w:szCs w:val="28"/>
        </w:rPr>
        <w:t>29</w:t>
      </w:r>
      <w:r w:rsidRPr="001163B1">
        <w:rPr>
          <w:rFonts w:ascii="Times New Roman" w:hAnsi="Times New Roman" w:cs="Times New Roman"/>
          <w:sz w:val="28"/>
          <w:szCs w:val="28"/>
        </w:rPr>
        <w:t>.</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BE3F3A"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Таблица 28</w:t>
      </w:r>
      <w:r w:rsidR="008E1A6D" w:rsidRPr="001163B1">
        <w:rPr>
          <w:rFonts w:ascii="Times New Roman" w:hAnsi="Times New Roman" w:cs="Times New Roman"/>
          <w:sz w:val="28"/>
          <w:szCs w:val="28"/>
        </w:rPr>
        <w:t xml:space="preserve"> – Показатели, используемые для расчёта коэффициентов финансово-хозяйственной деятельности</w:t>
      </w:r>
    </w:p>
    <w:tbl>
      <w:tblPr>
        <w:tblW w:w="9204" w:type="dxa"/>
        <w:tblInd w:w="103" w:type="dxa"/>
        <w:tblLayout w:type="fixed"/>
        <w:tblLook w:val="0000" w:firstRow="0" w:lastRow="0" w:firstColumn="0" w:lastColumn="0" w:noHBand="0" w:noVBand="0"/>
      </w:tblPr>
      <w:tblGrid>
        <w:gridCol w:w="2179"/>
        <w:gridCol w:w="1171"/>
        <w:gridCol w:w="1840"/>
        <w:gridCol w:w="1505"/>
        <w:gridCol w:w="1505"/>
        <w:gridCol w:w="1004"/>
      </w:tblGrid>
      <w:tr w:rsidR="002A759E" w:rsidRPr="001163B1">
        <w:trPr>
          <w:trHeight w:val="859"/>
        </w:trPr>
        <w:tc>
          <w:tcPr>
            <w:tcW w:w="2179" w:type="dxa"/>
            <w:tcBorders>
              <w:top w:val="single" w:sz="4" w:space="0" w:color="auto"/>
              <w:left w:val="single" w:sz="4" w:space="0" w:color="auto"/>
              <w:bottom w:val="single" w:sz="4" w:space="0" w:color="auto"/>
              <w:right w:val="single" w:sz="4" w:space="0" w:color="auto"/>
            </w:tcBorders>
            <w:vAlign w:val="center"/>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Показатели</w:t>
            </w:r>
          </w:p>
        </w:tc>
        <w:tc>
          <w:tcPr>
            <w:tcW w:w="1171" w:type="dxa"/>
            <w:tcBorders>
              <w:top w:val="single" w:sz="4" w:space="0" w:color="auto"/>
              <w:left w:val="nil"/>
              <w:bottom w:val="single" w:sz="4" w:space="0" w:color="auto"/>
              <w:right w:val="single" w:sz="4" w:space="0" w:color="auto"/>
            </w:tcBorders>
            <w:vAlign w:val="center"/>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Условные обозначения</w:t>
            </w:r>
          </w:p>
        </w:tc>
        <w:tc>
          <w:tcPr>
            <w:tcW w:w="1840" w:type="dxa"/>
            <w:tcBorders>
              <w:top w:val="single" w:sz="4" w:space="0" w:color="auto"/>
              <w:left w:val="nil"/>
              <w:bottom w:val="single" w:sz="4" w:space="0" w:color="auto"/>
              <w:right w:val="single" w:sz="4" w:space="0" w:color="auto"/>
            </w:tcBorders>
            <w:vAlign w:val="center"/>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Формула расчёта</w:t>
            </w:r>
          </w:p>
        </w:tc>
        <w:tc>
          <w:tcPr>
            <w:tcW w:w="1505" w:type="dxa"/>
            <w:tcBorders>
              <w:top w:val="single" w:sz="4" w:space="0" w:color="auto"/>
              <w:left w:val="nil"/>
              <w:bottom w:val="single" w:sz="4" w:space="0" w:color="auto"/>
              <w:right w:val="single" w:sz="4" w:space="0" w:color="auto"/>
            </w:tcBorders>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Базисный</w:t>
            </w:r>
          </w:p>
        </w:tc>
        <w:tc>
          <w:tcPr>
            <w:tcW w:w="1505" w:type="dxa"/>
            <w:tcBorders>
              <w:top w:val="single" w:sz="4" w:space="0" w:color="auto"/>
              <w:left w:val="nil"/>
              <w:bottom w:val="single" w:sz="4" w:space="0" w:color="auto"/>
              <w:right w:val="single" w:sz="4" w:space="0" w:color="auto"/>
            </w:tcBorders>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Отчетный</w:t>
            </w:r>
          </w:p>
        </w:tc>
        <w:tc>
          <w:tcPr>
            <w:tcW w:w="1004" w:type="dxa"/>
            <w:tcBorders>
              <w:top w:val="single" w:sz="4" w:space="0" w:color="auto"/>
              <w:left w:val="nil"/>
              <w:bottom w:val="single" w:sz="4" w:space="0" w:color="auto"/>
              <w:right w:val="single" w:sz="4" w:space="0" w:color="auto"/>
            </w:tcBorders>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отношение баз. К отч. В %</w:t>
            </w:r>
          </w:p>
        </w:tc>
      </w:tr>
      <w:tr w:rsidR="002A759E" w:rsidRPr="001163B1">
        <w:trPr>
          <w:trHeight w:val="286"/>
        </w:trPr>
        <w:tc>
          <w:tcPr>
            <w:tcW w:w="2179" w:type="dxa"/>
            <w:tcBorders>
              <w:top w:val="nil"/>
              <w:left w:val="single" w:sz="4" w:space="0" w:color="auto"/>
              <w:bottom w:val="single" w:sz="4" w:space="0" w:color="auto"/>
              <w:right w:val="single" w:sz="4" w:space="0" w:color="auto"/>
            </w:tcBorders>
            <w:vAlign w:val="center"/>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Совокупные активы</w:t>
            </w:r>
          </w:p>
        </w:tc>
        <w:tc>
          <w:tcPr>
            <w:tcW w:w="1171" w:type="dxa"/>
            <w:tcBorders>
              <w:top w:val="nil"/>
              <w:left w:val="nil"/>
              <w:bottom w:val="single" w:sz="4" w:space="0" w:color="auto"/>
              <w:right w:val="single" w:sz="4" w:space="0" w:color="auto"/>
            </w:tcBorders>
            <w:vAlign w:val="center"/>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СА</w:t>
            </w:r>
          </w:p>
        </w:tc>
        <w:tc>
          <w:tcPr>
            <w:tcW w:w="1840" w:type="dxa"/>
            <w:tcBorders>
              <w:top w:val="nil"/>
              <w:left w:val="nil"/>
              <w:bottom w:val="single" w:sz="4" w:space="0" w:color="auto"/>
              <w:right w:val="single" w:sz="4" w:space="0" w:color="auto"/>
            </w:tcBorders>
            <w:vAlign w:val="center"/>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стр. 300</w:t>
            </w:r>
          </w:p>
        </w:tc>
        <w:tc>
          <w:tcPr>
            <w:tcW w:w="1505" w:type="dxa"/>
            <w:tcBorders>
              <w:top w:val="nil"/>
              <w:left w:val="nil"/>
              <w:bottom w:val="single" w:sz="4" w:space="0" w:color="auto"/>
              <w:right w:val="single" w:sz="4" w:space="0" w:color="auto"/>
            </w:tcBorders>
            <w:noWrap/>
            <w:vAlign w:val="bottom"/>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33837000</w:t>
            </w:r>
          </w:p>
        </w:tc>
        <w:tc>
          <w:tcPr>
            <w:tcW w:w="1505" w:type="dxa"/>
            <w:tcBorders>
              <w:top w:val="nil"/>
              <w:left w:val="nil"/>
              <w:bottom w:val="single" w:sz="4" w:space="0" w:color="auto"/>
              <w:right w:val="single" w:sz="4" w:space="0" w:color="auto"/>
            </w:tcBorders>
            <w:noWrap/>
            <w:vAlign w:val="bottom"/>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59875000</w:t>
            </w:r>
          </w:p>
        </w:tc>
        <w:tc>
          <w:tcPr>
            <w:tcW w:w="1004" w:type="dxa"/>
            <w:tcBorders>
              <w:top w:val="nil"/>
              <w:left w:val="nil"/>
              <w:bottom w:val="single" w:sz="4" w:space="0" w:color="auto"/>
              <w:right w:val="single" w:sz="4" w:space="0" w:color="auto"/>
            </w:tcBorders>
            <w:noWrap/>
            <w:vAlign w:val="bottom"/>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176,95</w:t>
            </w:r>
          </w:p>
        </w:tc>
      </w:tr>
      <w:tr w:rsidR="002A759E" w:rsidRPr="001163B1">
        <w:trPr>
          <w:trHeight w:val="1443"/>
        </w:trPr>
        <w:tc>
          <w:tcPr>
            <w:tcW w:w="2179" w:type="dxa"/>
            <w:tcBorders>
              <w:top w:val="nil"/>
              <w:left w:val="single" w:sz="4" w:space="0" w:color="auto"/>
              <w:bottom w:val="single" w:sz="4" w:space="0" w:color="000000"/>
              <w:right w:val="single" w:sz="4" w:space="0" w:color="auto"/>
            </w:tcBorders>
            <w:vAlign w:val="center"/>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Скорректированные внеоборотны активы</w:t>
            </w:r>
          </w:p>
        </w:tc>
        <w:tc>
          <w:tcPr>
            <w:tcW w:w="1171" w:type="dxa"/>
            <w:tcBorders>
              <w:top w:val="nil"/>
              <w:left w:val="single" w:sz="4" w:space="0" w:color="auto"/>
              <w:bottom w:val="single" w:sz="4" w:space="0" w:color="000000"/>
              <w:right w:val="single" w:sz="4" w:space="0" w:color="auto"/>
            </w:tcBorders>
            <w:vAlign w:val="center"/>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СкВА</w:t>
            </w:r>
          </w:p>
        </w:tc>
        <w:tc>
          <w:tcPr>
            <w:tcW w:w="1840" w:type="dxa"/>
            <w:tcBorders>
              <w:top w:val="nil"/>
              <w:left w:val="single" w:sz="4" w:space="0" w:color="auto"/>
              <w:bottom w:val="single" w:sz="4" w:space="0" w:color="000000"/>
              <w:right w:val="single" w:sz="4" w:space="0" w:color="auto"/>
            </w:tcBorders>
            <w:vAlign w:val="center"/>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стр.190 - стр.112 - стр.113</w:t>
            </w:r>
          </w:p>
        </w:tc>
        <w:tc>
          <w:tcPr>
            <w:tcW w:w="1505" w:type="dxa"/>
            <w:tcBorders>
              <w:top w:val="nil"/>
              <w:left w:val="nil"/>
              <w:right w:val="single" w:sz="4" w:space="0" w:color="auto"/>
            </w:tcBorders>
            <w:noWrap/>
            <w:vAlign w:val="bottom"/>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7691000 </w:t>
            </w:r>
          </w:p>
        </w:tc>
        <w:tc>
          <w:tcPr>
            <w:tcW w:w="1505" w:type="dxa"/>
            <w:tcBorders>
              <w:top w:val="nil"/>
              <w:left w:val="nil"/>
              <w:right w:val="single" w:sz="4" w:space="0" w:color="auto"/>
            </w:tcBorders>
            <w:noWrap/>
            <w:vAlign w:val="bottom"/>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8388000 </w:t>
            </w:r>
          </w:p>
        </w:tc>
        <w:tc>
          <w:tcPr>
            <w:tcW w:w="1004" w:type="dxa"/>
            <w:tcBorders>
              <w:top w:val="nil"/>
              <w:left w:val="nil"/>
              <w:right w:val="single" w:sz="4" w:space="0" w:color="auto"/>
            </w:tcBorders>
            <w:noWrap/>
            <w:vAlign w:val="bottom"/>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109,06 </w:t>
            </w:r>
          </w:p>
        </w:tc>
      </w:tr>
      <w:tr w:rsidR="002A759E" w:rsidRPr="001163B1">
        <w:trPr>
          <w:trHeight w:val="573"/>
        </w:trPr>
        <w:tc>
          <w:tcPr>
            <w:tcW w:w="2179" w:type="dxa"/>
            <w:tcBorders>
              <w:top w:val="nil"/>
              <w:left w:val="single" w:sz="4" w:space="0" w:color="auto"/>
              <w:bottom w:val="single" w:sz="4" w:space="0" w:color="auto"/>
              <w:right w:val="single" w:sz="4" w:space="0" w:color="auto"/>
            </w:tcBorders>
            <w:vAlign w:val="center"/>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Оборотные активы</w:t>
            </w:r>
          </w:p>
        </w:tc>
        <w:tc>
          <w:tcPr>
            <w:tcW w:w="1171" w:type="dxa"/>
            <w:tcBorders>
              <w:top w:val="nil"/>
              <w:left w:val="nil"/>
              <w:bottom w:val="single" w:sz="4" w:space="0" w:color="auto"/>
              <w:right w:val="single" w:sz="4" w:space="0" w:color="auto"/>
            </w:tcBorders>
            <w:vAlign w:val="center"/>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ОА</w:t>
            </w:r>
          </w:p>
        </w:tc>
        <w:tc>
          <w:tcPr>
            <w:tcW w:w="1840" w:type="dxa"/>
            <w:tcBorders>
              <w:top w:val="nil"/>
              <w:left w:val="nil"/>
              <w:bottom w:val="single" w:sz="4" w:space="0" w:color="auto"/>
              <w:right w:val="single" w:sz="4" w:space="0" w:color="auto"/>
            </w:tcBorders>
            <w:vAlign w:val="center"/>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стр.210 - стр.215 + ДДЗ + ЛОА + стр.220+</w:t>
            </w:r>
          </w:p>
        </w:tc>
        <w:tc>
          <w:tcPr>
            <w:tcW w:w="1505" w:type="dxa"/>
            <w:tcBorders>
              <w:top w:val="nil"/>
              <w:left w:val="nil"/>
              <w:bottom w:val="single" w:sz="4" w:space="0" w:color="auto"/>
              <w:right w:val="single" w:sz="4" w:space="0" w:color="auto"/>
            </w:tcBorders>
            <w:noWrap/>
            <w:vAlign w:val="bottom"/>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26146000</w:t>
            </w:r>
          </w:p>
        </w:tc>
        <w:tc>
          <w:tcPr>
            <w:tcW w:w="1505" w:type="dxa"/>
            <w:tcBorders>
              <w:top w:val="nil"/>
              <w:left w:val="nil"/>
              <w:bottom w:val="single" w:sz="4" w:space="0" w:color="auto"/>
              <w:right w:val="single" w:sz="4" w:space="0" w:color="auto"/>
            </w:tcBorders>
            <w:noWrap/>
            <w:vAlign w:val="bottom"/>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51487000</w:t>
            </w:r>
          </w:p>
        </w:tc>
        <w:tc>
          <w:tcPr>
            <w:tcW w:w="1004" w:type="dxa"/>
            <w:tcBorders>
              <w:top w:val="nil"/>
              <w:left w:val="nil"/>
              <w:bottom w:val="single" w:sz="4" w:space="0" w:color="auto"/>
              <w:right w:val="single" w:sz="4" w:space="0" w:color="auto"/>
            </w:tcBorders>
            <w:noWrap/>
            <w:vAlign w:val="bottom"/>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196,92</w:t>
            </w:r>
          </w:p>
        </w:tc>
      </w:tr>
      <w:tr w:rsidR="002A759E" w:rsidRPr="001163B1">
        <w:trPr>
          <w:trHeight w:val="859"/>
        </w:trPr>
        <w:tc>
          <w:tcPr>
            <w:tcW w:w="2179" w:type="dxa"/>
            <w:tcBorders>
              <w:top w:val="nil"/>
              <w:left w:val="single" w:sz="4" w:space="0" w:color="auto"/>
              <w:bottom w:val="single" w:sz="4" w:space="0" w:color="auto"/>
              <w:right w:val="single" w:sz="4" w:space="0" w:color="auto"/>
            </w:tcBorders>
            <w:vAlign w:val="center"/>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Долгосрочная дебиторская задолженность</w:t>
            </w:r>
          </w:p>
        </w:tc>
        <w:tc>
          <w:tcPr>
            <w:tcW w:w="1171" w:type="dxa"/>
            <w:tcBorders>
              <w:top w:val="nil"/>
              <w:left w:val="nil"/>
              <w:bottom w:val="single" w:sz="4" w:space="0" w:color="auto"/>
              <w:right w:val="single" w:sz="4" w:space="0" w:color="auto"/>
            </w:tcBorders>
            <w:vAlign w:val="center"/>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ДДЗ</w:t>
            </w:r>
          </w:p>
        </w:tc>
        <w:tc>
          <w:tcPr>
            <w:tcW w:w="1840" w:type="dxa"/>
            <w:tcBorders>
              <w:top w:val="nil"/>
              <w:left w:val="nil"/>
              <w:bottom w:val="single" w:sz="4" w:space="0" w:color="auto"/>
              <w:right w:val="single" w:sz="4" w:space="0" w:color="auto"/>
            </w:tcBorders>
            <w:vAlign w:val="center"/>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стр.230</w:t>
            </w:r>
          </w:p>
        </w:tc>
        <w:tc>
          <w:tcPr>
            <w:tcW w:w="1505" w:type="dxa"/>
            <w:tcBorders>
              <w:top w:val="nil"/>
              <w:left w:val="nil"/>
              <w:bottom w:val="single" w:sz="4" w:space="0" w:color="auto"/>
              <w:right w:val="single" w:sz="4" w:space="0" w:color="auto"/>
            </w:tcBorders>
            <w:noWrap/>
            <w:vAlign w:val="center"/>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w:t>
            </w:r>
          </w:p>
        </w:tc>
        <w:tc>
          <w:tcPr>
            <w:tcW w:w="1505" w:type="dxa"/>
            <w:tcBorders>
              <w:top w:val="nil"/>
              <w:left w:val="nil"/>
              <w:bottom w:val="single" w:sz="4" w:space="0" w:color="auto"/>
              <w:right w:val="single" w:sz="4" w:space="0" w:color="auto"/>
            </w:tcBorders>
            <w:noWrap/>
            <w:vAlign w:val="center"/>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w:t>
            </w:r>
          </w:p>
        </w:tc>
        <w:tc>
          <w:tcPr>
            <w:tcW w:w="1004" w:type="dxa"/>
            <w:tcBorders>
              <w:top w:val="nil"/>
              <w:left w:val="nil"/>
              <w:bottom w:val="single" w:sz="4" w:space="0" w:color="auto"/>
              <w:right w:val="single" w:sz="4" w:space="0" w:color="auto"/>
            </w:tcBorders>
            <w:noWrap/>
            <w:vAlign w:val="center"/>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w:t>
            </w:r>
          </w:p>
        </w:tc>
      </w:tr>
      <w:tr w:rsidR="002A759E" w:rsidRPr="001163B1">
        <w:trPr>
          <w:trHeight w:val="286"/>
        </w:trPr>
        <w:tc>
          <w:tcPr>
            <w:tcW w:w="2179" w:type="dxa"/>
            <w:tcBorders>
              <w:top w:val="nil"/>
              <w:left w:val="single" w:sz="4" w:space="0" w:color="auto"/>
              <w:bottom w:val="single" w:sz="4" w:space="0" w:color="auto"/>
              <w:right w:val="single" w:sz="4" w:space="0" w:color="auto"/>
            </w:tcBorders>
            <w:vAlign w:val="center"/>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Ликвидные активы</w:t>
            </w:r>
          </w:p>
        </w:tc>
        <w:tc>
          <w:tcPr>
            <w:tcW w:w="1171" w:type="dxa"/>
            <w:tcBorders>
              <w:top w:val="nil"/>
              <w:left w:val="nil"/>
              <w:bottom w:val="single" w:sz="4" w:space="0" w:color="auto"/>
              <w:right w:val="single" w:sz="4" w:space="0" w:color="auto"/>
            </w:tcBorders>
            <w:vAlign w:val="center"/>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ЛОА</w:t>
            </w:r>
          </w:p>
        </w:tc>
        <w:tc>
          <w:tcPr>
            <w:tcW w:w="1840" w:type="dxa"/>
            <w:tcBorders>
              <w:top w:val="nil"/>
              <w:left w:val="nil"/>
              <w:bottom w:val="single" w:sz="4" w:space="0" w:color="auto"/>
              <w:right w:val="single" w:sz="4" w:space="0" w:color="auto"/>
            </w:tcBorders>
            <w:vAlign w:val="center"/>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НЛОА + КДЗ + стр.270</w:t>
            </w:r>
          </w:p>
        </w:tc>
        <w:tc>
          <w:tcPr>
            <w:tcW w:w="1505" w:type="dxa"/>
            <w:tcBorders>
              <w:top w:val="nil"/>
              <w:left w:val="nil"/>
              <w:bottom w:val="single" w:sz="4" w:space="0" w:color="auto"/>
              <w:right w:val="single" w:sz="4" w:space="0" w:color="auto"/>
            </w:tcBorders>
            <w:noWrap/>
            <w:vAlign w:val="bottom"/>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17797000</w:t>
            </w:r>
          </w:p>
        </w:tc>
        <w:tc>
          <w:tcPr>
            <w:tcW w:w="1505" w:type="dxa"/>
            <w:tcBorders>
              <w:top w:val="nil"/>
              <w:left w:val="nil"/>
              <w:bottom w:val="single" w:sz="4" w:space="0" w:color="auto"/>
              <w:right w:val="single" w:sz="4" w:space="0" w:color="auto"/>
            </w:tcBorders>
            <w:noWrap/>
            <w:vAlign w:val="bottom"/>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37981000</w:t>
            </w:r>
          </w:p>
        </w:tc>
        <w:tc>
          <w:tcPr>
            <w:tcW w:w="1004" w:type="dxa"/>
            <w:tcBorders>
              <w:top w:val="nil"/>
              <w:left w:val="nil"/>
              <w:bottom w:val="single" w:sz="4" w:space="0" w:color="auto"/>
              <w:right w:val="single" w:sz="4" w:space="0" w:color="auto"/>
            </w:tcBorders>
            <w:noWrap/>
            <w:vAlign w:val="bottom"/>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213,41</w:t>
            </w:r>
          </w:p>
        </w:tc>
      </w:tr>
      <w:tr w:rsidR="002A759E" w:rsidRPr="001163B1">
        <w:trPr>
          <w:trHeight w:val="573"/>
        </w:trPr>
        <w:tc>
          <w:tcPr>
            <w:tcW w:w="2179" w:type="dxa"/>
            <w:tcBorders>
              <w:top w:val="nil"/>
              <w:left w:val="single" w:sz="4" w:space="0" w:color="auto"/>
              <w:bottom w:val="single" w:sz="4" w:space="0" w:color="auto"/>
              <w:right w:val="single" w:sz="4" w:space="0" w:color="auto"/>
            </w:tcBorders>
            <w:vAlign w:val="center"/>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Наиболее ликвидные оборотные активы</w:t>
            </w:r>
          </w:p>
        </w:tc>
        <w:tc>
          <w:tcPr>
            <w:tcW w:w="1171" w:type="dxa"/>
            <w:tcBorders>
              <w:top w:val="nil"/>
              <w:left w:val="nil"/>
              <w:bottom w:val="single" w:sz="4" w:space="0" w:color="auto"/>
              <w:right w:val="single" w:sz="4" w:space="0" w:color="auto"/>
            </w:tcBorders>
            <w:vAlign w:val="center"/>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НЛОА</w:t>
            </w:r>
          </w:p>
        </w:tc>
        <w:tc>
          <w:tcPr>
            <w:tcW w:w="1840" w:type="dxa"/>
            <w:tcBorders>
              <w:top w:val="nil"/>
              <w:left w:val="nil"/>
              <w:bottom w:val="single" w:sz="4" w:space="0" w:color="auto"/>
              <w:right w:val="single" w:sz="4" w:space="0" w:color="auto"/>
            </w:tcBorders>
            <w:vAlign w:val="center"/>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стр.260 + стр.250 – стр.252</w:t>
            </w:r>
          </w:p>
        </w:tc>
        <w:tc>
          <w:tcPr>
            <w:tcW w:w="1505" w:type="dxa"/>
            <w:tcBorders>
              <w:top w:val="nil"/>
              <w:left w:val="nil"/>
              <w:bottom w:val="single" w:sz="4" w:space="0" w:color="auto"/>
              <w:right w:val="single" w:sz="4" w:space="0" w:color="auto"/>
            </w:tcBorders>
            <w:noWrap/>
            <w:vAlign w:val="bottom"/>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3223000</w:t>
            </w:r>
          </w:p>
        </w:tc>
        <w:tc>
          <w:tcPr>
            <w:tcW w:w="1505" w:type="dxa"/>
            <w:tcBorders>
              <w:top w:val="nil"/>
              <w:left w:val="nil"/>
              <w:bottom w:val="single" w:sz="4" w:space="0" w:color="auto"/>
              <w:right w:val="single" w:sz="4" w:space="0" w:color="auto"/>
            </w:tcBorders>
            <w:noWrap/>
            <w:vAlign w:val="bottom"/>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4909000</w:t>
            </w:r>
          </w:p>
        </w:tc>
        <w:tc>
          <w:tcPr>
            <w:tcW w:w="1004" w:type="dxa"/>
            <w:tcBorders>
              <w:top w:val="nil"/>
              <w:left w:val="nil"/>
              <w:bottom w:val="single" w:sz="4" w:space="0" w:color="auto"/>
              <w:right w:val="single" w:sz="4" w:space="0" w:color="auto"/>
            </w:tcBorders>
            <w:noWrap/>
            <w:vAlign w:val="bottom"/>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152,31</w:t>
            </w:r>
          </w:p>
        </w:tc>
      </w:tr>
      <w:tr w:rsidR="002A759E" w:rsidRPr="001163B1">
        <w:trPr>
          <w:trHeight w:val="859"/>
        </w:trPr>
        <w:tc>
          <w:tcPr>
            <w:tcW w:w="2179" w:type="dxa"/>
            <w:tcBorders>
              <w:top w:val="nil"/>
              <w:left w:val="single" w:sz="4" w:space="0" w:color="auto"/>
              <w:bottom w:val="single" w:sz="4" w:space="0" w:color="auto"/>
              <w:right w:val="single" w:sz="4" w:space="0" w:color="auto"/>
            </w:tcBorders>
            <w:vAlign w:val="center"/>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Краткосрочная дебиторская задолженность</w:t>
            </w:r>
          </w:p>
        </w:tc>
        <w:tc>
          <w:tcPr>
            <w:tcW w:w="1171" w:type="dxa"/>
            <w:tcBorders>
              <w:top w:val="nil"/>
              <w:left w:val="nil"/>
              <w:bottom w:val="single" w:sz="4" w:space="0" w:color="auto"/>
              <w:right w:val="single" w:sz="4" w:space="0" w:color="auto"/>
            </w:tcBorders>
            <w:vAlign w:val="center"/>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КДЗ</w:t>
            </w:r>
          </w:p>
        </w:tc>
        <w:tc>
          <w:tcPr>
            <w:tcW w:w="1840" w:type="dxa"/>
            <w:tcBorders>
              <w:top w:val="nil"/>
              <w:left w:val="nil"/>
              <w:bottom w:val="single" w:sz="4" w:space="0" w:color="auto"/>
              <w:right w:val="single" w:sz="4" w:space="0" w:color="auto"/>
            </w:tcBorders>
            <w:vAlign w:val="center"/>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стр. 240 - стр.244 + стр.215</w:t>
            </w:r>
          </w:p>
        </w:tc>
        <w:tc>
          <w:tcPr>
            <w:tcW w:w="1505" w:type="dxa"/>
            <w:tcBorders>
              <w:top w:val="nil"/>
              <w:left w:val="nil"/>
              <w:bottom w:val="single" w:sz="4" w:space="0" w:color="auto"/>
              <w:right w:val="single" w:sz="4" w:space="0" w:color="auto"/>
            </w:tcBorders>
            <w:noWrap/>
            <w:vAlign w:val="bottom"/>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14431000</w:t>
            </w:r>
          </w:p>
        </w:tc>
        <w:tc>
          <w:tcPr>
            <w:tcW w:w="1505" w:type="dxa"/>
            <w:tcBorders>
              <w:top w:val="nil"/>
              <w:left w:val="nil"/>
              <w:bottom w:val="single" w:sz="4" w:space="0" w:color="auto"/>
              <w:right w:val="single" w:sz="4" w:space="0" w:color="auto"/>
            </w:tcBorders>
            <w:noWrap/>
            <w:vAlign w:val="bottom"/>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30202000</w:t>
            </w:r>
          </w:p>
        </w:tc>
        <w:tc>
          <w:tcPr>
            <w:tcW w:w="1004" w:type="dxa"/>
            <w:tcBorders>
              <w:top w:val="nil"/>
              <w:left w:val="nil"/>
              <w:bottom w:val="single" w:sz="4" w:space="0" w:color="auto"/>
              <w:right w:val="single" w:sz="4" w:space="0" w:color="auto"/>
            </w:tcBorders>
            <w:noWrap/>
            <w:vAlign w:val="bottom"/>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209,29</w:t>
            </w:r>
          </w:p>
        </w:tc>
      </w:tr>
      <w:tr w:rsidR="002A759E" w:rsidRPr="001163B1">
        <w:trPr>
          <w:trHeight w:val="1145"/>
        </w:trPr>
        <w:tc>
          <w:tcPr>
            <w:tcW w:w="2179" w:type="dxa"/>
            <w:tcBorders>
              <w:top w:val="nil"/>
              <w:left w:val="single" w:sz="4" w:space="0" w:color="auto"/>
              <w:bottom w:val="single" w:sz="4" w:space="0" w:color="auto"/>
              <w:right w:val="single" w:sz="4" w:space="0" w:color="auto"/>
            </w:tcBorders>
            <w:vAlign w:val="center"/>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Потенциальные оборотные активы к возврату</w:t>
            </w:r>
          </w:p>
        </w:tc>
        <w:tc>
          <w:tcPr>
            <w:tcW w:w="1171" w:type="dxa"/>
            <w:tcBorders>
              <w:top w:val="nil"/>
              <w:left w:val="nil"/>
              <w:bottom w:val="single" w:sz="4" w:space="0" w:color="auto"/>
              <w:right w:val="single" w:sz="4" w:space="0" w:color="auto"/>
            </w:tcBorders>
            <w:vAlign w:val="center"/>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ПОА</w:t>
            </w:r>
          </w:p>
        </w:tc>
        <w:tc>
          <w:tcPr>
            <w:tcW w:w="1840" w:type="dxa"/>
            <w:tcBorders>
              <w:top w:val="nil"/>
              <w:left w:val="nil"/>
              <w:bottom w:val="single" w:sz="4" w:space="0" w:color="auto"/>
              <w:right w:val="single" w:sz="4" w:space="0" w:color="auto"/>
            </w:tcBorders>
            <w:vAlign w:val="center"/>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Списанная в убыток сумма дебиторской задолженности, сумма выданных гарантий и поручительств</w:t>
            </w:r>
          </w:p>
        </w:tc>
        <w:tc>
          <w:tcPr>
            <w:tcW w:w="1505" w:type="dxa"/>
            <w:tcBorders>
              <w:top w:val="nil"/>
              <w:left w:val="nil"/>
              <w:bottom w:val="single" w:sz="4" w:space="0" w:color="auto"/>
              <w:right w:val="single" w:sz="4" w:space="0" w:color="auto"/>
            </w:tcBorders>
            <w:noWrap/>
            <w:vAlign w:val="center"/>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w:t>
            </w:r>
          </w:p>
        </w:tc>
        <w:tc>
          <w:tcPr>
            <w:tcW w:w="1505" w:type="dxa"/>
            <w:tcBorders>
              <w:top w:val="nil"/>
              <w:left w:val="nil"/>
              <w:bottom w:val="single" w:sz="4" w:space="0" w:color="auto"/>
              <w:right w:val="single" w:sz="4" w:space="0" w:color="auto"/>
            </w:tcBorders>
            <w:noWrap/>
            <w:vAlign w:val="center"/>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w:t>
            </w:r>
          </w:p>
        </w:tc>
        <w:tc>
          <w:tcPr>
            <w:tcW w:w="1004" w:type="dxa"/>
            <w:tcBorders>
              <w:top w:val="nil"/>
              <w:left w:val="nil"/>
              <w:bottom w:val="single" w:sz="4" w:space="0" w:color="auto"/>
              <w:right w:val="single" w:sz="4" w:space="0" w:color="auto"/>
            </w:tcBorders>
            <w:noWrap/>
            <w:vAlign w:val="center"/>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w:t>
            </w:r>
          </w:p>
        </w:tc>
      </w:tr>
      <w:tr w:rsidR="002A759E" w:rsidRPr="001163B1">
        <w:trPr>
          <w:trHeight w:val="573"/>
        </w:trPr>
        <w:tc>
          <w:tcPr>
            <w:tcW w:w="2179" w:type="dxa"/>
            <w:tcBorders>
              <w:top w:val="nil"/>
              <w:left w:val="single" w:sz="4" w:space="0" w:color="auto"/>
              <w:bottom w:val="single" w:sz="4" w:space="0" w:color="auto"/>
              <w:right w:val="single" w:sz="4" w:space="0" w:color="auto"/>
            </w:tcBorders>
            <w:vAlign w:val="center"/>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Собственные средства </w:t>
            </w:r>
          </w:p>
        </w:tc>
        <w:tc>
          <w:tcPr>
            <w:tcW w:w="1171" w:type="dxa"/>
            <w:tcBorders>
              <w:top w:val="nil"/>
              <w:left w:val="nil"/>
              <w:bottom w:val="single" w:sz="4" w:space="0" w:color="auto"/>
              <w:right w:val="single" w:sz="4" w:space="0" w:color="auto"/>
            </w:tcBorders>
            <w:vAlign w:val="center"/>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СС</w:t>
            </w:r>
          </w:p>
        </w:tc>
        <w:tc>
          <w:tcPr>
            <w:tcW w:w="1840" w:type="dxa"/>
            <w:tcBorders>
              <w:top w:val="nil"/>
              <w:left w:val="nil"/>
              <w:bottom w:val="single" w:sz="4" w:space="0" w:color="auto"/>
              <w:right w:val="single" w:sz="4" w:space="0" w:color="auto"/>
            </w:tcBorders>
            <w:vAlign w:val="center"/>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стр.490 + стр.640 + стр.650 – стр.244 – стр.252</w:t>
            </w:r>
          </w:p>
        </w:tc>
        <w:tc>
          <w:tcPr>
            <w:tcW w:w="1505" w:type="dxa"/>
            <w:tcBorders>
              <w:top w:val="nil"/>
              <w:left w:val="nil"/>
              <w:bottom w:val="single" w:sz="4" w:space="0" w:color="auto"/>
              <w:right w:val="single" w:sz="4" w:space="0" w:color="auto"/>
            </w:tcBorders>
            <w:noWrap/>
            <w:vAlign w:val="bottom"/>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13902000</w:t>
            </w:r>
          </w:p>
        </w:tc>
        <w:tc>
          <w:tcPr>
            <w:tcW w:w="1505" w:type="dxa"/>
            <w:tcBorders>
              <w:top w:val="nil"/>
              <w:left w:val="nil"/>
              <w:bottom w:val="single" w:sz="4" w:space="0" w:color="auto"/>
              <w:right w:val="single" w:sz="4" w:space="0" w:color="auto"/>
            </w:tcBorders>
            <w:noWrap/>
            <w:vAlign w:val="bottom"/>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29495000</w:t>
            </w:r>
          </w:p>
        </w:tc>
        <w:tc>
          <w:tcPr>
            <w:tcW w:w="1004" w:type="dxa"/>
            <w:tcBorders>
              <w:top w:val="nil"/>
              <w:left w:val="nil"/>
              <w:bottom w:val="single" w:sz="4" w:space="0" w:color="auto"/>
              <w:right w:val="single" w:sz="4" w:space="0" w:color="auto"/>
            </w:tcBorders>
            <w:noWrap/>
            <w:vAlign w:val="bottom"/>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212,16</w:t>
            </w:r>
          </w:p>
        </w:tc>
      </w:tr>
      <w:tr w:rsidR="002A759E" w:rsidRPr="001163B1">
        <w:trPr>
          <w:trHeight w:val="286"/>
        </w:trPr>
        <w:tc>
          <w:tcPr>
            <w:tcW w:w="2179" w:type="dxa"/>
            <w:tcBorders>
              <w:top w:val="nil"/>
              <w:left w:val="single" w:sz="4" w:space="0" w:color="auto"/>
              <w:bottom w:val="single" w:sz="4" w:space="0" w:color="auto"/>
              <w:right w:val="single" w:sz="4" w:space="0" w:color="auto"/>
            </w:tcBorders>
            <w:vAlign w:val="center"/>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Обязательства должника</w:t>
            </w:r>
          </w:p>
        </w:tc>
        <w:tc>
          <w:tcPr>
            <w:tcW w:w="1171" w:type="dxa"/>
            <w:tcBorders>
              <w:top w:val="nil"/>
              <w:left w:val="nil"/>
              <w:bottom w:val="single" w:sz="4" w:space="0" w:color="auto"/>
              <w:right w:val="single" w:sz="4" w:space="0" w:color="auto"/>
            </w:tcBorders>
            <w:vAlign w:val="center"/>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ОД</w:t>
            </w:r>
          </w:p>
        </w:tc>
        <w:tc>
          <w:tcPr>
            <w:tcW w:w="1840" w:type="dxa"/>
            <w:tcBorders>
              <w:top w:val="nil"/>
              <w:left w:val="nil"/>
              <w:bottom w:val="single" w:sz="4" w:space="0" w:color="auto"/>
              <w:right w:val="single" w:sz="4" w:space="0" w:color="auto"/>
            </w:tcBorders>
            <w:vAlign w:val="center"/>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ДОД + ТОД</w:t>
            </w:r>
          </w:p>
        </w:tc>
        <w:tc>
          <w:tcPr>
            <w:tcW w:w="1505" w:type="dxa"/>
            <w:tcBorders>
              <w:top w:val="nil"/>
              <w:left w:val="nil"/>
              <w:bottom w:val="single" w:sz="4" w:space="0" w:color="auto"/>
              <w:right w:val="single" w:sz="4" w:space="0" w:color="auto"/>
            </w:tcBorders>
            <w:noWrap/>
            <w:vAlign w:val="bottom"/>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19935000</w:t>
            </w:r>
          </w:p>
        </w:tc>
        <w:tc>
          <w:tcPr>
            <w:tcW w:w="1505" w:type="dxa"/>
            <w:tcBorders>
              <w:top w:val="nil"/>
              <w:left w:val="nil"/>
              <w:bottom w:val="single" w:sz="4" w:space="0" w:color="auto"/>
              <w:right w:val="single" w:sz="4" w:space="0" w:color="auto"/>
            </w:tcBorders>
            <w:noWrap/>
            <w:vAlign w:val="bottom"/>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30380000</w:t>
            </w:r>
          </w:p>
        </w:tc>
        <w:tc>
          <w:tcPr>
            <w:tcW w:w="1004" w:type="dxa"/>
            <w:tcBorders>
              <w:top w:val="nil"/>
              <w:left w:val="nil"/>
              <w:bottom w:val="single" w:sz="4" w:space="0" w:color="auto"/>
              <w:right w:val="single" w:sz="4" w:space="0" w:color="auto"/>
            </w:tcBorders>
            <w:noWrap/>
            <w:vAlign w:val="bottom"/>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152,40</w:t>
            </w:r>
          </w:p>
        </w:tc>
      </w:tr>
      <w:tr w:rsidR="002A759E" w:rsidRPr="001163B1">
        <w:trPr>
          <w:trHeight w:val="573"/>
        </w:trPr>
        <w:tc>
          <w:tcPr>
            <w:tcW w:w="2179" w:type="dxa"/>
            <w:tcBorders>
              <w:top w:val="nil"/>
              <w:left w:val="single" w:sz="4" w:space="0" w:color="auto"/>
              <w:bottom w:val="single" w:sz="4" w:space="0" w:color="auto"/>
              <w:right w:val="single" w:sz="4" w:space="0" w:color="auto"/>
            </w:tcBorders>
            <w:vAlign w:val="center"/>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Долгосрочные обязательства должника</w:t>
            </w:r>
          </w:p>
        </w:tc>
        <w:tc>
          <w:tcPr>
            <w:tcW w:w="1171" w:type="dxa"/>
            <w:tcBorders>
              <w:top w:val="nil"/>
              <w:left w:val="nil"/>
              <w:bottom w:val="single" w:sz="4" w:space="0" w:color="auto"/>
              <w:right w:val="single" w:sz="4" w:space="0" w:color="auto"/>
            </w:tcBorders>
            <w:vAlign w:val="center"/>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ДОД</w:t>
            </w:r>
          </w:p>
        </w:tc>
        <w:tc>
          <w:tcPr>
            <w:tcW w:w="1840" w:type="dxa"/>
            <w:tcBorders>
              <w:top w:val="nil"/>
              <w:left w:val="nil"/>
              <w:bottom w:val="single" w:sz="4" w:space="0" w:color="auto"/>
              <w:right w:val="single" w:sz="4" w:space="0" w:color="auto"/>
            </w:tcBorders>
            <w:vAlign w:val="center"/>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стр.590</w:t>
            </w:r>
          </w:p>
        </w:tc>
        <w:tc>
          <w:tcPr>
            <w:tcW w:w="1505" w:type="dxa"/>
            <w:tcBorders>
              <w:top w:val="nil"/>
              <w:left w:val="nil"/>
              <w:bottom w:val="single" w:sz="4" w:space="0" w:color="auto"/>
              <w:right w:val="single" w:sz="4" w:space="0" w:color="auto"/>
            </w:tcBorders>
            <w:noWrap/>
            <w:vAlign w:val="bottom"/>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22000</w:t>
            </w:r>
          </w:p>
        </w:tc>
        <w:tc>
          <w:tcPr>
            <w:tcW w:w="1505" w:type="dxa"/>
            <w:tcBorders>
              <w:top w:val="nil"/>
              <w:left w:val="nil"/>
              <w:bottom w:val="single" w:sz="4" w:space="0" w:color="auto"/>
              <w:right w:val="single" w:sz="4" w:space="0" w:color="auto"/>
            </w:tcBorders>
            <w:noWrap/>
            <w:vAlign w:val="bottom"/>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39000</w:t>
            </w:r>
          </w:p>
        </w:tc>
        <w:tc>
          <w:tcPr>
            <w:tcW w:w="1004" w:type="dxa"/>
            <w:tcBorders>
              <w:top w:val="nil"/>
              <w:left w:val="nil"/>
              <w:bottom w:val="single" w:sz="4" w:space="0" w:color="auto"/>
              <w:right w:val="single" w:sz="4" w:space="0" w:color="auto"/>
            </w:tcBorders>
            <w:noWrap/>
            <w:vAlign w:val="bottom"/>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177,27</w:t>
            </w:r>
          </w:p>
        </w:tc>
      </w:tr>
      <w:tr w:rsidR="002A759E" w:rsidRPr="001163B1">
        <w:trPr>
          <w:trHeight w:val="573"/>
        </w:trPr>
        <w:tc>
          <w:tcPr>
            <w:tcW w:w="2179" w:type="dxa"/>
            <w:tcBorders>
              <w:top w:val="nil"/>
              <w:left w:val="single" w:sz="4" w:space="0" w:color="auto"/>
              <w:bottom w:val="single" w:sz="4" w:space="0" w:color="auto"/>
              <w:right w:val="single" w:sz="4" w:space="0" w:color="auto"/>
            </w:tcBorders>
            <w:vAlign w:val="center"/>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Текущие обязательства должника</w:t>
            </w:r>
          </w:p>
        </w:tc>
        <w:tc>
          <w:tcPr>
            <w:tcW w:w="1171" w:type="dxa"/>
            <w:tcBorders>
              <w:top w:val="nil"/>
              <w:left w:val="nil"/>
              <w:bottom w:val="single" w:sz="4" w:space="0" w:color="auto"/>
              <w:right w:val="single" w:sz="4" w:space="0" w:color="auto"/>
            </w:tcBorders>
            <w:vAlign w:val="center"/>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ТОД</w:t>
            </w:r>
          </w:p>
        </w:tc>
        <w:tc>
          <w:tcPr>
            <w:tcW w:w="1840" w:type="dxa"/>
            <w:tcBorders>
              <w:top w:val="nil"/>
              <w:left w:val="nil"/>
              <w:bottom w:val="single" w:sz="4" w:space="0" w:color="auto"/>
              <w:right w:val="single" w:sz="4" w:space="0" w:color="auto"/>
            </w:tcBorders>
            <w:vAlign w:val="center"/>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стр.610 + стр.620 + стр.630 + стр.660</w:t>
            </w:r>
          </w:p>
        </w:tc>
        <w:tc>
          <w:tcPr>
            <w:tcW w:w="1505" w:type="dxa"/>
            <w:tcBorders>
              <w:top w:val="nil"/>
              <w:left w:val="nil"/>
              <w:bottom w:val="single" w:sz="4" w:space="0" w:color="auto"/>
              <w:right w:val="single" w:sz="4" w:space="0" w:color="auto"/>
            </w:tcBorders>
            <w:noWrap/>
            <w:vAlign w:val="bottom"/>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19913000</w:t>
            </w:r>
          </w:p>
        </w:tc>
        <w:tc>
          <w:tcPr>
            <w:tcW w:w="1505" w:type="dxa"/>
            <w:tcBorders>
              <w:top w:val="nil"/>
              <w:left w:val="nil"/>
              <w:bottom w:val="single" w:sz="4" w:space="0" w:color="auto"/>
              <w:right w:val="single" w:sz="4" w:space="0" w:color="auto"/>
            </w:tcBorders>
            <w:noWrap/>
            <w:vAlign w:val="bottom"/>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30341000</w:t>
            </w:r>
          </w:p>
        </w:tc>
        <w:tc>
          <w:tcPr>
            <w:tcW w:w="1004" w:type="dxa"/>
            <w:tcBorders>
              <w:top w:val="nil"/>
              <w:left w:val="nil"/>
              <w:bottom w:val="single" w:sz="4" w:space="0" w:color="auto"/>
              <w:right w:val="single" w:sz="4" w:space="0" w:color="auto"/>
            </w:tcBorders>
            <w:noWrap/>
            <w:vAlign w:val="bottom"/>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152,37</w:t>
            </w:r>
          </w:p>
        </w:tc>
      </w:tr>
      <w:tr w:rsidR="002A759E" w:rsidRPr="001163B1">
        <w:trPr>
          <w:trHeight w:val="286"/>
        </w:trPr>
        <w:tc>
          <w:tcPr>
            <w:tcW w:w="2179" w:type="dxa"/>
            <w:tcBorders>
              <w:top w:val="nil"/>
              <w:left w:val="single" w:sz="4" w:space="0" w:color="auto"/>
              <w:bottom w:val="single" w:sz="4" w:space="0" w:color="auto"/>
              <w:right w:val="single" w:sz="4" w:space="0" w:color="auto"/>
            </w:tcBorders>
            <w:vAlign w:val="center"/>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Выручка нетто</w:t>
            </w:r>
          </w:p>
        </w:tc>
        <w:tc>
          <w:tcPr>
            <w:tcW w:w="1171" w:type="dxa"/>
            <w:tcBorders>
              <w:top w:val="nil"/>
              <w:left w:val="nil"/>
              <w:bottom w:val="single" w:sz="4" w:space="0" w:color="auto"/>
              <w:right w:val="single" w:sz="4" w:space="0" w:color="auto"/>
            </w:tcBorders>
            <w:vAlign w:val="center"/>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ВН</w:t>
            </w:r>
          </w:p>
        </w:tc>
        <w:tc>
          <w:tcPr>
            <w:tcW w:w="1840" w:type="dxa"/>
            <w:tcBorders>
              <w:top w:val="nil"/>
              <w:left w:val="nil"/>
              <w:bottom w:val="single" w:sz="4" w:space="0" w:color="auto"/>
              <w:right w:val="single" w:sz="4" w:space="0" w:color="auto"/>
            </w:tcBorders>
            <w:vAlign w:val="center"/>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стр.010 ф.2</w:t>
            </w:r>
          </w:p>
        </w:tc>
        <w:tc>
          <w:tcPr>
            <w:tcW w:w="1505" w:type="dxa"/>
            <w:tcBorders>
              <w:top w:val="nil"/>
              <w:left w:val="nil"/>
              <w:bottom w:val="single" w:sz="4" w:space="0" w:color="auto"/>
              <w:right w:val="single" w:sz="4" w:space="0" w:color="auto"/>
            </w:tcBorders>
            <w:noWrap/>
            <w:vAlign w:val="bottom"/>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106015000</w:t>
            </w:r>
          </w:p>
        </w:tc>
        <w:tc>
          <w:tcPr>
            <w:tcW w:w="1505" w:type="dxa"/>
            <w:tcBorders>
              <w:top w:val="nil"/>
              <w:left w:val="nil"/>
              <w:bottom w:val="single" w:sz="4" w:space="0" w:color="auto"/>
              <w:right w:val="single" w:sz="4" w:space="0" w:color="auto"/>
            </w:tcBorders>
            <w:noWrap/>
            <w:vAlign w:val="bottom"/>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166824000</w:t>
            </w:r>
          </w:p>
        </w:tc>
        <w:tc>
          <w:tcPr>
            <w:tcW w:w="1004" w:type="dxa"/>
            <w:tcBorders>
              <w:top w:val="nil"/>
              <w:left w:val="nil"/>
              <w:bottom w:val="single" w:sz="4" w:space="0" w:color="auto"/>
              <w:right w:val="single" w:sz="4" w:space="0" w:color="auto"/>
            </w:tcBorders>
            <w:noWrap/>
            <w:vAlign w:val="bottom"/>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157,36</w:t>
            </w:r>
          </w:p>
        </w:tc>
      </w:tr>
      <w:tr w:rsidR="002A759E" w:rsidRPr="001163B1">
        <w:trPr>
          <w:trHeight w:val="286"/>
        </w:trPr>
        <w:tc>
          <w:tcPr>
            <w:tcW w:w="2179" w:type="dxa"/>
            <w:tcBorders>
              <w:top w:val="nil"/>
              <w:left w:val="single" w:sz="4" w:space="0" w:color="auto"/>
              <w:bottom w:val="single" w:sz="4" w:space="0" w:color="auto"/>
              <w:right w:val="single" w:sz="4" w:space="0" w:color="auto"/>
            </w:tcBorders>
            <w:vAlign w:val="center"/>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Валовая выручка</w:t>
            </w:r>
          </w:p>
        </w:tc>
        <w:tc>
          <w:tcPr>
            <w:tcW w:w="1171" w:type="dxa"/>
            <w:tcBorders>
              <w:top w:val="nil"/>
              <w:left w:val="nil"/>
              <w:bottom w:val="single" w:sz="4" w:space="0" w:color="auto"/>
              <w:right w:val="single" w:sz="4" w:space="0" w:color="auto"/>
            </w:tcBorders>
            <w:vAlign w:val="center"/>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ВВ</w:t>
            </w:r>
          </w:p>
        </w:tc>
        <w:tc>
          <w:tcPr>
            <w:tcW w:w="1840" w:type="dxa"/>
            <w:tcBorders>
              <w:top w:val="nil"/>
              <w:left w:val="nil"/>
              <w:bottom w:val="single" w:sz="4" w:space="0" w:color="auto"/>
              <w:right w:val="single" w:sz="4" w:space="0" w:color="auto"/>
            </w:tcBorders>
            <w:vAlign w:val="center"/>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Оборот по Кредиту сч.90</w:t>
            </w:r>
          </w:p>
        </w:tc>
        <w:tc>
          <w:tcPr>
            <w:tcW w:w="1505" w:type="dxa"/>
            <w:tcBorders>
              <w:top w:val="nil"/>
              <w:left w:val="nil"/>
              <w:bottom w:val="single" w:sz="4" w:space="0" w:color="auto"/>
              <w:right w:val="single" w:sz="4" w:space="0" w:color="auto"/>
            </w:tcBorders>
            <w:noWrap/>
            <w:vAlign w:val="center"/>
          </w:tcPr>
          <w:p w:rsidR="004B00A8" w:rsidRPr="001163B1" w:rsidRDefault="004B00A8"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125097700</w:t>
            </w:r>
          </w:p>
          <w:p w:rsidR="002A759E" w:rsidRPr="001163B1" w:rsidRDefault="002A759E" w:rsidP="000C0ACD">
            <w:pPr>
              <w:spacing w:after="0" w:line="360" w:lineRule="auto"/>
              <w:jc w:val="both"/>
              <w:rPr>
                <w:rFonts w:ascii="Times New Roman" w:hAnsi="Times New Roman" w:cs="Times New Roman"/>
                <w:sz w:val="20"/>
                <w:szCs w:val="20"/>
              </w:rPr>
            </w:pPr>
          </w:p>
        </w:tc>
        <w:tc>
          <w:tcPr>
            <w:tcW w:w="1505" w:type="dxa"/>
            <w:tcBorders>
              <w:top w:val="nil"/>
              <w:left w:val="nil"/>
              <w:bottom w:val="single" w:sz="4" w:space="0" w:color="auto"/>
              <w:right w:val="single" w:sz="4" w:space="0" w:color="auto"/>
            </w:tcBorders>
            <w:noWrap/>
            <w:vAlign w:val="center"/>
          </w:tcPr>
          <w:p w:rsidR="004B00A8" w:rsidRPr="001163B1" w:rsidRDefault="004B00A8"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196852320</w:t>
            </w:r>
          </w:p>
          <w:p w:rsidR="004B00A8" w:rsidRPr="001163B1" w:rsidRDefault="004B00A8" w:rsidP="000C0ACD">
            <w:pPr>
              <w:spacing w:after="0" w:line="360" w:lineRule="auto"/>
              <w:jc w:val="both"/>
              <w:rPr>
                <w:rFonts w:ascii="Times New Roman" w:hAnsi="Times New Roman" w:cs="Times New Roman"/>
                <w:sz w:val="20"/>
                <w:szCs w:val="20"/>
              </w:rPr>
            </w:pPr>
          </w:p>
        </w:tc>
        <w:tc>
          <w:tcPr>
            <w:tcW w:w="1004" w:type="dxa"/>
            <w:tcBorders>
              <w:top w:val="nil"/>
              <w:left w:val="nil"/>
              <w:bottom w:val="single" w:sz="4" w:space="0" w:color="auto"/>
              <w:right w:val="single" w:sz="4" w:space="0" w:color="auto"/>
            </w:tcBorders>
            <w:noWrap/>
            <w:vAlign w:val="center"/>
          </w:tcPr>
          <w:p w:rsidR="002A759E" w:rsidRPr="001163B1" w:rsidRDefault="004B00A8"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157,36</w:t>
            </w:r>
          </w:p>
        </w:tc>
      </w:tr>
      <w:tr w:rsidR="004B00A8" w:rsidRPr="001163B1">
        <w:trPr>
          <w:trHeight w:val="320"/>
        </w:trPr>
        <w:tc>
          <w:tcPr>
            <w:tcW w:w="2179" w:type="dxa"/>
            <w:tcBorders>
              <w:top w:val="nil"/>
              <w:left w:val="single" w:sz="4" w:space="0" w:color="auto"/>
              <w:bottom w:val="single" w:sz="4" w:space="0" w:color="auto"/>
              <w:right w:val="single" w:sz="4" w:space="0" w:color="auto"/>
            </w:tcBorders>
            <w:vAlign w:val="center"/>
          </w:tcPr>
          <w:p w:rsidR="004B00A8" w:rsidRPr="001163B1" w:rsidRDefault="004B00A8"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Среднемесячная выручка</w:t>
            </w:r>
          </w:p>
        </w:tc>
        <w:tc>
          <w:tcPr>
            <w:tcW w:w="1171" w:type="dxa"/>
            <w:tcBorders>
              <w:top w:val="nil"/>
              <w:left w:val="nil"/>
              <w:bottom w:val="single" w:sz="4" w:space="0" w:color="auto"/>
              <w:right w:val="single" w:sz="4" w:space="0" w:color="auto"/>
            </w:tcBorders>
            <w:vAlign w:val="center"/>
          </w:tcPr>
          <w:p w:rsidR="004B00A8" w:rsidRPr="001163B1" w:rsidRDefault="004B00A8"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СВВ</w:t>
            </w:r>
          </w:p>
        </w:tc>
        <w:tc>
          <w:tcPr>
            <w:tcW w:w="1840" w:type="dxa"/>
            <w:tcBorders>
              <w:top w:val="nil"/>
              <w:left w:val="nil"/>
              <w:bottom w:val="single" w:sz="4" w:space="0" w:color="auto"/>
              <w:right w:val="single" w:sz="4" w:space="0" w:color="auto"/>
            </w:tcBorders>
            <w:vAlign w:val="center"/>
          </w:tcPr>
          <w:p w:rsidR="004B00A8" w:rsidRPr="001163B1" w:rsidRDefault="004B00A8"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ВВ / Т</w:t>
            </w:r>
            <w:r w:rsidRPr="001163B1">
              <w:rPr>
                <w:rFonts w:ascii="Times New Roman" w:hAnsi="Times New Roman" w:cs="Times New Roman"/>
                <w:sz w:val="20"/>
                <w:szCs w:val="20"/>
                <w:vertAlign w:val="subscript"/>
              </w:rPr>
              <w:t>мес</w:t>
            </w:r>
          </w:p>
        </w:tc>
        <w:tc>
          <w:tcPr>
            <w:tcW w:w="1505" w:type="dxa"/>
            <w:tcBorders>
              <w:top w:val="nil"/>
              <w:left w:val="nil"/>
              <w:bottom w:val="single" w:sz="4" w:space="0" w:color="auto"/>
              <w:right w:val="single" w:sz="4" w:space="0" w:color="auto"/>
            </w:tcBorders>
            <w:noWrap/>
            <w:vAlign w:val="center"/>
          </w:tcPr>
          <w:p w:rsidR="004B00A8" w:rsidRPr="001163B1" w:rsidRDefault="004B00A8"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10424808</w:t>
            </w:r>
          </w:p>
          <w:p w:rsidR="004B00A8" w:rsidRPr="001163B1" w:rsidRDefault="004B00A8" w:rsidP="000C0ACD">
            <w:pPr>
              <w:spacing w:after="0" w:line="360" w:lineRule="auto"/>
              <w:jc w:val="both"/>
              <w:rPr>
                <w:rFonts w:ascii="Times New Roman" w:hAnsi="Times New Roman" w:cs="Times New Roman"/>
                <w:sz w:val="20"/>
                <w:szCs w:val="20"/>
              </w:rPr>
            </w:pPr>
          </w:p>
        </w:tc>
        <w:tc>
          <w:tcPr>
            <w:tcW w:w="1505" w:type="dxa"/>
            <w:tcBorders>
              <w:top w:val="nil"/>
              <w:left w:val="nil"/>
              <w:bottom w:val="single" w:sz="4" w:space="0" w:color="auto"/>
              <w:right w:val="single" w:sz="4" w:space="0" w:color="auto"/>
            </w:tcBorders>
            <w:noWrap/>
            <w:vAlign w:val="center"/>
          </w:tcPr>
          <w:p w:rsidR="004B00A8" w:rsidRPr="001163B1" w:rsidRDefault="004B00A8"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16404360</w:t>
            </w:r>
          </w:p>
          <w:p w:rsidR="004B00A8" w:rsidRPr="001163B1" w:rsidRDefault="004B00A8" w:rsidP="000C0ACD">
            <w:pPr>
              <w:spacing w:after="0" w:line="360" w:lineRule="auto"/>
              <w:jc w:val="both"/>
              <w:rPr>
                <w:rFonts w:ascii="Times New Roman" w:hAnsi="Times New Roman" w:cs="Times New Roman"/>
                <w:sz w:val="20"/>
                <w:szCs w:val="20"/>
              </w:rPr>
            </w:pPr>
          </w:p>
        </w:tc>
        <w:tc>
          <w:tcPr>
            <w:tcW w:w="1004" w:type="dxa"/>
            <w:tcBorders>
              <w:top w:val="nil"/>
              <w:left w:val="nil"/>
              <w:bottom w:val="single" w:sz="4" w:space="0" w:color="auto"/>
              <w:right w:val="single" w:sz="4" w:space="0" w:color="auto"/>
            </w:tcBorders>
            <w:noWrap/>
            <w:vAlign w:val="center"/>
          </w:tcPr>
          <w:p w:rsidR="004B00A8" w:rsidRPr="001163B1" w:rsidRDefault="004B00A8"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157,36</w:t>
            </w:r>
          </w:p>
        </w:tc>
      </w:tr>
      <w:tr w:rsidR="002A759E" w:rsidRPr="001163B1">
        <w:trPr>
          <w:trHeight w:val="286"/>
        </w:trPr>
        <w:tc>
          <w:tcPr>
            <w:tcW w:w="2179" w:type="dxa"/>
            <w:tcBorders>
              <w:top w:val="nil"/>
              <w:left w:val="single" w:sz="4" w:space="0" w:color="auto"/>
              <w:bottom w:val="single" w:sz="4" w:space="0" w:color="auto"/>
              <w:right w:val="single" w:sz="4" w:space="0" w:color="auto"/>
            </w:tcBorders>
            <w:vAlign w:val="center"/>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Чистая прибыль</w:t>
            </w:r>
          </w:p>
        </w:tc>
        <w:tc>
          <w:tcPr>
            <w:tcW w:w="1171" w:type="dxa"/>
            <w:tcBorders>
              <w:top w:val="nil"/>
              <w:left w:val="nil"/>
              <w:bottom w:val="single" w:sz="4" w:space="0" w:color="auto"/>
              <w:right w:val="single" w:sz="4" w:space="0" w:color="auto"/>
            </w:tcBorders>
            <w:vAlign w:val="center"/>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ЧП</w:t>
            </w:r>
          </w:p>
        </w:tc>
        <w:tc>
          <w:tcPr>
            <w:tcW w:w="1840" w:type="dxa"/>
            <w:tcBorders>
              <w:top w:val="nil"/>
              <w:left w:val="nil"/>
              <w:bottom w:val="single" w:sz="4" w:space="0" w:color="auto"/>
              <w:right w:val="single" w:sz="4" w:space="0" w:color="auto"/>
            </w:tcBorders>
            <w:vAlign w:val="center"/>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стр.190 ф.2</w:t>
            </w:r>
          </w:p>
        </w:tc>
        <w:tc>
          <w:tcPr>
            <w:tcW w:w="1505" w:type="dxa"/>
            <w:tcBorders>
              <w:top w:val="nil"/>
              <w:left w:val="nil"/>
              <w:bottom w:val="single" w:sz="4" w:space="0" w:color="auto"/>
              <w:right w:val="single" w:sz="4" w:space="0" w:color="auto"/>
            </w:tcBorders>
            <w:noWrap/>
            <w:vAlign w:val="bottom"/>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7612000</w:t>
            </w:r>
          </w:p>
        </w:tc>
        <w:tc>
          <w:tcPr>
            <w:tcW w:w="1505" w:type="dxa"/>
            <w:tcBorders>
              <w:top w:val="nil"/>
              <w:left w:val="nil"/>
              <w:bottom w:val="single" w:sz="4" w:space="0" w:color="auto"/>
              <w:right w:val="single" w:sz="4" w:space="0" w:color="auto"/>
            </w:tcBorders>
            <w:noWrap/>
            <w:vAlign w:val="bottom"/>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18729000</w:t>
            </w:r>
          </w:p>
        </w:tc>
        <w:tc>
          <w:tcPr>
            <w:tcW w:w="1004" w:type="dxa"/>
            <w:tcBorders>
              <w:top w:val="nil"/>
              <w:left w:val="nil"/>
              <w:bottom w:val="single" w:sz="4" w:space="0" w:color="auto"/>
              <w:right w:val="single" w:sz="4" w:space="0" w:color="auto"/>
            </w:tcBorders>
            <w:noWrap/>
            <w:vAlign w:val="bottom"/>
          </w:tcPr>
          <w:p w:rsidR="002A759E" w:rsidRPr="001163B1" w:rsidRDefault="002A759E" w:rsidP="000C0AC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246,05</w:t>
            </w:r>
          </w:p>
        </w:tc>
      </w:tr>
    </w:tbl>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pStyle w:val="consplusnormal0"/>
        <w:spacing w:before="0" w:beforeAutospacing="0" w:after="0" w:afterAutospacing="0" w:line="360" w:lineRule="auto"/>
        <w:ind w:firstLine="709"/>
        <w:jc w:val="both"/>
        <w:rPr>
          <w:rFonts w:ascii="Times New Roman" w:hAnsi="Times New Roman" w:cs="Times New Roman"/>
          <w:b/>
          <w:bCs/>
          <w:sz w:val="28"/>
          <w:szCs w:val="28"/>
        </w:rPr>
      </w:pPr>
      <w:r w:rsidRPr="001163B1">
        <w:rPr>
          <w:rFonts w:ascii="Times New Roman" w:hAnsi="Times New Roman" w:cs="Times New Roman"/>
          <w:b/>
          <w:bCs/>
          <w:sz w:val="28"/>
          <w:szCs w:val="28"/>
        </w:rPr>
        <w:t>Вывод:</w:t>
      </w:r>
      <w:r w:rsidRPr="001163B1">
        <w:rPr>
          <w:rFonts w:ascii="Times New Roman" w:hAnsi="Times New Roman" w:cs="Times New Roman"/>
          <w:sz w:val="28"/>
          <w:szCs w:val="28"/>
        </w:rPr>
        <w:t xml:space="preserve"> Совокупные активы в отчетном периоде увеличились на </w:t>
      </w:r>
      <w:r w:rsidR="00BE3F3A" w:rsidRPr="001163B1">
        <w:rPr>
          <w:rFonts w:ascii="Times New Roman" w:hAnsi="Times New Roman" w:cs="Times New Roman"/>
          <w:sz w:val="28"/>
          <w:szCs w:val="28"/>
        </w:rPr>
        <w:t>76,9</w:t>
      </w:r>
      <w:r w:rsidRPr="001163B1">
        <w:rPr>
          <w:rFonts w:ascii="Times New Roman" w:hAnsi="Times New Roman" w:cs="Times New Roman"/>
          <w:sz w:val="28"/>
          <w:szCs w:val="28"/>
        </w:rPr>
        <w:t>5%.</w:t>
      </w:r>
      <w:r w:rsidRPr="001163B1">
        <w:rPr>
          <w:rFonts w:ascii="Times New Roman" w:hAnsi="Times New Roman" w:cs="Times New Roman"/>
          <w:b/>
          <w:bCs/>
          <w:sz w:val="28"/>
          <w:szCs w:val="28"/>
        </w:rPr>
        <w:t xml:space="preserve"> </w:t>
      </w:r>
      <w:r w:rsidRPr="001163B1">
        <w:rPr>
          <w:rFonts w:ascii="Times New Roman" w:hAnsi="Times New Roman" w:cs="Times New Roman"/>
          <w:sz w:val="28"/>
          <w:szCs w:val="28"/>
        </w:rPr>
        <w:t xml:space="preserve">Следовательно, валюта баланса увеличилась на </w:t>
      </w:r>
      <w:r w:rsidR="00BE3F3A" w:rsidRPr="001163B1">
        <w:rPr>
          <w:rFonts w:ascii="Times New Roman" w:hAnsi="Times New Roman" w:cs="Times New Roman"/>
          <w:sz w:val="28"/>
          <w:szCs w:val="28"/>
        </w:rPr>
        <w:t>76</w:t>
      </w:r>
      <w:r w:rsidRPr="001163B1">
        <w:rPr>
          <w:rFonts w:ascii="Times New Roman" w:hAnsi="Times New Roman" w:cs="Times New Roman"/>
          <w:sz w:val="28"/>
          <w:szCs w:val="28"/>
        </w:rPr>
        <w:t>,</w:t>
      </w:r>
      <w:r w:rsidR="00BE3F3A" w:rsidRPr="001163B1">
        <w:rPr>
          <w:rFonts w:ascii="Times New Roman" w:hAnsi="Times New Roman" w:cs="Times New Roman"/>
          <w:sz w:val="28"/>
          <w:szCs w:val="28"/>
        </w:rPr>
        <w:t>9</w:t>
      </w:r>
      <w:r w:rsidRPr="001163B1">
        <w:rPr>
          <w:rFonts w:ascii="Times New Roman" w:hAnsi="Times New Roman" w:cs="Times New Roman"/>
          <w:sz w:val="28"/>
          <w:szCs w:val="28"/>
        </w:rPr>
        <w:t>5%.</w:t>
      </w:r>
    </w:p>
    <w:p w:rsidR="008E1A6D" w:rsidRPr="001163B1" w:rsidRDefault="008E1A6D" w:rsidP="002F33D4">
      <w:pPr>
        <w:pStyle w:val="consplusnormal0"/>
        <w:spacing w:before="0" w:beforeAutospacing="0" w:after="0" w:afterAutospacing="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Скорректированные внеоборотные активы в отчетном периоде у</w:t>
      </w:r>
      <w:r w:rsidR="00BE3F3A" w:rsidRPr="001163B1">
        <w:rPr>
          <w:rFonts w:ascii="Times New Roman" w:hAnsi="Times New Roman" w:cs="Times New Roman"/>
          <w:sz w:val="28"/>
          <w:szCs w:val="28"/>
        </w:rPr>
        <w:t>величились на</w:t>
      </w:r>
      <w:r w:rsidRPr="001163B1">
        <w:rPr>
          <w:rFonts w:ascii="Times New Roman" w:hAnsi="Times New Roman" w:cs="Times New Roman"/>
          <w:sz w:val="28"/>
          <w:szCs w:val="28"/>
        </w:rPr>
        <w:t xml:space="preserve"> 9</w:t>
      </w:r>
      <w:r w:rsidR="00BE3F3A" w:rsidRPr="001163B1">
        <w:rPr>
          <w:rFonts w:ascii="Times New Roman" w:hAnsi="Times New Roman" w:cs="Times New Roman"/>
          <w:sz w:val="28"/>
          <w:szCs w:val="28"/>
        </w:rPr>
        <w:t>,06</w:t>
      </w:r>
      <w:r w:rsidRPr="001163B1">
        <w:rPr>
          <w:rFonts w:ascii="Times New Roman" w:hAnsi="Times New Roman" w:cs="Times New Roman"/>
          <w:sz w:val="28"/>
          <w:szCs w:val="28"/>
        </w:rPr>
        <w:t>%. Следовательно, сумма стоимости нематериальных активов (без деловой репутации и организационных расходов), основных средств (без капитальных затрат на арендуемые основные средства), незавершенных капитальных вложений (без незавершенных капитальных затрат на арендуемые основные средства), доходных вложений в материальные ценности, долгосрочных финансовых вложений, прочи</w:t>
      </w:r>
      <w:r w:rsidR="00BE3F3A" w:rsidRPr="001163B1">
        <w:rPr>
          <w:rFonts w:ascii="Times New Roman" w:hAnsi="Times New Roman" w:cs="Times New Roman"/>
          <w:sz w:val="28"/>
          <w:szCs w:val="28"/>
        </w:rPr>
        <w:t xml:space="preserve">х внеоборотных активов увеличилась </w:t>
      </w:r>
      <w:r w:rsidRPr="001163B1">
        <w:rPr>
          <w:rFonts w:ascii="Times New Roman" w:hAnsi="Times New Roman" w:cs="Times New Roman"/>
          <w:sz w:val="28"/>
          <w:szCs w:val="28"/>
        </w:rPr>
        <w:t>на 9</w:t>
      </w:r>
      <w:r w:rsidR="00BE3F3A" w:rsidRPr="001163B1">
        <w:rPr>
          <w:rFonts w:ascii="Times New Roman" w:hAnsi="Times New Roman" w:cs="Times New Roman"/>
          <w:sz w:val="28"/>
          <w:szCs w:val="28"/>
        </w:rPr>
        <w:t>,06</w:t>
      </w:r>
      <w:r w:rsidRPr="001163B1">
        <w:rPr>
          <w:rFonts w:ascii="Times New Roman" w:hAnsi="Times New Roman" w:cs="Times New Roman"/>
          <w:sz w:val="28"/>
          <w:szCs w:val="28"/>
        </w:rPr>
        <w:t>%.</w:t>
      </w:r>
    </w:p>
    <w:p w:rsidR="008E1A6D" w:rsidRPr="001163B1" w:rsidRDefault="008E1A6D" w:rsidP="002F33D4">
      <w:pPr>
        <w:pStyle w:val="consplusnormal0"/>
        <w:spacing w:before="0" w:beforeAutospacing="0" w:after="0" w:afterAutospacing="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Оборотные активы в отчетном периоде у</w:t>
      </w:r>
      <w:r w:rsidR="00BE3F3A" w:rsidRPr="001163B1">
        <w:rPr>
          <w:rFonts w:ascii="Times New Roman" w:hAnsi="Times New Roman" w:cs="Times New Roman"/>
          <w:sz w:val="28"/>
          <w:szCs w:val="28"/>
        </w:rPr>
        <w:t>величились на 96,92</w:t>
      </w:r>
      <w:r w:rsidRPr="001163B1">
        <w:rPr>
          <w:rFonts w:ascii="Times New Roman" w:hAnsi="Times New Roman" w:cs="Times New Roman"/>
          <w:sz w:val="28"/>
          <w:szCs w:val="28"/>
        </w:rPr>
        <w:t>%. Следовательно,</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сумма стоимости запасов (без стоимости отгруженных товаров), долгосрочной дебиторской задолженности, ликвидных активов, налога на добавленную стоимость по приобретенным ценностям, задолженности участников (учредителей) по взносам в уставный капитал, собственных акций, выкупленных у акционеров у</w:t>
      </w:r>
      <w:r w:rsidR="00BE3F3A" w:rsidRPr="001163B1">
        <w:rPr>
          <w:rFonts w:ascii="Times New Roman" w:hAnsi="Times New Roman" w:cs="Times New Roman"/>
          <w:sz w:val="28"/>
          <w:szCs w:val="28"/>
        </w:rPr>
        <w:t>величилась на 96,06</w:t>
      </w:r>
      <w:r w:rsidRPr="001163B1">
        <w:rPr>
          <w:rFonts w:ascii="Times New Roman" w:hAnsi="Times New Roman" w:cs="Times New Roman"/>
          <w:sz w:val="28"/>
          <w:szCs w:val="28"/>
        </w:rPr>
        <w:t>%.</w:t>
      </w:r>
    </w:p>
    <w:p w:rsidR="008E1A6D" w:rsidRPr="001163B1" w:rsidRDefault="008E1A6D" w:rsidP="002F33D4">
      <w:pPr>
        <w:pStyle w:val="consplusnormal0"/>
        <w:spacing w:before="0" w:beforeAutospacing="0" w:after="0" w:afterAutospacing="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Ликвидные активы в отчетном периоде </w:t>
      </w:r>
      <w:r w:rsidR="00BE3F3A" w:rsidRPr="001163B1">
        <w:rPr>
          <w:rFonts w:ascii="Times New Roman" w:hAnsi="Times New Roman" w:cs="Times New Roman"/>
          <w:sz w:val="28"/>
          <w:szCs w:val="28"/>
        </w:rPr>
        <w:t>увеличились на 113,41</w:t>
      </w:r>
      <w:r w:rsidRPr="001163B1">
        <w:rPr>
          <w:rFonts w:ascii="Times New Roman" w:hAnsi="Times New Roman" w:cs="Times New Roman"/>
          <w:sz w:val="28"/>
          <w:szCs w:val="28"/>
        </w:rPr>
        <w:t>%. Следовательно, сумма стоимости наиболее ликвидных оборотных активов, краткосрочной дебиторской задолженности, прочих об</w:t>
      </w:r>
      <w:r w:rsidR="00BE3F3A" w:rsidRPr="001163B1">
        <w:rPr>
          <w:rFonts w:ascii="Times New Roman" w:hAnsi="Times New Roman" w:cs="Times New Roman"/>
          <w:sz w:val="28"/>
          <w:szCs w:val="28"/>
        </w:rPr>
        <w:t>оротных активов уменьшилась на 113,4</w:t>
      </w:r>
      <w:r w:rsidRPr="001163B1">
        <w:rPr>
          <w:rFonts w:ascii="Times New Roman" w:hAnsi="Times New Roman" w:cs="Times New Roman"/>
          <w:sz w:val="28"/>
          <w:szCs w:val="28"/>
        </w:rPr>
        <w:t>1%</w:t>
      </w:r>
    </w:p>
    <w:p w:rsidR="008E1A6D" w:rsidRPr="001163B1" w:rsidRDefault="008E1A6D" w:rsidP="002F33D4">
      <w:pPr>
        <w:pStyle w:val="consplusnormal0"/>
        <w:spacing w:before="0" w:beforeAutospacing="0" w:after="0" w:afterAutospacing="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Наиболее ликвидные оборотные активы в от</w:t>
      </w:r>
      <w:r w:rsidR="00BE3F3A" w:rsidRPr="001163B1">
        <w:rPr>
          <w:rFonts w:ascii="Times New Roman" w:hAnsi="Times New Roman" w:cs="Times New Roman"/>
          <w:sz w:val="28"/>
          <w:szCs w:val="28"/>
        </w:rPr>
        <w:t>четном периоде увеличились на 52,31</w:t>
      </w:r>
      <w:r w:rsidRPr="001163B1">
        <w:rPr>
          <w:rFonts w:ascii="Times New Roman" w:hAnsi="Times New Roman" w:cs="Times New Roman"/>
          <w:sz w:val="28"/>
          <w:szCs w:val="28"/>
        </w:rPr>
        <w:t>%</w:t>
      </w:r>
      <w:r w:rsidR="00BC5896" w:rsidRPr="001163B1">
        <w:rPr>
          <w:rFonts w:ascii="Times New Roman" w:hAnsi="Times New Roman" w:cs="Times New Roman"/>
          <w:sz w:val="28"/>
          <w:szCs w:val="28"/>
        </w:rPr>
        <w:t>.</w:t>
      </w:r>
      <w:r w:rsidRPr="001163B1">
        <w:rPr>
          <w:rFonts w:ascii="Times New Roman" w:hAnsi="Times New Roman" w:cs="Times New Roman"/>
          <w:sz w:val="28"/>
          <w:szCs w:val="28"/>
        </w:rPr>
        <w:t xml:space="preserve"> Следовательно, денежные средства, краткосрочные финансовые вложения (без стоимости собственных акций, выкупленных у акционеров) у</w:t>
      </w:r>
      <w:r w:rsidR="00BE3F3A" w:rsidRPr="001163B1">
        <w:rPr>
          <w:rFonts w:ascii="Times New Roman" w:hAnsi="Times New Roman" w:cs="Times New Roman"/>
          <w:sz w:val="28"/>
          <w:szCs w:val="28"/>
        </w:rPr>
        <w:t>величились на 52,31</w:t>
      </w:r>
      <w:r w:rsidRPr="001163B1">
        <w:rPr>
          <w:rFonts w:ascii="Times New Roman" w:hAnsi="Times New Roman" w:cs="Times New Roman"/>
          <w:sz w:val="28"/>
          <w:szCs w:val="28"/>
        </w:rPr>
        <w:t>%.</w:t>
      </w:r>
    </w:p>
    <w:p w:rsidR="008E1A6D" w:rsidRPr="001163B1" w:rsidRDefault="008E1A6D" w:rsidP="002F33D4">
      <w:pPr>
        <w:pStyle w:val="consplusnormal0"/>
        <w:spacing w:before="0" w:beforeAutospacing="0" w:after="0" w:afterAutospacing="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Краткосрочная дебиторская задолженность в отчетном периоде у</w:t>
      </w:r>
      <w:r w:rsidR="00835504" w:rsidRPr="001163B1">
        <w:rPr>
          <w:rFonts w:ascii="Times New Roman" w:hAnsi="Times New Roman" w:cs="Times New Roman"/>
          <w:sz w:val="28"/>
          <w:szCs w:val="28"/>
        </w:rPr>
        <w:t>величил</w:t>
      </w:r>
      <w:r w:rsidRPr="001163B1">
        <w:rPr>
          <w:rFonts w:ascii="Times New Roman" w:hAnsi="Times New Roman" w:cs="Times New Roman"/>
          <w:sz w:val="28"/>
          <w:szCs w:val="28"/>
        </w:rPr>
        <w:t xml:space="preserve">ась на </w:t>
      </w:r>
      <w:r w:rsidR="00835504" w:rsidRPr="001163B1">
        <w:rPr>
          <w:rFonts w:ascii="Times New Roman" w:hAnsi="Times New Roman" w:cs="Times New Roman"/>
          <w:sz w:val="28"/>
          <w:szCs w:val="28"/>
        </w:rPr>
        <w:t>209,29</w:t>
      </w:r>
      <w:r w:rsidRPr="001163B1">
        <w:rPr>
          <w:rFonts w:ascii="Times New Roman" w:hAnsi="Times New Roman" w:cs="Times New Roman"/>
          <w:sz w:val="28"/>
          <w:szCs w:val="28"/>
        </w:rPr>
        <w:t>%. Следовательно, сумма стоимости отгруженных товаров, дебиторская задолженность, платежи по которой ожидаются в течение 12 месяцев после отчетной даты (без задолженности участников (учредителей) по взносам в уставный капитал) у</w:t>
      </w:r>
      <w:r w:rsidR="00835504" w:rsidRPr="001163B1">
        <w:rPr>
          <w:rFonts w:ascii="Times New Roman" w:hAnsi="Times New Roman" w:cs="Times New Roman"/>
          <w:sz w:val="28"/>
          <w:szCs w:val="28"/>
        </w:rPr>
        <w:t>величи</w:t>
      </w:r>
      <w:r w:rsidRPr="001163B1">
        <w:rPr>
          <w:rFonts w:ascii="Times New Roman" w:hAnsi="Times New Roman" w:cs="Times New Roman"/>
          <w:sz w:val="28"/>
          <w:szCs w:val="28"/>
        </w:rPr>
        <w:t xml:space="preserve">лась на </w:t>
      </w:r>
      <w:r w:rsidR="00835504" w:rsidRPr="001163B1">
        <w:rPr>
          <w:rFonts w:ascii="Times New Roman" w:hAnsi="Times New Roman" w:cs="Times New Roman"/>
          <w:sz w:val="28"/>
          <w:szCs w:val="28"/>
        </w:rPr>
        <w:t>209,29</w:t>
      </w:r>
      <w:r w:rsidRPr="001163B1">
        <w:rPr>
          <w:rFonts w:ascii="Times New Roman" w:hAnsi="Times New Roman" w:cs="Times New Roman"/>
          <w:sz w:val="28"/>
          <w:szCs w:val="28"/>
        </w:rPr>
        <w:t>%.</w:t>
      </w:r>
    </w:p>
    <w:p w:rsidR="008E1A6D" w:rsidRPr="001163B1" w:rsidRDefault="008E1A6D" w:rsidP="002F33D4">
      <w:pPr>
        <w:pStyle w:val="consplusnormal0"/>
        <w:spacing w:before="0" w:beforeAutospacing="0" w:after="0" w:afterAutospacing="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Собственные средства в отчетном периоде увеличились на </w:t>
      </w:r>
      <w:r w:rsidR="00835504" w:rsidRPr="001163B1">
        <w:rPr>
          <w:rFonts w:ascii="Times New Roman" w:hAnsi="Times New Roman" w:cs="Times New Roman"/>
          <w:sz w:val="28"/>
          <w:szCs w:val="28"/>
        </w:rPr>
        <w:t>112,16</w:t>
      </w:r>
      <w:r w:rsidRPr="001163B1">
        <w:rPr>
          <w:rFonts w:ascii="Times New Roman" w:hAnsi="Times New Roman" w:cs="Times New Roman"/>
          <w:sz w:val="28"/>
          <w:szCs w:val="28"/>
        </w:rPr>
        <w:t>%. Следовательно,</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 xml:space="preserve">сумма капитала и резервов, доходов будущих периодов, резервов предстоящих расходов за вычетом капитальных затрат по арендованному имуществу, задолженности акционеров (участников) по взносам в уставный капитал и стоимости собственных акций, выкупленных у акционеров увеличилась на </w:t>
      </w:r>
      <w:r w:rsidR="00835504" w:rsidRPr="001163B1">
        <w:rPr>
          <w:rFonts w:ascii="Times New Roman" w:hAnsi="Times New Roman" w:cs="Times New Roman"/>
          <w:sz w:val="28"/>
          <w:szCs w:val="28"/>
        </w:rPr>
        <w:t>112,16%</w:t>
      </w:r>
    </w:p>
    <w:p w:rsidR="008E1A6D" w:rsidRPr="001163B1" w:rsidRDefault="008E1A6D" w:rsidP="002F33D4">
      <w:pPr>
        <w:pStyle w:val="consplusnormal0"/>
        <w:spacing w:before="0" w:beforeAutospacing="0" w:after="0" w:afterAutospacing="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Обязательства должника в отчетном периоде у</w:t>
      </w:r>
      <w:r w:rsidR="00835504" w:rsidRPr="001163B1">
        <w:rPr>
          <w:rFonts w:ascii="Times New Roman" w:hAnsi="Times New Roman" w:cs="Times New Roman"/>
          <w:sz w:val="28"/>
          <w:szCs w:val="28"/>
        </w:rPr>
        <w:t>величились на 5</w:t>
      </w:r>
      <w:r w:rsidRPr="001163B1">
        <w:rPr>
          <w:rFonts w:ascii="Times New Roman" w:hAnsi="Times New Roman" w:cs="Times New Roman"/>
          <w:sz w:val="28"/>
          <w:szCs w:val="28"/>
        </w:rPr>
        <w:t>2</w:t>
      </w:r>
      <w:r w:rsidR="00835504" w:rsidRPr="001163B1">
        <w:rPr>
          <w:rFonts w:ascii="Times New Roman" w:hAnsi="Times New Roman" w:cs="Times New Roman"/>
          <w:sz w:val="28"/>
          <w:szCs w:val="28"/>
        </w:rPr>
        <w:t>,4</w:t>
      </w:r>
      <w:r w:rsidRPr="001163B1">
        <w:rPr>
          <w:rFonts w:ascii="Times New Roman" w:hAnsi="Times New Roman" w:cs="Times New Roman"/>
          <w:sz w:val="28"/>
          <w:szCs w:val="28"/>
        </w:rPr>
        <w:t>%</w:t>
      </w:r>
      <w:r w:rsidR="00BC5896" w:rsidRPr="001163B1">
        <w:rPr>
          <w:rFonts w:ascii="Times New Roman" w:hAnsi="Times New Roman" w:cs="Times New Roman"/>
          <w:sz w:val="28"/>
          <w:szCs w:val="28"/>
        </w:rPr>
        <w:t>.</w:t>
      </w:r>
      <w:r w:rsidRPr="001163B1">
        <w:rPr>
          <w:rFonts w:ascii="Times New Roman" w:hAnsi="Times New Roman" w:cs="Times New Roman"/>
          <w:sz w:val="28"/>
          <w:szCs w:val="28"/>
        </w:rPr>
        <w:t xml:space="preserve"> Следовательно, сумма текущих обязательств и долгосрочных обязательств должника </w:t>
      </w:r>
      <w:r w:rsidR="00835504" w:rsidRPr="001163B1">
        <w:rPr>
          <w:rFonts w:ascii="Times New Roman" w:hAnsi="Times New Roman" w:cs="Times New Roman"/>
          <w:sz w:val="28"/>
          <w:szCs w:val="28"/>
        </w:rPr>
        <w:t>увеличилась н</w:t>
      </w:r>
      <w:r w:rsidRPr="001163B1">
        <w:rPr>
          <w:rFonts w:ascii="Times New Roman" w:hAnsi="Times New Roman" w:cs="Times New Roman"/>
          <w:sz w:val="28"/>
          <w:szCs w:val="28"/>
        </w:rPr>
        <w:t xml:space="preserve">а </w:t>
      </w:r>
      <w:r w:rsidR="00835504" w:rsidRPr="001163B1">
        <w:rPr>
          <w:rFonts w:ascii="Times New Roman" w:hAnsi="Times New Roman" w:cs="Times New Roman"/>
          <w:sz w:val="28"/>
          <w:szCs w:val="28"/>
        </w:rPr>
        <w:t>5</w:t>
      </w:r>
      <w:r w:rsidRPr="001163B1">
        <w:rPr>
          <w:rFonts w:ascii="Times New Roman" w:hAnsi="Times New Roman" w:cs="Times New Roman"/>
          <w:sz w:val="28"/>
          <w:szCs w:val="28"/>
        </w:rPr>
        <w:t>2</w:t>
      </w:r>
      <w:r w:rsidR="00835504" w:rsidRPr="001163B1">
        <w:rPr>
          <w:rFonts w:ascii="Times New Roman" w:hAnsi="Times New Roman" w:cs="Times New Roman"/>
          <w:sz w:val="28"/>
          <w:szCs w:val="28"/>
        </w:rPr>
        <w:t>,4</w:t>
      </w:r>
      <w:r w:rsidRPr="001163B1">
        <w:rPr>
          <w:rFonts w:ascii="Times New Roman" w:hAnsi="Times New Roman" w:cs="Times New Roman"/>
          <w:sz w:val="28"/>
          <w:szCs w:val="28"/>
        </w:rPr>
        <w:t xml:space="preserve"> %.</w:t>
      </w:r>
    </w:p>
    <w:p w:rsidR="008E1A6D" w:rsidRPr="001163B1" w:rsidRDefault="008E1A6D" w:rsidP="002F33D4">
      <w:pPr>
        <w:pStyle w:val="consplusnormal0"/>
        <w:spacing w:before="0" w:beforeAutospacing="0" w:after="0" w:afterAutospacing="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Долгосрочные обязательства должника в отчетном периоде у</w:t>
      </w:r>
      <w:r w:rsidR="003F1495" w:rsidRPr="001163B1">
        <w:rPr>
          <w:rFonts w:ascii="Times New Roman" w:hAnsi="Times New Roman" w:cs="Times New Roman"/>
          <w:sz w:val="28"/>
          <w:szCs w:val="28"/>
        </w:rPr>
        <w:t>величи</w:t>
      </w:r>
      <w:r w:rsidRPr="001163B1">
        <w:rPr>
          <w:rFonts w:ascii="Times New Roman" w:hAnsi="Times New Roman" w:cs="Times New Roman"/>
          <w:sz w:val="28"/>
          <w:szCs w:val="28"/>
        </w:rPr>
        <w:t xml:space="preserve">лись на </w:t>
      </w:r>
      <w:r w:rsidR="003F1495" w:rsidRPr="001163B1">
        <w:rPr>
          <w:rFonts w:ascii="Times New Roman" w:hAnsi="Times New Roman" w:cs="Times New Roman"/>
          <w:sz w:val="28"/>
          <w:szCs w:val="28"/>
        </w:rPr>
        <w:t>77,27</w:t>
      </w:r>
      <w:r w:rsidRPr="001163B1">
        <w:rPr>
          <w:rFonts w:ascii="Times New Roman" w:hAnsi="Times New Roman" w:cs="Times New Roman"/>
          <w:sz w:val="28"/>
          <w:szCs w:val="28"/>
        </w:rPr>
        <w:t>%</w:t>
      </w:r>
      <w:r w:rsidR="00BC5896" w:rsidRPr="001163B1">
        <w:rPr>
          <w:rFonts w:ascii="Times New Roman" w:hAnsi="Times New Roman" w:cs="Times New Roman"/>
          <w:sz w:val="28"/>
          <w:szCs w:val="28"/>
        </w:rPr>
        <w:t>.</w:t>
      </w:r>
      <w:r w:rsidRPr="001163B1">
        <w:rPr>
          <w:rFonts w:ascii="Times New Roman" w:hAnsi="Times New Roman" w:cs="Times New Roman"/>
          <w:sz w:val="28"/>
          <w:szCs w:val="28"/>
        </w:rPr>
        <w:t xml:space="preserve"> Следовательно,</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сумма займов и кредитов, подлежащих погашению более чем через 12 месяцев после отчетной даты, и прочих долгосрочных обязательств у</w:t>
      </w:r>
      <w:r w:rsidR="003F1495" w:rsidRPr="001163B1">
        <w:rPr>
          <w:rFonts w:ascii="Times New Roman" w:hAnsi="Times New Roman" w:cs="Times New Roman"/>
          <w:sz w:val="28"/>
          <w:szCs w:val="28"/>
        </w:rPr>
        <w:t>велич</w:t>
      </w:r>
      <w:r w:rsidRPr="001163B1">
        <w:rPr>
          <w:rFonts w:ascii="Times New Roman" w:hAnsi="Times New Roman" w:cs="Times New Roman"/>
          <w:sz w:val="28"/>
          <w:szCs w:val="28"/>
        </w:rPr>
        <w:t>илась на</w:t>
      </w:r>
      <w:r w:rsidR="003F1495" w:rsidRPr="001163B1">
        <w:rPr>
          <w:rFonts w:ascii="Times New Roman" w:hAnsi="Times New Roman" w:cs="Times New Roman"/>
          <w:sz w:val="28"/>
          <w:szCs w:val="28"/>
        </w:rPr>
        <w:t xml:space="preserve"> 77,27</w:t>
      </w:r>
      <w:r w:rsidRPr="001163B1">
        <w:rPr>
          <w:rFonts w:ascii="Times New Roman" w:hAnsi="Times New Roman" w:cs="Times New Roman"/>
          <w:sz w:val="28"/>
          <w:szCs w:val="28"/>
        </w:rPr>
        <w:t>%.</w:t>
      </w:r>
    </w:p>
    <w:p w:rsidR="008E1A6D" w:rsidRPr="001163B1" w:rsidRDefault="008E1A6D" w:rsidP="002F33D4">
      <w:pPr>
        <w:pStyle w:val="consplusnormal0"/>
        <w:spacing w:before="0" w:beforeAutospacing="0" w:after="0" w:afterAutospacing="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Текущие обязательства должника в отчетном периоде увеличились на </w:t>
      </w:r>
      <w:r w:rsidR="003F1495" w:rsidRPr="001163B1">
        <w:rPr>
          <w:rFonts w:ascii="Times New Roman" w:hAnsi="Times New Roman" w:cs="Times New Roman"/>
          <w:sz w:val="28"/>
          <w:szCs w:val="28"/>
        </w:rPr>
        <w:t>52,37</w:t>
      </w:r>
      <w:r w:rsidRPr="001163B1">
        <w:rPr>
          <w:rFonts w:ascii="Times New Roman" w:hAnsi="Times New Roman" w:cs="Times New Roman"/>
          <w:sz w:val="28"/>
          <w:szCs w:val="28"/>
        </w:rPr>
        <w:t xml:space="preserve">%. Следовательно, сумма займов и кредитов, подлежащих погашению в течение 12 месяцев после отчетной даты, кредиторской задолженности, задолженности участникам (учредителям) по выплате доходов и прочих краткосрочных обязательств увеличилась на </w:t>
      </w:r>
      <w:r w:rsidR="000E46D4" w:rsidRPr="001163B1">
        <w:rPr>
          <w:rFonts w:ascii="Times New Roman" w:hAnsi="Times New Roman" w:cs="Times New Roman"/>
          <w:sz w:val="28"/>
          <w:szCs w:val="28"/>
        </w:rPr>
        <w:t>52,37</w:t>
      </w:r>
      <w:r w:rsidRPr="001163B1">
        <w:rPr>
          <w:rFonts w:ascii="Times New Roman" w:hAnsi="Times New Roman" w:cs="Times New Roman"/>
          <w:sz w:val="28"/>
          <w:szCs w:val="28"/>
        </w:rPr>
        <w:t>%.</w:t>
      </w:r>
    </w:p>
    <w:p w:rsidR="008E1A6D" w:rsidRPr="001163B1" w:rsidRDefault="008E1A6D" w:rsidP="002F33D4">
      <w:pPr>
        <w:pStyle w:val="consplusnormal0"/>
        <w:spacing w:before="0" w:beforeAutospacing="0" w:after="0" w:afterAutospacing="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Выручка нетто в отчетном периоде увеличилась на 23,48%. Следовательно, выручка от реализации товаров, выполнения работ, оказания услуг за вычетом налога на добавленную стоимость, акцизов и других аналогичных обязательных платежей увеличилась на 23,48%.</w:t>
      </w:r>
    </w:p>
    <w:p w:rsidR="008E1A6D" w:rsidRPr="001163B1" w:rsidRDefault="008E1A6D" w:rsidP="002F33D4">
      <w:pPr>
        <w:pStyle w:val="consplusnormal0"/>
        <w:spacing w:before="0" w:beforeAutospacing="0" w:after="0" w:afterAutospacing="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Валовая выручка в отчетном периоде увеличилась на </w:t>
      </w:r>
      <w:r w:rsidR="000E46D4" w:rsidRPr="001163B1">
        <w:rPr>
          <w:rFonts w:ascii="Times New Roman" w:hAnsi="Times New Roman" w:cs="Times New Roman"/>
          <w:sz w:val="28"/>
          <w:szCs w:val="28"/>
        </w:rPr>
        <w:t>57</w:t>
      </w:r>
      <w:r w:rsidRPr="001163B1">
        <w:rPr>
          <w:rFonts w:ascii="Times New Roman" w:hAnsi="Times New Roman" w:cs="Times New Roman"/>
          <w:sz w:val="28"/>
          <w:szCs w:val="28"/>
        </w:rPr>
        <w:t>,</w:t>
      </w:r>
      <w:r w:rsidR="000E46D4" w:rsidRPr="001163B1">
        <w:rPr>
          <w:rFonts w:ascii="Times New Roman" w:hAnsi="Times New Roman" w:cs="Times New Roman"/>
          <w:sz w:val="28"/>
          <w:szCs w:val="28"/>
        </w:rPr>
        <w:t>3</w:t>
      </w:r>
      <w:r w:rsidRPr="001163B1">
        <w:rPr>
          <w:rFonts w:ascii="Times New Roman" w:hAnsi="Times New Roman" w:cs="Times New Roman"/>
          <w:sz w:val="28"/>
          <w:szCs w:val="28"/>
        </w:rPr>
        <w:t>6%. Следовательно, выручка от реализации товаров, выполнения работ, оказания усл</w:t>
      </w:r>
      <w:r w:rsidR="000E46D4" w:rsidRPr="001163B1">
        <w:rPr>
          <w:rFonts w:ascii="Times New Roman" w:hAnsi="Times New Roman" w:cs="Times New Roman"/>
          <w:sz w:val="28"/>
          <w:szCs w:val="28"/>
        </w:rPr>
        <w:t>уг без вычетов увеличилась на 57</w:t>
      </w:r>
      <w:r w:rsidRPr="001163B1">
        <w:rPr>
          <w:rFonts w:ascii="Times New Roman" w:hAnsi="Times New Roman" w:cs="Times New Roman"/>
          <w:sz w:val="28"/>
          <w:szCs w:val="28"/>
        </w:rPr>
        <w:t>,</w:t>
      </w:r>
      <w:r w:rsidR="000E46D4" w:rsidRPr="001163B1">
        <w:rPr>
          <w:rFonts w:ascii="Times New Roman" w:hAnsi="Times New Roman" w:cs="Times New Roman"/>
          <w:sz w:val="28"/>
          <w:szCs w:val="28"/>
        </w:rPr>
        <w:t>3</w:t>
      </w:r>
      <w:r w:rsidRPr="001163B1">
        <w:rPr>
          <w:rFonts w:ascii="Times New Roman" w:hAnsi="Times New Roman" w:cs="Times New Roman"/>
          <w:sz w:val="28"/>
          <w:szCs w:val="28"/>
        </w:rPr>
        <w:t>6%.</w:t>
      </w:r>
    </w:p>
    <w:p w:rsidR="008E1A6D" w:rsidRPr="001163B1" w:rsidRDefault="008E1A6D" w:rsidP="002F33D4">
      <w:pPr>
        <w:pStyle w:val="consplusnormal0"/>
        <w:spacing w:before="0" w:beforeAutospacing="0" w:after="0" w:afterAutospacing="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Среднемесячная выручка в отчетном периоде увеличилась на</w:t>
      </w:r>
      <w:r w:rsidR="004B00A8" w:rsidRPr="001163B1">
        <w:rPr>
          <w:rFonts w:ascii="Times New Roman" w:hAnsi="Times New Roman" w:cs="Times New Roman"/>
          <w:sz w:val="28"/>
          <w:szCs w:val="28"/>
        </w:rPr>
        <w:t>57,36</w:t>
      </w:r>
      <w:r w:rsidRPr="001163B1">
        <w:rPr>
          <w:rFonts w:ascii="Times New Roman" w:hAnsi="Times New Roman" w:cs="Times New Roman"/>
          <w:sz w:val="28"/>
          <w:szCs w:val="28"/>
        </w:rPr>
        <w:t xml:space="preserve">%. </w:t>
      </w:r>
    </w:p>
    <w:p w:rsidR="008E1A6D" w:rsidRPr="001163B1" w:rsidRDefault="008E1A6D" w:rsidP="002F33D4">
      <w:pPr>
        <w:pStyle w:val="consplusnormal0"/>
        <w:spacing w:before="0" w:beforeAutospacing="0" w:after="0" w:afterAutospacing="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Чистая прибыль (убыток) в отчетном периоде увеличилась на </w:t>
      </w:r>
      <w:r w:rsidR="000E46D4" w:rsidRPr="001163B1">
        <w:rPr>
          <w:rFonts w:ascii="Times New Roman" w:hAnsi="Times New Roman" w:cs="Times New Roman"/>
          <w:sz w:val="28"/>
          <w:szCs w:val="28"/>
        </w:rPr>
        <w:t>146</w:t>
      </w:r>
      <w:r w:rsidRPr="001163B1">
        <w:rPr>
          <w:rFonts w:ascii="Times New Roman" w:hAnsi="Times New Roman" w:cs="Times New Roman"/>
          <w:sz w:val="28"/>
          <w:szCs w:val="28"/>
        </w:rPr>
        <w:t>,</w:t>
      </w:r>
      <w:r w:rsidR="000E46D4" w:rsidRPr="001163B1">
        <w:rPr>
          <w:rFonts w:ascii="Times New Roman" w:hAnsi="Times New Roman" w:cs="Times New Roman"/>
          <w:sz w:val="28"/>
          <w:szCs w:val="28"/>
        </w:rPr>
        <w:t>45</w:t>
      </w:r>
      <w:r w:rsidRPr="001163B1">
        <w:rPr>
          <w:rFonts w:ascii="Times New Roman" w:hAnsi="Times New Roman" w:cs="Times New Roman"/>
          <w:sz w:val="28"/>
          <w:szCs w:val="28"/>
        </w:rPr>
        <w:t xml:space="preserve">%. </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Следовательно, предприятию для улучшения финансово-хозяйственной деятельности надо уменьшить текущие обязательства должника.</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Таблица </w:t>
      </w:r>
      <w:r w:rsidR="00371942" w:rsidRPr="001163B1">
        <w:rPr>
          <w:rFonts w:ascii="Times New Roman" w:hAnsi="Times New Roman" w:cs="Times New Roman"/>
          <w:sz w:val="28"/>
          <w:szCs w:val="28"/>
        </w:rPr>
        <w:t>29</w:t>
      </w:r>
      <w:r w:rsidRPr="001163B1">
        <w:rPr>
          <w:rFonts w:ascii="Times New Roman" w:hAnsi="Times New Roman" w:cs="Times New Roman"/>
          <w:sz w:val="28"/>
          <w:szCs w:val="28"/>
        </w:rPr>
        <w:t xml:space="preserve"> – Коэффициенты, характеризующие финансово-хозяйственную деятельность предприятия</w:t>
      </w:r>
    </w:p>
    <w:tbl>
      <w:tblPr>
        <w:tblW w:w="9022" w:type="dxa"/>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992"/>
        <w:gridCol w:w="1305"/>
        <w:gridCol w:w="1451"/>
        <w:gridCol w:w="1189"/>
        <w:gridCol w:w="1219"/>
        <w:gridCol w:w="1866"/>
      </w:tblGrid>
      <w:tr w:rsidR="00AF4735" w:rsidRPr="00587AAA" w:rsidTr="00587AAA">
        <w:trPr>
          <w:trHeight w:val="1314"/>
        </w:trPr>
        <w:tc>
          <w:tcPr>
            <w:tcW w:w="1830" w:type="dxa"/>
            <w:shd w:val="clear" w:color="auto" w:fill="auto"/>
          </w:tcPr>
          <w:p w:rsidR="00AF4735" w:rsidRPr="00587AAA" w:rsidRDefault="00AF4735"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Показатели</w:t>
            </w:r>
          </w:p>
        </w:tc>
        <w:tc>
          <w:tcPr>
            <w:tcW w:w="1314" w:type="dxa"/>
            <w:shd w:val="clear" w:color="auto" w:fill="auto"/>
          </w:tcPr>
          <w:p w:rsidR="00AF4735" w:rsidRPr="00587AAA" w:rsidRDefault="00912056"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Условные обозна</w:t>
            </w:r>
            <w:r w:rsidR="00AF4735" w:rsidRPr="00587AAA">
              <w:rPr>
                <w:rFonts w:ascii="Times New Roman" w:hAnsi="Times New Roman" w:cs="Times New Roman"/>
                <w:sz w:val="20"/>
                <w:szCs w:val="20"/>
              </w:rPr>
              <w:t>чения</w:t>
            </w:r>
          </w:p>
        </w:tc>
        <w:tc>
          <w:tcPr>
            <w:tcW w:w="1520" w:type="dxa"/>
            <w:shd w:val="clear" w:color="auto" w:fill="auto"/>
          </w:tcPr>
          <w:p w:rsidR="00AF4735" w:rsidRPr="00587AAA" w:rsidRDefault="00AF4735"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Формула расчёта</w:t>
            </w:r>
          </w:p>
        </w:tc>
        <w:tc>
          <w:tcPr>
            <w:tcW w:w="1261" w:type="dxa"/>
            <w:shd w:val="clear" w:color="auto" w:fill="auto"/>
          </w:tcPr>
          <w:p w:rsidR="00AF4735" w:rsidRPr="00587AAA" w:rsidRDefault="00AF4735"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Базисный</w:t>
            </w:r>
          </w:p>
        </w:tc>
        <w:tc>
          <w:tcPr>
            <w:tcW w:w="1291" w:type="dxa"/>
            <w:shd w:val="clear" w:color="auto" w:fill="auto"/>
          </w:tcPr>
          <w:p w:rsidR="00AF4735" w:rsidRPr="00587AAA" w:rsidRDefault="00AF4735"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Отчетный</w:t>
            </w:r>
          </w:p>
        </w:tc>
        <w:tc>
          <w:tcPr>
            <w:tcW w:w="1806" w:type="dxa"/>
            <w:shd w:val="clear" w:color="auto" w:fill="auto"/>
          </w:tcPr>
          <w:p w:rsidR="00AF4735" w:rsidRPr="00587AAA" w:rsidRDefault="00AF4735"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Рекомендуемые значения и комментарии</w:t>
            </w:r>
          </w:p>
        </w:tc>
      </w:tr>
      <w:tr w:rsidR="00AF4735" w:rsidRPr="00587AAA" w:rsidTr="00587AAA">
        <w:trPr>
          <w:trHeight w:val="319"/>
        </w:trPr>
        <w:tc>
          <w:tcPr>
            <w:tcW w:w="9022" w:type="dxa"/>
            <w:gridSpan w:val="6"/>
            <w:shd w:val="clear" w:color="auto" w:fill="auto"/>
          </w:tcPr>
          <w:p w:rsidR="00AF4735" w:rsidRPr="00587AAA" w:rsidRDefault="00AF4735"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Коэффициенты, характеризующие платёжеспособность</w:t>
            </w:r>
          </w:p>
        </w:tc>
      </w:tr>
      <w:tr w:rsidR="00AF4735" w:rsidRPr="00587AAA" w:rsidTr="00587AAA">
        <w:trPr>
          <w:trHeight w:val="446"/>
        </w:trPr>
        <w:tc>
          <w:tcPr>
            <w:tcW w:w="1830" w:type="dxa"/>
            <w:shd w:val="clear" w:color="auto" w:fill="auto"/>
          </w:tcPr>
          <w:p w:rsidR="00AF4735" w:rsidRPr="00587AAA" w:rsidRDefault="00AF4735"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Коэффициент абсолютной ликвидности</w:t>
            </w:r>
          </w:p>
        </w:tc>
        <w:tc>
          <w:tcPr>
            <w:tcW w:w="1314" w:type="dxa"/>
            <w:shd w:val="clear" w:color="auto" w:fill="auto"/>
          </w:tcPr>
          <w:p w:rsidR="00AF4735" w:rsidRPr="00587AAA" w:rsidRDefault="00AF4735"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Кал</w:t>
            </w:r>
          </w:p>
        </w:tc>
        <w:tc>
          <w:tcPr>
            <w:tcW w:w="1520" w:type="dxa"/>
            <w:shd w:val="clear" w:color="auto" w:fill="auto"/>
          </w:tcPr>
          <w:p w:rsidR="00AF4735" w:rsidRPr="00587AAA" w:rsidRDefault="00AF4735"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НЛОА / ТОД</w:t>
            </w:r>
          </w:p>
        </w:tc>
        <w:tc>
          <w:tcPr>
            <w:tcW w:w="1261" w:type="dxa"/>
            <w:shd w:val="clear" w:color="auto" w:fill="auto"/>
          </w:tcPr>
          <w:p w:rsidR="00AF4735" w:rsidRPr="00587AAA" w:rsidRDefault="00AF4735"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0,</w:t>
            </w:r>
            <w:r w:rsidR="0008124B" w:rsidRPr="00587AAA">
              <w:rPr>
                <w:rFonts w:ascii="Times New Roman" w:hAnsi="Times New Roman" w:cs="Times New Roman"/>
                <w:sz w:val="20"/>
                <w:szCs w:val="20"/>
              </w:rPr>
              <w:t>2</w:t>
            </w:r>
          </w:p>
        </w:tc>
        <w:tc>
          <w:tcPr>
            <w:tcW w:w="1291" w:type="dxa"/>
            <w:shd w:val="clear" w:color="auto" w:fill="auto"/>
          </w:tcPr>
          <w:p w:rsidR="00AF4735" w:rsidRPr="00587AAA" w:rsidRDefault="00AF4735"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0,</w:t>
            </w:r>
            <w:r w:rsidR="0008124B" w:rsidRPr="00587AAA">
              <w:rPr>
                <w:rFonts w:ascii="Times New Roman" w:hAnsi="Times New Roman" w:cs="Times New Roman"/>
                <w:sz w:val="20"/>
                <w:szCs w:val="20"/>
              </w:rPr>
              <w:t>2</w:t>
            </w:r>
          </w:p>
        </w:tc>
        <w:tc>
          <w:tcPr>
            <w:tcW w:w="1806" w:type="dxa"/>
            <w:shd w:val="clear" w:color="auto" w:fill="auto"/>
          </w:tcPr>
          <w:p w:rsidR="00AF4735" w:rsidRPr="00587AAA" w:rsidRDefault="00AF4735"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0,2 - 0,5</w:t>
            </w:r>
          </w:p>
        </w:tc>
      </w:tr>
      <w:tr w:rsidR="00AF4735" w:rsidRPr="00587AAA" w:rsidTr="00587AAA">
        <w:trPr>
          <w:trHeight w:val="421"/>
        </w:trPr>
        <w:tc>
          <w:tcPr>
            <w:tcW w:w="1830" w:type="dxa"/>
            <w:shd w:val="clear" w:color="auto" w:fill="auto"/>
          </w:tcPr>
          <w:p w:rsidR="00AF4735" w:rsidRPr="00587AAA" w:rsidRDefault="00AF4735"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Коэффициент текущей ликвидности</w:t>
            </w:r>
          </w:p>
        </w:tc>
        <w:tc>
          <w:tcPr>
            <w:tcW w:w="1314" w:type="dxa"/>
            <w:shd w:val="clear" w:color="auto" w:fill="auto"/>
          </w:tcPr>
          <w:p w:rsidR="00AF4735" w:rsidRPr="00587AAA" w:rsidRDefault="00AF4735"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Ктл</w:t>
            </w:r>
          </w:p>
        </w:tc>
        <w:tc>
          <w:tcPr>
            <w:tcW w:w="1520" w:type="dxa"/>
            <w:shd w:val="clear" w:color="auto" w:fill="auto"/>
          </w:tcPr>
          <w:p w:rsidR="00AF4735" w:rsidRPr="00587AAA" w:rsidRDefault="00AF4735"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ЛОА / ТОД</w:t>
            </w:r>
          </w:p>
        </w:tc>
        <w:tc>
          <w:tcPr>
            <w:tcW w:w="1261" w:type="dxa"/>
            <w:shd w:val="clear" w:color="auto" w:fill="auto"/>
          </w:tcPr>
          <w:p w:rsidR="00AF4735" w:rsidRPr="00587AAA" w:rsidRDefault="0008124B"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0,</w:t>
            </w:r>
            <w:r w:rsidR="00AF4735" w:rsidRPr="00587AAA">
              <w:rPr>
                <w:rFonts w:ascii="Times New Roman" w:hAnsi="Times New Roman" w:cs="Times New Roman"/>
                <w:sz w:val="20"/>
                <w:szCs w:val="20"/>
              </w:rPr>
              <w:t>9</w:t>
            </w:r>
          </w:p>
        </w:tc>
        <w:tc>
          <w:tcPr>
            <w:tcW w:w="1291" w:type="dxa"/>
            <w:shd w:val="clear" w:color="auto" w:fill="auto"/>
          </w:tcPr>
          <w:p w:rsidR="00AF4735" w:rsidRPr="00587AAA" w:rsidRDefault="00AF4735"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1,</w:t>
            </w:r>
            <w:r w:rsidR="0008124B" w:rsidRPr="00587AAA">
              <w:rPr>
                <w:rFonts w:ascii="Times New Roman" w:hAnsi="Times New Roman" w:cs="Times New Roman"/>
                <w:sz w:val="20"/>
                <w:szCs w:val="20"/>
              </w:rPr>
              <w:t>3</w:t>
            </w:r>
          </w:p>
        </w:tc>
        <w:tc>
          <w:tcPr>
            <w:tcW w:w="1806" w:type="dxa"/>
            <w:shd w:val="clear" w:color="auto" w:fill="auto"/>
          </w:tcPr>
          <w:p w:rsidR="00AF4735" w:rsidRPr="00587AAA" w:rsidRDefault="00AF4735"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1,5 - 2,0</w:t>
            </w:r>
          </w:p>
        </w:tc>
      </w:tr>
      <w:tr w:rsidR="00AF4735" w:rsidRPr="00587AAA" w:rsidTr="00587AAA">
        <w:trPr>
          <w:trHeight w:val="638"/>
        </w:trPr>
        <w:tc>
          <w:tcPr>
            <w:tcW w:w="1830" w:type="dxa"/>
            <w:shd w:val="clear" w:color="auto" w:fill="auto"/>
          </w:tcPr>
          <w:p w:rsidR="00AF4735" w:rsidRPr="00587AAA" w:rsidRDefault="00AF4735"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Показатель обеспеченности обязательств должника его активами</w:t>
            </w:r>
          </w:p>
        </w:tc>
        <w:tc>
          <w:tcPr>
            <w:tcW w:w="1314" w:type="dxa"/>
            <w:shd w:val="clear" w:color="auto" w:fill="auto"/>
          </w:tcPr>
          <w:p w:rsidR="00AF4735" w:rsidRPr="00587AAA" w:rsidRDefault="00AF4735"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Кооа</w:t>
            </w:r>
          </w:p>
        </w:tc>
        <w:tc>
          <w:tcPr>
            <w:tcW w:w="1520" w:type="dxa"/>
            <w:shd w:val="clear" w:color="auto" w:fill="auto"/>
          </w:tcPr>
          <w:p w:rsidR="00AF4735" w:rsidRPr="00587AAA" w:rsidRDefault="00AF4735"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(ЛОА + СкВА)/ОД</w:t>
            </w:r>
          </w:p>
        </w:tc>
        <w:tc>
          <w:tcPr>
            <w:tcW w:w="1261" w:type="dxa"/>
            <w:shd w:val="clear" w:color="auto" w:fill="auto"/>
          </w:tcPr>
          <w:p w:rsidR="00AF4735" w:rsidRPr="00587AAA" w:rsidRDefault="0008124B"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1,3</w:t>
            </w:r>
          </w:p>
        </w:tc>
        <w:tc>
          <w:tcPr>
            <w:tcW w:w="1291" w:type="dxa"/>
            <w:shd w:val="clear" w:color="auto" w:fill="auto"/>
          </w:tcPr>
          <w:p w:rsidR="00AF4735" w:rsidRPr="00587AAA" w:rsidRDefault="00AF4735"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1,5</w:t>
            </w:r>
          </w:p>
        </w:tc>
        <w:tc>
          <w:tcPr>
            <w:tcW w:w="1806" w:type="dxa"/>
            <w:shd w:val="clear" w:color="auto" w:fill="auto"/>
          </w:tcPr>
          <w:p w:rsidR="00AF4735" w:rsidRPr="00587AAA" w:rsidRDefault="00AF4735"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&gt; 2</w:t>
            </w:r>
          </w:p>
        </w:tc>
      </w:tr>
      <w:tr w:rsidR="00AF4735" w:rsidRPr="00587AAA" w:rsidTr="00587AAA">
        <w:trPr>
          <w:trHeight w:val="1193"/>
        </w:trPr>
        <w:tc>
          <w:tcPr>
            <w:tcW w:w="1830" w:type="dxa"/>
            <w:shd w:val="clear" w:color="auto" w:fill="auto"/>
          </w:tcPr>
          <w:p w:rsidR="00AF4735" w:rsidRPr="00587AAA" w:rsidRDefault="00AF4735"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Степень платёжеспособности по текущим обязательствам</w:t>
            </w:r>
          </w:p>
        </w:tc>
        <w:tc>
          <w:tcPr>
            <w:tcW w:w="1314" w:type="dxa"/>
            <w:shd w:val="clear" w:color="auto" w:fill="auto"/>
          </w:tcPr>
          <w:p w:rsidR="00AF4735" w:rsidRPr="00587AAA" w:rsidRDefault="00AF4735"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Кпто</w:t>
            </w:r>
          </w:p>
        </w:tc>
        <w:tc>
          <w:tcPr>
            <w:tcW w:w="1520" w:type="dxa"/>
            <w:shd w:val="clear" w:color="auto" w:fill="auto"/>
          </w:tcPr>
          <w:p w:rsidR="00AF4735" w:rsidRPr="00587AAA" w:rsidRDefault="00AF4735"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ТОД / СВВ</w:t>
            </w:r>
          </w:p>
        </w:tc>
        <w:tc>
          <w:tcPr>
            <w:tcW w:w="1261" w:type="dxa"/>
            <w:shd w:val="clear" w:color="auto" w:fill="auto"/>
            <w:vAlign w:val="center"/>
          </w:tcPr>
          <w:p w:rsidR="00AF4735" w:rsidRPr="00587AAA" w:rsidRDefault="004B00A8"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1,91</w:t>
            </w:r>
          </w:p>
        </w:tc>
        <w:tc>
          <w:tcPr>
            <w:tcW w:w="1291" w:type="dxa"/>
            <w:shd w:val="clear" w:color="auto" w:fill="auto"/>
            <w:vAlign w:val="center"/>
          </w:tcPr>
          <w:p w:rsidR="00AF4735" w:rsidRPr="00587AAA" w:rsidRDefault="004B00A8"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1,85</w:t>
            </w:r>
          </w:p>
        </w:tc>
        <w:tc>
          <w:tcPr>
            <w:tcW w:w="1806" w:type="dxa"/>
            <w:shd w:val="clear" w:color="auto" w:fill="auto"/>
          </w:tcPr>
          <w:p w:rsidR="00AF4735" w:rsidRPr="00587AAA" w:rsidRDefault="0008124B"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&lt;</w:t>
            </w:r>
            <w:r w:rsidR="00AF4735" w:rsidRPr="00587AAA">
              <w:rPr>
                <w:rFonts w:ascii="Times New Roman" w:hAnsi="Times New Roman" w:cs="Times New Roman"/>
                <w:sz w:val="20"/>
                <w:szCs w:val="20"/>
              </w:rPr>
              <w:t>3 месяцев</w:t>
            </w:r>
          </w:p>
        </w:tc>
      </w:tr>
      <w:tr w:rsidR="00AF4735" w:rsidRPr="00587AAA" w:rsidTr="00587AAA">
        <w:trPr>
          <w:trHeight w:val="344"/>
        </w:trPr>
        <w:tc>
          <w:tcPr>
            <w:tcW w:w="9022" w:type="dxa"/>
            <w:gridSpan w:val="6"/>
            <w:shd w:val="clear" w:color="auto" w:fill="auto"/>
          </w:tcPr>
          <w:p w:rsidR="00AF4735" w:rsidRPr="00587AAA" w:rsidRDefault="00AF4735"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Коэффициенты, характеризующие финансовую устойчивость</w:t>
            </w:r>
          </w:p>
        </w:tc>
      </w:tr>
      <w:tr w:rsidR="00AF4735" w:rsidRPr="00587AAA" w:rsidTr="00587AAA">
        <w:trPr>
          <w:trHeight w:val="446"/>
        </w:trPr>
        <w:tc>
          <w:tcPr>
            <w:tcW w:w="1830" w:type="dxa"/>
            <w:shd w:val="clear" w:color="auto" w:fill="auto"/>
          </w:tcPr>
          <w:p w:rsidR="00AF4735" w:rsidRPr="00587AAA" w:rsidRDefault="00AF4735"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Коэффициент автономии (финансовой независимости)</w:t>
            </w:r>
          </w:p>
        </w:tc>
        <w:tc>
          <w:tcPr>
            <w:tcW w:w="1314" w:type="dxa"/>
            <w:shd w:val="clear" w:color="auto" w:fill="auto"/>
          </w:tcPr>
          <w:p w:rsidR="00AF4735" w:rsidRPr="00587AAA" w:rsidRDefault="00AF4735"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Кфн</w:t>
            </w:r>
          </w:p>
        </w:tc>
        <w:tc>
          <w:tcPr>
            <w:tcW w:w="1520" w:type="dxa"/>
            <w:shd w:val="clear" w:color="auto" w:fill="auto"/>
          </w:tcPr>
          <w:p w:rsidR="00AF4735" w:rsidRPr="00587AAA" w:rsidRDefault="00AF4735"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СС / СА</w:t>
            </w:r>
          </w:p>
        </w:tc>
        <w:tc>
          <w:tcPr>
            <w:tcW w:w="1261" w:type="dxa"/>
            <w:shd w:val="clear" w:color="auto" w:fill="auto"/>
          </w:tcPr>
          <w:p w:rsidR="00AF4735" w:rsidRPr="00587AAA" w:rsidRDefault="00AF4735"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0,4</w:t>
            </w:r>
          </w:p>
        </w:tc>
        <w:tc>
          <w:tcPr>
            <w:tcW w:w="1291" w:type="dxa"/>
            <w:shd w:val="clear" w:color="auto" w:fill="auto"/>
          </w:tcPr>
          <w:p w:rsidR="00AF4735" w:rsidRPr="00587AAA" w:rsidRDefault="00AF4735"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0,</w:t>
            </w:r>
            <w:r w:rsidR="00783735" w:rsidRPr="00587AAA">
              <w:rPr>
                <w:rFonts w:ascii="Times New Roman" w:hAnsi="Times New Roman" w:cs="Times New Roman"/>
                <w:sz w:val="20"/>
                <w:szCs w:val="20"/>
              </w:rPr>
              <w:t>5</w:t>
            </w:r>
          </w:p>
        </w:tc>
        <w:tc>
          <w:tcPr>
            <w:tcW w:w="1806" w:type="dxa"/>
            <w:shd w:val="clear" w:color="auto" w:fill="auto"/>
          </w:tcPr>
          <w:p w:rsidR="00AF4735" w:rsidRPr="00587AAA" w:rsidRDefault="00AF4735"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0,5 - 0,7</w:t>
            </w:r>
          </w:p>
        </w:tc>
      </w:tr>
      <w:tr w:rsidR="00AF4735" w:rsidRPr="00587AAA" w:rsidTr="00587AAA">
        <w:trPr>
          <w:trHeight w:val="676"/>
        </w:trPr>
        <w:tc>
          <w:tcPr>
            <w:tcW w:w="1830" w:type="dxa"/>
            <w:shd w:val="clear" w:color="auto" w:fill="auto"/>
          </w:tcPr>
          <w:p w:rsidR="00AF4735" w:rsidRPr="00587AAA" w:rsidRDefault="00AF4735"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Коэффициент обеспеченности собственными оборотными средствами</w:t>
            </w:r>
          </w:p>
        </w:tc>
        <w:tc>
          <w:tcPr>
            <w:tcW w:w="1314" w:type="dxa"/>
            <w:shd w:val="clear" w:color="auto" w:fill="auto"/>
          </w:tcPr>
          <w:p w:rsidR="00AF4735" w:rsidRPr="00587AAA" w:rsidRDefault="00AF4735"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Ксс</w:t>
            </w:r>
          </w:p>
        </w:tc>
        <w:tc>
          <w:tcPr>
            <w:tcW w:w="1520" w:type="dxa"/>
            <w:shd w:val="clear" w:color="auto" w:fill="auto"/>
          </w:tcPr>
          <w:p w:rsidR="00AF4735" w:rsidRPr="00587AAA" w:rsidRDefault="00AF4735"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(СС – СкВА) / ОА</w:t>
            </w:r>
          </w:p>
        </w:tc>
        <w:tc>
          <w:tcPr>
            <w:tcW w:w="1261" w:type="dxa"/>
            <w:shd w:val="clear" w:color="auto" w:fill="auto"/>
          </w:tcPr>
          <w:p w:rsidR="00AF4735" w:rsidRPr="00587AAA" w:rsidRDefault="00AF4735"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0,2</w:t>
            </w:r>
          </w:p>
        </w:tc>
        <w:tc>
          <w:tcPr>
            <w:tcW w:w="1291" w:type="dxa"/>
            <w:shd w:val="clear" w:color="auto" w:fill="auto"/>
          </w:tcPr>
          <w:p w:rsidR="00AF4735" w:rsidRPr="00587AAA" w:rsidRDefault="00783735"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0,4</w:t>
            </w:r>
          </w:p>
        </w:tc>
        <w:tc>
          <w:tcPr>
            <w:tcW w:w="1806" w:type="dxa"/>
            <w:shd w:val="clear" w:color="auto" w:fill="auto"/>
          </w:tcPr>
          <w:p w:rsidR="00AF4735" w:rsidRPr="00587AAA" w:rsidRDefault="00AF4735"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&gt;0,1</w:t>
            </w:r>
          </w:p>
        </w:tc>
      </w:tr>
      <w:tr w:rsidR="00AF4735" w:rsidRPr="00587AAA" w:rsidTr="00587AAA">
        <w:trPr>
          <w:trHeight w:val="625"/>
        </w:trPr>
        <w:tc>
          <w:tcPr>
            <w:tcW w:w="1830" w:type="dxa"/>
            <w:shd w:val="clear" w:color="auto" w:fill="auto"/>
          </w:tcPr>
          <w:p w:rsidR="00AF4735" w:rsidRPr="00587AAA" w:rsidRDefault="00AF4735"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Доля просроченной кредиторской задолженности</w:t>
            </w:r>
          </w:p>
        </w:tc>
        <w:tc>
          <w:tcPr>
            <w:tcW w:w="1314" w:type="dxa"/>
            <w:shd w:val="clear" w:color="auto" w:fill="auto"/>
          </w:tcPr>
          <w:p w:rsidR="00AF4735" w:rsidRPr="00587AAA" w:rsidRDefault="00AF4735"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Кпкз</w:t>
            </w:r>
          </w:p>
        </w:tc>
        <w:tc>
          <w:tcPr>
            <w:tcW w:w="1520" w:type="dxa"/>
            <w:shd w:val="clear" w:color="auto" w:fill="auto"/>
          </w:tcPr>
          <w:p w:rsidR="00AF4735" w:rsidRPr="00587AAA" w:rsidRDefault="00AF4735"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стр.231ф.№5 / СА</w:t>
            </w:r>
          </w:p>
        </w:tc>
        <w:tc>
          <w:tcPr>
            <w:tcW w:w="1261" w:type="dxa"/>
            <w:shd w:val="clear" w:color="auto" w:fill="auto"/>
          </w:tcPr>
          <w:p w:rsidR="00AF4735" w:rsidRPr="00587AAA" w:rsidRDefault="00AF4735"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 </w:t>
            </w:r>
          </w:p>
        </w:tc>
        <w:tc>
          <w:tcPr>
            <w:tcW w:w="1291" w:type="dxa"/>
            <w:shd w:val="clear" w:color="auto" w:fill="auto"/>
          </w:tcPr>
          <w:p w:rsidR="00AF4735" w:rsidRPr="00587AAA" w:rsidRDefault="00AF4735"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 </w:t>
            </w:r>
          </w:p>
        </w:tc>
        <w:tc>
          <w:tcPr>
            <w:tcW w:w="1806" w:type="dxa"/>
            <w:shd w:val="clear" w:color="auto" w:fill="auto"/>
          </w:tcPr>
          <w:p w:rsidR="00AF4735" w:rsidRPr="00587AAA" w:rsidRDefault="00AF4735"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Не должно быть</w:t>
            </w:r>
          </w:p>
        </w:tc>
      </w:tr>
      <w:tr w:rsidR="00AF4735" w:rsidRPr="00587AAA" w:rsidTr="00587AAA">
        <w:trPr>
          <w:trHeight w:val="944"/>
        </w:trPr>
        <w:tc>
          <w:tcPr>
            <w:tcW w:w="1830" w:type="dxa"/>
            <w:shd w:val="clear" w:color="auto" w:fill="auto"/>
          </w:tcPr>
          <w:p w:rsidR="00AF4735" w:rsidRPr="00587AAA" w:rsidRDefault="00AF4735"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Показатель отношения дебиторской задолженности к совокупным активам</w:t>
            </w:r>
          </w:p>
        </w:tc>
        <w:tc>
          <w:tcPr>
            <w:tcW w:w="1314" w:type="dxa"/>
            <w:shd w:val="clear" w:color="auto" w:fill="auto"/>
          </w:tcPr>
          <w:p w:rsidR="00AF4735" w:rsidRPr="00587AAA" w:rsidRDefault="00AF4735"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Кдзд</w:t>
            </w:r>
          </w:p>
        </w:tc>
        <w:tc>
          <w:tcPr>
            <w:tcW w:w="1520" w:type="dxa"/>
            <w:shd w:val="clear" w:color="auto" w:fill="auto"/>
          </w:tcPr>
          <w:p w:rsidR="00AF4735" w:rsidRPr="00587AAA" w:rsidRDefault="00AF4735"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(ДДЗ + КДЗ + ПОА) / СА</w:t>
            </w:r>
          </w:p>
        </w:tc>
        <w:tc>
          <w:tcPr>
            <w:tcW w:w="1261" w:type="dxa"/>
            <w:shd w:val="clear" w:color="auto" w:fill="auto"/>
          </w:tcPr>
          <w:p w:rsidR="00AF4735" w:rsidRPr="00587AAA" w:rsidRDefault="00AF4735"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0,4</w:t>
            </w:r>
          </w:p>
        </w:tc>
        <w:tc>
          <w:tcPr>
            <w:tcW w:w="1291" w:type="dxa"/>
            <w:shd w:val="clear" w:color="auto" w:fill="auto"/>
          </w:tcPr>
          <w:p w:rsidR="00AF4735" w:rsidRPr="00587AAA" w:rsidRDefault="00AF4735"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0,5</w:t>
            </w:r>
          </w:p>
        </w:tc>
        <w:tc>
          <w:tcPr>
            <w:tcW w:w="1806" w:type="dxa"/>
            <w:shd w:val="clear" w:color="auto" w:fill="auto"/>
          </w:tcPr>
          <w:p w:rsidR="00AF4735" w:rsidRPr="00587AAA" w:rsidRDefault="00AF4735"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Зависит от условий расчётов</w:t>
            </w:r>
          </w:p>
        </w:tc>
      </w:tr>
      <w:tr w:rsidR="00AF4735" w:rsidRPr="00587AAA" w:rsidTr="00587AAA">
        <w:trPr>
          <w:trHeight w:val="230"/>
        </w:trPr>
        <w:tc>
          <w:tcPr>
            <w:tcW w:w="9022" w:type="dxa"/>
            <w:gridSpan w:val="6"/>
            <w:shd w:val="clear" w:color="auto" w:fill="auto"/>
          </w:tcPr>
          <w:p w:rsidR="00AF4735" w:rsidRPr="00587AAA" w:rsidRDefault="00AF4735"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Коэффициенты, характеризующие деловую активность должника</w:t>
            </w:r>
          </w:p>
        </w:tc>
      </w:tr>
      <w:tr w:rsidR="00AF4735" w:rsidRPr="00587AAA" w:rsidTr="00587AAA">
        <w:trPr>
          <w:trHeight w:val="370"/>
        </w:trPr>
        <w:tc>
          <w:tcPr>
            <w:tcW w:w="1830" w:type="dxa"/>
            <w:shd w:val="clear" w:color="auto" w:fill="auto"/>
          </w:tcPr>
          <w:p w:rsidR="00AF4735" w:rsidRPr="00587AAA" w:rsidRDefault="00AF4735"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Рентабельность активов</w:t>
            </w:r>
          </w:p>
        </w:tc>
        <w:tc>
          <w:tcPr>
            <w:tcW w:w="1314" w:type="dxa"/>
            <w:shd w:val="clear" w:color="auto" w:fill="auto"/>
          </w:tcPr>
          <w:p w:rsidR="00AF4735" w:rsidRPr="00587AAA" w:rsidRDefault="00AF4735"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Ра</w:t>
            </w:r>
          </w:p>
        </w:tc>
        <w:tc>
          <w:tcPr>
            <w:tcW w:w="1520" w:type="dxa"/>
            <w:shd w:val="clear" w:color="auto" w:fill="auto"/>
          </w:tcPr>
          <w:p w:rsidR="00AF4735" w:rsidRPr="00587AAA" w:rsidRDefault="00AF4735"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(ЧП/СА) * 100%</w:t>
            </w:r>
          </w:p>
        </w:tc>
        <w:tc>
          <w:tcPr>
            <w:tcW w:w="1261" w:type="dxa"/>
            <w:shd w:val="clear" w:color="auto" w:fill="auto"/>
          </w:tcPr>
          <w:p w:rsidR="00AF4735" w:rsidRPr="00587AAA" w:rsidRDefault="00783735"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22,5</w:t>
            </w:r>
          </w:p>
        </w:tc>
        <w:tc>
          <w:tcPr>
            <w:tcW w:w="1291" w:type="dxa"/>
            <w:shd w:val="clear" w:color="auto" w:fill="auto"/>
          </w:tcPr>
          <w:p w:rsidR="00AF4735" w:rsidRPr="00587AAA" w:rsidRDefault="00AF4735"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31,</w:t>
            </w:r>
            <w:r w:rsidR="00783735" w:rsidRPr="00587AAA">
              <w:rPr>
                <w:rFonts w:ascii="Times New Roman" w:hAnsi="Times New Roman" w:cs="Times New Roman"/>
                <w:sz w:val="20"/>
                <w:szCs w:val="20"/>
              </w:rPr>
              <w:t>3</w:t>
            </w:r>
          </w:p>
        </w:tc>
        <w:tc>
          <w:tcPr>
            <w:tcW w:w="1806" w:type="dxa"/>
            <w:shd w:val="clear" w:color="auto" w:fill="auto"/>
          </w:tcPr>
          <w:p w:rsidR="00AF4735" w:rsidRPr="00587AAA" w:rsidRDefault="00AF4735"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 среднеотраслевому показателю</w:t>
            </w:r>
          </w:p>
        </w:tc>
      </w:tr>
      <w:tr w:rsidR="00AF4735" w:rsidRPr="00587AAA" w:rsidTr="00587AAA">
        <w:trPr>
          <w:trHeight w:val="421"/>
        </w:trPr>
        <w:tc>
          <w:tcPr>
            <w:tcW w:w="1830" w:type="dxa"/>
            <w:shd w:val="clear" w:color="auto" w:fill="auto"/>
          </w:tcPr>
          <w:p w:rsidR="00AF4735" w:rsidRPr="00587AAA" w:rsidRDefault="00AF4735"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Норма чистой прибыли</w:t>
            </w:r>
          </w:p>
        </w:tc>
        <w:tc>
          <w:tcPr>
            <w:tcW w:w="1314" w:type="dxa"/>
            <w:shd w:val="clear" w:color="auto" w:fill="auto"/>
          </w:tcPr>
          <w:p w:rsidR="00AF4735" w:rsidRPr="00587AAA" w:rsidRDefault="00AF4735"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НЧП</w:t>
            </w:r>
          </w:p>
        </w:tc>
        <w:tc>
          <w:tcPr>
            <w:tcW w:w="1520" w:type="dxa"/>
            <w:shd w:val="clear" w:color="auto" w:fill="auto"/>
          </w:tcPr>
          <w:p w:rsidR="00AF4735" w:rsidRPr="00587AAA" w:rsidRDefault="00AF4735"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ЧП / ВН</w:t>
            </w:r>
          </w:p>
        </w:tc>
        <w:tc>
          <w:tcPr>
            <w:tcW w:w="1261" w:type="dxa"/>
            <w:shd w:val="clear" w:color="auto" w:fill="auto"/>
          </w:tcPr>
          <w:p w:rsidR="00AF4735" w:rsidRPr="00587AAA" w:rsidRDefault="00AF4735"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0,07</w:t>
            </w:r>
          </w:p>
        </w:tc>
        <w:tc>
          <w:tcPr>
            <w:tcW w:w="1291" w:type="dxa"/>
            <w:shd w:val="clear" w:color="auto" w:fill="auto"/>
          </w:tcPr>
          <w:p w:rsidR="00AF4735" w:rsidRPr="00587AAA" w:rsidRDefault="00AF4735"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0,1</w:t>
            </w:r>
          </w:p>
        </w:tc>
        <w:tc>
          <w:tcPr>
            <w:tcW w:w="1806" w:type="dxa"/>
            <w:shd w:val="clear" w:color="auto" w:fill="auto"/>
          </w:tcPr>
          <w:p w:rsidR="00AF4735" w:rsidRPr="00587AAA" w:rsidRDefault="00AF4735"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 уровню инфляции</w:t>
            </w:r>
          </w:p>
        </w:tc>
      </w:tr>
    </w:tbl>
    <w:p w:rsidR="008E1A6D" w:rsidRPr="001163B1" w:rsidRDefault="008E1A6D" w:rsidP="002F33D4">
      <w:pPr>
        <w:shd w:val="clear" w:color="auto" w:fill="FFFFFF"/>
        <w:spacing w:after="0" w:line="360" w:lineRule="auto"/>
        <w:ind w:firstLine="709"/>
        <w:jc w:val="both"/>
        <w:rPr>
          <w:rFonts w:ascii="Times New Roman" w:hAnsi="Times New Roman" w:cs="Times New Roman"/>
          <w:b/>
          <w:bCs/>
          <w:sz w:val="28"/>
          <w:szCs w:val="28"/>
        </w:rPr>
      </w:pPr>
    </w:p>
    <w:p w:rsidR="008E1A6D" w:rsidRPr="001163B1" w:rsidRDefault="008E1A6D" w:rsidP="002F33D4">
      <w:pPr>
        <w:pStyle w:val="consplusnormal0"/>
        <w:spacing w:before="0" w:beforeAutospacing="0" w:after="0" w:afterAutospacing="0" w:line="360" w:lineRule="auto"/>
        <w:ind w:firstLine="709"/>
        <w:jc w:val="both"/>
        <w:rPr>
          <w:rFonts w:ascii="Times New Roman" w:hAnsi="Times New Roman" w:cs="Times New Roman"/>
          <w:sz w:val="28"/>
          <w:szCs w:val="28"/>
        </w:rPr>
      </w:pPr>
      <w:r w:rsidRPr="001163B1">
        <w:rPr>
          <w:rFonts w:ascii="Times New Roman" w:hAnsi="Times New Roman" w:cs="Times New Roman"/>
          <w:b/>
          <w:bCs/>
          <w:sz w:val="28"/>
          <w:szCs w:val="28"/>
        </w:rPr>
        <w:t xml:space="preserve">Вывод: </w:t>
      </w:r>
      <w:r w:rsidRPr="001163B1">
        <w:rPr>
          <w:rFonts w:ascii="Times New Roman" w:hAnsi="Times New Roman" w:cs="Times New Roman"/>
          <w:sz w:val="28"/>
          <w:szCs w:val="28"/>
        </w:rPr>
        <w:t xml:space="preserve">Коэффициент абсолютной ликвидности в отчетном периоде </w:t>
      </w:r>
      <w:r w:rsidR="0008124B" w:rsidRPr="001163B1">
        <w:rPr>
          <w:rFonts w:ascii="Times New Roman" w:hAnsi="Times New Roman" w:cs="Times New Roman"/>
          <w:sz w:val="28"/>
          <w:szCs w:val="28"/>
        </w:rPr>
        <w:t>остался прежним 0,2, чт</w:t>
      </w:r>
      <w:r w:rsidRPr="001163B1">
        <w:rPr>
          <w:rFonts w:ascii="Times New Roman" w:hAnsi="Times New Roman" w:cs="Times New Roman"/>
          <w:sz w:val="28"/>
          <w:szCs w:val="28"/>
        </w:rPr>
        <w:t xml:space="preserve">о </w:t>
      </w:r>
      <w:r w:rsidR="0008124B" w:rsidRPr="001163B1">
        <w:rPr>
          <w:rFonts w:ascii="Times New Roman" w:hAnsi="Times New Roman" w:cs="Times New Roman"/>
          <w:sz w:val="28"/>
          <w:szCs w:val="28"/>
        </w:rPr>
        <w:t>соответствует норме, т.е. предприятие</w:t>
      </w:r>
      <w:r w:rsidRPr="001163B1">
        <w:rPr>
          <w:rFonts w:ascii="Times New Roman" w:hAnsi="Times New Roman" w:cs="Times New Roman"/>
          <w:sz w:val="28"/>
          <w:szCs w:val="28"/>
        </w:rPr>
        <w:t xml:space="preserve"> в будущем сможет погасить краткосрочны</w:t>
      </w:r>
      <w:r w:rsidR="0008124B" w:rsidRPr="001163B1">
        <w:rPr>
          <w:rFonts w:ascii="Times New Roman" w:hAnsi="Times New Roman" w:cs="Times New Roman"/>
          <w:sz w:val="28"/>
          <w:szCs w:val="28"/>
        </w:rPr>
        <w:t>е обязательства. Следовательно, 205</w:t>
      </w:r>
      <w:r w:rsidRPr="001163B1">
        <w:rPr>
          <w:rFonts w:ascii="Times New Roman" w:hAnsi="Times New Roman" w:cs="Times New Roman"/>
          <w:sz w:val="28"/>
          <w:szCs w:val="28"/>
        </w:rPr>
        <w:t xml:space="preserve">раткосрочных обязательств может быть погашена немедленно. </w:t>
      </w:r>
    </w:p>
    <w:p w:rsidR="008E1A6D" w:rsidRPr="001163B1" w:rsidRDefault="008E1A6D" w:rsidP="002F33D4">
      <w:pPr>
        <w:pStyle w:val="consplusnormal0"/>
        <w:spacing w:before="0" w:beforeAutospacing="0" w:after="0" w:afterAutospacing="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Коэффициент текущей ликвидности в отчетном периоде у</w:t>
      </w:r>
      <w:r w:rsidR="0008124B" w:rsidRPr="001163B1">
        <w:rPr>
          <w:rFonts w:ascii="Times New Roman" w:hAnsi="Times New Roman" w:cs="Times New Roman"/>
          <w:sz w:val="28"/>
          <w:szCs w:val="28"/>
        </w:rPr>
        <w:t>величился и составил 1,3</w:t>
      </w:r>
      <w:r w:rsidR="007D4A57" w:rsidRPr="001163B1">
        <w:rPr>
          <w:rFonts w:ascii="Times New Roman" w:hAnsi="Times New Roman" w:cs="Times New Roman"/>
          <w:sz w:val="28"/>
          <w:szCs w:val="28"/>
        </w:rPr>
        <w:t>,</w:t>
      </w:r>
      <w:r w:rsidRPr="001163B1">
        <w:rPr>
          <w:rFonts w:ascii="Times New Roman" w:hAnsi="Times New Roman" w:cs="Times New Roman"/>
          <w:sz w:val="28"/>
          <w:szCs w:val="28"/>
        </w:rPr>
        <w:t xml:space="preserve"> что </w:t>
      </w:r>
      <w:r w:rsidR="0008124B" w:rsidRPr="001163B1">
        <w:rPr>
          <w:rFonts w:ascii="Times New Roman" w:hAnsi="Times New Roman" w:cs="Times New Roman"/>
          <w:sz w:val="28"/>
          <w:szCs w:val="28"/>
        </w:rPr>
        <w:t>чуть</w:t>
      </w:r>
      <w:r w:rsidRPr="001163B1">
        <w:rPr>
          <w:rFonts w:ascii="Times New Roman" w:hAnsi="Times New Roman" w:cs="Times New Roman"/>
          <w:sz w:val="28"/>
          <w:szCs w:val="28"/>
        </w:rPr>
        <w:t xml:space="preserve"> ниже нормы. Следовательно, организация обеспечена оборотными средствами для ведения хозяйственной деятельности и своевременного погашения обязательств</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только на</w:t>
      </w:r>
      <w:r w:rsidR="0008124B" w:rsidRPr="001163B1">
        <w:rPr>
          <w:rFonts w:ascii="Times New Roman" w:hAnsi="Times New Roman" w:cs="Times New Roman"/>
          <w:sz w:val="28"/>
          <w:szCs w:val="28"/>
        </w:rPr>
        <w:t xml:space="preserve"> 130</w:t>
      </w:r>
      <w:r w:rsidRPr="001163B1">
        <w:rPr>
          <w:rFonts w:ascii="Times New Roman" w:hAnsi="Times New Roman" w:cs="Times New Roman"/>
          <w:sz w:val="28"/>
          <w:szCs w:val="28"/>
        </w:rPr>
        <w:t xml:space="preserve">%. </w:t>
      </w:r>
      <w:r w:rsidR="0008124B" w:rsidRPr="001163B1">
        <w:rPr>
          <w:rFonts w:ascii="Times New Roman" w:hAnsi="Times New Roman" w:cs="Times New Roman"/>
          <w:sz w:val="28"/>
          <w:szCs w:val="28"/>
        </w:rPr>
        <w:t>Следует</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уменьшить</w:t>
      </w:r>
      <w:r w:rsidR="0008124B" w:rsidRPr="001163B1">
        <w:rPr>
          <w:rFonts w:ascii="Times New Roman" w:hAnsi="Times New Roman" w:cs="Times New Roman"/>
          <w:sz w:val="28"/>
          <w:szCs w:val="28"/>
        </w:rPr>
        <w:t xml:space="preserve"> текущие обязательства должников</w:t>
      </w:r>
      <w:r w:rsidRPr="001163B1">
        <w:rPr>
          <w:rFonts w:ascii="Times New Roman" w:hAnsi="Times New Roman" w:cs="Times New Roman"/>
          <w:sz w:val="28"/>
          <w:szCs w:val="28"/>
        </w:rPr>
        <w:t>.</w:t>
      </w:r>
    </w:p>
    <w:p w:rsidR="008E1A6D" w:rsidRPr="001163B1" w:rsidRDefault="008E1A6D" w:rsidP="002F33D4">
      <w:pPr>
        <w:pStyle w:val="consplusnormal0"/>
        <w:spacing w:before="0" w:beforeAutospacing="0" w:after="0" w:afterAutospacing="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Показатель обеспеченности обязательств должника его активами в отчетном периоде </w:t>
      </w:r>
      <w:r w:rsidR="0008124B" w:rsidRPr="001163B1">
        <w:rPr>
          <w:rFonts w:ascii="Times New Roman" w:hAnsi="Times New Roman" w:cs="Times New Roman"/>
          <w:sz w:val="28"/>
          <w:szCs w:val="28"/>
        </w:rPr>
        <w:t>увеличился</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 xml:space="preserve">и составил </w:t>
      </w:r>
      <w:r w:rsidR="0008124B" w:rsidRPr="001163B1">
        <w:rPr>
          <w:rFonts w:ascii="Times New Roman" w:hAnsi="Times New Roman" w:cs="Times New Roman"/>
          <w:sz w:val="28"/>
          <w:szCs w:val="28"/>
        </w:rPr>
        <w:t>1</w:t>
      </w:r>
      <w:r w:rsidRPr="001163B1">
        <w:rPr>
          <w:rFonts w:ascii="Times New Roman" w:hAnsi="Times New Roman" w:cs="Times New Roman"/>
          <w:sz w:val="28"/>
          <w:szCs w:val="28"/>
        </w:rPr>
        <w:t>,</w:t>
      </w:r>
      <w:r w:rsidR="0008124B" w:rsidRPr="001163B1">
        <w:rPr>
          <w:rFonts w:ascii="Times New Roman" w:hAnsi="Times New Roman" w:cs="Times New Roman"/>
          <w:sz w:val="28"/>
          <w:szCs w:val="28"/>
        </w:rPr>
        <w:t>5</w:t>
      </w:r>
      <w:r w:rsidRPr="001163B1">
        <w:rPr>
          <w:rFonts w:ascii="Times New Roman" w:hAnsi="Times New Roman" w:cs="Times New Roman"/>
          <w:sz w:val="28"/>
          <w:szCs w:val="28"/>
        </w:rPr>
        <w:t xml:space="preserve">, что </w:t>
      </w:r>
      <w:r w:rsidR="0008124B" w:rsidRPr="001163B1">
        <w:rPr>
          <w:rFonts w:ascii="Times New Roman" w:hAnsi="Times New Roman" w:cs="Times New Roman"/>
          <w:sz w:val="28"/>
          <w:szCs w:val="28"/>
        </w:rPr>
        <w:t>чуть</w:t>
      </w:r>
      <w:r w:rsidRPr="001163B1">
        <w:rPr>
          <w:rFonts w:ascii="Times New Roman" w:hAnsi="Times New Roman" w:cs="Times New Roman"/>
          <w:sz w:val="28"/>
          <w:szCs w:val="28"/>
        </w:rPr>
        <w:t xml:space="preserve"> меньше нормы.</w:t>
      </w:r>
    </w:p>
    <w:p w:rsidR="008E1A6D" w:rsidRPr="001163B1" w:rsidRDefault="0008124B" w:rsidP="002F33D4">
      <w:pPr>
        <w:pStyle w:val="consplusnormal0"/>
        <w:spacing w:before="0" w:beforeAutospacing="0" w:after="0" w:afterAutospacing="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Следовательно, 1,5</w:t>
      </w:r>
      <w:r w:rsidR="008E1A6D" w:rsidRPr="001163B1">
        <w:rPr>
          <w:rFonts w:ascii="Times New Roman" w:hAnsi="Times New Roman" w:cs="Times New Roman"/>
          <w:sz w:val="28"/>
          <w:szCs w:val="28"/>
        </w:rPr>
        <w:t xml:space="preserve"> активов должника, приходится на единицу долга. </w:t>
      </w:r>
    </w:p>
    <w:p w:rsidR="008E1A6D" w:rsidRPr="001163B1" w:rsidRDefault="00834969" w:rsidP="002F33D4">
      <w:pPr>
        <w:pStyle w:val="consplusnormal0"/>
        <w:spacing w:before="0" w:beforeAutospacing="0" w:after="0" w:afterAutospacing="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 </w:t>
      </w:r>
      <w:r w:rsidR="008E1A6D" w:rsidRPr="001163B1">
        <w:rPr>
          <w:rFonts w:ascii="Times New Roman" w:hAnsi="Times New Roman" w:cs="Times New Roman"/>
          <w:sz w:val="28"/>
          <w:szCs w:val="28"/>
        </w:rPr>
        <w:t xml:space="preserve">Так как все показатели </w:t>
      </w:r>
      <w:r w:rsidR="00783735" w:rsidRPr="001163B1">
        <w:rPr>
          <w:rFonts w:ascii="Times New Roman" w:hAnsi="Times New Roman" w:cs="Times New Roman"/>
          <w:sz w:val="28"/>
          <w:szCs w:val="28"/>
        </w:rPr>
        <w:t xml:space="preserve">чуть </w:t>
      </w:r>
      <w:r w:rsidR="008E1A6D" w:rsidRPr="001163B1">
        <w:rPr>
          <w:rFonts w:ascii="Times New Roman" w:hAnsi="Times New Roman" w:cs="Times New Roman"/>
          <w:sz w:val="28"/>
          <w:szCs w:val="28"/>
        </w:rPr>
        <w:t>ниже нормы, то предприятие является неплатежеспособным</w:t>
      </w:r>
      <w:r w:rsidR="00783735" w:rsidRPr="001163B1">
        <w:rPr>
          <w:rFonts w:ascii="Times New Roman" w:hAnsi="Times New Roman" w:cs="Times New Roman"/>
          <w:sz w:val="28"/>
          <w:szCs w:val="28"/>
        </w:rPr>
        <w:t>, но у него есть высокие шансы выровнять свое положение и</w:t>
      </w:r>
      <w:r w:rsidR="008E1A6D" w:rsidRPr="001163B1">
        <w:rPr>
          <w:rFonts w:ascii="Times New Roman" w:hAnsi="Times New Roman" w:cs="Times New Roman"/>
          <w:sz w:val="28"/>
          <w:szCs w:val="28"/>
        </w:rPr>
        <w:t xml:space="preserve"> так как в отчетном периоде происходит уменьшение всех показателей, то в ближайшее время наладить свою платежеспособность. Причинами утраты платёжеспособности финансово-хозяйственной деятельности является переизбыток текущих обязательств должников.</w:t>
      </w:r>
    </w:p>
    <w:p w:rsidR="008E1A6D" w:rsidRPr="001163B1" w:rsidRDefault="00834969" w:rsidP="002F33D4">
      <w:pPr>
        <w:pStyle w:val="consplusnormal0"/>
        <w:spacing w:before="0" w:beforeAutospacing="0" w:after="0" w:afterAutospacing="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 </w:t>
      </w:r>
      <w:r w:rsidR="008E1A6D" w:rsidRPr="001163B1">
        <w:rPr>
          <w:rFonts w:ascii="Times New Roman" w:hAnsi="Times New Roman" w:cs="Times New Roman"/>
          <w:sz w:val="28"/>
          <w:szCs w:val="28"/>
        </w:rPr>
        <w:t xml:space="preserve">Коэффициент автономии (финансовой независимости) в отчетном периоде увеличился </w:t>
      </w:r>
      <w:r w:rsidR="00783735" w:rsidRPr="001163B1">
        <w:rPr>
          <w:rFonts w:ascii="Times New Roman" w:hAnsi="Times New Roman" w:cs="Times New Roman"/>
          <w:sz w:val="28"/>
          <w:szCs w:val="28"/>
        </w:rPr>
        <w:t>и составил 0,5, что равно норме</w:t>
      </w:r>
      <w:r w:rsidR="008E1A6D" w:rsidRPr="001163B1">
        <w:rPr>
          <w:rFonts w:ascii="Times New Roman" w:hAnsi="Times New Roman" w:cs="Times New Roman"/>
          <w:sz w:val="28"/>
          <w:szCs w:val="28"/>
        </w:rPr>
        <w:t xml:space="preserve">. Следовательно </w:t>
      </w:r>
      <w:r w:rsidR="00783735" w:rsidRPr="001163B1">
        <w:rPr>
          <w:rFonts w:ascii="Times New Roman" w:hAnsi="Times New Roman" w:cs="Times New Roman"/>
          <w:sz w:val="28"/>
          <w:szCs w:val="28"/>
        </w:rPr>
        <w:t>50</w:t>
      </w:r>
      <w:r w:rsidR="008E1A6D" w:rsidRPr="001163B1">
        <w:rPr>
          <w:rFonts w:ascii="Times New Roman" w:hAnsi="Times New Roman" w:cs="Times New Roman"/>
          <w:sz w:val="28"/>
          <w:szCs w:val="28"/>
        </w:rPr>
        <w:t>% активов должника обеспечиваются собственными средствами.</w:t>
      </w:r>
    </w:p>
    <w:p w:rsidR="008E1A6D" w:rsidRPr="001163B1" w:rsidRDefault="008E1A6D" w:rsidP="002F33D4">
      <w:pPr>
        <w:pStyle w:val="consplusnormal0"/>
        <w:spacing w:before="0" w:beforeAutospacing="0" w:after="0" w:afterAutospacing="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Коэффициент обеспеченности собственными оборотными средствами (доля собственных оборотных средств в оборотных активах) в отчетном периоде увеличился на 0,4, что соответствует норме. Следовательно, организация обеспечена собственными оборотными средствами, необходимыми для ее финансовой устойчивости на 40%.</w:t>
      </w:r>
    </w:p>
    <w:p w:rsidR="008E1A6D" w:rsidRPr="001163B1" w:rsidRDefault="008E1A6D" w:rsidP="002F33D4">
      <w:pPr>
        <w:pStyle w:val="consplusnormal0"/>
        <w:spacing w:before="0" w:beforeAutospacing="0" w:after="0" w:afterAutospacing="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Показатель отношения дебиторской задолженности к совокупным активам в отчетном периоде у</w:t>
      </w:r>
      <w:r w:rsidR="00883267" w:rsidRPr="001163B1">
        <w:rPr>
          <w:rFonts w:ascii="Times New Roman" w:hAnsi="Times New Roman" w:cs="Times New Roman"/>
          <w:sz w:val="28"/>
          <w:szCs w:val="28"/>
        </w:rPr>
        <w:t>величился и</w:t>
      </w:r>
      <w:r w:rsidRPr="001163B1">
        <w:rPr>
          <w:rFonts w:ascii="Times New Roman" w:hAnsi="Times New Roman" w:cs="Times New Roman"/>
          <w:sz w:val="28"/>
          <w:szCs w:val="28"/>
        </w:rPr>
        <w:t xml:space="preserve"> составил 0</w:t>
      </w:r>
      <w:r w:rsidR="00883267" w:rsidRPr="001163B1">
        <w:rPr>
          <w:rFonts w:ascii="Times New Roman" w:hAnsi="Times New Roman" w:cs="Times New Roman"/>
          <w:sz w:val="28"/>
          <w:szCs w:val="28"/>
        </w:rPr>
        <w:t>5</w:t>
      </w:r>
      <w:r w:rsidRPr="001163B1">
        <w:rPr>
          <w:rFonts w:ascii="Times New Roman" w:hAnsi="Times New Roman" w:cs="Times New Roman"/>
          <w:sz w:val="28"/>
          <w:szCs w:val="28"/>
        </w:rPr>
        <w:t>.</w:t>
      </w:r>
    </w:p>
    <w:p w:rsidR="008E1A6D" w:rsidRPr="001163B1" w:rsidRDefault="008E1A6D" w:rsidP="002F33D4">
      <w:pPr>
        <w:pStyle w:val="consplusnormal0"/>
        <w:spacing w:before="0" w:beforeAutospacing="0" w:after="0" w:afterAutospacing="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Так как в отчетном периоде произошло увеличение всех показателей, то в будущем не наблюдается ухудшения финансовой устойчивости.</w:t>
      </w:r>
    </w:p>
    <w:p w:rsidR="008E1A6D" w:rsidRPr="001163B1" w:rsidRDefault="008E1A6D" w:rsidP="002F33D4">
      <w:pPr>
        <w:pStyle w:val="consplusnormal0"/>
        <w:spacing w:before="0" w:beforeAutospacing="0" w:after="0" w:afterAutospacing="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Рентабельность активов</w:t>
      </w:r>
      <w:r w:rsidR="00883267" w:rsidRPr="001163B1">
        <w:rPr>
          <w:rFonts w:ascii="Times New Roman" w:hAnsi="Times New Roman" w:cs="Times New Roman"/>
          <w:sz w:val="28"/>
          <w:szCs w:val="28"/>
        </w:rPr>
        <w:t xml:space="preserve"> в отчетном периоде</w:t>
      </w:r>
      <w:r w:rsidR="00834969" w:rsidRPr="001163B1">
        <w:rPr>
          <w:rFonts w:ascii="Times New Roman" w:hAnsi="Times New Roman" w:cs="Times New Roman"/>
          <w:sz w:val="28"/>
          <w:szCs w:val="28"/>
        </w:rPr>
        <w:t xml:space="preserve"> </w:t>
      </w:r>
      <w:r w:rsidR="00883267" w:rsidRPr="001163B1">
        <w:rPr>
          <w:rFonts w:ascii="Times New Roman" w:hAnsi="Times New Roman" w:cs="Times New Roman"/>
          <w:sz w:val="28"/>
          <w:szCs w:val="28"/>
        </w:rPr>
        <w:t xml:space="preserve">увеличился </w:t>
      </w:r>
      <w:r w:rsidRPr="001163B1">
        <w:rPr>
          <w:rFonts w:ascii="Times New Roman" w:hAnsi="Times New Roman" w:cs="Times New Roman"/>
          <w:sz w:val="28"/>
          <w:szCs w:val="28"/>
        </w:rPr>
        <w:t xml:space="preserve">и составил </w:t>
      </w:r>
      <w:r w:rsidR="00883267" w:rsidRPr="001163B1">
        <w:rPr>
          <w:rFonts w:ascii="Times New Roman" w:hAnsi="Times New Roman" w:cs="Times New Roman"/>
          <w:sz w:val="28"/>
          <w:szCs w:val="28"/>
        </w:rPr>
        <w:t>31.3</w:t>
      </w:r>
      <w:r w:rsidRPr="001163B1">
        <w:rPr>
          <w:rFonts w:ascii="Times New Roman" w:hAnsi="Times New Roman" w:cs="Times New Roman"/>
          <w:sz w:val="28"/>
          <w:szCs w:val="28"/>
        </w:rPr>
        <w:t xml:space="preserve">.Следовательно, на </w:t>
      </w:r>
      <w:r w:rsidR="00883267" w:rsidRPr="001163B1">
        <w:rPr>
          <w:rFonts w:ascii="Times New Roman" w:hAnsi="Times New Roman" w:cs="Times New Roman"/>
          <w:sz w:val="28"/>
          <w:szCs w:val="28"/>
        </w:rPr>
        <w:t>31,3</w:t>
      </w:r>
      <w:r w:rsidRPr="001163B1">
        <w:rPr>
          <w:rFonts w:ascii="Times New Roman" w:hAnsi="Times New Roman" w:cs="Times New Roman"/>
          <w:sz w:val="28"/>
          <w:szCs w:val="28"/>
        </w:rPr>
        <w:t>% используется имущество организации и профессиональная квалификация менеджмента предприятия.</w:t>
      </w:r>
    </w:p>
    <w:p w:rsidR="000C0AC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Норма чистой прибыли в отчетном периоде увеличилась и составила 0,</w:t>
      </w:r>
      <w:r w:rsidR="00883267" w:rsidRPr="001163B1">
        <w:rPr>
          <w:rFonts w:ascii="Times New Roman" w:hAnsi="Times New Roman" w:cs="Times New Roman"/>
          <w:sz w:val="28"/>
          <w:szCs w:val="28"/>
        </w:rPr>
        <w:t>1</w:t>
      </w:r>
      <w:r w:rsidRPr="001163B1">
        <w:rPr>
          <w:rFonts w:ascii="Times New Roman" w:hAnsi="Times New Roman" w:cs="Times New Roman"/>
          <w:sz w:val="28"/>
          <w:szCs w:val="28"/>
        </w:rPr>
        <w:t>, что не соответствует норме. Следовательно, уровень доходности хозяйственной деятельности организации</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в</w:t>
      </w:r>
      <w:r w:rsidR="00883267" w:rsidRPr="001163B1">
        <w:rPr>
          <w:rFonts w:ascii="Times New Roman" w:hAnsi="Times New Roman" w:cs="Times New Roman"/>
          <w:sz w:val="28"/>
          <w:szCs w:val="28"/>
        </w:rPr>
        <w:t xml:space="preserve"> отчетном периоде составляет 0,1</w:t>
      </w:r>
      <w:r w:rsidR="00AC1E9D" w:rsidRPr="001163B1">
        <w:rPr>
          <w:rFonts w:ascii="Times New Roman" w:hAnsi="Times New Roman" w:cs="Times New Roman"/>
          <w:sz w:val="28"/>
          <w:szCs w:val="28"/>
        </w:rPr>
        <w:t xml:space="preserve"> </w:t>
      </w:r>
      <w:r w:rsidRPr="001163B1">
        <w:rPr>
          <w:rFonts w:ascii="Times New Roman" w:hAnsi="Times New Roman" w:cs="Times New Roman"/>
          <w:sz w:val="28"/>
          <w:szCs w:val="28"/>
        </w:rPr>
        <w:t>что не достаточно для деятельности предприятия.</w:t>
      </w:r>
    </w:p>
    <w:p w:rsidR="008E1A6D" w:rsidRPr="001163B1" w:rsidRDefault="000C0ACD" w:rsidP="002F33D4">
      <w:pPr>
        <w:shd w:val="clear" w:color="auto" w:fill="FFFFFF"/>
        <w:spacing w:after="0" w:line="360" w:lineRule="auto"/>
        <w:ind w:firstLine="709"/>
        <w:jc w:val="both"/>
        <w:rPr>
          <w:rFonts w:ascii="Times New Roman" w:hAnsi="Times New Roman" w:cs="Times New Roman"/>
          <w:b/>
          <w:bCs/>
          <w:sz w:val="28"/>
          <w:szCs w:val="28"/>
        </w:rPr>
      </w:pPr>
      <w:r w:rsidRPr="001163B1">
        <w:rPr>
          <w:rFonts w:ascii="Times New Roman" w:hAnsi="Times New Roman" w:cs="Times New Roman"/>
          <w:sz w:val="28"/>
          <w:szCs w:val="28"/>
        </w:rPr>
        <w:br w:type="page"/>
      </w:r>
      <w:r w:rsidR="008E1A6D" w:rsidRPr="001163B1">
        <w:rPr>
          <w:rFonts w:ascii="Times New Roman" w:hAnsi="Times New Roman" w:cs="Times New Roman"/>
          <w:b/>
          <w:bCs/>
          <w:sz w:val="28"/>
          <w:szCs w:val="28"/>
        </w:rPr>
        <w:t>4.1.3 Диагностика банкротства на основе двухфакторной кризис-прогнозной модели</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В настоящее время все большее применение в диагностике банкротства находят многофакторные модели или кризис-прогнозные (К-прогнозные) модели, которые обобщают определенные проявления различных финансовых кризисов воедино.</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Большинство известных моделей представляют собой различные варианты факторного анализа с применением весовых коэффициентов.</w:t>
      </w:r>
    </w:p>
    <w:p w:rsidR="008E1A6D" w:rsidRPr="001163B1" w:rsidRDefault="008E1A6D" w:rsidP="002F33D4">
      <w:pPr>
        <w:shd w:val="clear" w:color="auto" w:fill="FFFFFF"/>
        <w:spacing w:after="0" w:line="360" w:lineRule="auto"/>
        <w:ind w:firstLine="709"/>
        <w:jc w:val="both"/>
        <w:rPr>
          <w:rFonts w:ascii="Times New Roman" w:hAnsi="Times New Roman" w:cs="Times New Roman"/>
          <w:b/>
          <w:bCs/>
          <w:sz w:val="28"/>
          <w:szCs w:val="28"/>
        </w:rPr>
      </w:pPr>
      <w:r w:rsidRPr="001163B1">
        <w:rPr>
          <w:rFonts w:ascii="Times New Roman" w:hAnsi="Times New Roman" w:cs="Times New Roman"/>
          <w:sz w:val="28"/>
          <w:szCs w:val="28"/>
        </w:rPr>
        <w:t xml:space="preserve">Самой простой моделью прогнозирования вероятности банкротства является </w:t>
      </w:r>
      <w:r w:rsidRPr="001163B1">
        <w:rPr>
          <w:rFonts w:ascii="Times New Roman" w:hAnsi="Times New Roman" w:cs="Times New Roman"/>
          <w:b/>
          <w:bCs/>
          <w:sz w:val="28"/>
          <w:szCs w:val="28"/>
        </w:rPr>
        <w:t xml:space="preserve">двухфакторная. </w:t>
      </w:r>
      <w:r w:rsidRPr="001163B1">
        <w:rPr>
          <w:rFonts w:ascii="Times New Roman" w:hAnsi="Times New Roman" w:cs="Times New Roman"/>
          <w:sz w:val="28"/>
          <w:szCs w:val="28"/>
        </w:rPr>
        <w:t>Для нее выбираются два основных показателя, от которых, по мнению исследователя, зависит вероятность банкротства. Как правило, это коэффициент текущей ликвидности и отношение заемных средств к активам (удельный вес заемных средств в пассивах). Эти показатели перемножаются на эмпирически выведенные по практическим данным весовые коэффициенты и результаты затем суммируют с постоянной величиной, также полученной опытно-статистическим путем</w:t>
      </w:r>
      <w:r w:rsidRPr="001163B1">
        <w:rPr>
          <w:rFonts w:ascii="Times New Roman" w:hAnsi="Times New Roman" w:cs="Times New Roman"/>
          <w:sz w:val="28"/>
          <w:szCs w:val="28"/>
          <w:vertAlign w:val="superscript"/>
        </w:rPr>
        <w:t>1</w:t>
      </w:r>
      <w:r w:rsidRPr="001163B1">
        <w:rPr>
          <w:rFonts w:ascii="Times New Roman" w:hAnsi="Times New Roman" w:cs="Times New Roman"/>
          <w:sz w:val="28"/>
          <w:szCs w:val="28"/>
        </w:rPr>
        <w:t>.</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Двухфакторная модель выглядит следующим образом:</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lang w:val="en-US"/>
        </w:rPr>
        <w:t>Z</w:t>
      </w:r>
      <w:r w:rsidRPr="001163B1">
        <w:rPr>
          <w:rFonts w:ascii="Times New Roman" w:hAnsi="Times New Roman" w:cs="Times New Roman"/>
          <w:sz w:val="28"/>
          <w:szCs w:val="28"/>
        </w:rPr>
        <w:t>= -0,3877 + (-1,0736 * коэффициент текущей ликвидности (К</w:t>
      </w:r>
      <w:r w:rsidRPr="001163B1">
        <w:rPr>
          <w:rFonts w:ascii="Times New Roman" w:hAnsi="Times New Roman" w:cs="Times New Roman"/>
          <w:sz w:val="28"/>
          <w:szCs w:val="28"/>
          <w:vertAlign w:val="subscript"/>
        </w:rPr>
        <w:t>тл</w:t>
      </w:r>
      <w:r w:rsidRPr="001163B1">
        <w:rPr>
          <w:rFonts w:ascii="Times New Roman" w:hAnsi="Times New Roman" w:cs="Times New Roman"/>
          <w:sz w:val="28"/>
          <w:szCs w:val="28"/>
        </w:rPr>
        <w:t>)) + (0,0579 * удельный вес заемных средств в пассивах (Д));</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E62E3B" w:rsidP="002F33D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noProof/>
          <w:sz w:val="28"/>
          <w:szCs w:val="28"/>
        </w:rPr>
        <w:pict>
          <v:shape id="Рисунок 61" o:spid="_x0000_i1049" type="#_x0000_t75" style="width:372pt;height:36pt;visibility:visible">
            <v:imagedata r:id="rId50" o:title=""/>
          </v:shape>
        </w:pict>
      </w:r>
      <w:r w:rsidR="00834969" w:rsidRPr="001163B1">
        <w:rPr>
          <w:rFonts w:ascii="Times New Roman" w:hAnsi="Times New Roman" w:cs="Times New Roman"/>
          <w:b/>
          <w:bCs/>
          <w:position w:val="-28"/>
          <w:sz w:val="28"/>
          <w:szCs w:val="28"/>
        </w:rPr>
        <w:t xml:space="preserve"> </w:t>
      </w:r>
      <w:r w:rsidR="008E1A6D" w:rsidRPr="001163B1">
        <w:rPr>
          <w:rFonts w:ascii="Times New Roman" w:hAnsi="Times New Roman" w:cs="Times New Roman"/>
          <w:position w:val="-28"/>
          <w:sz w:val="28"/>
          <w:szCs w:val="28"/>
        </w:rPr>
        <w:t>(59)</w:t>
      </w:r>
    </w:p>
    <w:p w:rsidR="000C0ACD" w:rsidRPr="001163B1" w:rsidRDefault="000C0AC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Для предприятий, у которых </w:t>
      </w:r>
      <w:r w:rsidRPr="001163B1">
        <w:rPr>
          <w:rFonts w:ascii="Times New Roman" w:hAnsi="Times New Roman" w:cs="Times New Roman"/>
          <w:sz w:val="28"/>
          <w:szCs w:val="28"/>
          <w:lang w:val="en-US"/>
        </w:rPr>
        <w:t>Z</w:t>
      </w:r>
      <w:r w:rsidRPr="001163B1">
        <w:rPr>
          <w:rFonts w:ascii="Times New Roman" w:hAnsi="Times New Roman" w:cs="Times New Roman"/>
          <w:sz w:val="28"/>
          <w:szCs w:val="28"/>
        </w:rPr>
        <w:t xml:space="preserve">= 0, вероятность банкротства равна 50 %. Если </w:t>
      </w:r>
      <w:r w:rsidRPr="001163B1">
        <w:rPr>
          <w:rFonts w:ascii="Times New Roman" w:hAnsi="Times New Roman" w:cs="Times New Roman"/>
          <w:sz w:val="28"/>
          <w:szCs w:val="28"/>
          <w:lang w:val="en-US"/>
        </w:rPr>
        <w:t>Z</w:t>
      </w:r>
      <w:r w:rsidRPr="001163B1">
        <w:rPr>
          <w:rFonts w:ascii="Times New Roman" w:hAnsi="Times New Roman" w:cs="Times New Roman"/>
          <w:sz w:val="28"/>
          <w:szCs w:val="28"/>
        </w:rPr>
        <w:t xml:space="preserve">&lt; 0, то вероятность банкротства меньше 50 % и далее снижается по мере уменьшения </w:t>
      </w:r>
      <w:r w:rsidRPr="001163B1">
        <w:rPr>
          <w:rFonts w:ascii="Times New Roman" w:hAnsi="Times New Roman" w:cs="Times New Roman"/>
          <w:i/>
          <w:iCs/>
          <w:sz w:val="28"/>
          <w:szCs w:val="28"/>
          <w:lang w:val="en-US"/>
        </w:rPr>
        <w:t>Z</w:t>
      </w:r>
      <w:r w:rsidRPr="001163B1">
        <w:rPr>
          <w:rFonts w:ascii="Times New Roman" w:hAnsi="Times New Roman" w:cs="Times New Roman"/>
          <w:i/>
          <w:iCs/>
          <w:sz w:val="28"/>
          <w:szCs w:val="28"/>
        </w:rPr>
        <w:t xml:space="preserve">. </w:t>
      </w:r>
      <w:r w:rsidRPr="001163B1">
        <w:rPr>
          <w:rFonts w:ascii="Times New Roman" w:hAnsi="Times New Roman" w:cs="Times New Roman"/>
          <w:sz w:val="28"/>
          <w:szCs w:val="28"/>
        </w:rPr>
        <w:t xml:space="preserve">Если </w:t>
      </w:r>
      <w:r w:rsidRPr="001163B1">
        <w:rPr>
          <w:rFonts w:ascii="Times New Roman" w:hAnsi="Times New Roman" w:cs="Times New Roman"/>
          <w:sz w:val="28"/>
          <w:szCs w:val="28"/>
          <w:lang w:val="en-US"/>
        </w:rPr>
        <w:t>Z</w:t>
      </w:r>
      <w:r w:rsidRPr="001163B1">
        <w:rPr>
          <w:rFonts w:ascii="Times New Roman" w:hAnsi="Times New Roman" w:cs="Times New Roman"/>
          <w:sz w:val="28"/>
          <w:szCs w:val="28"/>
        </w:rPr>
        <w:t xml:space="preserve">&gt;0, вероятность банкротства больше 50 % и возрастает с ростом </w:t>
      </w:r>
      <w:r w:rsidRPr="001163B1">
        <w:rPr>
          <w:rFonts w:ascii="Times New Roman" w:hAnsi="Times New Roman" w:cs="Times New Roman"/>
          <w:sz w:val="28"/>
          <w:szCs w:val="28"/>
          <w:lang w:val="en-US"/>
        </w:rPr>
        <w:t>Z</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Если показатель </w:t>
      </w:r>
      <w:r w:rsidRPr="001163B1">
        <w:rPr>
          <w:rFonts w:ascii="Times New Roman" w:hAnsi="Times New Roman" w:cs="Times New Roman"/>
          <w:sz w:val="28"/>
          <w:szCs w:val="28"/>
          <w:lang w:val="en-US"/>
        </w:rPr>
        <w:t>Z</w:t>
      </w:r>
      <w:r w:rsidRPr="001163B1">
        <w:rPr>
          <w:rFonts w:ascii="Times New Roman" w:hAnsi="Times New Roman" w:cs="Times New Roman"/>
          <w:sz w:val="28"/>
          <w:szCs w:val="28"/>
        </w:rPr>
        <w:t xml:space="preserve"> оказывается отрицательным</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и</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 xml:space="preserve">при этом у предприятия достаточно высока рентабельность продаж, вероятность банкротства действительно мала. </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Таблица 3</w:t>
      </w:r>
      <w:r w:rsidR="00FA2245" w:rsidRPr="001163B1">
        <w:rPr>
          <w:rFonts w:ascii="Times New Roman" w:hAnsi="Times New Roman" w:cs="Times New Roman"/>
          <w:sz w:val="28"/>
          <w:szCs w:val="28"/>
        </w:rPr>
        <w:t>0</w:t>
      </w:r>
      <w:r w:rsidRPr="001163B1">
        <w:rPr>
          <w:rFonts w:ascii="Times New Roman" w:hAnsi="Times New Roman" w:cs="Times New Roman"/>
          <w:sz w:val="28"/>
          <w:szCs w:val="28"/>
        </w:rPr>
        <w:t xml:space="preserve"> - Прогноз банкротства предприятия по двухфакторной модели</w:t>
      </w:r>
    </w:p>
    <w:tbl>
      <w:tblPr>
        <w:tblW w:w="9020" w:type="dxa"/>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126"/>
        <w:gridCol w:w="3122"/>
        <w:gridCol w:w="2772"/>
      </w:tblGrid>
      <w:tr w:rsidR="00B340FD" w:rsidRPr="00587AAA" w:rsidTr="00587AAA">
        <w:trPr>
          <w:trHeight w:val="481"/>
        </w:trPr>
        <w:tc>
          <w:tcPr>
            <w:tcW w:w="3126" w:type="dxa"/>
            <w:shd w:val="clear" w:color="auto" w:fill="auto"/>
          </w:tcPr>
          <w:p w:rsidR="00B340FD" w:rsidRPr="00587AAA" w:rsidRDefault="00B340FD"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Показатель</w:t>
            </w:r>
          </w:p>
        </w:tc>
        <w:tc>
          <w:tcPr>
            <w:tcW w:w="3122" w:type="dxa"/>
            <w:shd w:val="clear" w:color="auto" w:fill="auto"/>
          </w:tcPr>
          <w:p w:rsidR="00B340FD" w:rsidRPr="00587AAA" w:rsidRDefault="00B340FD"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Прошлый год</w:t>
            </w:r>
          </w:p>
        </w:tc>
        <w:tc>
          <w:tcPr>
            <w:tcW w:w="2772" w:type="dxa"/>
            <w:shd w:val="clear" w:color="auto" w:fill="auto"/>
          </w:tcPr>
          <w:p w:rsidR="00B340FD" w:rsidRPr="00587AAA" w:rsidRDefault="00B340FD"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Отчетный год</w:t>
            </w:r>
          </w:p>
        </w:tc>
      </w:tr>
      <w:tr w:rsidR="00B340FD" w:rsidRPr="00587AAA" w:rsidTr="00587AAA">
        <w:trPr>
          <w:trHeight w:val="528"/>
        </w:trPr>
        <w:tc>
          <w:tcPr>
            <w:tcW w:w="3126" w:type="dxa"/>
            <w:shd w:val="clear" w:color="auto" w:fill="auto"/>
          </w:tcPr>
          <w:p w:rsidR="00B340FD" w:rsidRPr="00587AAA" w:rsidRDefault="00B340FD"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1. Коэффициент текущей ликвидности</w:t>
            </w:r>
          </w:p>
        </w:tc>
        <w:tc>
          <w:tcPr>
            <w:tcW w:w="3122" w:type="dxa"/>
            <w:shd w:val="clear" w:color="auto" w:fill="auto"/>
          </w:tcPr>
          <w:p w:rsidR="00B340FD" w:rsidRPr="00587AAA" w:rsidRDefault="00B340FD"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1,31</w:t>
            </w:r>
          </w:p>
        </w:tc>
        <w:tc>
          <w:tcPr>
            <w:tcW w:w="2772" w:type="dxa"/>
            <w:shd w:val="clear" w:color="auto" w:fill="auto"/>
          </w:tcPr>
          <w:p w:rsidR="00B340FD" w:rsidRPr="00587AAA" w:rsidRDefault="00B340FD"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1,70</w:t>
            </w:r>
          </w:p>
        </w:tc>
      </w:tr>
      <w:tr w:rsidR="00B340FD" w:rsidRPr="00587AAA" w:rsidTr="00587AAA">
        <w:trPr>
          <w:trHeight w:val="698"/>
        </w:trPr>
        <w:tc>
          <w:tcPr>
            <w:tcW w:w="3126" w:type="dxa"/>
            <w:shd w:val="clear" w:color="auto" w:fill="auto"/>
          </w:tcPr>
          <w:p w:rsidR="00B340FD" w:rsidRPr="00587AAA" w:rsidRDefault="00B340FD"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2. Доля заемных средств в пассивах</w:t>
            </w:r>
          </w:p>
        </w:tc>
        <w:tc>
          <w:tcPr>
            <w:tcW w:w="3122" w:type="dxa"/>
            <w:shd w:val="clear" w:color="auto" w:fill="auto"/>
          </w:tcPr>
          <w:p w:rsidR="00B340FD" w:rsidRPr="00587AAA" w:rsidRDefault="00B340FD"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0,59</w:t>
            </w:r>
          </w:p>
        </w:tc>
        <w:tc>
          <w:tcPr>
            <w:tcW w:w="2772" w:type="dxa"/>
            <w:shd w:val="clear" w:color="auto" w:fill="auto"/>
          </w:tcPr>
          <w:p w:rsidR="00B340FD" w:rsidRPr="00587AAA" w:rsidRDefault="00B340FD"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0,51</w:t>
            </w:r>
          </w:p>
        </w:tc>
      </w:tr>
      <w:tr w:rsidR="00B340FD" w:rsidRPr="00587AAA" w:rsidTr="00587AAA">
        <w:trPr>
          <w:trHeight w:val="652"/>
        </w:trPr>
        <w:tc>
          <w:tcPr>
            <w:tcW w:w="3126" w:type="dxa"/>
            <w:shd w:val="clear" w:color="auto" w:fill="auto"/>
          </w:tcPr>
          <w:p w:rsidR="00B340FD" w:rsidRPr="00587AAA" w:rsidRDefault="00B340FD"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3. Показатель вероятности банкротства (Z)</w:t>
            </w:r>
          </w:p>
        </w:tc>
        <w:tc>
          <w:tcPr>
            <w:tcW w:w="3122" w:type="dxa"/>
            <w:shd w:val="clear" w:color="auto" w:fill="auto"/>
            <w:noWrap/>
          </w:tcPr>
          <w:p w:rsidR="00B340FD" w:rsidRPr="00587AAA" w:rsidRDefault="00B340FD"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-1,46</w:t>
            </w:r>
          </w:p>
        </w:tc>
        <w:tc>
          <w:tcPr>
            <w:tcW w:w="2772" w:type="dxa"/>
            <w:shd w:val="clear" w:color="auto" w:fill="auto"/>
          </w:tcPr>
          <w:p w:rsidR="00B340FD" w:rsidRPr="00587AAA" w:rsidRDefault="00B340FD"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-1,92</w:t>
            </w:r>
          </w:p>
        </w:tc>
      </w:tr>
      <w:tr w:rsidR="00B340FD" w:rsidRPr="00587AAA" w:rsidTr="00587AAA">
        <w:trPr>
          <w:trHeight w:val="497"/>
        </w:trPr>
        <w:tc>
          <w:tcPr>
            <w:tcW w:w="3126" w:type="dxa"/>
            <w:shd w:val="clear" w:color="auto" w:fill="auto"/>
          </w:tcPr>
          <w:p w:rsidR="00B340FD" w:rsidRPr="00587AAA" w:rsidRDefault="00B340FD"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4. Вероятность банкротства</w:t>
            </w:r>
          </w:p>
        </w:tc>
        <w:tc>
          <w:tcPr>
            <w:tcW w:w="3122" w:type="dxa"/>
            <w:shd w:val="clear" w:color="auto" w:fill="auto"/>
          </w:tcPr>
          <w:p w:rsidR="00B340FD" w:rsidRPr="00587AAA" w:rsidRDefault="00B340FD"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&lt;50%</w:t>
            </w:r>
          </w:p>
        </w:tc>
        <w:tc>
          <w:tcPr>
            <w:tcW w:w="2772" w:type="dxa"/>
            <w:shd w:val="clear" w:color="auto" w:fill="auto"/>
          </w:tcPr>
          <w:p w:rsidR="00B340FD" w:rsidRPr="00587AAA" w:rsidRDefault="00B340FD" w:rsidP="00587AAA">
            <w:pPr>
              <w:shd w:val="clear" w:color="auto" w:fill="FFFFFF"/>
              <w:spacing w:after="0" w:line="360" w:lineRule="auto"/>
              <w:jc w:val="both"/>
              <w:rPr>
                <w:rFonts w:ascii="Times New Roman" w:hAnsi="Times New Roman" w:cs="Times New Roman"/>
                <w:sz w:val="20"/>
                <w:szCs w:val="20"/>
              </w:rPr>
            </w:pPr>
            <w:r w:rsidRPr="00587AAA">
              <w:rPr>
                <w:rFonts w:ascii="Times New Roman" w:hAnsi="Times New Roman" w:cs="Times New Roman"/>
                <w:sz w:val="20"/>
                <w:szCs w:val="20"/>
              </w:rPr>
              <w:t>&lt;50%</w:t>
            </w:r>
          </w:p>
        </w:tc>
      </w:tr>
    </w:tbl>
    <w:p w:rsidR="008E1A6D" w:rsidRPr="001163B1" w:rsidRDefault="008E1A6D" w:rsidP="002F33D4">
      <w:pPr>
        <w:shd w:val="clear" w:color="auto" w:fill="FFFFFF"/>
        <w:spacing w:after="0" w:line="360" w:lineRule="auto"/>
        <w:ind w:firstLine="709"/>
        <w:jc w:val="both"/>
        <w:rPr>
          <w:rFonts w:ascii="Times New Roman" w:hAnsi="Times New Roman" w:cs="Times New Roman"/>
          <w:b/>
          <w:bCs/>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b/>
          <w:bCs/>
          <w:sz w:val="28"/>
          <w:szCs w:val="28"/>
        </w:rPr>
        <w:t>Вывод:</w:t>
      </w:r>
      <w:r w:rsidRPr="001163B1">
        <w:rPr>
          <w:rFonts w:ascii="Times New Roman" w:hAnsi="Times New Roman" w:cs="Times New Roman"/>
          <w:sz w:val="28"/>
          <w:szCs w:val="28"/>
        </w:rPr>
        <w:t xml:space="preserve"> Из данной таблицы видно, что коэффициент текущей ликвидности у</w:t>
      </w:r>
      <w:r w:rsidR="00B340FD" w:rsidRPr="001163B1">
        <w:rPr>
          <w:rFonts w:ascii="Times New Roman" w:hAnsi="Times New Roman" w:cs="Times New Roman"/>
          <w:sz w:val="28"/>
          <w:szCs w:val="28"/>
        </w:rPr>
        <w:t xml:space="preserve">величился </w:t>
      </w:r>
      <w:r w:rsidRPr="001163B1">
        <w:rPr>
          <w:rFonts w:ascii="Times New Roman" w:hAnsi="Times New Roman" w:cs="Times New Roman"/>
          <w:sz w:val="28"/>
          <w:szCs w:val="28"/>
        </w:rPr>
        <w:t xml:space="preserve">в отчетном году </w:t>
      </w:r>
      <w:r w:rsidR="00B340FD" w:rsidRPr="001163B1">
        <w:rPr>
          <w:rFonts w:ascii="Times New Roman" w:hAnsi="Times New Roman" w:cs="Times New Roman"/>
          <w:sz w:val="28"/>
          <w:szCs w:val="28"/>
        </w:rPr>
        <w:t>и составил 1,70</w:t>
      </w:r>
      <w:r w:rsidRPr="001163B1">
        <w:rPr>
          <w:rFonts w:ascii="Times New Roman" w:hAnsi="Times New Roman" w:cs="Times New Roman"/>
          <w:sz w:val="28"/>
          <w:szCs w:val="28"/>
        </w:rPr>
        <w:t xml:space="preserve"> по сравнению с базисным. Следовательно, организация обеспечена оборотными средствами для ведения хозяйственной деятельности и своевременного погашения обязательств</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 xml:space="preserve">на </w:t>
      </w:r>
      <w:r w:rsidR="00B340FD" w:rsidRPr="001163B1">
        <w:rPr>
          <w:rFonts w:ascii="Times New Roman" w:hAnsi="Times New Roman" w:cs="Times New Roman"/>
          <w:sz w:val="28"/>
          <w:szCs w:val="28"/>
        </w:rPr>
        <w:t>170</w:t>
      </w:r>
      <w:r w:rsidRPr="001163B1">
        <w:rPr>
          <w:rFonts w:ascii="Times New Roman" w:hAnsi="Times New Roman" w:cs="Times New Roman"/>
          <w:sz w:val="28"/>
          <w:szCs w:val="28"/>
        </w:rPr>
        <w:t>%. Доля заемных средств в пассивах в отчетном году уменьшилась на 0,0</w:t>
      </w:r>
      <w:r w:rsidR="00B340FD" w:rsidRPr="001163B1">
        <w:rPr>
          <w:rFonts w:ascii="Times New Roman" w:hAnsi="Times New Roman" w:cs="Times New Roman"/>
          <w:sz w:val="28"/>
          <w:szCs w:val="28"/>
        </w:rPr>
        <w:t>8</w:t>
      </w:r>
      <w:r w:rsidRPr="001163B1">
        <w:rPr>
          <w:rFonts w:ascii="Times New Roman" w:hAnsi="Times New Roman" w:cs="Times New Roman"/>
          <w:sz w:val="28"/>
          <w:szCs w:val="28"/>
        </w:rPr>
        <w:t xml:space="preserve"> по сравнению с базисным. Показатель вероятности банкротства в отчетном </w:t>
      </w:r>
      <w:r w:rsidR="00B340FD" w:rsidRPr="001163B1">
        <w:rPr>
          <w:rFonts w:ascii="Times New Roman" w:hAnsi="Times New Roman" w:cs="Times New Roman"/>
          <w:sz w:val="28"/>
          <w:szCs w:val="28"/>
        </w:rPr>
        <w:t xml:space="preserve">году уменьшился на 0,46 </w:t>
      </w:r>
      <w:r w:rsidRPr="001163B1">
        <w:rPr>
          <w:rFonts w:ascii="Times New Roman" w:hAnsi="Times New Roman" w:cs="Times New Roman"/>
          <w:sz w:val="28"/>
          <w:szCs w:val="28"/>
        </w:rPr>
        <w:t>по сравнению с базисным. Следовательно, в будущем у предприятия в</w:t>
      </w:r>
      <w:r w:rsidR="00B340FD" w:rsidRPr="001163B1">
        <w:rPr>
          <w:rFonts w:ascii="Times New Roman" w:hAnsi="Times New Roman" w:cs="Times New Roman"/>
          <w:sz w:val="28"/>
          <w:szCs w:val="28"/>
        </w:rPr>
        <w:t>ероятность банкротства уменьшается</w:t>
      </w:r>
      <w:r w:rsidRPr="001163B1">
        <w:rPr>
          <w:rFonts w:ascii="Times New Roman" w:hAnsi="Times New Roman" w:cs="Times New Roman"/>
          <w:sz w:val="28"/>
          <w:szCs w:val="28"/>
        </w:rPr>
        <w:t xml:space="preserve">. Так как </w:t>
      </w:r>
      <w:r w:rsidRPr="001163B1">
        <w:rPr>
          <w:rFonts w:ascii="Times New Roman" w:hAnsi="Times New Roman" w:cs="Times New Roman"/>
          <w:sz w:val="28"/>
          <w:szCs w:val="28"/>
          <w:lang w:val="en-US"/>
        </w:rPr>
        <w:t>Z</w:t>
      </w:r>
      <w:r w:rsidRPr="001163B1">
        <w:rPr>
          <w:rFonts w:ascii="Times New Roman" w:hAnsi="Times New Roman" w:cs="Times New Roman"/>
          <w:sz w:val="28"/>
          <w:szCs w:val="28"/>
        </w:rPr>
        <w:t>&lt; 0, то вероятность банкротства меньше 50 %</w:t>
      </w:r>
      <w:r w:rsidR="00BC5896" w:rsidRPr="001163B1">
        <w:rPr>
          <w:rFonts w:ascii="Times New Roman" w:hAnsi="Times New Roman" w:cs="Times New Roman"/>
          <w:sz w:val="28"/>
          <w:szCs w:val="28"/>
        </w:rPr>
        <w:t>.</w:t>
      </w:r>
    </w:p>
    <w:p w:rsidR="008E1A6D" w:rsidRPr="001163B1" w:rsidRDefault="008E1A6D" w:rsidP="002F33D4">
      <w:pPr>
        <w:shd w:val="clear" w:color="auto" w:fill="FFFFFF"/>
        <w:spacing w:after="0" w:line="360" w:lineRule="auto"/>
        <w:ind w:firstLine="709"/>
        <w:jc w:val="both"/>
        <w:rPr>
          <w:rFonts w:ascii="Times New Roman" w:hAnsi="Times New Roman" w:cs="Times New Roman"/>
          <w:b/>
          <w:bCs/>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b/>
          <w:bCs/>
          <w:sz w:val="28"/>
          <w:szCs w:val="28"/>
        </w:rPr>
      </w:pPr>
      <w:r w:rsidRPr="001163B1">
        <w:rPr>
          <w:rFonts w:ascii="Times New Roman" w:hAnsi="Times New Roman" w:cs="Times New Roman"/>
          <w:b/>
          <w:bCs/>
          <w:sz w:val="28"/>
          <w:szCs w:val="28"/>
        </w:rPr>
        <w:t>4.1.4 Диагностика банкротства на основе пятифакторной кризис-прогнозной модели. (</w:t>
      </w:r>
      <w:r w:rsidRPr="001163B1">
        <w:rPr>
          <w:rFonts w:ascii="Times New Roman" w:hAnsi="Times New Roman" w:cs="Times New Roman"/>
          <w:b/>
          <w:bCs/>
          <w:sz w:val="28"/>
          <w:szCs w:val="28"/>
          <w:lang w:val="en-US"/>
        </w:rPr>
        <w:t>Z</w:t>
      </w:r>
      <w:r w:rsidRPr="001163B1">
        <w:rPr>
          <w:rFonts w:ascii="Times New Roman" w:hAnsi="Times New Roman" w:cs="Times New Roman"/>
          <w:b/>
          <w:bCs/>
          <w:sz w:val="28"/>
          <w:szCs w:val="28"/>
        </w:rPr>
        <w:t>-счет Э. Альтмана)</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Наиболее точными являются многофакторные модели прогнозирования банкротства, которые обычно состоят из 5</w:t>
      </w:r>
      <w:r w:rsidR="00834969" w:rsidRPr="001163B1">
        <w:rPr>
          <w:rFonts w:ascii="Times New Roman" w:hAnsi="Times New Roman" w:cs="Times New Roman"/>
          <w:sz w:val="28"/>
          <w:szCs w:val="28"/>
        </w:rPr>
        <w:t>-</w:t>
      </w:r>
      <w:r w:rsidRPr="001163B1">
        <w:rPr>
          <w:rFonts w:ascii="Times New Roman" w:hAnsi="Times New Roman" w:cs="Times New Roman"/>
          <w:sz w:val="28"/>
          <w:szCs w:val="28"/>
        </w:rPr>
        <w:t xml:space="preserve">7 финансовых показателей. В практике зарубежных финансовых организаций для оценки вероятности банкротства наиболее часто использовался так называемый </w:t>
      </w:r>
      <w:r w:rsidRPr="001163B1">
        <w:rPr>
          <w:rFonts w:ascii="Times New Roman" w:hAnsi="Times New Roman" w:cs="Times New Roman"/>
          <w:b/>
          <w:bCs/>
          <w:sz w:val="28"/>
          <w:szCs w:val="28"/>
          <w:lang w:val="en-US"/>
        </w:rPr>
        <w:t>Z</w:t>
      </w:r>
      <w:r w:rsidRPr="001163B1">
        <w:rPr>
          <w:rFonts w:ascii="Times New Roman" w:hAnsi="Times New Roman" w:cs="Times New Roman"/>
          <w:b/>
          <w:bCs/>
          <w:sz w:val="28"/>
          <w:szCs w:val="28"/>
        </w:rPr>
        <w:t xml:space="preserve">-счет Э. Альтмана </w:t>
      </w:r>
      <w:r w:rsidRPr="001163B1">
        <w:rPr>
          <w:rFonts w:ascii="Times New Roman" w:hAnsi="Times New Roman" w:cs="Times New Roman"/>
          <w:sz w:val="28"/>
          <w:szCs w:val="28"/>
        </w:rPr>
        <w:t>(индекс кредитоспособности), который представляет собой пятифакторную модель, построенную по данным успешно действующих и обанкротившихся промышленных предприятий США.</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Индекс кредитоспособности Альтмана представляет собой функцию от некоторых показателей, характеризующих экономический потенциал предприятия и результаты его работы за истекший период:</w:t>
      </w:r>
    </w:p>
    <w:p w:rsidR="0056743D" w:rsidRPr="001163B1" w:rsidRDefault="0056743D" w:rsidP="002F33D4">
      <w:pPr>
        <w:shd w:val="clear" w:color="auto" w:fill="FFFFFF"/>
        <w:tabs>
          <w:tab w:val="right" w:pos="9921"/>
        </w:tabs>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tabs>
          <w:tab w:val="right" w:pos="9921"/>
        </w:tabs>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lang w:val="en-US"/>
        </w:rPr>
        <w:t>Z</w:t>
      </w:r>
      <w:r w:rsidRPr="001163B1">
        <w:rPr>
          <w:rFonts w:ascii="Times New Roman" w:hAnsi="Times New Roman" w:cs="Times New Roman"/>
          <w:sz w:val="28"/>
          <w:szCs w:val="28"/>
        </w:rPr>
        <w:t xml:space="preserve">= 1,2 </w:t>
      </w:r>
      <w:r w:rsidR="00E62E3B">
        <w:rPr>
          <w:rFonts w:ascii="Times New Roman" w:hAnsi="Times New Roman" w:cs="Times New Roman"/>
          <w:position w:val="-4"/>
          <w:sz w:val="28"/>
          <w:szCs w:val="28"/>
        </w:rPr>
        <w:pict>
          <v:shape id="_x0000_i1050" type="#_x0000_t75" style="width:9pt;height:9.75pt">
            <v:imagedata r:id="rId51" o:title=""/>
          </v:shape>
        </w:pict>
      </w:r>
      <w:r w:rsidRPr="001163B1">
        <w:rPr>
          <w:rFonts w:ascii="Times New Roman" w:hAnsi="Times New Roman" w:cs="Times New Roman"/>
          <w:sz w:val="28"/>
          <w:szCs w:val="28"/>
        </w:rPr>
        <w:t xml:space="preserve"> </w:t>
      </w:r>
      <w:r w:rsidRPr="001163B1">
        <w:rPr>
          <w:rFonts w:ascii="Times New Roman" w:hAnsi="Times New Roman" w:cs="Times New Roman"/>
          <w:sz w:val="28"/>
          <w:szCs w:val="28"/>
          <w:lang w:val="en-US"/>
        </w:rPr>
        <w:t>XI</w:t>
      </w:r>
      <w:r w:rsidRPr="001163B1">
        <w:rPr>
          <w:rFonts w:ascii="Times New Roman" w:hAnsi="Times New Roman" w:cs="Times New Roman"/>
          <w:sz w:val="28"/>
          <w:szCs w:val="28"/>
        </w:rPr>
        <w:t xml:space="preserve"> + 1,4</w:t>
      </w:r>
      <w:r w:rsidR="00E62E3B">
        <w:rPr>
          <w:rFonts w:ascii="Times New Roman" w:hAnsi="Times New Roman" w:cs="Times New Roman"/>
          <w:position w:val="-4"/>
          <w:sz w:val="28"/>
          <w:szCs w:val="28"/>
        </w:rPr>
        <w:pict>
          <v:shape id="_x0000_i1051" type="#_x0000_t75" style="width:9pt;height:9.75pt">
            <v:imagedata r:id="rId52" o:title=""/>
          </v:shape>
        </w:pict>
      </w:r>
      <w:r w:rsidRPr="001163B1">
        <w:rPr>
          <w:rFonts w:ascii="Times New Roman" w:hAnsi="Times New Roman" w:cs="Times New Roman"/>
          <w:sz w:val="28"/>
          <w:szCs w:val="28"/>
        </w:rPr>
        <w:t xml:space="preserve">Х2 + 3,3 </w:t>
      </w:r>
      <w:r w:rsidR="00E62E3B">
        <w:rPr>
          <w:rFonts w:ascii="Times New Roman" w:hAnsi="Times New Roman" w:cs="Times New Roman"/>
          <w:position w:val="-4"/>
          <w:sz w:val="28"/>
          <w:szCs w:val="28"/>
        </w:rPr>
        <w:pict>
          <v:shape id="_x0000_i1052" type="#_x0000_t75" style="width:9pt;height:9.75pt">
            <v:imagedata r:id="rId53" o:title=""/>
          </v:shape>
        </w:pict>
      </w:r>
      <w:r w:rsidRPr="001163B1">
        <w:rPr>
          <w:rFonts w:ascii="Times New Roman" w:hAnsi="Times New Roman" w:cs="Times New Roman"/>
          <w:sz w:val="28"/>
          <w:szCs w:val="28"/>
        </w:rPr>
        <w:t>ХЗ + 0,6</w:t>
      </w:r>
      <w:r w:rsidR="00E62E3B">
        <w:rPr>
          <w:rFonts w:ascii="Times New Roman" w:hAnsi="Times New Roman" w:cs="Times New Roman"/>
          <w:position w:val="-4"/>
          <w:sz w:val="28"/>
          <w:szCs w:val="28"/>
        </w:rPr>
        <w:pict>
          <v:shape id="_x0000_i1053" type="#_x0000_t75" style="width:9pt;height:9.75pt">
            <v:imagedata r:id="rId54" o:title=""/>
          </v:shape>
        </w:pict>
      </w:r>
      <w:r w:rsidRPr="001163B1">
        <w:rPr>
          <w:rFonts w:ascii="Times New Roman" w:hAnsi="Times New Roman" w:cs="Times New Roman"/>
          <w:sz w:val="28"/>
          <w:szCs w:val="28"/>
        </w:rPr>
        <w:t>Х4+ 1,0</w:t>
      </w:r>
      <w:r w:rsidR="00E62E3B">
        <w:rPr>
          <w:rFonts w:ascii="Times New Roman" w:hAnsi="Times New Roman" w:cs="Times New Roman"/>
          <w:position w:val="-4"/>
          <w:sz w:val="28"/>
          <w:szCs w:val="28"/>
        </w:rPr>
        <w:pict>
          <v:shape id="_x0000_i1054" type="#_x0000_t75" style="width:9pt;height:9.75pt">
            <v:imagedata r:id="rId55" o:title=""/>
          </v:shape>
        </w:pict>
      </w:r>
      <w:r w:rsidRPr="001163B1">
        <w:rPr>
          <w:rFonts w:ascii="Times New Roman" w:hAnsi="Times New Roman" w:cs="Times New Roman"/>
          <w:sz w:val="28"/>
          <w:szCs w:val="28"/>
        </w:rPr>
        <w:t xml:space="preserve"> Х5, (60)</w:t>
      </w:r>
    </w:p>
    <w:p w:rsidR="0056743D" w:rsidRPr="001163B1" w:rsidRDefault="0056743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где </w:t>
      </w:r>
      <w:r w:rsidRPr="001163B1">
        <w:rPr>
          <w:rFonts w:ascii="Times New Roman" w:hAnsi="Times New Roman" w:cs="Times New Roman"/>
          <w:sz w:val="28"/>
          <w:szCs w:val="28"/>
          <w:lang w:val="en-US"/>
        </w:rPr>
        <w:t>XI</w:t>
      </w:r>
      <w:r w:rsidRPr="001163B1">
        <w:rPr>
          <w:rFonts w:ascii="Times New Roman" w:hAnsi="Times New Roman" w:cs="Times New Roman"/>
          <w:sz w:val="28"/>
          <w:szCs w:val="28"/>
        </w:rPr>
        <w:t xml:space="preserve"> = оборотные активы/все активы;</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Х2 = нераспределенная прибыль/все активы</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ХЗ = доход от основной деятельности/все активы;</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Х4 = рыночная стоимость обычных и всех привилегированных акций/пассивы;</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Х5 = объем продаж/все активы.</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В зависимости от уровня значения </w:t>
      </w:r>
      <w:r w:rsidRPr="001163B1">
        <w:rPr>
          <w:rFonts w:ascii="Times New Roman" w:hAnsi="Times New Roman" w:cs="Times New Roman"/>
          <w:sz w:val="28"/>
          <w:szCs w:val="28"/>
          <w:lang w:val="en-US"/>
        </w:rPr>
        <w:t>Z</w:t>
      </w:r>
      <w:r w:rsidRPr="001163B1">
        <w:rPr>
          <w:rFonts w:ascii="Times New Roman" w:hAnsi="Times New Roman" w:cs="Times New Roman"/>
          <w:sz w:val="28"/>
          <w:szCs w:val="28"/>
        </w:rPr>
        <w:t xml:space="preserve"> дается оценка вероятности (риска) банкротства предприятия по специальной шкале (табл. 32).</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Таблица 3</w:t>
      </w:r>
      <w:r w:rsidR="00E479FA" w:rsidRPr="001163B1">
        <w:rPr>
          <w:rFonts w:ascii="Times New Roman" w:hAnsi="Times New Roman" w:cs="Times New Roman"/>
          <w:sz w:val="28"/>
          <w:szCs w:val="28"/>
        </w:rPr>
        <w:t>1</w:t>
      </w:r>
      <w:r w:rsidRPr="001163B1">
        <w:rPr>
          <w:rFonts w:ascii="Times New Roman" w:hAnsi="Times New Roman" w:cs="Times New Roman"/>
          <w:sz w:val="28"/>
          <w:szCs w:val="28"/>
        </w:rPr>
        <w:t xml:space="preserve"> -</w:t>
      </w:r>
      <w:r w:rsidRPr="001163B1">
        <w:rPr>
          <w:rFonts w:ascii="Times New Roman" w:hAnsi="Times New Roman" w:cs="Times New Roman"/>
          <w:i/>
          <w:iCs/>
          <w:sz w:val="28"/>
          <w:szCs w:val="28"/>
        </w:rPr>
        <w:t xml:space="preserve"> </w:t>
      </w:r>
      <w:r w:rsidRPr="001163B1">
        <w:rPr>
          <w:rFonts w:ascii="Times New Roman" w:hAnsi="Times New Roman" w:cs="Times New Roman"/>
          <w:sz w:val="28"/>
          <w:szCs w:val="28"/>
        </w:rPr>
        <w:t xml:space="preserve">Определение вероятности наступления банкротства предприятия по </w:t>
      </w:r>
      <w:r w:rsidRPr="001163B1">
        <w:rPr>
          <w:rFonts w:ascii="Times New Roman" w:hAnsi="Times New Roman" w:cs="Times New Roman"/>
          <w:sz w:val="28"/>
          <w:szCs w:val="28"/>
          <w:lang w:val="en-US"/>
        </w:rPr>
        <w:t>Z</w:t>
      </w:r>
      <w:r w:rsidRPr="001163B1">
        <w:rPr>
          <w:rFonts w:ascii="Times New Roman" w:hAnsi="Times New Roman" w:cs="Times New Roman"/>
          <w:sz w:val="28"/>
          <w:szCs w:val="28"/>
        </w:rPr>
        <w:t>-счету Э. Альтмана</w:t>
      </w:r>
    </w:p>
    <w:tbl>
      <w:tblPr>
        <w:tblW w:w="0" w:type="auto"/>
        <w:tblInd w:w="40" w:type="dxa"/>
        <w:tblLayout w:type="fixed"/>
        <w:tblCellMar>
          <w:left w:w="40" w:type="dxa"/>
          <w:right w:w="40" w:type="dxa"/>
        </w:tblCellMar>
        <w:tblLook w:val="00A0" w:firstRow="1" w:lastRow="0" w:firstColumn="1" w:lastColumn="0" w:noHBand="0" w:noVBand="0"/>
      </w:tblPr>
      <w:tblGrid>
        <w:gridCol w:w="4072"/>
        <w:gridCol w:w="5122"/>
      </w:tblGrid>
      <w:tr w:rsidR="008E1A6D" w:rsidRPr="001163B1">
        <w:trPr>
          <w:trHeight w:hRule="exact" w:val="675"/>
        </w:trPr>
        <w:tc>
          <w:tcPr>
            <w:tcW w:w="4072"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56743D">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Значение </w:t>
            </w:r>
            <w:r w:rsidRPr="001163B1">
              <w:rPr>
                <w:rFonts w:ascii="Times New Roman" w:hAnsi="Times New Roman" w:cs="Times New Roman"/>
                <w:sz w:val="20"/>
                <w:szCs w:val="20"/>
                <w:lang w:val="en-US"/>
              </w:rPr>
              <w:t>Z</w:t>
            </w:r>
            <w:r w:rsidRPr="001163B1">
              <w:rPr>
                <w:rFonts w:ascii="Times New Roman" w:hAnsi="Times New Roman" w:cs="Times New Roman"/>
                <w:sz w:val="20"/>
                <w:szCs w:val="20"/>
              </w:rPr>
              <w:t>-счета</w:t>
            </w:r>
          </w:p>
        </w:tc>
        <w:tc>
          <w:tcPr>
            <w:tcW w:w="5122"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56743D">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Вероятность наступления банкротства</w:t>
            </w:r>
          </w:p>
        </w:tc>
      </w:tr>
      <w:tr w:rsidR="008E1A6D" w:rsidRPr="001163B1">
        <w:trPr>
          <w:trHeight w:hRule="exact" w:val="326"/>
        </w:trPr>
        <w:tc>
          <w:tcPr>
            <w:tcW w:w="4072"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56743D">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1,8 и менее</w:t>
            </w:r>
          </w:p>
        </w:tc>
        <w:tc>
          <w:tcPr>
            <w:tcW w:w="5122"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56743D">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Очень высокая</w:t>
            </w:r>
          </w:p>
        </w:tc>
      </w:tr>
      <w:tr w:rsidR="008E1A6D" w:rsidRPr="001163B1">
        <w:trPr>
          <w:trHeight w:hRule="exact" w:val="318"/>
        </w:trPr>
        <w:tc>
          <w:tcPr>
            <w:tcW w:w="4072"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56743D">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1,8</w:t>
            </w:r>
            <w:r w:rsidR="00834969" w:rsidRPr="001163B1">
              <w:rPr>
                <w:rFonts w:ascii="Times New Roman" w:hAnsi="Times New Roman" w:cs="Times New Roman"/>
                <w:sz w:val="20"/>
                <w:szCs w:val="20"/>
              </w:rPr>
              <w:t>-</w:t>
            </w:r>
            <w:r w:rsidRPr="001163B1">
              <w:rPr>
                <w:rFonts w:ascii="Times New Roman" w:hAnsi="Times New Roman" w:cs="Times New Roman"/>
                <w:sz w:val="20"/>
                <w:szCs w:val="20"/>
              </w:rPr>
              <w:t>2,7</w:t>
            </w:r>
          </w:p>
        </w:tc>
        <w:tc>
          <w:tcPr>
            <w:tcW w:w="5122"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56743D">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Высокая</w:t>
            </w:r>
          </w:p>
        </w:tc>
      </w:tr>
      <w:tr w:rsidR="008E1A6D" w:rsidRPr="001163B1">
        <w:trPr>
          <w:trHeight w:hRule="exact" w:val="310"/>
        </w:trPr>
        <w:tc>
          <w:tcPr>
            <w:tcW w:w="4072"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56743D">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2,7</w:t>
            </w:r>
            <w:r w:rsidR="00834969" w:rsidRPr="001163B1">
              <w:rPr>
                <w:rFonts w:ascii="Times New Roman" w:hAnsi="Times New Roman" w:cs="Times New Roman"/>
                <w:sz w:val="20"/>
                <w:szCs w:val="20"/>
              </w:rPr>
              <w:t>-</w:t>
            </w:r>
            <w:r w:rsidRPr="001163B1">
              <w:rPr>
                <w:rFonts w:ascii="Times New Roman" w:hAnsi="Times New Roman" w:cs="Times New Roman"/>
                <w:sz w:val="20"/>
                <w:szCs w:val="20"/>
              </w:rPr>
              <w:t>2,9</w:t>
            </w:r>
          </w:p>
        </w:tc>
        <w:tc>
          <w:tcPr>
            <w:tcW w:w="5122"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56743D">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Возможная</w:t>
            </w:r>
          </w:p>
        </w:tc>
      </w:tr>
      <w:tr w:rsidR="008E1A6D" w:rsidRPr="001163B1">
        <w:trPr>
          <w:trHeight w:hRule="exact" w:val="352"/>
        </w:trPr>
        <w:tc>
          <w:tcPr>
            <w:tcW w:w="4072"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56743D">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2,9 и более</w:t>
            </w:r>
          </w:p>
        </w:tc>
        <w:tc>
          <w:tcPr>
            <w:tcW w:w="5122"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56743D">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Очень низкая</w:t>
            </w:r>
          </w:p>
        </w:tc>
      </w:tr>
    </w:tbl>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Критическое значение показателя </w:t>
      </w:r>
      <w:r w:rsidRPr="001163B1">
        <w:rPr>
          <w:rFonts w:ascii="Times New Roman" w:hAnsi="Times New Roman" w:cs="Times New Roman"/>
          <w:sz w:val="28"/>
          <w:szCs w:val="28"/>
          <w:lang w:val="en-US"/>
        </w:rPr>
        <w:t>Z</w:t>
      </w:r>
      <w:r w:rsidRPr="001163B1">
        <w:rPr>
          <w:rFonts w:ascii="Times New Roman" w:hAnsi="Times New Roman" w:cs="Times New Roman"/>
          <w:sz w:val="28"/>
          <w:szCs w:val="28"/>
        </w:rPr>
        <w:t xml:space="preserve"> составило у Э. Альтмана 2,675. С этой величиной сравнивается значение показателя конкретного предприятия. Если </w:t>
      </w:r>
      <w:r w:rsidRPr="001163B1">
        <w:rPr>
          <w:rFonts w:ascii="Times New Roman" w:hAnsi="Times New Roman" w:cs="Times New Roman"/>
          <w:sz w:val="28"/>
          <w:szCs w:val="28"/>
          <w:lang w:val="en-US"/>
        </w:rPr>
        <w:t>Z</w:t>
      </w:r>
      <w:r w:rsidRPr="001163B1">
        <w:rPr>
          <w:rFonts w:ascii="Times New Roman" w:hAnsi="Times New Roman" w:cs="Times New Roman"/>
          <w:sz w:val="28"/>
          <w:szCs w:val="28"/>
        </w:rPr>
        <w:t xml:space="preserve">&lt; 2,675, делается вывод о возможном в ближайшие годы банкротстве предприятия, а при значении </w:t>
      </w:r>
      <w:r w:rsidRPr="001163B1">
        <w:rPr>
          <w:rFonts w:ascii="Times New Roman" w:hAnsi="Times New Roman" w:cs="Times New Roman"/>
          <w:sz w:val="28"/>
          <w:szCs w:val="28"/>
          <w:lang w:val="en-US"/>
        </w:rPr>
        <w:t>Z</w:t>
      </w:r>
      <w:r w:rsidRPr="001163B1">
        <w:rPr>
          <w:rFonts w:ascii="Times New Roman" w:hAnsi="Times New Roman" w:cs="Times New Roman"/>
          <w:sz w:val="28"/>
          <w:szCs w:val="28"/>
        </w:rPr>
        <w:t xml:space="preserve">&gt; 2,675 </w:t>
      </w:r>
      <w:r w:rsidR="00834969" w:rsidRPr="001163B1">
        <w:rPr>
          <w:rFonts w:ascii="Times New Roman" w:hAnsi="Times New Roman" w:cs="Times New Roman"/>
          <w:sz w:val="28"/>
          <w:szCs w:val="28"/>
        </w:rPr>
        <w:t>-</w:t>
      </w:r>
      <w:r w:rsidRPr="001163B1">
        <w:rPr>
          <w:rFonts w:ascii="Times New Roman" w:hAnsi="Times New Roman" w:cs="Times New Roman"/>
          <w:sz w:val="28"/>
          <w:szCs w:val="28"/>
        </w:rPr>
        <w:t xml:space="preserve"> достаточно устойчивом финансовом состоянии предприятия. Прогнозируется вероятность банкротства по этой модели на один год с точностью до 90 %; на 2 года </w:t>
      </w:r>
      <w:r w:rsidR="00834969" w:rsidRPr="001163B1">
        <w:rPr>
          <w:rFonts w:ascii="Times New Roman" w:hAnsi="Times New Roman" w:cs="Times New Roman"/>
          <w:sz w:val="28"/>
          <w:szCs w:val="28"/>
        </w:rPr>
        <w:t>-</w:t>
      </w:r>
      <w:r w:rsidRPr="001163B1">
        <w:rPr>
          <w:rFonts w:ascii="Times New Roman" w:hAnsi="Times New Roman" w:cs="Times New Roman"/>
          <w:sz w:val="28"/>
          <w:szCs w:val="28"/>
        </w:rPr>
        <w:t xml:space="preserve"> до 70; на 3 года </w:t>
      </w:r>
      <w:r w:rsidR="00834969" w:rsidRPr="001163B1">
        <w:rPr>
          <w:rFonts w:ascii="Times New Roman" w:hAnsi="Times New Roman" w:cs="Times New Roman"/>
          <w:sz w:val="28"/>
          <w:szCs w:val="28"/>
        </w:rPr>
        <w:t>-</w:t>
      </w:r>
      <w:r w:rsidRPr="001163B1">
        <w:rPr>
          <w:rFonts w:ascii="Times New Roman" w:hAnsi="Times New Roman" w:cs="Times New Roman"/>
          <w:sz w:val="28"/>
          <w:szCs w:val="28"/>
        </w:rPr>
        <w:t xml:space="preserve"> до 50 %.</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Отечественная статистика не имеет достаточно полной информации о финансовом состоянии предприятий-банкротов, что не позволяет точно рассчитать риск банкротства. В частности, это относится к четвертому элементу модели, так как из-за неразвитости вторичного рынка ценных бумаг определить рыночную стоимость акций (обыкновенных и привилегированных) для большинства российских предприятий практически невозможно. К тому же многие отечественные предприятия не являются акционерными. Вследствие этого при использовании модели Э. Альтмана в отечественной практике из-за отсутствия данных можно в числителе четвертого показателя указать собственный капитал (табл. 33).</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E479FA"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Таблица 32</w:t>
      </w:r>
      <w:r w:rsidR="008E1A6D" w:rsidRPr="001163B1">
        <w:rPr>
          <w:rFonts w:ascii="Times New Roman" w:hAnsi="Times New Roman" w:cs="Times New Roman"/>
          <w:sz w:val="28"/>
          <w:szCs w:val="28"/>
        </w:rPr>
        <w:t xml:space="preserve"> - Прогноз вероятности банкротства предприятия по пятифакторной модели Э. Альтмана</w:t>
      </w:r>
    </w:p>
    <w:tbl>
      <w:tblPr>
        <w:tblW w:w="9211" w:type="dxa"/>
        <w:tblInd w:w="103" w:type="dxa"/>
        <w:tblLook w:val="0000" w:firstRow="0" w:lastRow="0" w:firstColumn="0" w:lastColumn="0" w:noHBand="0" w:noVBand="0"/>
      </w:tblPr>
      <w:tblGrid>
        <w:gridCol w:w="2885"/>
        <w:gridCol w:w="2556"/>
        <w:gridCol w:w="1734"/>
        <w:gridCol w:w="2036"/>
      </w:tblGrid>
      <w:tr w:rsidR="00597D60" w:rsidRPr="001163B1">
        <w:trPr>
          <w:trHeight w:hRule="exact" w:val="254"/>
        </w:trPr>
        <w:tc>
          <w:tcPr>
            <w:tcW w:w="2885" w:type="dxa"/>
            <w:tcBorders>
              <w:top w:val="single" w:sz="4" w:space="0" w:color="auto"/>
              <w:left w:val="single" w:sz="4" w:space="0" w:color="auto"/>
              <w:bottom w:val="single" w:sz="4" w:space="0" w:color="auto"/>
              <w:right w:val="nil"/>
            </w:tcBorders>
            <w:shd w:val="clear" w:color="auto" w:fill="FFFFFF"/>
          </w:tcPr>
          <w:p w:rsidR="00597D60" w:rsidRPr="001163B1" w:rsidRDefault="00597D60" w:rsidP="0056743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Показатель</w:t>
            </w:r>
          </w:p>
        </w:tc>
        <w:tc>
          <w:tcPr>
            <w:tcW w:w="2556" w:type="dxa"/>
            <w:tcBorders>
              <w:top w:val="single" w:sz="4" w:space="0" w:color="auto"/>
              <w:left w:val="single" w:sz="4" w:space="0" w:color="auto"/>
              <w:bottom w:val="single" w:sz="4" w:space="0" w:color="auto"/>
              <w:right w:val="single" w:sz="4" w:space="0" w:color="auto"/>
            </w:tcBorders>
            <w:shd w:val="clear" w:color="auto" w:fill="FFFFFF"/>
          </w:tcPr>
          <w:p w:rsidR="00597D60" w:rsidRPr="001163B1" w:rsidRDefault="00597D60" w:rsidP="0056743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Источники информации</w:t>
            </w:r>
          </w:p>
        </w:tc>
        <w:tc>
          <w:tcPr>
            <w:tcW w:w="1734" w:type="dxa"/>
            <w:tcBorders>
              <w:top w:val="single" w:sz="4" w:space="0" w:color="auto"/>
              <w:left w:val="nil"/>
              <w:bottom w:val="single" w:sz="4" w:space="0" w:color="auto"/>
              <w:right w:val="single" w:sz="4" w:space="0" w:color="auto"/>
            </w:tcBorders>
            <w:shd w:val="clear" w:color="auto" w:fill="FFFFFF"/>
          </w:tcPr>
          <w:p w:rsidR="00597D60" w:rsidRPr="001163B1" w:rsidRDefault="00597D60" w:rsidP="0056743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Прошлый год</w:t>
            </w:r>
          </w:p>
        </w:tc>
        <w:tc>
          <w:tcPr>
            <w:tcW w:w="2036" w:type="dxa"/>
            <w:tcBorders>
              <w:top w:val="single" w:sz="4" w:space="0" w:color="auto"/>
              <w:left w:val="nil"/>
              <w:bottom w:val="single" w:sz="4" w:space="0" w:color="auto"/>
              <w:right w:val="single" w:sz="4" w:space="0" w:color="auto"/>
            </w:tcBorders>
            <w:shd w:val="clear" w:color="auto" w:fill="FFFFFF"/>
          </w:tcPr>
          <w:p w:rsidR="00597D60" w:rsidRPr="001163B1" w:rsidRDefault="00597D60" w:rsidP="0056743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Отчетный год</w:t>
            </w:r>
          </w:p>
        </w:tc>
      </w:tr>
      <w:tr w:rsidR="00597D60" w:rsidRPr="001163B1">
        <w:trPr>
          <w:trHeight w:hRule="exact" w:val="732"/>
        </w:trPr>
        <w:tc>
          <w:tcPr>
            <w:tcW w:w="2885" w:type="dxa"/>
            <w:tcBorders>
              <w:top w:val="nil"/>
              <w:left w:val="single" w:sz="4" w:space="0" w:color="auto"/>
              <w:bottom w:val="single" w:sz="4" w:space="0" w:color="auto"/>
              <w:right w:val="nil"/>
            </w:tcBorders>
            <w:shd w:val="clear" w:color="auto" w:fill="FFFFFF"/>
          </w:tcPr>
          <w:p w:rsidR="00597D60" w:rsidRPr="001163B1" w:rsidRDefault="00597D60" w:rsidP="0056743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 Всего активов, тыс. руб.</w:t>
            </w:r>
          </w:p>
        </w:tc>
        <w:tc>
          <w:tcPr>
            <w:tcW w:w="2556" w:type="dxa"/>
            <w:tcBorders>
              <w:top w:val="nil"/>
              <w:left w:val="single" w:sz="4" w:space="0" w:color="auto"/>
              <w:bottom w:val="single" w:sz="4" w:space="0" w:color="auto"/>
              <w:right w:val="single" w:sz="4" w:space="0" w:color="auto"/>
            </w:tcBorders>
            <w:shd w:val="clear" w:color="auto" w:fill="FFFFFF"/>
          </w:tcPr>
          <w:p w:rsidR="00597D60" w:rsidRPr="001163B1" w:rsidRDefault="00597D60" w:rsidP="0056743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Ф.№1 стр.300 сред.</w:t>
            </w:r>
          </w:p>
        </w:tc>
        <w:tc>
          <w:tcPr>
            <w:tcW w:w="1734" w:type="dxa"/>
            <w:tcBorders>
              <w:top w:val="nil"/>
              <w:left w:val="nil"/>
              <w:bottom w:val="single" w:sz="4" w:space="0" w:color="auto"/>
              <w:right w:val="single" w:sz="4" w:space="0" w:color="auto"/>
            </w:tcBorders>
            <w:shd w:val="clear" w:color="auto" w:fill="FFFFFF"/>
          </w:tcPr>
          <w:p w:rsidR="00597D60" w:rsidRPr="001163B1" w:rsidRDefault="00597D60" w:rsidP="0056743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33837000</w:t>
            </w:r>
          </w:p>
        </w:tc>
        <w:tc>
          <w:tcPr>
            <w:tcW w:w="2036" w:type="dxa"/>
            <w:tcBorders>
              <w:top w:val="nil"/>
              <w:left w:val="nil"/>
              <w:bottom w:val="single" w:sz="4" w:space="0" w:color="auto"/>
              <w:right w:val="single" w:sz="4" w:space="0" w:color="auto"/>
            </w:tcBorders>
            <w:shd w:val="clear" w:color="auto" w:fill="FFFFFF"/>
          </w:tcPr>
          <w:p w:rsidR="00597D60" w:rsidRPr="001163B1" w:rsidRDefault="00597D60" w:rsidP="0056743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59875000</w:t>
            </w:r>
          </w:p>
        </w:tc>
      </w:tr>
      <w:tr w:rsidR="00597D60" w:rsidRPr="001163B1">
        <w:trPr>
          <w:trHeight w:hRule="exact" w:val="858"/>
        </w:trPr>
        <w:tc>
          <w:tcPr>
            <w:tcW w:w="2885" w:type="dxa"/>
            <w:tcBorders>
              <w:top w:val="nil"/>
              <w:left w:val="single" w:sz="4" w:space="0" w:color="auto"/>
              <w:bottom w:val="single" w:sz="4" w:space="0" w:color="auto"/>
              <w:right w:val="nil"/>
            </w:tcBorders>
            <w:shd w:val="clear" w:color="auto" w:fill="FFFFFF"/>
          </w:tcPr>
          <w:p w:rsidR="002B042B" w:rsidRPr="001163B1" w:rsidRDefault="00597D60" w:rsidP="0056743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 Собственные оборотные средства, тыс. руб.</w:t>
            </w:r>
          </w:p>
        </w:tc>
        <w:tc>
          <w:tcPr>
            <w:tcW w:w="2556" w:type="dxa"/>
            <w:tcBorders>
              <w:top w:val="nil"/>
              <w:left w:val="single" w:sz="4" w:space="0" w:color="auto"/>
              <w:bottom w:val="single" w:sz="4" w:space="0" w:color="auto"/>
              <w:right w:val="single" w:sz="4" w:space="0" w:color="auto"/>
            </w:tcBorders>
            <w:shd w:val="clear" w:color="auto" w:fill="FFFFFF"/>
          </w:tcPr>
          <w:p w:rsidR="00597D60" w:rsidRPr="001163B1" w:rsidRDefault="00597D60" w:rsidP="0056743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Ф.№1 (стр.490-стр.190) сред.</w:t>
            </w:r>
          </w:p>
        </w:tc>
        <w:tc>
          <w:tcPr>
            <w:tcW w:w="1734" w:type="dxa"/>
            <w:tcBorders>
              <w:top w:val="nil"/>
              <w:left w:val="nil"/>
              <w:bottom w:val="single" w:sz="4" w:space="0" w:color="auto"/>
              <w:right w:val="single" w:sz="4" w:space="0" w:color="auto"/>
            </w:tcBorders>
            <w:shd w:val="clear" w:color="auto" w:fill="FFFFFF"/>
          </w:tcPr>
          <w:p w:rsidR="00597D60" w:rsidRPr="001163B1" w:rsidRDefault="00597D60" w:rsidP="0056743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6211000</w:t>
            </w:r>
          </w:p>
        </w:tc>
        <w:tc>
          <w:tcPr>
            <w:tcW w:w="2036" w:type="dxa"/>
            <w:tcBorders>
              <w:top w:val="nil"/>
              <w:left w:val="nil"/>
              <w:bottom w:val="single" w:sz="4" w:space="0" w:color="auto"/>
              <w:right w:val="single" w:sz="4" w:space="0" w:color="auto"/>
            </w:tcBorders>
            <w:shd w:val="clear" w:color="auto" w:fill="FFFFFF"/>
          </w:tcPr>
          <w:p w:rsidR="00597D60" w:rsidRPr="001163B1" w:rsidRDefault="00597D60" w:rsidP="0056743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21107000</w:t>
            </w:r>
          </w:p>
        </w:tc>
      </w:tr>
      <w:tr w:rsidR="00597D60" w:rsidRPr="001163B1">
        <w:trPr>
          <w:trHeight w:hRule="exact" w:val="920"/>
        </w:trPr>
        <w:tc>
          <w:tcPr>
            <w:tcW w:w="2885" w:type="dxa"/>
            <w:tcBorders>
              <w:top w:val="nil"/>
              <w:left w:val="single" w:sz="4" w:space="0" w:color="auto"/>
              <w:bottom w:val="single" w:sz="4" w:space="0" w:color="auto"/>
              <w:right w:val="nil"/>
            </w:tcBorders>
            <w:shd w:val="clear" w:color="auto" w:fill="FFFFFF"/>
          </w:tcPr>
          <w:p w:rsidR="00597D60" w:rsidRPr="001163B1" w:rsidRDefault="00597D60" w:rsidP="0056743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 Прибыль до налогообложения, тыс. руб.</w:t>
            </w:r>
          </w:p>
        </w:tc>
        <w:tc>
          <w:tcPr>
            <w:tcW w:w="2556" w:type="dxa"/>
            <w:tcBorders>
              <w:top w:val="nil"/>
              <w:left w:val="single" w:sz="4" w:space="0" w:color="auto"/>
              <w:bottom w:val="single" w:sz="4" w:space="0" w:color="auto"/>
              <w:right w:val="single" w:sz="4" w:space="0" w:color="auto"/>
            </w:tcBorders>
            <w:shd w:val="clear" w:color="auto" w:fill="FFFFFF"/>
          </w:tcPr>
          <w:p w:rsidR="00597D60" w:rsidRPr="001163B1" w:rsidRDefault="00597D60" w:rsidP="0056743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Ф.№2 стр.140</w:t>
            </w:r>
          </w:p>
        </w:tc>
        <w:tc>
          <w:tcPr>
            <w:tcW w:w="1734" w:type="dxa"/>
            <w:tcBorders>
              <w:top w:val="nil"/>
              <w:left w:val="nil"/>
              <w:bottom w:val="single" w:sz="4" w:space="0" w:color="auto"/>
              <w:right w:val="single" w:sz="4" w:space="0" w:color="auto"/>
            </w:tcBorders>
            <w:shd w:val="clear" w:color="auto" w:fill="FFFFFF"/>
          </w:tcPr>
          <w:p w:rsidR="00597D60" w:rsidRPr="001163B1" w:rsidRDefault="00597D60" w:rsidP="0056743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10052000</w:t>
            </w:r>
          </w:p>
        </w:tc>
        <w:tc>
          <w:tcPr>
            <w:tcW w:w="2036" w:type="dxa"/>
            <w:tcBorders>
              <w:top w:val="nil"/>
              <w:left w:val="nil"/>
              <w:bottom w:val="single" w:sz="4" w:space="0" w:color="auto"/>
              <w:right w:val="single" w:sz="4" w:space="0" w:color="auto"/>
            </w:tcBorders>
            <w:shd w:val="clear" w:color="auto" w:fill="FFFFFF"/>
          </w:tcPr>
          <w:p w:rsidR="00597D60" w:rsidRPr="001163B1" w:rsidRDefault="00597D60" w:rsidP="0056743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24889000</w:t>
            </w:r>
          </w:p>
        </w:tc>
      </w:tr>
      <w:tr w:rsidR="00597D60" w:rsidRPr="001163B1">
        <w:trPr>
          <w:trHeight w:hRule="exact" w:val="691"/>
        </w:trPr>
        <w:tc>
          <w:tcPr>
            <w:tcW w:w="2885" w:type="dxa"/>
            <w:tcBorders>
              <w:top w:val="nil"/>
              <w:left w:val="single" w:sz="4" w:space="0" w:color="auto"/>
              <w:bottom w:val="single" w:sz="4" w:space="0" w:color="auto"/>
              <w:right w:val="nil"/>
            </w:tcBorders>
            <w:shd w:val="clear" w:color="auto" w:fill="FFFFFF"/>
          </w:tcPr>
          <w:p w:rsidR="00597D60" w:rsidRPr="001163B1" w:rsidRDefault="00597D60" w:rsidP="0056743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4. Чистая прибыль, тыс. руб.</w:t>
            </w:r>
          </w:p>
        </w:tc>
        <w:tc>
          <w:tcPr>
            <w:tcW w:w="2556" w:type="dxa"/>
            <w:tcBorders>
              <w:top w:val="nil"/>
              <w:left w:val="single" w:sz="4" w:space="0" w:color="auto"/>
              <w:bottom w:val="single" w:sz="4" w:space="0" w:color="auto"/>
              <w:right w:val="single" w:sz="4" w:space="0" w:color="auto"/>
            </w:tcBorders>
            <w:shd w:val="clear" w:color="auto" w:fill="FFFFFF"/>
          </w:tcPr>
          <w:p w:rsidR="00597D60" w:rsidRPr="001163B1" w:rsidRDefault="00597D60" w:rsidP="0056743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Ф.№2 стр.190</w:t>
            </w:r>
          </w:p>
        </w:tc>
        <w:tc>
          <w:tcPr>
            <w:tcW w:w="1734" w:type="dxa"/>
            <w:tcBorders>
              <w:top w:val="nil"/>
              <w:left w:val="nil"/>
              <w:bottom w:val="single" w:sz="4" w:space="0" w:color="auto"/>
              <w:right w:val="single" w:sz="4" w:space="0" w:color="auto"/>
            </w:tcBorders>
            <w:shd w:val="clear" w:color="auto" w:fill="FFFFFF"/>
          </w:tcPr>
          <w:p w:rsidR="00597D60" w:rsidRPr="001163B1" w:rsidRDefault="00597D60" w:rsidP="0056743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7612000</w:t>
            </w:r>
          </w:p>
        </w:tc>
        <w:tc>
          <w:tcPr>
            <w:tcW w:w="2036" w:type="dxa"/>
            <w:tcBorders>
              <w:top w:val="nil"/>
              <w:left w:val="nil"/>
              <w:bottom w:val="single" w:sz="4" w:space="0" w:color="auto"/>
              <w:right w:val="single" w:sz="4" w:space="0" w:color="auto"/>
            </w:tcBorders>
            <w:shd w:val="clear" w:color="auto" w:fill="FFFFFF"/>
          </w:tcPr>
          <w:p w:rsidR="00597D60" w:rsidRPr="001163B1" w:rsidRDefault="00597D60" w:rsidP="0056743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18729000</w:t>
            </w:r>
          </w:p>
        </w:tc>
      </w:tr>
      <w:tr w:rsidR="00597D60" w:rsidRPr="001163B1">
        <w:trPr>
          <w:trHeight w:hRule="exact" w:val="547"/>
        </w:trPr>
        <w:tc>
          <w:tcPr>
            <w:tcW w:w="2885" w:type="dxa"/>
            <w:tcBorders>
              <w:top w:val="nil"/>
              <w:left w:val="single" w:sz="4" w:space="0" w:color="auto"/>
              <w:bottom w:val="single" w:sz="4" w:space="0" w:color="auto"/>
              <w:right w:val="nil"/>
            </w:tcBorders>
            <w:shd w:val="clear" w:color="auto" w:fill="FFFFFF"/>
          </w:tcPr>
          <w:p w:rsidR="00597D60" w:rsidRPr="001163B1" w:rsidRDefault="00597D60" w:rsidP="0056743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5. Собственный капитал, тыс. руб.</w:t>
            </w:r>
          </w:p>
        </w:tc>
        <w:tc>
          <w:tcPr>
            <w:tcW w:w="2556" w:type="dxa"/>
            <w:tcBorders>
              <w:top w:val="nil"/>
              <w:left w:val="single" w:sz="4" w:space="0" w:color="auto"/>
              <w:bottom w:val="single" w:sz="4" w:space="0" w:color="auto"/>
              <w:right w:val="single" w:sz="4" w:space="0" w:color="auto"/>
            </w:tcBorders>
            <w:shd w:val="clear" w:color="auto" w:fill="FFFFFF"/>
          </w:tcPr>
          <w:p w:rsidR="00597D60" w:rsidRPr="001163B1" w:rsidRDefault="00597D60" w:rsidP="0056743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Ф.№1 стр.490 сред.</w:t>
            </w:r>
          </w:p>
        </w:tc>
        <w:tc>
          <w:tcPr>
            <w:tcW w:w="1734" w:type="dxa"/>
            <w:tcBorders>
              <w:top w:val="nil"/>
              <w:left w:val="nil"/>
              <w:bottom w:val="single" w:sz="4" w:space="0" w:color="auto"/>
              <w:right w:val="single" w:sz="4" w:space="0" w:color="auto"/>
            </w:tcBorders>
            <w:shd w:val="clear" w:color="auto" w:fill="FFFFFF"/>
          </w:tcPr>
          <w:p w:rsidR="00597D60" w:rsidRPr="001163B1" w:rsidRDefault="00597D60" w:rsidP="0056743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13902000</w:t>
            </w:r>
          </w:p>
        </w:tc>
        <w:tc>
          <w:tcPr>
            <w:tcW w:w="2036" w:type="dxa"/>
            <w:tcBorders>
              <w:top w:val="nil"/>
              <w:left w:val="nil"/>
              <w:bottom w:val="single" w:sz="4" w:space="0" w:color="auto"/>
              <w:right w:val="single" w:sz="4" w:space="0" w:color="auto"/>
            </w:tcBorders>
            <w:shd w:val="clear" w:color="auto" w:fill="FFFFFF"/>
          </w:tcPr>
          <w:p w:rsidR="00597D60" w:rsidRPr="001163B1" w:rsidRDefault="00597D60" w:rsidP="0056743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29495000</w:t>
            </w:r>
          </w:p>
        </w:tc>
      </w:tr>
      <w:tr w:rsidR="00597D60" w:rsidRPr="001163B1">
        <w:trPr>
          <w:trHeight w:hRule="exact" w:val="773"/>
        </w:trPr>
        <w:tc>
          <w:tcPr>
            <w:tcW w:w="2885" w:type="dxa"/>
            <w:tcBorders>
              <w:top w:val="nil"/>
              <w:left w:val="single" w:sz="4" w:space="0" w:color="auto"/>
              <w:bottom w:val="single" w:sz="4" w:space="0" w:color="auto"/>
              <w:right w:val="nil"/>
            </w:tcBorders>
            <w:shd w:val="clear" w:color="auto" w:fill="FFFFFF"/>
          </w:tcPr>
          <w:p w:rsidR="00597D60" w:rsidRPr="001163B1" w:rsidRDefault="00597D60" w:rsidP="0056743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6. Заемные средства, тыс. руб.</w:t>
            </w:r>
          </w:p>
        </w:tc>
        <w:tc>
          <w:tcPr>
            <w:tcW w:w="2556" w:type="dxa"/>
            <w:tcBorders>
              <w:top w:val="nil"/>
              <w:left w:val="single" w:sz="4" w:space="0" w:color="auto"/>
              <w:bottom w:val="single" w:sz="4" w:space="0" w:color="auto"/>
              <w:right w:val="single" w:sz="4" w:space="0" w:color="auto"/>
            </w:tcBorders>
            <w:shd w:val="clear" w:color="auto" w:fill="FFFFFF"/>
          </w:tcPr>
          <w:p w:rsidR="00597D60" w:rsidRPr="001163B1" w:rsidRDefault="00597D60" w:rsidP="0056743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Ф.№1 (стр.690 + стр.590) сред.</w:t>
            </w:r>
          </w:p>
        </w:tc>
        <w:tc>
          <w:tcPr>
            <w:tcW w:w="1734" w:type="dxa"/>
            <w:tcBorders>
              <w:top w:val="nil"/>
              <w:left w:val="nil"/>
              <w:bottom w:val="single" w:sz="4" w:space="0" w:color="auto"/>
              <w:right w:val="single" w:sz="4" w:space="0" w:color="auto"/>
            </w:tcBorders>
            <w:shd w:val="clear" w:color="auto" w:fill="FFFFFF"/>
          </w:tcPr>
          <w:p w:rsidR="00597D60" w:rsidRPr="001163B1" w:rsidRDefault="00597D60" w:rsidP="0056743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19935000</w:t>
            </w:r>
          </w:p>
        </w:tc>
        <w:tc>
          <w:tcPr>
            <w:tcW w:w="2036" w:type="dxa"/>
            <w:tcBorders>
              <w:top w:val="nil"/>
              <w:left w:val="nil"/>
              <w:bottom w:val="single" w:sz="4" w:space="0" w:color="auto"/>
              <w:right w:val="single" w:sz="4" w:space="0" w:color="auto"/>
            </w:tcBorders>
            <w:shd w:val="clear" w:color="auto" w:fill="FFFFFF"/>
          </w:tcPr>
          <w:p w:rsidR="00597D60" w:rsidRPr="001163B1" w:rsidRDefault="00597D60" w:rsidP="0056743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30380000</w:t>
            </w:r>
          </w:p>
        </w:tc>
      </w:tr>
      <w:tr w:rsidR="00597D60" w:rsidRPr="001163B1">
        <w:trPr>
          <w:trHeight w:hRule="exact" w:val="776"/>
        </w:trPr>
        <w:tc>
          <w:tcPr>
            <w:tcW w:w="2885" w:type="dxa"/>
            <w:tcBorders>
              <w:top w:val="nil"/>
              <w:left w:val="single" w:sz="4" w:space="0" w:color="auto"/>
              <w:bottom w:val="single" w:sz="4" w:space="0" w:color="auto"/>
              <w:right w:val="nil"/>
            </w:tcBorders>
            <w:shd w:val="clear" w:color="auto" w:fill="FFFFFF"/>
          </w:tcPr>
          <w:p w:rsidR="00597D60" w:rsidRPr="001163B1" w:rsidRDefault="00597D60" w:rsidP="0056743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7. Выручка от продаж, тыс. руб.</w:t>
            </w:r>
          </w:p>
        </w:tc>
        <w:tc>
          <w:tcPr>
            <w:tcW w:w="2556" w:type="dxa"/>
            <w:tcBorders>
              <w:top w:val="nil"/>
              <w:left w:val="single" w:sz="4" w:space="0" w:color="auto"/>
              <w:bottom w:val="single" w:sz="4" w:space="0" w:color="auto"/>
              <w:right w:val="single" w:sz="4" w:space="0" w:color="auto"/>
            </w:tcBorders>
            <w:shd w:val="clear" w:color="auto" w:fill="FFFFFF"/>
          </w:tcPr>
          <w:p w:rsidR="00597D60" w:rsidRPr="001163B1" w:rsidRDefault="00597D60" w:rsidP="0056743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Ф.№2 стр.010</w:t>
            </w:r>
          </w:p>
        </w:tc>
        <w:tc>
          <w:tcPr>
            <w:tcW w:w="1734" w:type="dxa"/>
            <w:tcBorders>
              <w:top w:val="nil"/>
              <w:left w:val="nil"/>
              <w:bottom w:val="single" w:sz="4" w:space="0" w:color="auto"/>
              <w:right w:val="single" w:sz="4" w:space="0" w:color="auto"/>
            </w:tcBorders>
            <w:shd w:val="clear" w:color="auto" w:fill="FFFFFF"/>
          </w:tcPr>
          <w:p w:rsidR="00597D60" w:rsidRPr="001163B1" w:rsidRDefault="00597D60" w:rsidP="0056743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106015000</w:t>
            </w:r>
          </w:p>
        </w:tc>
        <w:tc>
          <w:tcPr>
            <w:tcW w:w="2036" w:type="dxa"/>
            <w:tcBorders>
              <w:top w:val="nil"/>
              <w:left w:val="nil"/>
              <w:bottom w:val="single" w:sz="4" w:space="0" w:color="auto"/>
              <w:right w:val="single" w:sz="4" w:space="0" w:color="auto"/>
            </w:tcBorders>
            <w:shd w:val="clear" w:color="auto" w:fill="FFFFFF"/>
          </w:tcPr>
          <w:p w:rsidR="00597D60" w:rsidRPr="001163B1" w:rsidRDefault="00597D60" w:rsidP="0056743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166824000</w:t>
            </w:r>
          </w:p>
        </w:tc>
      </w:tr>
      <w:tr w:rsidR="00597D60" w:rsidRPr="001163B1">
        <w:trPr>
          <w:trHeight w:hRule="exact" w:val="864"/>
        </w:trPr>
        <w:tc>
          <w:tcPr>
            <w:tcW w:w="2885" w:type="dxa"/>
            <w:tcBorders>
              <w:top w:val="nil"/>
              <w:left w:val="single" w:sz="4" w:space="0" w:color="auto"/>
              <w:bottom w:val="single" w:sz="4" w:space="0" w:color="auto"/>
              <w:right w:val="nil"/>
            </w:tcBorders>
            <w:shd w:val="clear" w:color="auto" w:fill="FFFFFF"/>
          </w:tcPr>
          <w:p w:rsidR="00597D60" w:rsidRPr="001163B1" w:rsidRDefault="00597D60" w:rsidP="0056743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8. Доля собственных оборотных средств в активах (Х1)</w:t>
            </w:r>
          </w:p>
        </w:tc>
        <w:tc>
          <w:tcPr>
            <w:tcW w:w="2556" w:type="dxa"/>
            <w:tcBorders>
              <w:top w:val="nil"/>
              <w:left w:val="single" w:sz="4" w:space="0" w:color="auto"/>
              <w:bottom w:val="single" w:sz="4" w:space="0" w:color="auto"/>
              <w:right w:val="single" w:sz="4" w:space="0" w:color="auto"/>
            </w:tcBorders>
            <w:shd w:val="clear" w:color="auto" w:fill="FFFFFF"/>
          </w:tcPr>
          <w:p w:rsidR="00597D60" w:rsidRPr="001163B1" w:rsidRDefault="00E62E3B" w:rsidP="0056743D">
            <w:pPr>
              <w:spacing w:after="0" w:line="360" w:lineRule="auto"/>
              <w:jc w:val="both"/>
              <w:rPr>
                <w:rFonts w:ascii="Times New Roman" w:hAnsi="Times New Roman" w:cs="Times New Roman"/>
                <w:sz w:val="20"/>
                <w:szCs w:val="20"/>
              </w:rPr>
            </w:pPr>
            <w:r>
              <w:rPr>
                <w:noProof/>
              </w:rPr>
              <w:pict>
                <v:shape id="_x0000_s1045" type="#_x0000_t75" style="position:absolute;left:0;text-align:left;margin-left:12pt;margin-top:8.7pt;width:81pt;height:26.05pt;z-index:251663360;mso-position-horizontal-relative:text;mso-position-vertical-relative:text">
                  <v:imagedata r:id="rId56" o:title=""/>
                </v:shape>
              </w:pict>
            </w:r>
          </w:p>
        </w:tc>
        <w:tc>
          <w:tcPr>
            <w:tcW w:w="1734" w:type="dxa"/>
            <w:tcBorders>
              <w:top w:val="nil"/>
              <w:left w:val="nil"/>
              <w:bottom w:val="single" w:sz="4" w:space="0" w:color="auto"/>
              <w:right w:val="single" w:sz="4" w:space="0" w:color="auto"/>
            </w:tcBorders>
            <w:shd w:val="clear" w:color="auto" w:fill="FFFFFF"/>
            <w:vAlign w:val="center"/>
          </w:tcPr>
          <w:p w:rsidR="00597D60" w:rsidRPr="001163B1" w:rsidRDefault="00597D60" w:rsidP="0056743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0,18</w:t>
            </w:r>
          </w:p>
        </w:tc>
        <w:tc>
          <w:tcPr>
            <w:tcW w:w="2036" w:type="dxa"/>
            <w:tcBorders>
              <w:top w:val="nil"/>
              <w:left w:val="nil"/>
              <w:bottom w:val="single" w:sz="4" w:space="0" w:color="auto"/>
              <w:right w:val="single" w:sz="4" w:space="0" w:color="auto"/>
            </w:tcBorders>
            <w:shd w:val="clear" w:color="auto" w:fill="FFFFFF"/>
            <w:vAlign w:val="center"/>
          </w:tcPr>
          <w:p w:rsidR="00597D60" w:rsidRPr="001163B1" w:rsidRDefault="00597D60" w:rsidP="0056743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0,35</w:t>
            </w:r>
          </w:p>
        </w:tc>
      </w:tr>
      <w:tr w:rsidR="00597D60" w:rsidRPr="001163B1">
        <w:trPr>
          <w:trHeight w:hRule="exact" w:val="1143"/>
        </w:trPr>
        <w:tc>
          <w:tcPr>
            <w:tcW w:w="2885" w:type="dxa"/>
            <w:tcBorders>
              <w:top w:val="nil"/>
              <w:left w:val="single" w:sz="4" w:space="0" w:color="auto"/>
              <w:bottom w:val="single" w:sz="4" w:space="0" w:color="auto"/>
              <w:right w:val="nil"/>
            </w:tcBorders>
            <w:shd w:val="clear" w:color="auto" w:fill="FFFFFF"/>
          </w:tcPr>
          <w:p w:rsidR="00597D60" w:rsidRPr="001163B1" w:rsidRDefault="00597D60" w:rsidP="0056743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9. Рентабельность активов, исчисленная по чистой прибыли (Х2)</w:t>
            </w:r>
          </w:p>
        </w:tc>
        <w:tc>
          <w:tcPr>
            <w:tcW w:w="2556" w:type="dxa"/>
            <w:tcBorders>
              <w:top w:val="nil"/>
              <w:left w:val="nil"/>
              <w:bottom w:val="nil"/>
              <w:right w:val="nil"/>
            </w:tcBorders>
            <w:noWrap/>
            <w:vAlign w:val="bottom"/>
          </w:tcPr>
          <w:tbl>
            <w:tblPr>
              <w:tblW w:w="0" w:type="auto"/>
              <w:tblCellSpacing w:w="0" w:type="dxa"/>
              <w:tblInd w:w="1" w:type="dxa"/>
              <w:tblCellMar>
                <w:left w:w="0" w:type="dxa"/>
                <w:right w:w="0" w:type="dxa"/>
              </w:tblCellMar>
              <w:tblLook w:val="0000" w:firstRow="0" w:lastRow="0" w:firstColumn="0" w:lastColumn="0" w:noHBand="0" w:noVBand="0"/>
            </w:tblPr>
            <w:tblGrid>
              <w:gridCol w:w="2282"/>
            </w:tblGrid>
            <w:tr w:rsidR="00597D60" w:rsidRPr="001163B1">
              <w:trPr>
                <w:trHeight w:hRule="exact" w:val="864"/>
                <w:tblCellSpacing w:w="0" w:type="dxa"/>
              </w:trPr>
              <w:tc>
                <w:tcPr>
                  <w:tcW w:w="2282" w:type="dxa"/>
                  <w:tcBorders>
                    <w:left w:val="single" w:sz="4" w:space="0" w:color="auto"/>
                    <w:bottom w:val="single" w:sz="4" w:space="0" w:color="auto"/>
                    <w:right w:val="single" w:sz="4" w:space="0" w:color="auto"/>
                  </w:tcBorders>
                  <w:shd w:val="clear" w:color="auto" w:fill="FFFFFF"/>
                </w:tcPr>
                <w:p w:rsidR="00597D60" w:rsidRPr="001163B1" w:rsidRDefault="00E62E3B" w:rsidP="0056743D">
                  <w:pPr>
                    <w:spacing w:after="0" w:line="360" w:lineRule="auto"/>
                    <w:jc w:val="both"/>
                    <w:rPr>
                      <w:rFonts w:ascii="Times New Roman" w:hAnsi="Times New Roman" w:cs="Times New Roman"/>
                      <w:sz w:val="20"/>
                      <w:szCs w:val="20"/>
                    </w:rPr>
                  </w:pPr>
                  <w:r>
                    <w:rPr>
                      <w:noProof/>
                    </w:rPr>
                    <w:pict>
                      <v:shape id="_x0000_s1046" type="#_x0000_t75" style="position:absolute;left:0;text-align:left;margin-left:3pt;margin-top:12.5pt;width:1in;height:23.5pt;z-index:251664384;mso-position-horizontal-relative:text;mso-position-vertical-relative:text">
                        <v:imagedata r:id="rId57" o:title=""/>
                      </v:shape>
                    </w:pict>
                  </w:r>
                  <w:r w:rsidR="00597D60" w:rsidRPr="001163B1">
                    <w:rPr>
                      <w:rFonts w:ascii="Times New Roman" w:hAnsi="Times New Roman" w:cs="Times New Roman"/>
                      <w:sz w:val="20"/>
                      <w:szCs w:val="20"/>
                    </w:rPr>
                    <w:t> </w:t>
                  </w:r>
                </w:p>
              </w:tc>
            </w:tr>
          </w:tbl>
          <w:p w:rsidR="00597D60" w:rsidRPr="001163B1" w:rsidRDefault="00597D60" w:rsidP="0056743D">
            <w:pPr>
              <w:spacing w:after="0" w:line="360" w:lineRule="auto"/>
              <w:jc w:val="both"/>
              <w:rPr>
                <w:rFonts w:ascii="Times New Roman" w:hAnsi="Times New Roman" w:cs="Times New Roman"/>
                <w:sz w:val="20"/>
                <w:szCs w:val="20"/>
              </w:rPr>
            </w:pPr>
          </w:p>
        </w:tc>
        <w:tc>
          <w:tcPr>
            <w:tcW w:w="1734" w:type="dxa"/>
            <w:tcBorders>
              <w:top w:val="nil"/>
              <w:left w:val="nil"/>
              <w:bottom w:val="single" w:sz="4" w:space="0" w:color="auto"/>
              <w:right w:val="single" w:sz="4" w:space="0" w:color="auto"/>
            </w:tcBorders>
            <w:shd w:val="clear" w:color="auto" w:fill="FFFFFF"/>
            <w:vAlign w:val="center"/>
          </w:tcPr>
          <w:p w:rsidR="00597D60" w:rsidRPr="001163B1" w:rsidRDefault="00597D60" w:rsidP="0056743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0,22</w:t>
            </w:r>
          </w:p>
        </w:tc>
        <w:tc>
          <w:tcPr>
            <w:tcW w:w="2036" w:type="dxa"/>
            <w:tcBorders>
              <w:top w:val="nil"/>
              <w:left w:val="nil"/>
              <w:bottom w:val="single" w:sz="4" w:space="0" w:color="auto"/>
              <w:right w:val="single" w:sz="4" w:space="0" w:color="auto"/>
            </w:tcBorders>
            <w:shd w:val="clear" w:color="auto" w:fill="FFFFFF"/>
            <w:vAlign w:val="center"/>
          </w:tcPr>
          <w:p w:rsidR="00597D60" w:rsidRPr="001163B1" w:rsidRDefault="00597D60" w:rsidP="0056743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0,317</w:t>
            </w:r>
          </w:p>
        </w:tc>
      </w:tr>
      <w:tr w:rsidR="00597D60" w:rsidRPr="001163B1">
        <w:trPr>
          <w:trHeight w:hRule="exact" w:val="1379"/>
        </w:trPr>
        <w:tc>
          <w:tcPr>
            <w:tcW w:w="2885" w:type="dxa"/>
            <w:tcBorders>
              <w:top w:val="nil"/>
              <w:left w:val="single" w:sz="4" w:space="0" w:color="auto"/>
              <w:bottom w:val="single" w:sz="4" w:space="0" w:color="auto"/>
              <w:right w:val="nil"/>
            </w:tcBorders>
            <w:shd w:val="clear" w:color="auto" w:fill="FFFFFF"/>
          </w:tcPr>
          <w:p w:rsidR="00597D60" w:rsidRPr="001163B1" w:rsidRDefault="00597D60" w:rsidP="0056743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 Рентабельность активов, исчисленная по прибыли до налогообложения (ХЗ)</w:t>
            </w:r>
          </w:p>
        </w:tc>
        <w:tc>
          <w:tcPr>
            <w:tcW w:w="2556" w:type="dxa"/>
            <w:tcBorders>
              <w:top w:val="nil"/>
              <w:left w:val="nil"/>
              <w:bottom w:val="nil"/>
              <w:right w:val="nil"/>
            </w:tcBorders>
            <w:noWrap/>
            <w:vAlign w:val="bottom"/>
          </w:tcPr>
          <w:tbl>
            <w:tblPr>
              <w:tblW w:w="0" w:type="auto"/>
              <w:tblCellSpacing w:w="0" w:type="dxa"/>
              <w:tblInd w:w="1" w:type="dxa"/>
              <w:tblCellMar>
                <w:left w:w="0" w:type="dxa"/>
                <w:right w:w="0" w:type="dxa"/>
              </w:tblCellMar>
              <w:tblLook w:val="0000" w:firstRow="0" w:lastRow="0" w:firstColumn="0" w:lastColumn="0" w:noHBand="0" w:noVBand="0"/>
            </w:tblPr>
            <w:tblGrid>
              <w:gridCol w:w="2282"/>
            </w:tblGrid>
            <w:tr w:rsidR="00597D60" w:rsidRPr="001163B1">
              <w:trPr>
                <w:trHeight w:hRule="exact" w:val="1297"/>
                <w:tblCellSpacing w:w="0" w:type="dxa"/>
              </w:trPr>
              <w:tc>
                <w:tcPr>
                  <w:tcW w:w="2282" w:type="dxa"/>
                  <w:tcBorders>
                    <w:left w:val="single" w:sz="4" w:space="0" w:color="auto"/>
                    <w:bottom w:val="single" w:sz="4" w:space="0" w:color="auto"/>
                    <w:right w:val="single" w:sz="4" w:space="0" w:color="auto"/>
                  </w:tcBorders>
                  <w:shd w:val="clear" w:color="auto" w:fill="FFFFFF"/>
                </w:tcPr>
                <w:p w:rsidR="00597D60" w:rsidRPr="001163B1" w:rsidRDefault="00E62E3B" w:rsidP="0056743D">
                  <w:pPr>
                    <w:spacing w:after="0" w:line="360" w:lineRule="auto"/>
                    <w:jc w:val="both"/>
                    <w:rPr>
                      <w:rFonts w:ascii="Times New Roman" w:hAnsi="Times New Roman" w:cs="Times New Roman"/>
                      <w:sz w:val="20"/>
                      <w:szCs w:val="20"/>
                    </w:rPr>
                  </w:pPr>
                  <w:r>
                    <w:rPr>
                      <w:noProof/>
                    </w:rPr>
                    <w:pict>
                      <v:shape id="_x0000_s1047" type="#_x0000_t75" style="position:absolute;left:0;text-align:left;margin-left:2.55pt;margin-top:9.3pt;width:89.65pt;height:29.45pt;z-index:251665408;mso-position-horizontal-relative:text;mso-position-vertical-relative:text">
                        <v:imagedata r:id="rId58" o:title=""/>
                      </v:shape>
                    </w:pict>
                  </w:r>
                  <w:r w:rsidR="00597D60" w:rsidRPr="001163B1">
                    <w:rPr>
                      <w:rFonts w:ascii="Times New Roman" w:hAnsi="Times New Roman" w:cs="Times New Roman"/>
                      <w:sz w:val="20"/>
                      <w:szCs w:val="20"/>
                    </w:rPr>
                    <w:t> </w:t>
                  </w:r>
                </w:p>
              </w:tc>
            </w:tr>
          </w:tbl>
          <w:p w:rsidR="00597D60" w:rsidRPr="001163B1" w:rsidRDefault="00597D60" w:rsidP="0056743D">
            <w:pPr>
              <w:spacing w:after="0" w:line="360" w:lineRule="auto"/>
              <w:jc w:val="both"/>
              <w:rPr>
                <w:rFonts w:ascii="Times New Roman" w:hAnsi="Times New Roman" w:cs="Times New Roman"/>
                <w:sz w:val="20"/>
                <w:szCs w:val="20"/>
              </w:rPr>
            </w:pPr>
          </w:p>
        </w:tc>
        <w:tc>
          <w:tcPr>
            <w:tcW w:w="1734" w:type="dxa"/>
            <w:tcBorders>
              <w:top w:val="nil"/>
              <w:left w:val="nil"/>
              <w:bottom w:val="single" w:sz="4" w:space="0" w:color="auto"/>
              <w:right w:val="single" w:sz="4" w:space="0" w:color="auto"/>
            </w:tcBorders>
            <w:shd w:val="clear" w:color="auto" w:fill="FFFFFF"/>
            <w:vAlign w:val="center"/>
          </w:tcPr>
          <w:p w:rsidR="00597D60" w:rsidRPr="001163B1" w:rsidRDefault="00597D60" w:rsidP="0056743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0,30</w:t>
            </w:r>
          </w:p>
        </w:tc>
        <w:tc>
          <w:tcPr>
            <w:tcW w:w="2036" w:type="dxa"/>
            <w:tcBorders>
              <w:top w:val="nil"/>
              <w:left w:val="nil"/>
              <w:bottom w:val="single" w:sz="4" w:space="0" w:color="auto"/>
              <w:right w:val="single" w:sz="4" w:space="0" w:color="auto"/>
            </w:tcBorders>
            <w:shd w:val="clear" w:color="auto" w:fill="FFFFFF"/>
            <w:vAlign w:val="center"/>
          </w:tcPr>
          <w:p w:rsidR="00597D60" w:rsidRPr="001163B1" w:rsidRDefault="00597D60" w:rsidP="0056743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0,42</w:t>
            </w:r>
          </w:p>
        </w:tc>
      </w:tr>
      <w:tr w:rsidR="00597D60" w:rsidRPr="001163B1">
        <w:trPr>
          <w:trHeight w:hRule="exact" w:val="1325"/>
        </w:trPr>
        <w:tc>
          <w:tcPr>
            <w:tcW w:w="2885" w:type="dxa"/>
            <w:tcBorders>
              <w:top w:val="nil"/>
              <w:left w:val="single" w:sz="4" w:space="0" w:color="auto"/>
              <w:bottom w:val="single" w:sz="4" w:space="0" w:color="auto"/>
              <w:right w:val="nil"/>
            </w:tcBorders>
            <w:shd w:val="clear" w:color="auto" w:fill="FFFFFF"/>
          </w:tcPr>
          <w:p w:rsidR="00597D60" w:rsidRPr="001163B1" w:rsidRDefault="00597D60" w:rsidP="0056743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11. Соотношение собственного капитала и заемных средств (Х4) </w:t>
            </w:r>
          </w:p>
        </w:tc>
        <w:tc>
          <w:tcPr>
            <w:tcW w:w="2556" w:type="dxa"/>
            <w:tcBorders>
              <w:top w:val="nil"/>
              <w:left w:val="nil"/>
              <w:bottom w:val="nil"/>
              <w:right w:val="nil"/>
            </w:tcBorders>
            <w:noWrap/>
            <w:vAlign w:val="bottom"/>
          </w:tcPr>
          <w:tbl>
            <w:tblPr>
              <w:tblW w:w="0" w:type="auto"/>
              <w:tblCellSpacing w:w="0" w:type="dxa"/>
              <w:tblInd w:w="1" w:type="dxa"/>
              <w:tblCellMar>
                <w:left w:w="0" w:type="dxa"/>
                <w:right w:w="0" w:type="dxa"/>
              </w:tblCellMar>
              <w:tblLook w:val="0000" w:firstRow="0" w:lastRow="0" w:firstColumn="0" w:lastColumn="0" w:noHBand="0" w:noVBand="0"/>
            </w:tblPr>
            <w:tblGrid>
              <w:gridCol w:w="2282"/>
            </w:tblGrid>
            <w:tr w:rsidR="00597D60" w:rsidRPr="001163B1">
              <w:trPr>
                <w:trHeight w:hRule="exact" w:val="992"/>
                <w:tblCellSpacing w:w="0" w:type="dxa"/>
              </w:trPr>
              <w:tc>
                <w:tcPr>
                  <w:tcW w:w="2282" w:type="dxa"/>
                  <w:tcBorders>
                    <w:left w:val="single" w:sz="4" w:space="0" w:color="auto"/>
                    <w:bottom w:val="single" w:sz="4" w:space="0" w:color="auto"/>
                    <w:right w:val="single" w:sz="4" w:space="0" w:color="auto"/>
                  </w:tcBorders>
                  <w:shd w:val="clear" w:color="auto" w:fill="FFFFFF"/>
                </w:tcPr>
                <w:p w:rsidR="00597D60" w:rsidRPr="001163B1" w:rsidRDefault="00E62E3B" w:rsidP="0056743D">
                  <w:pPr>
                    <w:spacing w:after="0" w:line="360" w:lineRule="auto"/>
                    <w:jc w:val="both"/>
                    <w:rPr>
                      <w:rFonts w:ascii="Times New Roman" w:hAnsi="Times New Roman" w:cs="Times New Roman"/>
                      <w:sz w:val="20"/>
                      <w:szCs w:val="20"/>
                    </w:rPr>
                  </w:pPr>
                  <w:r>
                    <w:rPr>
                      <w:noProof/>
                    </w:rPr>
                    <w:pict>
                      <v:shape id="_x0000_s1048" type="#_x0000_t75" style="position:absolute;left:0;text-align:left;margin-left:12pt;margin-top:13pt;width:108pt;height:36pt;z-index:251666432;mso-position-horizontal-relative:text;mso-position-vertical-relative:text">
                        <v:imagedata r:id="rId59" o:title=""/>
                      </v:shape>
                    </w:pict>
                  </w:r>
                  <w:r w:rsidR="00597D60" w:rsidRPr="001163B1">
                    <w:rPr>
                      <w:rFonts w:ascii="Times New Roman" w:hAnsi="Times New Roman" w:cs="Times New Roman"/>
                      <w:sz w:val="20"/>
                      <w:szCs w:val="20"/>
                    </w:rPr>
                    <w:t> </w:t>
                  </w:r>
                </w:p>
              </w:tc>
            </w:tr>
          </w:tbl>
          <w:p w:rsidR="00597D60" w:rsidRPr="001163B1" w:rsidRDefault="00597D60" w:rsidP="0056743D">
            <w:pPr>
              <w:spacing w:after="0" w:line="360" w:lineRule="auto"/>
              <w:jc w:val="both"/>
              <w:rPr>
                <w:rFonts w:ascii="Times New Roman" w:hAnsi="Times New Roman" w:cs="Times New Roman"/>
                <w:sz w:val="20"/>
                <w:szCs w:val="20"/>
              </w:rPr>
            </w:pPr>
          </w:p>
        </w:tc>
        <w:tc>
          <w:tcPr>
            <w:tcW w:w="1734" w:type="dxa"/>
            <w:tcBorders>
              <w:top w:val="nil"/>
              <w:left w:val="nil"/>
              <w:bottom w:val="single" w:sz="4" w:space="0" w:color="auto"/>
              <w:right w:val="single" w:sz="4" w:space="0" w:color="auto"/>
            </w:tcBorders>
            <w:shd w:val="clear" w:color="auto" w:fill="FFFFFF"/>
            <w:vAlign w:val="center"/>
          </w:tcPr>
          <w:p w:rsidR="00597D60" w:rsidRPr="001163B1" w:rsidRDefault="00597D60" w:rsidP="0056743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0,70</w:t>
            </w:r>
          </w:p>
        </w:tc>
        <w:tc>
          <w:tcPr>
            <w:tcW w:w="2036" w:type="dxa"/>
            <w:tcBorders>
              <w:top w:val="nil"/>
              <w:left w:val="nil"/>
              <w:bottom w:val="single" w:sz="4" w:space="0" w:color="auto"/>
              <w:right w:val="single" w:sz="4" w:space="0" w:color="auto"/>
            </w:tcBorders>
            <w:shd w:val="clear" w:color="auto" w:fill="FFFFFF"/>
            <w:vAlign w:val="center"/>
          </w:tcPr>
          <w:p w:rsidR="00597D60" w:rsidRPr="001163B1" w:rsidRDefault="00597D60" w:rsidP="0056743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0,97</w:t>
            </w:r>
          </w:p>
        </w:tc>
      </w:tr>
      <w:tr w:rsidR="00597D60" w:rsidRPr="001163B1">
        <w:trPr>
          <w:trHeight w:hRule="exact" w:val="1085"/>
        </w:trPr>
        <w:tc>
          <w:tcPr>
            <w:tcW w:w="2885" w:type="dxa"/>
            <w:tcBorders>
              <w:top w:val="nil"/>
              <w:left w:val="single" w:sz="8" w:space="0" w:color="auto"/>
              <w:bottom w:val="single" w:sz="8" w:space="0" w:color="auto"/>
              <w:right w:val="nil"/>
            </w:tcBorders>
            <w:shd w:val="clear" w:color="auto" w:fill="FFFFFF"/>
          </w:tcPr>
          <w:p w:rsidR="00597D60" w:rsidRPr="001163B1" w:rsidRDefault="00597D60" w:rsidP="0056743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12. Коэффициент трансформации (отдача всех активов) (Х5)</w:t>
            </w:r>
          </w:p>
        </w:tc>
        <w:tc>
          <w:tcPr>
            <w:tcW w:w="2556" w:type="dxa"/>
            <w:tcBorders>
              <w:top w:val="nil"/>
              <w:left w:val="nil"/>
              <w:bottom w:val="nil"/>
              <w:right w:val="nil"/>
            </w:tcBorders>
            <w:noWrap/>
            <w:vAlign w:val="bottom"/>
          </w:tcPr>
          <w:tbl>
            <w:tblPr>
              <w:tblW w:w="0" w:type="auto"/>
              <w:tblCellSpacing w:w="0" w:type="dxa"/>
              <w:tblInd w:w="1" w:type="dxa"/>
              <w:tblCellMar>
                <w:left w:w="0" w:type="dxa"/>
                <w:right w:w="0" w:type="dxa"/>
              </w:tblCellMar>
              <w:tblLook w:val="0000" w:firstRow="0" w:lastRow="0" w:firstColumn="0" w:lastColumn="0" w:noHBand="0" w:noVBand="0"/>
            </w:tblPr>
            <w:tblGrid>
              <w:gridCol w:w="2282"/>
            </w:tblGrid>
            <w:tr w:rsidR="00597D60" w:rsidRPr="001163B1">
              <w:trPr>
                <w:trHeight w:hRule="exact" w:val="877"/>
                <w:tblCellSpacing w:w="0" w:type="dxa"/>
              </w:trPr>
              <w:tc>
                <w:tcPr>
                  <w:tcW w:w="2282" w:type="dxa"/>
                  <w:tcBorders>
                    <w:left w:val="single" w:sz="4" w:space="0" w:color="auto"/>
                    <w:bottom w:val="single" w:sz="4" w:space="0" w:color="auto"/>
                    <w:right w:val="single" w:sz="4" w:space="0" w:color="auto"/>
                  </w:tcBorders>
                  <w:shd w:val="clear" w:color="auto" w:fill="FFFFFF"/>
                </w:tcPr>
                <w:p w:rsidR="00597D60" w:rsidRPr="001163B1" w:rsidRDefault="00E62E3B" w:rsidP="0056743D">
                  <w:pPr>
                    <w:spacing w:after="0" w:line="360" w:lineRule="auto"/>
                    <w:jc w:val="both"/>
                    <w:rPr>
                      <w:rFonts w:ascii="Times New Roman" w:hAnsi="Times New Roman" w:cs="Times New Roman"/>
                      <w:sz w:val="20"/>
                      <w:szCs w:val="20"/>
                    </w:rPr>
                  </w:pPr>
                  <w:r>
                    <w:rPr>
                      <w:noProof/>
                    </w:rPr>
                    <w:pict>
                      <v:shape id="_x0000_s1049" type="#_x0000_t75" style="position:absolute;left:0;text-align:left;margin-left:3pt;margin-top:9.4pt;width:107.25pt;height:35.25pt;z-index:251667456;mso-position-horizontal-relative:text;mso-position-vertical-relative:text">
                        <v:imagedata r:id="rId60" o:title=""/>
                      </v:shape>
                    </w:pict>
                  </w:r>
                  <w:r w:rsidR="00597D60" w:rsidRPr="001163B1">
                    <w:rPr>
                      <w:rFonts w:ascii="Times New Roman" w:hAnsi="Times New Roman" w:cs="Times New Roman"/>
                      <w:sz w:val="20"/>
                      <w:szCs w:val="20"/>
                    </w:rPr>
                    <w:t> </w:t>
                  </w:r>
                </w:p>
              </w:tc>
            </w:tr>
          </w:tbl>
          <w:p w:rsidR="00597D60" w:rsidRPr="001163B1" w:rsidRDefault="00597D60" w:rsidP="0056743D">
            <w:pPr>
              <w:spacing w:after="0" w:line="360" w:lineRule="auto"/>
              <w:jc w:val="both"/>
              <w:rPr>
                <w:rFonts w:ascii="Times New Roman" w:hAnsi="Times New Roman" w:cs="Times New Roman"/>
                <w:sz w:val="20"/>
                <w:szCs w:val="20"/>
              </w:rPr>
            </w:pPr>
          </w:p>
        </w:tc>
        <w:tc>
          <w:tcPr>
            <w:tcW w:w="1734" w:type="dxa"/>
            <w:tcBorders>
              <w:top w:val="nil"/>
              <w:left w:val="nil"/>
              <w:bottom w:val="single" w:sz="4" w:space="0" w:color="auto"/>
              <w:right w:val="single" w:sz="4" w:space="0" w:color="auto"/>
            </w:tcBorders>
            <w:shd w:val="clear" w:color="auto" w:fill="FFFFFF"/>
            <w:vAlign w:val="center"/>
          </w:tcPr>
          <w:p w:rsidR="00597D60" w:rsidRPr="001163B1" w:rsidRDefault="00597D60" w:rsidP="0056743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3,13</w:t>
            </w:r>
          </w:p>
        </w:tc>
        <w:tc>
          <w:tcPr>
            <w:tcW w:w="2036" w:type="dxa"/>
            <w:tcBorders>
              <w:top w:val="nil"/>
              <w:left w:val="nil"/>
              <w:bottom w:val="single" w:sz="4" w:space="0" w:color="auto"/>
              <w:right w:val="single" w:sz="4" w:space="0" w:color="auto"/>
            </w:tcBorders>
            <w:shd w:val="clear" w:color="auto" w:fill="FFFFFF"/>
            <w:vAlign w:val="center"/>
          </w:tcPr>
          <w:p w:rsidR="00597D60" w:rsidRPr="001163B1" w:rsidRDefault="00597D60" w:rsidP="0056743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2,79</w:t>
            </w:r>
          </w:p>
        </w:tc>
      </w:tr>
      <w:tr w:rsidR="00597D60" w:rsidRPr="001163B1">
        <w:trPr>
          <w:trHeight w:hRule="exact" w:val="842"/>
        </w:trPr>
        <w:tc>
          <w:tcPr>
            <w:tcW w:w="2885" w:type="dxa"/>
            <w:tcBorders>
              <w:top w:val="nil"/>
              <w:left w:val="single" w:sz="8" w:space="0" w:color="auto"/>
              <w:bottom w:val="single" w:sz="8" w:space="0" w:color="auto"/>
              <w:right w:val="single" w:sz="8" w:space="0" w:color="auto"/>
            </w:tcBorders>
            <w:shd w:val="clear" w:color="auto" w:fill="FFFFFF"/>
          </w:tcPr>
          <w:p w:rsidR="00597D60" w:rsidRPr="001163B1" w:rsidRDefault="00597D60" w:rsidP="0056743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13. Показатель вероятности банкротства (Z)</w:t>
            </w:r>
          </w:p>
        </w:tc>
        <w:tc>
          <w:tcPr>
            <w:tcW w:w="2556" w:type="dxa"/>
            <w:tcBorders>
              <w:top w:val="nil"/>
              <w:left w:val="nil"/>
              <w:bottom w:val="single" w:sz="8" w:space="0" w:color="auto"/>
              <w:right w:val="single" w:sz="8" w:space="0" w:color="auto"/>
            </w:tcBorders>
            <w:shd w:val="clear" w:color="auto" w:fill="FFFFFF"/>
          </w:tcPr>
          <w:p w:rsidR="00597D60" w:rsidRPr="001163B1" w:rsidRDefault="00597D60" w:rsidP="0056743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См. формулу №60</w:t>
            </w:r>
          </w:p>
        </w:tc>
        <w:tc>
          <w:tcPr>
            <w:tcW w:w="1734" w:type="dxa"/>
            <w:tcBorders>
              <w:top w:val="nil"/>
              <w:left w:val="nil"/>
              <w:bottom w:val="single" w:sz="8" w:space="0" w:color="auto"/>
              <w:right w:val="single" w:sz="8" w:space="0" w:color="auto"/>
            </w:tcBorders>
            <w:shd w:val="clear" w:color="auto" w:fill="FFFFFF"/>
          </w:tcPr>
          <w:p w:rsidR="00597D60" w:rsidRPr="001163B1" w:rsidRDefault="002B042B" w:rsidP="0056743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5,07</w:t>
            </w:r>
          </w:p>
        </w:tc>
        <w:tc>
          <w:tcPr>
            <w:tcW w:w="2036" w:type="dxa"/>
            <w:tcBorders>
              <w:top w:val="nil"/>
              <w:left w:val="nil"/>
              <w:bottom w:val="single" w:sz="8" w:space="0" w:color="auto"/>
              <w:right w:val="single" w:sz="8" w:space="0" w:color="auto"/>
            </w:tcBorders>
            <w:shd w:val="clear" w:color="auto" w:fill="FFFFFF"/>
          </w:tcPr>
          <w:p w:rsidR="00597D60" w:rsidRPr="001163B1" w:rsidRDefault="002B042B" w:rsidP="0056743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5,07</w:t>
            </w:r>
            <w:r w:rsidR="00597D60" w:rsidRPr="001163B1">
              <w:rPr>
                <w:rFonts w:ascii="Times New Roman" w:hAnsi="Times New Roman" w:cs="Times New Roman"/>
                <w:sz w:val="20"/>
                <w:szCs w:val="20"/>
              </w:rPr>
              <w:t> </w:t>
            </w:r>
          </w:p>
        </w:tc>
      </w:tr>
      <w:tr w:rsidR="00597D60" w:rsidRPr="001163B1">
        <w:trPr>
          <w:trHeight w:hRule="exact" w:val="1093"/>
        </w:trPr>
        <w:tc>
          <w:tcPr>
            <w:tcW w:w="2885" w:type="dxa"/>
            <w:tcBorders>
              <w:top w:val="nil"/>
              <w:left w:val="single" w:sz="8" w:space="0" w:color="auto"/>
              <w:bottom w:val="single" w:sz="8" w:space="0" w:color="auto"/>
              <w:right w:val="single" w:sz="8" w:space="0" w:color="auto"/>
            </w:tcBorders>
            <w:shd w:val="clear" w:color="auto" w:fill="FFFFFF"/>
          </w:tcPr>
          <w:p w:rsidR="00597D60" w:rsidRPr="001163B1" w:rsidRDefault="00597D60" w:rsidP="0056743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14. Вероятность банкротства</w:t>
            </w:r>
          </w:p>
        </w:tc>
        <w:tc>
          <w:tcPr>
            <w:tcW w:w="2556" w:type="dxa"/>
            <w:tcBorders>
              <w:top w:val="nil"/>
              <w:left w:val="nil"/>
              <w:bottom w:val="single" w:sz="8" w:space="0" w:color="auto"/>
              <w:right w:val="single" w:sz="8" w:space="0" w:color="auto"/>
            </w:tcBorders>
            <w:shd w:val="clear" w:color="auto" w:fill="FFFFFF"/>
          </w:tcPr>
          <w:p w:rsidR="00597D60" w:rsidRPr="001163B1" w:rsidRDefault="00597D60" w:rsidP="0056743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w:t>
            </w:r>
          </w:p>
        </w:tc>
        <w:tc>
          <w:tcPr>
            <w:tcW w:w="1734" w:type="dxa"/>
            <w:tcBorders>
              <w:top w:val="nil"/>
              <w:left w:val="nil"/>
              <w:bottom w:val="single" w:sz="8" w:space="0" w:color="auto"/>
              <w:right w:val="single" w:sz="8" w:space="0" w:color="auto"/>
            </w:tcBorders>
            <w:shd w:val="clear" w:color="auto" w:fill="FFFFFF"/>
          </w:tcPr>
          <w:p w:rsidR="00597D60" w:rsidRPr="001163B1" w:rsidRDefault="002B042B" w:rsidP="0056743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Очень низкая</w:t>
            </w:r>
          </w:p>
        </w:tc>
        <w:tc>
          <w:tcPr>
            <w:tcW w:w="2036" w:type="dxa"/>
            <w:tcBorders>
              <w:top w:val="nil"/>
              <w:left w:val="nil"/>
              <w:bottom w:val="single" w:sz="8" w:space="0" w:color="auto"/>
              <w:right w:val="single" w:sz="8" w:space="0" w:color="auto"/>
            </w:tcBorders>
            <w:shd w:val="clear" w:color="auto" w:fill="FFFFFF"/>
          </w:tcPr>
          <w:p w:rsidR="00597D60" w:rsidRPr="001163B1" w:rsidRDefault="002B042B" w:rsidP="0056743D">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Очень низкая</w:t>
            </w:r>
            <w:r w:rsidR="00597D60" w:rsidRPr="001163B1">
              <w:rPr>
                <w:rFonts w:ascii="Times New Roman" w:hAnsi="Times New Roman" w:cs="Times New Roman"/>
                <w:sz w:val="20"/>
                <w:szCs w:val="20"/>
              </w:rPr>
              <w:t> </w:t>
            </w:r>
          </w:p>
        </w:tc>
      </w:tr>
    </w:tbl>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b/>
          <w:bCs/>
          <w:sz w:val="28"/>
          <w:szCs w:val="28"/>
        </w:rPr>
        <w:t>Вывод:</w:t>
      </w:r>
      <w:r w:rsidRPr="001163B1">
        <w:rPr>
          <w:rFonts w:ascii="Times New Roman" w:hAnsi="Times New Roman" w:cs="Times New Roman"/>
          <w:sz w:val="28"/>
          <w:szCs w:val="28"/>
        </w:rPr>
        <w:t xml:space="preserve"> Критическое значение показателя </w:t>
      </w:r>
      <w:r w:rsidRPr="001163B1">
        <w:rPr>
          <w:rFonts w:ascii="Times New Roman" w:hAnsi="Times New Roman" w:cs="Times New Roman"/>
          <w:sz w:val="28"/>
          <w:szCs w:val="28"/>
          <w:lang w:val="en-US"/>
        </w:rPr>
        <w:t>Z</w:t>
      </w:r>
      <w:r w:rsidRPr="001163B1">
        <w:rPr>
          <w:rFonts w:ascii="Times New Roman" w:hAnsi="Times New Roman" w:cs="Times New Roman"/>
          <w:sz w:val="28"/>
          <w:szCs w:val="28"/>
        </w:rPr>
        <w:t xml:space="preserve"> составило у Э. Альтмана 2,675. С этой величиной сравнивается значение показателя конкретного предприятия. В базисном году </w:t>
      </w:r>
      <w:r w:rsidRPr="001163B1">
        <w:rPr>
          <w:rFonts w:ascii="Times New Roman" w:hAnsi="Times New Roman" w:cs="Times New Roman"/>
          <w:sz w:val="28"/>
          <w:szCs w:val="28"/>
          <w:lang w:val="en-US"/>
        </w:rPr>
        <w:t>Z</w:t>
      </w:r>
      <w:r w:rsidRPr="001163B1">
        <w:rPr>
          <w:rFonts w:ascii="Times New Roman" w:hAnsi="Times New Roman" w:cs="Times New Roman"/>
          <w:sz w:val="28"/>
          <w:szCs w:val="28"/>
        </w:rPr>
        <w:t>&lt; 2,675, следовательно можно сказать о возможном в ближайшие годы банкротстве предприятия, а в отчетном периоде</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 xml:space="preserve">значение </w:t>
      </w:r>
      <w:r w:rsidRPr="001163B1">
        <w:rPr>
          <w:rFonts w:ascii="Times New Roman" w:hAnsi="Times New Roman" w:cs="Times New Roman"/>
          <w:sz w:val="28"/>
          <w:szCs w:val="28"/>
          <w:lang w:val="en-US"/>
        </w:rPr>
        <w:t>Z</w:t>
      </w:r>
      <w:r w:rsidRPr="001163B1">
        <w:rPr>
          <w:rFonts w:ascii="Times New Roman" w:hAnsi="Times New Roman" w:cs="Times New Roman"/>
          <w:sz w:val="28"/>
          <w:szCs w:val="28"/>
        </w:rPr>
        <w:t xml:space="preserve">&gt; 2,675 </w:t>
      </w:r>
      <w:r w:rsidR="00834969" w:rsidRPr="001163B1">
        <w:rPr>
          <w:rFonts w:ascii="Times New Roman" w:hAnsi="Times New Roman" w:cs="Times New Roman"/>
          <w:sz w:val="28"/>
          <w:szCs w:val="28"/>
        </w:rPr>
        <w:t>-</w:t>
      </w:r>
      <w:r w:rsidRPr="001163B1">
        <w:rPr>
          <w:rFonts w:ascii="Times New Roman" w:hAnsi="Times New Roman" w:cs="Times New Roman"/>
          <w:sz w:val="28"/>
          <w:szCs w:val="28"/>
        </w:rPr>
        <w:t xml:space="preserve"> это говорит о достаточно устойчивом финансовом состоянии предприятия. Следовательно в отчетном периоде предприятие поправило свое положение. Предприятию нужно увеличить собственные средства.</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lang w:val="en-US"/>
        </w:rPr>
        <w:t>Z</w:t>
      </w:r>
      <w:r w:rsidRPr="001163B1">
        <w:rPr>
          <w:rFonts w:ascii="Times New Roman" w:hAnsi="Times New Roman" w:cs="Times New Roman"/>
          <w:sz w:val="28"/>
          <w:szCs w:val="28"/>
        </w:rPr>
        <w:t xml:space="preserve">-коэффициент имеет общий серьезный недостаток. Его можно использовать лишь в крупных компаниях, котирующих свои акции на биржах. Именно для таких компаний можно получить объективную рыночную оценку собственного капитала. Преимуществом методов, подобных модели Э.Альтмана, является высокая вероятность, с которой предсказывается банкротство приблизительно за 2 года до фактического объявления конкурса, недостатком </w:t>
      </w:r>
      <w:r w:rsidR="00834969" w:rsidRPr="001163B1">
        <w:rPr>
          <w:rFonts w:ascii="Times New Roman" w:hAnsi="Times New Roman" w:cs="Times New Roman"/>
          <w:sz w:val="28"/>
          <w:szCs w:val="28"/>
        </w:rPr>
        <w:t>-</w:t>
      </w:r>
      <w:r w:rsidRPr="001163B1">
        <w:rPr>
          <w:rFonts w:ascii="Times New Roman" w:hAnsi="Times New Roman" w:cs="Times New Roman"/>
          <w:sz w:val="28"/>
          <w:szCs w:val="28"/>
        </w:rPr>
        <w:t xml:space="preserve"> уменьшение статистической надежности результатов при составлении прогнозов относительно отдаленного будущего.</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b/>
          <w:bCs/>
          <w:sz w:val="28"/>
          <w:szCs w:val="28"/>
        </w:rPr>
      </w:pPr>
      <w:r w:rsidRPr="001163B1">
        <w:rPr>
          <w:rFonts w:ascii="Times New Roman" w:hAnsi="Times New Roman" w:cs="Times New Roman"/>
          <w:b/>
          <w:bCs/>
          <w:sz w:val="28"/>
          <w:szCs w:val="28"/>
        </w:rPr>
        <w:t>4.1.5 Диагностика банкротства на основе четырехфакторной кризис-прогнозной модели</w:t>
      </w:r>
      <w:r w:rsidRPr="001163B1">
        <w:rPr>
          <w:rFonts w:ascii="Times New Roman" w:hAnsi="Times New Roman" w:cs="Times New Roman"/>
          <w:sz w:val="28"/>
          <w:szCs w:val="28"/>
        </w:rPr>
        <w:t xml:space="preserve"> </w:t>
      </w:r>
      <w:r w:rsidRPr="001163B1">
        <w:rPr>
          <w:rFonts w:ascii="Times New Roman" w:hAnsi="Times New Roman" w:cs="Times New Roman"/>
          <w:b/>
          <w:bCs/>
          <w:sz w:val="28"/>
          <w:szCs w:val="28"/>
        </w:rPr>
        <w:t>Иркутской государственной экономической академии</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На основе обработки значительного объема информации деятельности предприятий инфраструктуры, учеными Иркутской государственной экономической академии была предложена своя модель прогнозирования банкротства предприятий (модель </w:t>
      </w:r>
      <w:r w:rsidRPr="001163B1">
        <w:rPr>
          <w:rFonts w:ascii="Times New Roman" w:hAnsi="Times New Roman" w:cs="Times New Roman"/>
          <w:i/>
          <w:iCs/>
          <w:sz w:val="28"/>
          <w:szCs w:val="28"/>
        </w:rPr>
        <w:t>К).</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Она имеет вид:</w:t>
      </w:r>
    </w:p>
    <w:p w:rsidR="0056743D" w:rsidRPr="001163B1" w:rsidRDefault="0056743D" w:rsidP="002F33D4">
      <w:pPr>
        <w:shd w:val="clear" w:color="auto" w:fill="FFFFFF"/>
        <w:tabs>
          <w:tab w:val="right" w:pos="9921"/>
        </w:tabs>
        <w:spacing w:after="0" w:line="360" w:lineRule="auto"/>
        <w:ind w:firstLine="709"/>
        <w:jc w:val="both"/>
        <w:rPr>
          <w:rFonts w:ascii="Times New Roman" w:hAnsi="Times New Roman" w:cs="Times New Roman"/>
          <w:i/>
          <w:iCs/>
          <w:sz w:val="28"/>
          <w:szCs w:val="28"/>
        </w:rPr>
      </w:pPr>
    </w:p>
    <w:p w:rsidR="008E1A6D" w:rsidRPr="001163B1" w:rsidRDefault="008E1A6D" w:rsidP="002F33D4">
      <w:pPr>
        <w:shd w:val="clear" w:color="auto" w:fill="FFFFFF"/>
        <w:tabs>
          <w:tab w:val="right" w:pos="9921"/>
        </w:tabs>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i/>
          <w:iCs/>
          <w:sz w:val="28"/>
          <w:szCs w:val="28"/>
          <w:lang w:val="en-US"/>
        </w:rPr>
        <w:t>R</w:t>
      </w:r>
      <w:r w:rsidRPr="001163B1">
        <w:rPr>
          <w:rFonts w:ascii="Times New Roman" w:hAnsi="Times New Roman" w:cs="Times New Roman"/>
          <w:i/>
          <w:iCs/>
          <w:sz w:val="28"/>
          <w:szCs w:val="28"/>
        </w:rPr>
        <w:t xml:space="preserve"> = </w:t>
      </w:r>
      <w:r w:rsidRPr="001163B1">
        <w:rPr>
          <w:rFonts w:ascii="Times New Roman" w:hAnsi="Times New Roman" w:cs="Times New Roman"/>
          <w:sz w:val="28"/>
          <w:szCs w:val="28"/>
        </w:rPr>
        <w:t>8,38К</w:t>
      </w:r>
      <w:r w:rsidRPr="001163B1">
        <w:rPr>
          <w:rFonts w:ascii="Times New Roman" w:hAnsi="Times New Roman" w:cs="Times New Roman"/>
          <w:sz w:val="28"/>
          <w:szCs w:val="28"/>
          <w:vertAlign w:val="subscript"/>
        </w:rPr>
        <w:t>1</w:t>
      </w:r>
      <w:r w:rsidRPr="001163B1">
        <w:rPr>
          <w:rFonts w:ascii="Times New Roman" w:hAnsi="Times New Roman" w:cs="Times New Roman"/>
          <w:sz w:val="28"/>
          <w:szCs w:val="28"/>
        </w:rPr>
        <w:t xml:space="preserve"> + К</w:t>
      </w:r>
      <w:r w:rsidRPr="001163B1">
        <w:rPr>
          <w:rFonts w:ascii="Times New Roman" w:hAnsi="Times New Roman" w:cs="Times New Roman"/>
          <w:sz w:val="28"/>
          <w:szCs w:val="28"/>
          <w:vertAlign w:val="subscript"/>
        </w:rPr>
        <w:t>2</w:t>
      </w:r>
      <w:r w:rsidRPr="001163B1">
        <w:rPr>
          <w:rFonts w:ascii="Times New Roman" w:hAnsi="Times New Roman" w:cs="Times New Roman"/>
          <w:sz w:val="28"/>
          <w:szCs w:val="28"/>
        </w:rPr>
        <w:t xml:space="preserve"> + 0,054К</w:t>
      </w:r>
      <w:r w:rsidRPr="001163B1">
        <w:rPr>
          <w:rFonts w:ascii="Times New Roman" w:hAnsi="Times New Roman" w:cs="Times New Roman"/>
          <w:sz w:val="28"/>
          <w:szCs w:val="28"/>
          <w:vertAlign w:val="subscript"/>
        </w:rPr>
        <w:t>3</w:t>
      </w:r>
      <w:r w:rsidRPr="001163B1">
        <w:rPr>
          <w:rFonts w:ascii="Times New Roman" w:hAnsi="Times New Roman" w:cs="Times New Roman"/>
          <w:sz w:val="28"/>
          <w:szCs w:val="28"/>
        </w:rPr>
        <w:t xml:space="preserve"> + 0,63К</w:t>
      </w:r>
      <w:r w:rsidRPr="001163B1">
        <w:rPr>
          <w:rFonts w:ascii="Times New Roman" w:hAnsi="Times New Roman" w:cs="Times New Roman"/>
          <w:sz w:val="28"/>
          <w:szCs w:val="28"/>
          <w:vertAlign w:val="subscript"/>
        </w:rPr>
        <w:t>4</w:t>
      </w:r>
      <w:r w:rsidRPr="001163B1">
        <w:rPr>
          <w:rFonts w:ascii="Times New Roman" w:hAnsi="Times New Roman" w:cs="Times New Roman"/>
          <w:sz w:val="28"/>
          <w:szCs w:val="28"/>
        </w:rPr>
        <w:t>,(61)</w:t>
      </w:r>
    </w:p>
    <w:p w:rsidR="0056743D" w:rsidRPr="001163B1" w:rsidRDefault="0056743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где </w:t>
      </w:r>
      <w:r w:rsidRPr="001163B1">
        <w:rPr>
          <w:rFonts w:ascii="Times New Roman" w:hAnsi="Times New Roman" w:cs="Times New Roman"/>
          <w:i/>
          <w:iCs/>
          <w:sz w:val="28"/>
          <w:szCs w:val="28"/>
          <w:lang w:val="en-US"/>
        </w:rPr>
        <w:t>R</w:t>
      </w:r>
      <w:r w:rsidRPr="001163B1">
        <w:rPr>
          <w:rFonts w:ascii="Times New Roman" w:hAnsi="Times New Roman" w:cs="Times New Roman"/>
          <w:i/>
          <w:iCs/>
          <w:sz w:val="28"/>
          <w:szCs w:val="28"/>
        </w:rPr>
        <w:t xml:space="preserve"> </w:t>
      </w:r>
      <w:r w:rsidR="00834969" w:rsidRPr="001163B1">
        <w:rPr>
          <w:rFonts w:ascii="Times New Roman" w:hAnsi="Times New Roman" w:cs="Times New Roman"/>
          <w:sz w:val="28"/>
          <w:szCs w:val="28"/>
        </w:rPr>
        <w:t>-</w:t>
      </w:r>
      <w:r w:rsidRPr="001163B1">
        <w:rPr>
          <w:rFonts w:ascii="Times New Roman" w:hAnsi="Times New Roman" w:cs="Times New Roman"/>
          <w:sz w:val="28"/>
          <w:szCs w:val="28"/>
        </w:rPr>
        <w:t xml:space="preserve"> показатель риска банкротства предприятия;</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К</w:t>
      </w:r>
      <w:r w:rsidRPr="001163B1">
        <w:rPr>
          <w:rFonts w:ascii="Times New Roman" w:hAnsi="Times New Roman" w:cs="Times New Roman"/>
          <w:sz w:val="28"/>
          <w:szCs w:val="28"/>
          <w:vertAlign w:val="subscript"/>
        </w:rPr>
        <w:t>1</w:t>
      </w:r>
      <w:r w:rsidRPr="001163B1">
        <w:rPr>
          <w:rFonts w:ascii="Times New Roman" w:hAnsi="Times New Roman" w:cs="Times New Roman"/>
          <w:sz w:val="28"/>
          <w:szCs w:val="28"/>
        </w:rPr>
        <w:t xml:space="preserve"> </w:t>
      </w:r>
      <w:r w:rsidR="00834969" w:rsidRPr="001163B1">
        <w:rPr>
          <w:rFonts w:ascii="Times New Roman" w:hAnsi="Times New Roman" w:cs="Times New Roman"/>
          <w:sz w:val="28"/>
          <w:szCs w:val="28"/>
        </w:rPr>
        <w:t>-</w:t>
      </w:r>
      <w:r w:rsidRPr="001163B1">
        <w:rPr>
          <w:rFonts w:ascii="Times New Roman" w:hAnsi="Times New Roman" w:cs="Times New Roman"/>
          <w:sz w:val="28"/>
          <w:szCs w:val="28"/>
        </w:rPr>
        <w:t xml:space="preserve"> отношение собственного оборотного капитала к активу;</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К</w:t>
      </w:r>
      <w:r w:rsidRPr="001163B1">
        <w:rPr>
          <w:rFonts w:ascii="Times New Roman" w:hAnsi="Times New Roman" w:cs="Times New Roman"/>
          <w:sz w:val="28"/>
          <w:szCs w:val="28"/>
          <w:vertAlign w:val="subscript"/>
        </w:rPr>
        <w:t>2</w:t>
      </w:r>
      <w:r w:rsidRPr="001163B1">
        <w:rPr>
          <w:rFonts w:ascii="Times New Roman" w:hAnsi="Times New Roman" w:cs="Times New Roman"/>
          <w:sz w:val="28"/>
          <w:szCs w:val="28"/>
        </w:rPr>
        <w:t xml:space="preserve"> </w:t>
      </w:r>
      <w:r w:rsidR="00834969" w:rsidRPr="001163B1">
        <w:rPr>
          <w:rFonts w:ascii="Times New Roman" w:hAnsi="Times New Roman" w:cs="Times New Roman"/>
          <w:sz w:val="28"/>
          <w:szCs w:val="28"/>
        </w:rPr>
        <w:t>-</w:t>
      </w:r>
      <w:r w:rsidRPr="001163B1">
        <w:rPr>
          <w:rFonts w:ascii="Times New Roman" w:hAnsi="Times New Roman" w:cs="Times New Roman"/>
          <w:sz w:val="28"/>
          <w:szCs w:val="28"/>
        </w:rPr>
        <w:t xml:space="preserve"> отношение чистой прибыли к собственному капиталу;</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К</w:t>
      </w:r>
      <w:r w:rsidRPr="001163B1">
        <w:rPr>
          <w:rFonts w:ascii="Times New Roman" w:hAnsi="Times New Roman" w:cs="Times New Roman"/>
          <w:sz w:val="28"/>
          <w:szCs w:val="28"/>
          <w:vertAlign w:val="subscript"/>
        </w:rPr>
        <w:t>3</w:t>
      </w:r>
      <w:r w:rsidRPr="001163B1">
        <w:rPr>
          <w:rFonts w:ascii="Times New Roman" w:hAnsi="Times New Roman" w:cs="Times New Roman"/>
          <w:sz w:val="28"/>
          <w:szCs w:val="28"/>
        </w:rPr>
        <w:t xml:space="preserve"> </w:t>
      </w:r>
      <w:r w:rsidR="00834969" w:rsidRPr="001163B1">
        <w:rPr>
          <w:rFonts w:ascii="Times New Roman" w:hAnsi="Times New Roman" w:cs="Times New Roman"/>
          <w:sz w:val="28"/>
          <w:szCs w:val="28"/>
        </w:rPr>
        <w:t>-</w:t>
      </w:r>
      <w:r w:rsidRPr="001163B1">
        <w:rPr>
          <w:rFonts w:ascii="Times New Roman" w:hAnsi="Times New Roman" w:cs="Times New Roman"/>
          <w:sz w:val="28"/>
          <w:szCs w:val="28"/>
        </w:rPr>
        <w:t xml:space="preserve"> отношение выручки от реализации к активам;</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К</w:t>
      </w:r>
      <w:r w:rsidRPr="001163B1">
        <w:rPr>
          <w:rFonts w:ascii="Times New Roman" w:hAnsi="Times New Roman" w:cs="Times New Roman"/>
          <w:sz w:val="28"/>
          <w:szCs w:val="28"/>
          <w:vertAlign w:val="subscript"/>
        </w:rPr>
        <w:t>4</w:t>
      </w:r>
      <w:r w:rsidRPr="001163B1">
        <w:rPr>
          <w:rFonts w:ascii="Times New Roman" w:hAnsi="Times New Roman" w:cs="Times New Roman"/>
          <w:sz w:val="28"/>
          <w:szCs w:val="28"/>
        </w:rPr>
        <w:t xml:space="preserve"> </w:t>
      </w:r>
      <w:r w:rsidR="00834969" w:rsidRPr="001163B1">
        <w:rPr>
          <w:rFonts w:ascii="Times New Roman" w:hAnsi="Times New Roman" w:cs="Times New Roman"/>
          <w:sz w:val="28"/>
          <w:szCs w:val="28"/>
        </w:rPr>
        <w:t>-</w:t>
      </w:r>
      <w:r w:rsidRPr="001163B1">
        <w:rPr>
          <w:rFonts w:ascii="Times New Roman" w:hAnsi="Times New Roman" w:cs="Times New Roman"/>
          <w:sz w:val="28"/>
          <w:szCs w:val="28"/>
        </w:rPr>
        <w:t xml:space="preserve"> отношение чистой прибыли к затратам.</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Вероятность банкротства предприятия в соответствии со значением модели </w:t>
      </w:r>
      <w:r w:rsidRPr="001163B1">
        <w:rPr>
          <w:rFonts w:ascii="Times New Roman" w:hAnsi="Times New Roman" w:cs="Times New Roman"/>
          <w:i/>
          <w:iCs/>
          <w:sz w:val="28"/>
          <w:szCs w:val="28"/>
          <w:lang w:val="en-US"/>
        </w:rPr>
        <w:t>R</w:t>
      </w:r>
      <w:r w:rsidRPr="001163B1">
        <w:rPr>
          <w:rFonts w:ascii="Times New Roman" w:hAnsi="Times New Roman" w:cs="Times New Roman"/>
          <w:i/>
          <w:iCs/>
          <w:sz w:val="28"/>
          <w:szCs w:val="28"/>
        </w:rPr>
        <w:t xml:space="preserve"> </w:t>
      </w:r>
      <w:r w:rsidRPr="001163B1">
        <w:rPr>
          <w:rFonts w:ascii="Times New Roman" w:hAnsi="Times New Roman" w:cs="Times New Roman"/>
          <w:sz w:val="28"/>
          <w:szCs w:val="28"/>
        </w:rPr>
        <w:t>оценивается следующим образом:</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1) меньше 0 </w:t>
      </w:r>
      <w:r w:rsidR="00834969" w:rsidRPr="001163B1">
        <w:rPr>
          <w:rFonts w:ascii="Times New Roman" w:hAnsi="Times New Roman" w:cs="Times New Roman"/>
          <w:sz w:val="28"/>
          <w:szCs w:val="28"/>
        </w:rPr>
        <w:t>-</w:t>
      </w:r>
      <w:r w:rsidRPr="001163B1">
        <w:rPr>
          <w:rFonts w:ascii="Times New Roman" w:hAnsi="Times New Roman" w:cs="Times New Roman"/>
          <w:sz w:val="28"/>
          <w:szCs w:val="28"/>
        </w:rPr>
        <w:t xml:space="preserve"> максимальная (90</w:t>
      </w:r>
      <w:r w:rsidR="00834969" w:rsidRPr="001163B1">
        <w:rPr>
          <w:rFonts w:ascii="Times New Roman" w:hAnsi="Times New Roman" w:cs="Times New Roman"/>
          <w:sz w:val="28"/>
          <w:szCs w:val="28"/>
        </w:rPr>
        <w:t>-</w:t>
      </w:r>
      <w:r w:rsidRPr="001163B1">
        <w:rPr>
          <w:rFonts w:ascii="Times New Roman" w:hAnsi="Times New Roman" w:cs="Times New Roman"/>
          <w:sz w:val="28"/>
          <w:szCs w:val="28"/>
        </w:rPr>
        <w:t xml:space="preserve">100 %); </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2) 0</w:t>
      </w:r>
      <w:r w:rsidR="00834969" w:rsidRPr="001163B1">
        <w:rPr>
          <w:rFonts w:ascii="Times New Roman" w:hAnsi="Times New Roman" w:cs="Times New Roman"/>
          <w:sz w:val="28"/>
          <w:szCs w:val="28"/>
        </w:rPr>
        <w:t>-</w:t>
      </w:r>
      <w:r w:rsidRPr="001163B1">
        <w:rPr>
          <w:rFonts w:ascii="Times New Roman" w:hAnsi="Times New Roman" w:cs="Times New Roman"/>
          <w:sz w:val="28"/>
          <w:szCs w:val="28"/>
        </w:rPr>
        <w:t xml:space="preserve">0,18 </w:t>
      </w:r>
      <w:r w:rsidR="00834969" w:rsidRPr="001163B1">
        <w:rPr>
          <w:rFonts w:ascii="Times New Roman" w:hAnsi="Times New Roman" w:cs="Times New Roman"/>
          <w:sz w:val="28"/>
          <w:szCs w:val="28"/>
        </w:rPr>
        <w:t>-</w:t>
      </w:r>
      <w:r w:rsidRPr="001163B1">
        <w:rPr>
          <w:rFonts w:ascii="Times New Roman" w:hAnsi="Times New Roman" w:cs="Times New Roman"/>
          <w:sz w:val="28"/>
          <w:szCs w:val="28"/>
        </w:rPr>
        <w:t xml:space="preserve"> высокая (60</w:t>
      </w:r>
      <w:r w:rsidR="00834969" w:rsidRPr="001163B1">
        <w:rPr>
          <w:rFonts w:ascii="Times New Roman" w:hAnsi="Times New Roman" w:cs="Times New Roman"/>
          <w:sz w:val="28"/>
          <w:szCs w:val="28"/>
        </w:rPr>
        <w:t>-</w:t>
      </w:r>
      <w:r w:rsidRPr="001163B1">
        <w:rPr>
          <w:rFonts w:ascii="Times New Roman" w:hAnsi="Times New Roman" w:cs="Times New Roman"/>
          <w:sz w:val="28"/>
          <w:szCs w:val="28"/>
        </w:rPr>
        <w:t>80 %);</w:t>
      </w:r>
    </w:p>
    <w:p w:rsidR="008E1A6D" w:rsidRPr="001163B1" w:rsidRDefault="008E1A6D" w:rsidP="002F33D4">
      <w:pPr>
        <w:widowControl w:val="0"/>
        <w:numPr>
          <w:ilvl w:val="0"/>
          <w:numId w:val="23"/>
        </w:numPr>
        <w:shd w:val="clear" w:color="auto" w:fill="FFFFFF"/>
        <w:tabs>
          <w:tab w:val="left" w:pos="614"/>
        </w:tabs>
        <w:autoSpaceDE w:val="0"/>
        <w:autoSpaceDN w:val="0"/>
        <w:adjustRightInd w:val="0"/>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0,18</w:t>
      </w:r>
      <w:r w:rsidR="00834969" w:rsidRPr="001163B1">
        <w:rPr>
          <w:rFonts w:ascii="Times New Roman" w:hAnsi="Times New Roman" w:cs="Times New Roman"/>
          <w:sz w:val="28"/>
          <w:szCs w:val="28"/>
        </w:rPr>
        <w:t>-</w:t>
      </w:r>
      <w:r w:rsidRPr="001163B1">
        <w:rPr>
          <w:rFonts w:ascii="Times New Roman" w:hAnsi="Times New Roman" w:cs="Times New Roman"/>
          <w:sz w:val="28"/>
          <w:szCs w:val="28"/>
        </w:rPr>
        <w:t xml:space="preserve">0,32 </w:t>
      </w:r>
      <w:r w:rsidR="00834969" w:rsidRPr="001163B1">
        <w:rPr>
          <w:rFonts w:ascii="Times New Roman" w:hAnsi="Times New Roman" w:cs="Times New Roman"/>
          <w:sz w:val="28"/>
          <w:szCs w:val="28"/>
        </w:rPr>
        <w:t>-</w:t>
      </w:r>
      <w:r w:rsidRPr="001163B1">
        <w:rPr>
          <w:rFonts w:ascii="Times New Roman" w:hAnsi="Times New Roman" w:cs="Times New Roman"/>
          <w:sz w:val="28"/>
          <w:szCs w:val="28"/>
        </w:rPr>
        <w:t xml:space="preserve"> средняя (50</w:t>
      </w:r>
      <w:r w:rsidR="00834969" w:rsidRPr="001163B1">
        <w:rPr>
          <w:rFonts w:ascii="Times New Roman" w:hAnsi="Times New Roman" w:cs="Times New Roman"/>
          <w:sz w:val="28"/>
          <w:szCs w:val="28"/>
        </w:rPr>
        <w:t>-</w:t>
      </w:r>
      <w:r w:rsidRPr="001163B1">
        <w:rPr>
          <w:rFonts w:ascii="Times New Roman" w:hAnsi="Times New Roman" w:cs="Times New Roman"/>
          <w:sz w:val="28"/>
          <w:szCs w:val="28"/>
        </w:rPr>
        <w:t>85 %);</w:t>
      </w:r>
    </w:p>
    <w:p w:rsidR="008E1A6D" w:rsidRPr="001163B1" w:rsidRDefault="008E1A6D" w:rsidP="002F33D4">
      <w:pPr>
        <w:widowControl w:val="0"/>
        <w:numPr>
          <w:ilvl w:val="0"/>
          <w:numId w:val="23"/>
        </w:numPr>
        <w:shd w:val="clear" w:color="auto" w:fill="FFFFFF"/>
        <w:tabs>
          <w:tab w:val="left" w:pos="614"/>
        </w:tabs>
        <w:autoSpaceDE w:val="0"/>
        <w:autoSpaceDN w:val="0"/>
        <w:adjustRightInd w:val="0"/>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0,32-0,42 - низкая (15-20 %);</w:t>
      </w:r>
    </w:p>
    <w:p w:rsidR="008E1A6D" w:rsidRPr="001163B1" w:rsidRDefault="008E1A6D" w:rsidP="002F33D4">
      <w:pPr>
        <w:widowControl w:val="0"/>
        <w:numPr>
          <w:ilvl w:val="0"/>
          <w:numId w:val="23"/>
        </w:numPr>
        <w:shd w:val="clear" w:color="auto" w:fill="FFFFFF"/>
        <w:tabs>
          <w:tab w:val="left" w:pos="614"/>
        </w:tabs>
        <w:autoSpaceDE w:val="0"/>
        <w:autoSpaceDN w:val="0"/>
        <w:adjustRightInd w:val="0"/>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больше 0,42 </w:t>
      </w:r>
      <w:r w:rsidR="00834969" w:rsidRPr="001163B1">
        <w:rPr>
          <w:rFonts w:ascii="Times New Roman" w:hAnsi="Times New Roman" w:cs="Times New Roman"/>
          <w:sz w:val="28"/>
          <w:szCs w:val="28"/>
        </w:rPr>
        <w:t>-</w:t>
      </w:r>
      <w:r w:rsidRPr="001163B1">
        <w:rPr>
          <w:rFonts w:ascii="Times New Roman" w:hAnsi="Times New Roman" w:cs="Times New Roman"/>
          <w:sz w:val="28"/>
          <w:szCs w:val="28"/>
        </w:rPr>
        <w:t xml:space="preserve"> минимальная (до 10 %).</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В табл. </w:t>
      </w:r>
      <w:r w:rsidR="00597D60" w:rsidRPr="001163B1">
        <w:rPr>
          <w:rFonts w:ascii="Times New Roman" w:hAnsi="Times New Roman" w:cs="Times New Roman"/>
          <w:sz w:val="28"/>
          <w:szCs w:val="28"/>
        </w:rPr>
        <w:t>33</w:t>
      </w:r>
      <w:r w:rsidRPr="001163B1">
        <w:rPr>
          <w:rFonts w:ascii="Times New Roman" w:hAnsi="Times New Roman" w:cs="Times New Roman"/>
          <w:sz w:val="28"/>
          <w:szCs w:val="28"/>
        </w:rPr>
        <w:t xml:space="preserve"> дан прогноз вероятности банкротства предприятия по четырехфакторной модели Иркутской ГЭА.</w:t>
      </w:r>
    </w:p>
    <w:p w:rsidR="008E1A6D" w:rsidRPr="001163B1" w:rsidRDefault="0056743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i/>
          <w:iCs/>
          <w:sz w:val="28"/>
          <w:szCs w:val="28"/>
        </w:rPr>
        <w:br w:type="page"/>
      </w:r>
      <w:r w:rsidR="008E1A6D" w:rsidRPr="001163B1">
        <w:rPr>
          <w:rFonts w:ascii="Times New Roman" w:hAnsi="Times New Roman" w:cs="Times New Roman"/>
          <w:sz w:val="28"/>
          <w:szCs w:val="28"/>
        </w:rPr>
        <w:t>Таблица 3</w:t>
      </w:r>
      <w:r w:rsidR="00597D60" w:rsidRPr="001163B1">
        <w:rPr>
          <w:rFonts w:ascii="Times New Roman" w:hAnsi="Times New Roman" w:cs="Times New Roman"/>
          <w:sz w:val="28"/>
          <w:szCs w:val="28"/>
        </w:rPr>
        <w:t>3</w:t>
      </w:r>
      <w:r w:rsidR="008E1A6D" w:rsidRPr="001163B1">
        <w:rPr>
          <w:rFonts w:ascii="Times New Roman" w:hAnsi="Times New Roman" w:cs="Times New Roman"/>
          <w:sz w:val="28"/>
          <w:szCs w:val="28"/>
        </w:rPr>
        <w:t xml:space="preserve"> -</w:t>
      </w:r>
      <w:r w:rsidR="008E1A6D" w:rsidRPr="001163B1">
        <w:rPr>
          <w:rFonts w:ascii="Times New Roman" w:hAnsi="Times New Roman" w:cs="Times New Roman"/>
          <w:i/>
          <w:iCs/>
          <w:sz w:val="28"/>
          <w:szCs w:val="28"/>
        </w:rPr>
        <w:t xml:space="preserve"> </w:t>
      </w:r>
      <w:r w:rsidR="008E1A6D" w:rsidRPr="001163B1">
        <w:rPr>
          <w:rFonts w:ascii="Times New Roman" w:hAnsi="Times New Roman" w:cs="Times New Roman"/>
          <w:sz w:val="28"/>
          <w:szCs w:val="28"/>
        </w:rPr>
        <w:t>Прогноз вероятности банкротства предприятия по четырехфакторной модели Иркутской ГЭА</w:t>
      </w:r>
    </w:p>
    <w:tbl>
      <w:tblPr>
        <w:tblW w:w="9019" w:type="dxa"/>
        <w:tblInd w:w="288" w:type="dxa"/>
        <w:tblLook w:val="0000" w:firstRow="0" w:lastRow="0" w:firstColumn="0" w:lastColumn="0" w:noHBand="0" w:noVBand="0"/>
      </w:tblPr>
      <w:tblGrid>
        <w:gridCol w:w="2947"/>
        <w:gridCol w:w="2116"/>
        <w:gridCol w:w="2064"/>
        <w:gridCol w:w="1892"/>
      </w:tblGrid>
      <w:tr w:rsidR="00D64DD5" w:rsidRPr="001163B1">
        <w:trPr>
          <w:trHeight w:hRule="exact" w:val="711"/>
        </w:trPr>
        <w:tc>
          <w:tcPr>
            <w:tcW w:w="2947" w:type="dxa"/>
            <w:tcBorders>
              <w:top w:val="single" w:sz="4" w:space="0" w:color="auto"/>
              <w:left w:val="single" w:sz="4" w:space="0" w:color="auto"/>
              <w:bottom w:val="single" w:sz="4" w:space="0" w:color="auto"/>
              <w:right w:val="single" w:sz="4" w:space="0" w:color="auto"/>
            </w:tcBorders>
            <w:shd w:val="clear" w:color="auto" w:fill="FFFFFF"/>
          </w:tcPr>
          <w:p w:rsidR="00597D60" w:rsidRPr="001163B1" w:rsidRDefault="00597D60" w:rsidP="00696D6A">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Показатель</w:t>
            </w:r>
          </w:p>
        </w:tc>
        <w:tc>
          <w:tcPr>
            <w:tcW w:w="2116" w:type="dxa"/>
            <w:tcBorders>
              <w:top w:val="single" w:sz="4" w:space="0" w:color="auto"/>
              <w:left w:val="nil"/>
              <w:bottom w:val="single" w:sz="4" w:space="0" w:color="auto"/>
              <w:right w:val="single" w:sz="4" w:space="0" w:color="auto"/>
            </w:tcBorders>
            <w:shd w:val="clear" w:color="auto" w:fill="FFFFFF"/>
          </w:tcPr>
          <w:p w:rsidR="00597D60" w:rsidRPr="001163B1" w:rsidRDefault="00597D60" w:rsidP="00696D6A">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Источники информации</w:t>
            </w:r>
          </w:p>
        </w:tc>
        <w:tc>
          <w:tcPr>
            <w:tcW w:w="2064" w:type="dxa"/>
            <w:tcBorders>
              <w:top w:val="single" w:sz="4" w:space="0" w:color="auto"/>
              <w:left w:val="nil"/>
              <w:bottom w:val="single" w:sz="4" w:space="0" w:color="auto"/>
              <w:right w:val="single" w:sz="4" w:space="0" w:color="auto"/>
            </w:tcBorders>
            <w:shd w:val="clear" w:color="auto" w:fill="FFFFFF"/>
          </w:tcPr>
          <w:p w:rsidR="00597D60" w:rsidRPr="001163B1" w:rsidRDefault="00597D60" w:rsidP="00696D6A">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Прошлый год</w:t>
            </w:r>
          </w:p>
        </w:tc>
        <w:tc>
          <w:tcPr>
            <w:tcW w:w="1892" w:type="dxa"/>
            <w:tcBorders>
              <w:top w:val="single" w:sz="4" w:space="0" w:color="auto"/>
              <w:left w:val="nil"/>
              <w:bottom w:val="single" w:sz="4" w:space="0" w:color="auto"/>
              <w:right w:val="single" w:sz="4" w:space="0" w:color="auto"/>
            </w:tcBorders>
            <w:shd w:val="clear" w:color="auto" w:fill="FFFFFF"/>
          </w:tcPr>
          <w:p w:rsidR="00597D60" w:rsidRPr="001163B1" w:rsidRDefault="00597D60" w:rsidP="00696D6A">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Отчетный год</w:t>
            </w:r>
          </w:p>
        </w:tc>
      </w:tr>
      <w:tr w:rsidR="00D64DD5" w:rsidRPr="001163B1">
        <w:trPr>
          <w:trHeight w:hRule="exact" w:val="1185"/>
        </w:trPr>
        <w:tc>
          <w:tcPr>
            <w:tcW w:w="2947" w:type="dxa"/>
            <w:tcBorders>
              <w:top w:val="nil"/>
              <w:left w:val="single" w:sz="4" w:space="0" w:color="auto"/>
              <w:bottom w:val="single" w:sz="4" w:space="0" w:color="auto"/>
              <w:right w:val="single" w:sz="4" w:space="0" w:color="auto"/>
            </w:tcBorders>
            <w:shd w:val="clear" w:color="auto" w:fill="FFFFFF"/>
          </w:tcPr>
          <w:p w:rsidR="00597D60" w:rsidRPr="001163B1" w:rsidRDefault="00597D60" w:rsidP="00696D6A">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 Коэффициент отношения собственного оборотного капитала к активу (К1)</w:t>
            </w:r>
          </w:p>
        </w:tc>
        <w:tc>
          <w:tcPr>
            <w:tcW w:w="2116" w:type="dxa"/>
            <w:tcBorders>
              <w:top w:val="nil"/>
              <w:left w:val="nil"/>
              <w:bottom w:val="single" w:sz="4" w:space="0" w:color="auto"/>
              <w:right w:val="single" w:sz="4" w:space="0" w:color="auto"/>
            </w:tcBorders>
            <w:shd w:val="clear" w:color="auto" w:fill="FFFFFF"/>
          </w:tcPr>
          <w:p w:rsidR="00597D60" w:rsidRPr="001163B1" w:rsidRDefault="00E62E3B" w:rsidP="00696D6A">
            <w:pPr>
              <w:spacing w:after="0" w:line="360" w:lineRule="auto"/>
              <w:jc w:val="both"/>
              <w:rPr>
                <w:rFonts w:ascii="Times New Roman" w:hAnsi="Times New Roman" w:cs="Times New Roman"/>
                <w:sz w:val="20"/>
                <w:szCs w:val="20"/>
              </w:rPr>
            </w:pPr>
            <w:r>
              <w:rPr>
                <w:noProof/>
              </w:rPr>
              <w:pict>
                <v:shape id="Рисунок 72" o:spid="_x0000_s1050" type="#_x0000_t75" style="position:absolute;left:0;text-align:left;margin-left:0;margin-top:0;width:87.75pt;height:36pt;z-index:251668480;visibility:visible;mso-position-horizontal-relative:text;mso-position-vertical-relative:text">
                  <v:imagedata r:id="rId61" o:title=""/>
                </v:shape>
              </w:pict>
            </w:r>
          </w:p>
        </w:tc>
        <w:tc>
          <w:tcPr>
            <w:tcW w:w="2064" w:type="dxa"/>
            <w:tcBorders>
              <w:top w:val="nil"/>
              <w:left w:val="nil"/>
              <w:bottom w:val="single" w:sz="4" w:space="0" w:color="auto"/>
              <w:right w:val="single" w:sz="4" w:space="0" w:color="auto"/>
            </w:tcBorders>
            <w:shd w:val="clear" w:color="auto" w:fill="FFFFFF"/>
          </w:tcPr>
          <w:p w:rsidR="00597D60" w:rsidRPr="001163B1" w:rsidRDefault="00597D60" w:rsidP="00696D6A">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w:t>
            </w:r>
          </w:p>
        </w:tc>
        <w:tc>
          <w:tcPr>
            <w:tcW w:w="1892" w:type="dxa"/>
            <w:tcBorders>
              <w:top w:val="nil"/>
              <w:left w:val="nil"/>
              <w:bottom w:val="single" w:sz="4" w:space="0" w:color="auto"/>
              <w:right w:val="single" w:sz="4" w:space="0" w:color="auto"/>
            </w:tcBorders>
            <w:shd w:val="clear" w:color="auto" w:fill="FFFFFF"/>
          </w:tcPr>
          <w:p w:rsidR="00597D60" w:rsidRPr="001163B1" w:rsidRDefault="00597D60" w:rsidP="00696D6A">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w:t>
            </w:r>
          </w:p>
        </w:tc>
      </w:tr>
      <w:tr w:rsidR="00D64DD5" w:rsidRPr="001163B1">
        <w:trPr>
          <w:trHeight w:hRule="exact" w:val="1232"/>
        </w:trPr>
        <w:tc>
          <w:tcPr>
            <w:tcW w:w="2947" w:type="dxa"/>
            <w:tcBorders>
              <w:top w:val="nil"/>
              <w:left w:val="single" w:sz="4" w:space="0" w:color="auto"/>
              <w:bottom w:val="single" w:sz="4" w:space="0" w:color="auto"/>
              <w:right w:val="single" w:sz="4" w:space="0" w:color="auto"/>
            </w:tcBorders>
            <w:shd w:val="clear" w:color="auto" w:fill="FFFFFF"/>
          </w:tcPr>
          <w:p w:rsidR="00597D60" w:rsidRPr="001163B1" w:rsidRDefault="00597D60" w:rsidP="00696D6A">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 Коэффициент рентабельности собственного капитала (К2)</w:t>
            </w:r>
          </w:p>
        </w:tc>
        <w:tc>
          <w:tcPr>
            <w:tcW w:w="2116" w:type="dxa"/>
            <w:tcBorders>
              <w:top w:val="nil"/>
              <w:left w:val="nil"/>
              <w:bottom w:val="single" w:sz="4" w:space="0" w:color="auto"/>
              <w:right w:val="single" w:sz="4" w:space="0" w:color="auto"/>
            </w:tcBorders>
            <w:shd w:val="clear" w:color="auto" w:fill="FFFFFF"/>
          </w:tcPr>
          <w:p w:rsidR="00597D60" w:rsidRPr="001163B1" w:rsidRDefault="00E62E3B" w:rsidP="00696D6A">
            <w:pPr>
              <w:spacing w:after="0" w:line="360" w:lineRule="auto"/>
              <w:jc w:val="both"/>
              <w:rPr>
                <w:rFonts w:ascii="Times New Roman" w:hAnsi="Times New Roman" w:cs="Times New Roman"/>
                <w:sz w:val="20"/>
                <w:szCs w:val="20"/>
              </w:rPr>
            </w:pPr>
            <w:r>
              <w:rPr>
                <w:noProof/>
              </w:rPr>
              <w:pict>
                <v:shape id="Рисунок 73" o:spid="_x0000_s1051" type="#_x0000_t75" style="position:absolute;left:0;text-align:left;margin-left:0;margin-top:0;width:1in;height:30.75pt;z-index:251669504;visibility:visible;mso-position-horizontal-relative:text;mso-position-vertical-relative:text">
                  <v:imagedata r:id="rId62" o:title=""/>
                </v:shape>
              </w:pict>
            </w:r>
          </w:p>
        </w:tc>
        <w:tc>
          <w:tcPr>
            <w:tcW w:w="2064" w:type="dxa"/>
            <w:tcBorders>
              <w:top w:val="nil"/>
              <w:left w:val="nil"/>
              <w:bottom w:val="single" w:sz="4" w:space="0" w:color="auto"/>
              <w:right w:val="single" w:sz="4" w:space="0" w:color="auto"/>
            </w:tcBorders>
            <w:shd w:val="clear" w:color="auto" w:fill="FFFFFF"/>
          </w:tcPr>
          <w:p w:rsidR="00597D60" w:rsidRPr="001163B1" w:rsidRDefault="00597D60" w:rsidP="00696D6A">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0,54</w:t>
            </w:r>
            <w:r w:rsidR="00D64DD5" w:rsidRPr="001163B1">
              <w:rPr>
                <w:rFonts w:ascii="Times New Roman" w:hAnsi="Times New Roman" w:cs="Times New Roman"/>
                <w:sz w:val="20"/>
                <w:szCs w:val="20"/>
              </w:rPr>
              <w:t>8</w:t>
            </w:r>
          </w:p>
        </w:tc>
        <w:tc>
          <w:tcPr>
            <w:tcW w:w="1892" w:type="dxa"/>
            <w:tcBorders>
              <w:top w:val="nil"/>
              <w:left w:val="nil"/>
              <w:bottom w:val="single" w:sz="4" w:space="0" w:color="auto"/>
              <w:right w:val="single" w:sz="4" w:space="0" w:color="auto"/>
            </w:tcBorders>
            <w:shd w:val="clear" w:color="auto" w:fill="FFFFFF"/>
          </w:tcPr>
          <w:p w:rsidR="00597D60" w:rsidRPr="001163B1" w:rsidRDefault="00597D60" w:rsidP="00696D6A">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0,63</w:t>
            </w:r>
            <w:r w:rsidR="00D64DD5" w:rsidRPr="001163B1">
              <w:rPr>
                <w:rFonts w:ascii="Times New Roman" w:hAnsi="Times New Roman" w:cs="Times New Roman"/>
                <w:sz w:val="20"/>
                <w:szCs w:val="20"/>
              </w:rPr>
              <w:t>5</w:t>
            </w:r>
          </w:p>
        </w:tc>
      </w:tr>
      <w:tr w:rsidR="00D64DD5" w:rsidRPr="001163B1">
        <w:trPr>
          <w:trHeight w:hRule="exact" w:val="1422"/>
        </w:trPr>
        <w:tc>
          <w:tcPr>
            <w:tcW w:w="2947" w:type="dxa"/>
            <w:tcBorders>
              <w:top w:val="nil"/>
              <w:left w:val="single" w:sz="4" w:space="0" w:color="auto"/>
              <w:bottom w:val="single" w:sz="4" w:space="0" w:color="auto"/>
              <w:right w:val="single" w:sz="4" w:space="0" w:color="auto"/>
            </w:tcBorders>
            <w:shd w:val="clear" w:color="auto" w:fill="FFFFFF"/>
          </w:tcPr>
          <w:p w:rsidR="00597D60" w:rsidRPr="001163B1" w:rsidRDefault="00597D60" w:rsidP="00696D6A">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 Коэффициент оборачиваемости активов (КЗ)</w:t>
            </w:r>
          </w:p>
        </w:tc>
        <w:tc>
          <w:tcPr>
            <w:tcW w:w="2116" w:type="dxa"/>
            <w:tcBorders>
              <w:top w:val="nil"/>
              <w:left w:val="nil"/>
              <w:bottom w:val="single" w:sz="4" w:space="0" w:color="auto"/>
              <w:right w:val="single" w:sz="4" w:space="0" w:color="auto"/>
            </w:tcBorders>
            <w:shd w:val="clear" w:color="auto" w:fill="FFFFFF"/>
          </w:tcPr>
          <w:p w:rsidR="00597D60" w:rsidRPr="001163B1" w:rsidRDefault="00E62E3B" w:rsidP="00696D6A">
            <w:pPr>
              <w:spacing w:after="0" w:line="360" w:lineRule="auto"/>
              <w:jc w:val="both"/>
              <w:rPr>
                <w:rFonts w:ascii="Times New Roman" w:hAnsi="Times New Roman" w:cs="Times New Roman"/>
                <w:sz w:val="20"/>
                <w:szCs w:val="20"/>
              </w:rPr>
            </w:pPr>
            <w:r>
              <w:rPr>
                <w:noProof/>
              </w:rPr>
              <w:pict>
                <v:shape id="Рисунок 74" o:spid="_x0000_s1052" type="#_x0000_t75" style="position:absolute;left:0;text-align:left;margin-left:0;margin-top:0;width:1in;height:30.75pt;z-index:251670528;visibility:visible;mso-position-horizontal-relative:text;mso-position-vertical-relative:text">
                  <v:imagedata r:id="rId63" o:title=""/>
                </v:shape>
              </w:pict>
            </w:r>
          </w:p>
        </w:tc>
        <w:tc>
          <w:tcPr>
            <w:tcW w:w="2064" w:type="dxa"/>
            <w:tcBorders>
              <w:top w:val="nil"/>
              <w:left w:val="nil"/>
              <w:bottom w:val="single" w:sz="4" w:space="0" w:color="auto"/>
              <w:right w:val="single" w:sz="4" w:space="0" w:color="auto"/>
            </w:tcBorders>
            <w:shd w:val="clear" w:color="auto" w:fill="FFFFFF"/>
          </w:tcPr>
          <w:p w:rsidR="00597D60" w:rsidRPr="001163B1" w:rsidRDefault="00597D60" w:rsidP="00696D6A">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3,133</w:t>
            </w:r>
          </w:p>
        </w:tc>
        <w:tc>
          <w:tcPr>
            <w:tcW w:w="1892" w:type="dxa"/>
            <w:tcBorders>
              <w:top w:val="nil"/>
              <w:left w:val="nil"/>
              <w:bottom w:val="single" w:sz="4" w:space="0" w:color="auto"/>
              <w:right w:val="single" w:sz="4" w:space="0" w:color="auto"/>
            </w:tcBorders>
            <w:shd w:val="clear" w:color="auto" w:fill="FFFFFF"/>
          </w:tcPr>
          <w:p w:rsidR="00597D60" w:rsidRPr="001163B1" w:rsidRDefault="00597D60" w:rsidP="00696D6A">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2,786</w:t>
            </w:r>
          </w:p>
        </w:tc>
      </w:tr>
      <w:tr w:rsidR="00D64DD5" w:rsidRPr="001163B1">
        <w:trPr>
          <w:trHeight w:hRule="exact" w:val="1087"/>
        </w:trPr>
        <w:tc>
          <w:tcPr>
            <w:tcW w:w="2947" w:type="dxa"/>
            <w:tcBorders>
              <w:top w:val="nil"/>
              <w:left w:val="single" w:sz="4" w:space="0" w:color="auto"/>
              <w:bottom w:val="single" w:sz="4" w:space="0" w:color="auto"/>
              <w:right w:val="single" w:sz="4" w:space="0" w:color="auto"/>
            </w:tcBorders>
            <w:shd w:val="clear" w:color="auto" w:fill="FFFFFF"/>
          </w:tcPr>
          <w:p w:rsidR="00597D60" w:rsidRPr="001163B1" w:rsidRDefault="00597D60" w:rsidP="00696D6A">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4. Коэффициент окупаемости затрат (К4)</w:t>
            </w:r>
          </w:p>
        </w:tc>
        <w:tc>
          <w:tcPr>
            <w:tcW w:w="2116" w:type="dxa"/>
            <w:tcBorders>
              <w:top w:val="nil"/>
              <w:left w:val="nil"/>
              <w:bottom w:val="single" w:sz="4" w:space="0" w:color="auto"/>
              <w:right w:val="single" w:sz="4" w:space="0" w:color="auto"/>
            </w:tcBorders>
            <w:shd w:val="clear" w:color="auto" w:fill="FFFFFF"/>
          </w:tcPr>
          <w:p w:rsidR="00597D60" w:rsidRPr="001163B1" w:rsidRDefault="00E62E3B" w:rsidP="00696D6A">
            <w:pPr>
              <w:spacing w:after="0" w:line="360" w:lineRule="auto"/>
              <w:jc w:val="both"/>
              <w:rPr>
                <w:rFonts w:ascii="Times New Roman" w:hAnsi="Times New Roman" w:cs="Times New Roman"/>
                <w:sz w:val="20"/>
                <w:szCs w:val="20"/>
              </w:rPr>
            </w:pPr>
            <w:r>
              <w:rPr>
                <w:noProof/>
              </w:rPr>
              <w:pict>
                <v:shape id="Рисунок 75" o:spid="_x0000_s1053" type="#_x0000_t75" style="position:absolute;left:0;text-align:left;margin-left:0;margin-top:0;width:97.5pt;height:36pt;z-index:251671552;visibility:visible;mso-position-horizontal-relative:text;mso-position-vertical-relative:text">
                  <v:imagedata r:id="rId64" o:title=""/>
                </v:shape>
              </w:pict>
            </w:r>
          </w:p>
        </w:tc>
        <w:tc>
          <w:tcPr>
            <w:tcW w:w="2064" w:type="dxa"/>
            <w:tcBorders>
              <w:top w:val="nil"/>
              <w:left w:val="nil"/>
              <w:bottom w:val="single" w:sz="4" w:space="0" w:color="auto"/>
              <w:right w:val="single" w:sz="4" w:space="0" w:color="auto"/>
            </w:tcBorders>
            <w:shd w:val="clear" w:color="auto" w:fill="FFFFFF"/>
          </w:tcPr>
          <w:p w:rsidR="00597D60" w:rsidRPr="001163B1" w:rsidRDefault="00597D60" w:rsidP="00696D6A">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0,09</w:t>
            </w:r>
            <w:r w:rsidR="00D64DD5" w:rsidRPr="001163B1">
              <w:rPr>
                <w:rFonts w:ascii="Times New Roman" w:hAnsi="Times New Roman" w:cs="Times New Roman"/>
                <w:sz w:val="20"/>
                <w:szCs w:val="20"/>
              </w:rPr>
              <w:t>1</w:t>
            </w:r>
          </w:p>
        </w:tc>
        <w:tc>
          <w:tcPr>
            <w:tcW w:w="1892" w:type="dxa"/>
            <w:tcBorders>
              <w:top w:val="nil"/>
              <w:left w:val="nil"/>
              <w:bottom w:val="single" w:sz="4" w:space="0" w:color="auto"/>
              <w:right w:val="single" w:sz="4" w:space="0" w:color="auto"/>
            </w:tcBorders>
            <w:shd w:val="clear" w:color="auto" w:fill="FFFFFF"/>
          </w:tcPr>
          <w:p w:rsidR="00597D60" w:rsidRPr="001163B1" w:rsidRDefault="00597D60" w:rsidP="00696D6A">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0,14</w:t>
            </w:r>
            <w:r w:rsidR="00D64DD5" w:rsidRPr="001163B1">
              <w:rPr>
                <w:rFonts w:ascii="Times New Roman" w:hAnsi="Times New Roman" w:cs="Times New Roman"/>
                <w:sz w:val="20"/>
                <w:szCs w:val="20"/>
              </w:rPr>
              <w:t>3</w:t>
            </w:r>
          </w:p>
        </w:tc>
      </w:tr>
      <w:tr w:rsidR="00D64DD5" w:rsidRPr="001163B1">
        <w:trPr>
          <w:trHeight w:hRule="exact" w:val="962"/>
        </w:trPr>
        <w:tc>
          <w:tcPr>
            <w:tcW w:w="2947" w:type="dxa"/>
            <w:tcBorders>
              <w:top w:val="nil"/>
              <w:left w:val="single" w:sz="4" w:space="0" w:color="auto"/>
              <w:bottom w:val="single" w:sz="4" w:space="0" w:color="auto"/>
              <w:right w:val="single" w:sz="4" w:space="0" w:color="auto"/>
            </w:tcBorders>
            <w:shd w:val="clear" w:color="auto" w:fill="FFFFFF"/>
          </w:tcPr>
          <w:p w:rsidR="00597D60" w:rsidRPr="001163B1" w:rsidRDefault="00597D60" w:rsidP="00696D6A">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6. Вероятность банкротства</w:t>
            </w:r>
          </w:p>
        </w:tc>
        <w:tc>
          <w:tcPr>
            <w:tcW w:w="2116" w:type="dxa"/>
            <w:tcBorders>
              <w:top w:val="nil"/>
              <w:left w:val="nil"/>
              <w:bottom w:val="single" w:sz="4" w:space="0" w:color="auto"/>
              <w:right w:val="single" w:sz="4" w:space="0" w:color="auto"/>
            </w:tcBorders>
            <w:shd w:val="clear" w:color="auto" w:fill="FFFFFF"/>
          </w:tcPr>
          <w:p w:rsidR="00597D60" w:rsidRPr="001163B1" w:rsidRDefault="00597D60" w:rsidP="00696D6A">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w:t>
            </w:r>
          </w:p>
        </w:tc>
        <w:tc>
          <w:tcPr>
            <w:tcW w:w="2064" w:type="dxa"/>
            <w:tcBorders>
              <w:top w:val="nil"/>
              <w:left w:val="nil"/>
              <w:bottom w:val="single" w:sz="4" w:space="0" w:color="auto"/>
              <w:right w:val="single" w:sz="4" w:space="0" w:color="auto"/>
            </w:tcBorders>
            <w:shd w:val="clear" w:color="auto" w:fill="FFFFFF"/>
          </w:tcPr>
          <w:p w:rsidR="00597D60" w:rsidRPr="001163B1" w:rsidRDefault="00D64DD5" w:rsidP="00696D6A">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Минимальная до 10%</w:t>
            </w:r>
            <w:r w:rsidR="00834969" w:rsidRPr="001163B1">
              <w:rPr>
                <w:rFonts w:ascii="Times New Roman" w:hAnsi="Times New Roman" w:cs="Times New Roman"/>
                <w:sz w:val="20"/>
                <w:szCs w:val="20"/>
              </w:rPr>
              <w:t xml:space="preserve"> </w:t>
            </w:r>
          </w:p>
        </w:tc>
        <w:tc>
          <w:tcPr>
            <w:tcW w:w="1892" w:type="dxa"/>
            <w:tcBorders>
              <w:top w:val="nil"/>
              <w:left w:val="nil"/>
              <w:bottom w:val="single" w:sz="4" w:space="0" w:color="auto"/>
              <w:right w:val="single" w:sz="4" w:space="0" w:color="auto"/>
            </w:tcBorders>
            <w:shd w:val="clear" w:color="auto" w:fill="FFFFFF"/>
          </w:tcPr>
          <w:p w:rsidR="00597D60" w:rsidRPr="001163B1" w:rsidRDefault="00597D60" w:rsidP="00696D6A">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w:t>
            </w:r>
            <w:r w:rsidR="00D64DD5" w:rsidRPr="001163B1">
              <w:rPr>
                <w:rFonts w:ascii="Times New Roman" w:hAnsi="Times New Roman" w:cs="Times New Roman"/>
                <w:sz w:val="20"/>
                <w:szCs w:val="20"/>
              </w:rPr>
              <w:t>Минимальная до 10% </w:t>
            </w:r>
          </w:p>
        </w:tc>
      </w:tr>
    </w:tbl>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b/>
          <w:bCs/>
          <w:sz w:val="28"/>
          <w:szCs w:val="28"/>
        </w:rPr>
        <w:t>Вывод:</w:t>
      </w:r>
      <w:r w:rsidRPr="001163B1">
        <w:rPr>
          <w:rFonts w:ascii="Times New Roman" w:hAnsi="Times New Roman" w:cs="Times New Roman"/>
          <w:sz w:val="28"/>
          <w:szCs w:val="28"/>
        </w:rPr>
        <w:t xml:space="preserve"> Коэффициент рентабельности собственного капитала в отчетном году </w:t>
      </w:r>
      <w:r w:rsidR="00D64DD5" w:rsidRPr="001163B1">
        <w:rPr>
          <w:rFonts w:ascii="Times New Roman" w:hAnsi="Times New Roman" w:cs="Times New Roman"/>
          <w:sz w:val="28"/>
          <w:szCs w:val="28"/>
        </w:rPr>
        <w:t>увеличился и составил 0,635</w:t>
      </w:r>
      <w:r w:rsidRPr="001163B1">
        <w:rPr>
          <w:rFonts w:ascii="Times New Roman" w:hAnsi="Times New Roman" w:cs="Times New Roman"/>
          <w:sz w:val="28"/>
          <w:szCs w:val="28"/>
        </w:rPr>
        <w:t xml:space="preserve">. Коэффициент оборачиваемости активов в отчетном году </w:t>
      </w:r>
      <w:r w:rsidR="00D64DD5" w:rsidRPr="001163B1">
        <w:rPr>
          <w:rFonts w:ascii="Times New Roman" w:hAnsi="Times New Roman" w:cs="Times New Roman"/>
          <w:sz w:val="28"/>
          <w:szCs w:val="28"/>
        </w:rPr>
        <w:t>уменьшился и составил 2,786</w:t>
      </w:r>
      <w:r w:rsidRPr="001163B1">
        <w:rPr>
          <w:rFonts w:ascii="Times New Roman" w:hAnsi="Times New Roman" w:cs="Times New Roman"/>
          <w:sz w:val="28"/>
          <w:szCs w:val="28"/>
        </w:rPr>
        <w:t xml:space="preserve">. Коэффициент окупаемости затрат в отчетном году </w:t>
      </w:r>
      <w:r w:rsidR="00D64DD5" w:rsidRPr="001163B1">
        <w:rPr>
          <w:rFonts w:ascii="Times New Roman" w:hAnsi="Times New Roman" w:cs="Times New Roman"/>
          <w:sz w:val="28"/>
          <w:szCs w:val="28"/>
        </w:rPr>
        <w:t>увеличился и составил 0,143</w:t>
      </w:r>
      <w:r w:rsidRPr="001163B1">
        <w:rPr>
          <w:rFonts w:ascii="Times New Roman" w:hAnsi="Times New Roman" w:cs="Times New Roman"/>
          <w:sz w:val="28"/>
          <w:szCs w:val="28"/>
        </w:rPr>
        <w:t>. Показатель вероятности банкротства в отчетном периоде уменьшился на 0,1 по сравнению с базисным. Следовательно в будущем у предприятия вероятность банкротства может увеличится. Вероятность банкротства у предприятия по четырехфакторной модели Иркутской ГЭА минимальная (до 10%).</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Таким образом, все системы диагностики банкротства, разработанные зарубежными и российскими авторами, включают несколько основных показателей, характеризующих финансовое состояние предприятия. На их основе в большинстве методик рассчитывается комплексный показатель вероятности банкротства с весовыми коэффициентами у индикаторов. Эти методики позволяют прогнозировать возникновение кризисной ситуации коммерческого предприятия заранее, еще до появления ее очевидных признаков</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Рассмотренные методики позволяют использовать различные антикризисные мероприятия еще до наступления кризиса предприятия, в целях его предотвращения.</w:t>
      </w:r>
    </w:p>
    <w:p w:rsidR="008E1A6D" w:rsidRPr="001163B1" w:rsidRDefault="008E1A6D" w:rsidP="002F33D4">
      <w:pPr>
        <w:shd w:val="clear" w:color="auto" w:fill="FFFFFF"/>
        <w:spacing w:after="0" w:line="360" w:lineRule="auto"/>
        <w:ind w:firstLine="709"/>
        <w:jc w:val="both"/>
        <w:rPr>
          <w:rFonts w:ascii="Times New Roman" w:hAnsi="Times New Roman" w:cs="Times New Roman"/>
          <w:b/>
          <w:bCs/>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b/>
          <w:bCs/>
          <w:sz w:val="28"/>
          <w:szCs w:val="28"/>
        </w:rPr>
      </w:pPr>
      <w:r w:rsidRPr="001163B1">
        <w:rPr>
          <w:rFonts w:ascii="Times New Roman" w:hAnsi="Times New Roman" w:cs="Times New Roman"/>
          <w:b/>
          <w:bCs/>
          <w:sz w:val="28"/>
          <w:szCs w:val="28"/>
        </w:rPr>
        <w:t>4.2 Анализ конкурентоспособности организации</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В выводе необходимо прокомментировать</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параметры организации, которые превосходят нормативные значения</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и которые не соответствуют нормативным значениям.</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Таблица 3</w:t>
      </w:r>
      <w:r w:rsidR="00BA72B1" w:rsidRPr="001163B1">
        <w:rPr>
          <w:rFonts w:ascii="Times New Roman" w:hAnsi="Times New Roman" w:cs="Times New Roman"/>
          <w:sz w:val="28"/>
          <w:szCs w:val="28"/>
        </w:rPr>
        <w:t>4</w:t>
      </w:r>
      <w:r w:rsidRPr="001163B1">
        <w:rPr>
          <w:rFonts w:ascii="Times New Roman" w:hAnsi="Times New Roman" w:cs="Times New Roman"/>
          <w:i/>
          <w:iCs/>
          <w:sz w:val="28"/>
          <w:szCs w:val="28"/>
        </w:rPr>
        <w:t xml:space="preserve"> </w:t>
      </w:r>
      <w:r w:rsidRPr="001163B1">
        <w:rPr>
          <w:rFonts w:ascii="Times New Roman" w:hAnsi="Times New Roman" w:cs="Times New Roman"/>
          <w:sz w:val="28"/>
          <w:szCs w:val="28"/>
        </w:rPr>
        <w:t>-</w:t>
      </w:r>
      <w:r w:rsidRPr="001163B1">
        <w:rPr>
          <w:rFonts w:ascii="Times New Roman" w:hAnsi="Times New Roman" w:cs="Times New Roman"/>
          <w:i/>
          <w:iCs/>
          <w:sz w:val="28"/>
          <w:szCs w:val="28"/>
        </w:rPr>
        <w:t xml:space="preserve"> </w:t>
      </w:r>
      <w:r w:rsidRPr="001163B1">
        <w:rPr>
          <w:rFonts w:ascii="Times New Roman" w:hAnsi="Times New Roman" w:cs="Times New Roman"/>
          <w:sz w:val="28"/>
          <w:szCs w:val="28"/>
        </w:rPr>
        <w:t>Показатели комплексной оценки организации</w:t>
      </w:r>
    </w:p>
    <w:tbl>
      <w:tblPr>
        <w:tblW w:w="9373" w:type="dxa"/>
        <w:tblInd w:w="40" w:type="dxa"/>
        <w:tblLayout w:type="fixed"/>
        <w:tblCellMar>
          <w:left w:w="40" w:type="dxa"/>
          <w:right w:w="40" w:type="dxa"/>
        </w:tblCellMar>
        <w:tblLook w:val="0000" w:firstRow="0" w:lastRow="0" w:firstColumn="0" w:lastColumn="0" w:noHBand="0" w:noVBand="0"/>
      </w:tblPr>
      <w:tblGrid>
        <w:gridCol w:w="510"/>
        <w:gridCol w:w="4081"/>
        <w:gridCol w:w="1530"/>
        <w:gridCol w:w="1511"/>
        <w:gridCol w:w="1741"/>
      </w:tblGrid>
      <w:tr w:rsidR="008E1A6D" w:rsidRPr="001163B1">
        <w:trPr>
          <w:trHeight w:val="540"/>
        </w:trPr>
        <w:tc>
          <w:tcPr>
            <w:tcW w:w="510" w:type="dxa"/>
            <w:tcBorders>
              <w:top w:val="single" w:sz="6" w:space="0" w:color="auto"/>
              <w:left w:val="single" w:sz="6" w:space="0" w:color="auto"/>
              <w:bottom w:val="single" w:sz="6" w:space="0" w:color="auto"/>
              <w:right w:val="single" w:sz="6" w:space="0" w:color="auto"/>
            </w:tcBorders>
            <w:shd w:val="clear" w:color="auto" w:fill="FFFFFF"/>
            <w:vAlign w:val="center"/>
          </w:tcPr>
          <w:p w:rsidR="008E1A6D" w:rsidRPr="001163B1" w:rsidRDefault="008E1A6D" w:rsidP="00696D6A">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w:t>
            </w:r>
            <w:r w:rsidR="00696D6A" w:rsidRPr="001163B1">
              <w:rPr>
                <w:rFonts w:ascii="Times New Roman" w:hAnsi="Times New Roman" w:cs="Times New Roman"/>
                <w:sz w:val="20"/>
                <w:szCs w:val="20"/>
              </w:rPr>
              <w:t xml:space="preserve"> </w:t>
            </w:r>
            <w:r w:rsidRPr="001163B1">
              <w:rPr>
                <w:rFonts w:ascii="Times New Roman" w:hAnsi="Times New Roman" w:cs="Times New Roman"/>
                <w:sz w:val="20"/>
                <w:szCs w:val="20"/>
              </w:rPr>
              <w:t>п/п</w:t>
            </w:r>
          </w:p>
        </w:tc>
        <w:tc>
          <w:tcPr>
            <w:tcW w:w="4081" w:type="dxa"/>
            <w:tcBorders>
              <w:top w:val="single" w:sz="6" w:space="0" w:color="auto"/>
              <w:left w:val="single" w:sz="6" w:space="0" w:color="auto"/>
              <w:bottom w:val="single" w:sz="6" w:space="0" w:color="auto"/>
              <w:right w:val="single" w:sz="6" w:space="0" w:color="auto"/>
            </w:tcBorders>
            <w:shd w:val="clear" w:color="auto" w:fill="FFFFFF"/>
            <w:vAlign w:val="center"/>
          </w:tcPr>
          <w:p w:rsidR="008E1A6D" w:rsidRPr="001163B1" w:rsidRDefault="008E1A6D" w:rsidP="00696D6A">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i/>
                <w:iCs/>
                <w:sz w:val="20"/>
                <w:szCs w:val="20"/>
              </w:rPr>
              <w:t>Показатель</w:t>
            </w:r>
          </w:p>
        </w:tc>
        <w:tc>
          <w:tcPr>
            <w:tcW w:w="1530" w:type="dxa"/>
            <w:tcBorders>
              <w:top w:val="single" w:sz="6" w:space="0" w:color="auto"/>
              <w:left w:val="single" w:sz="6" w:space="0" w:color="auto"/>
              <w:bottom w:val="single" w:sz="6" w:space="0" w:color="auto"/>
              <w:right w:val="single" w:sz="6" w:space="0" w:color="auto"/>
            </w:tcBorders>
            <w:shd w:val="clear" w:color="auto" w:fill="FFFFFF"/>
            <w:vAlign w:val="center"/>
          </w:tcPr>
          <w:p w:rsidR="008E1A6D" w:rsidRPr="001163B1" w:rsidRDefault="008E1A6D" w:rsidP="00696D6A">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i/>
                <w:iCs/>
                <w:sz w:val="20"/>
                <w:szCs w:val="20"/>
              </w:rPr>
              <w:t>Значение на отчетный период</w:t>
            </w:r>
          </w:p>
        </w:tc>
        <w:tc>
          <w:tcPr>
            <w:tcW w:w="1511" w:type="dxa"/>
            <w:tcBorders>
              <w:top w:val="single" w:sz="6" w:space="0" w:color="auto"/>
              <w:left w:val="single" w:sz="6" w:space="0" w:color="auto"/>
              <w:bottom w:val="single" w:sz="6" w:space="0" w:color="auto"/>
              <w:right w:val="single" w:sz="6" w:space="0" w:color="auto"/>
            </w:tcBorders>
            <w:shd w:val="clear" w:color="auto" w:fill="FFFFFF"/>
            <w:vAlign w:val="center"/>
          </w:tcPr>
          <w:p w:rsidR="008E1A6D" w:rsidRPr="001163B1" w:rsidRDefault="008E1A6D" w:rsidP="00696D6A">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i/>
                <w:iCs/>
                <w:sz w:val="20"/>
                <w:szCs w:val="20"/>
              </w:rPr>
              <w:t>Норматив</w:t>
            </w:r>
          </w:p>
        </w:tc>
        <w:tc>
          <w:tcPr>
            <w:tcW w:w="1741" w:type="dxa"/>
            <w:tcBorders>
              <w:top w:val="single" w:sz="6" w:space="0" w:color="auto"/>
              <w:left w:val="single" w:sz="6" w:space="0" w:color="auto"/>
              <w:bottom w:val="single" w:sz="6" w:space="0" w:color="auto"/>
              <w:right w:val="single" w:sz="6" w:space="0" w:color="auto"/>
            </w:tcBorders>
            <w:shd w:val="clear" w:color="auto" w:fill="FFFFFF"/>
            <w:vAlign w:val="center"/>
          </w:tcPr>
          <w:p w:rsidR="008E1A6D" w:rsidRPr="001163B1" w:rsidRDefault="008E1A6D" w:rsidP="00696D6A">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i/>
                <w:iCs/>
                <w:sz w:val="20"/>
                <w:szCs w:val="20"/>
              </w:rPr>
              <w:t xml:space="preserve">Соотношение </w:t>
            </w:r>
            <w:r w:rsidRPr="001163B1">
              <w:rPr>
                <w:rFonts w:ascii="Times New Roman" w:hAnsi="Times New Roman" w:cs="Times New Roman"/>
                <w:sz w:val="20"/>
                <w:szCs w:val="20"/>
              </w:rPr>
              <w:t>«</w:t>
            </w:r>
            <w:r w:rsidRPr="001163B1">
              <w:rPr>
                <w:rFonts w:ascii="Times New Roman" w:hAnsi="Times New Roman" w:cs="Times New Roman"/>
                <w:i/>
                <w:iCs/>
                <w:sz w:val="20"/>
                <w:szCs w:val="20"/>
              </w:rPr>
              <w:t>Факт/Норматив»</w:t>
            </w:r>
          </w:p>
        </w:tc>
      </w:tr>
      <w:tr w:rsidR="008E1A6D" w:rsidRPr="001163B1">
        <w:trPr>
          <w:trHeight w:val="541"/>
        </w:trPr>
        <w:tc>
          <w:tcPr>
            <w:tcW w:w="510"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696D6A">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w:t>
            </w:r>
          </w:p>
        </w:tc>
        <w:tc>
          <w:tcPr>
            <w:tcW w:w="4081"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696D6A">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Рентабельность продаж, %</w:t>
            </w:r>
          </w:p>
        </w:tc>
        <w:tc>
          <w:tcPr>
            <w:tcW w:w="1530"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696D6A">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4</w:t>
            </w:r>
          </w:p>
        </w:tc>
        <w:tc>
          <w:tcPr>
            <w:tcW w:w="1511"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696D6A">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w:t>
            </w:r>
          </w:p>
        </w:tc>
        <w:tc>
          <w:tcPr>
            <w:tcW w:w="1741"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696D6A">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0,40</w:t>
            </w:r>
          </w:p>
        </w:tc>
      </w:tr>
      <w:tr w:rsidR="008E1A6D" w:rsidRPr="001163B1">
        <w:trPr>
          <w:trHeight w:val="541"/>
        </w:trPr>
        <w:tc>
          <w:tcPr>
            <w:tcW w:w="510"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696D6A">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w:t>
            </w:r>
          </w:p>
        </w:tc>
        <w:tc>
          <w:tcPr>
            <w:tcW w:w="4081"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696D6A">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Оборачиваемость активов, раз в год</w:t>
            </w:r>
          </w:p>
        </w:tc>
        <w:tc>
          <w:tcPr>
            <w:tcW w:w="1530"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696D6A">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1,96</w:t>
            </w:r>
          </w:p>
        </w:tc>
        <w:tc>
          <w:tcPr>
            <w:tcW w:w="1511"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696D6A">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w:t>
            </w:r>
          </w:p>
        </w:tc>
        <w:tc>
          <w:tcPr>
            <w:tcW w:w="1741"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696D6A">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0,98</w:t>
            </w:r>
          </w:p>
        </w:tc>
      </w:tr>
      <w:tr w:rsidR="008E1A6D" w:rsidRPr="001163B1">
        <w:trPr>
          <w:trHeight w:val="540"/>
        </w:trPr>
        <w:tc>
          <w:tcPr>
            <w:tcW w:w="510"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696D6A">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w:t>
            </w:r>
          </w:p>
        </w:tc>
        <w:tc>
          <w:tcPr>
            <w:tcW w:w="4081"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696D6A">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Коэффициент автономии, %</w:t>
            </w:r>
          </w:p>
        </w:tc>
        <w:tc>
          <w:tcPr>
            <w:tcW w:w="1530"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696D6A">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82</w:t>
            </w:r>
          </w:p>
        </w:tc>
        <w:tc>
          <w:tcPr>
            <w:tcW w:w="1511"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696D6A">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50</w:t>
            </w:r>
          </w:p>
        </w:tc>
        <w:tc>
          <w:tcPr>
            <w:tcW w:w="1741"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696D6A">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1,64</w:t>
            </w:r>
          </w:p>
        </w:tc>
      </w:tr>
      <w:tr w:rsidR="008E1A6D" w:rsidRPr="001163B1">
        <w:trPr>
          <w:trHeight w:val="541"/>
        </w:trPr>
        <w:tc>
          <w:tcPr>
            <w:tcW w:w="510"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696D6A">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4</w:t>
            </w:r>
          </w:p>
        </w:tc>
        <w:tc>
          <w:tcPr>
            <w:tcW w:w="4081"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696D6A">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Рентабельность собственного капитала, %</w:t>
            </w:r>
          </w:p>
        </w:tc>
        <w:tc>
          <w:tcPr>
            <w:tcW w:w="1530"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696D6A">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17</w:t>
            </w:r>
          </w:p>
        </w:tc>
        <w:tc>
          <w:tcPr>
            <w:tcW w:w="1511"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696D6A">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30</w:t>
            </w:r>
          </w:p>
        </w:tc>
        <w:tc>
          <w:tcPr>
            <w:tcW w:w="1741"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696D6A">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0,57</w:t>
            </w:r>
          </w:p>
        </w:tc>
      </w:tr>
      <w:tr w:rsidR="008E1A6D" w:rsidRPr="001163B1">
        <w:trPr>
          <w:trHeight w:val="541"/>
        </w:trPr>
        <w:tc>
          <w:tcPr>
            <w:tcW w:w="510"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696D6A">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5</w:t>
            </w:r>
          </w:p>
        </w:tc>
        <w:tc>
          <w:tcPr>
            <w:tcW w:w="4081"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696D6A">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Уровень годности основных средств, %</w:t>
            </w:r>
          </w:p>
        </w:tc>
        <w:tc>
          <w:tcPr>
            <w:tcW w:w="1530"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696D6A">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287,8</w:t>
            </w:r>
          </w:p>
        </w:tc>
        <w:tc>
          <w:tcPr>
            <w:tcW w:w="1511"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696D6A">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50</w:t>
            </w:r>
          </w:p>
        </w:tc>
        <w:tc>
          <w:tcPr>
            <w:tcW w:w="1741"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696D6A">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5,76</w:t>
            </w:r>
          </w:p>
        </w:tc>
      </w:tr>
      <w:tr w:rsidR="008E1A6D" w:rsidRPr="001163B1">
        <w:trPr>
          <w:trHeight w:val="540"/>
        </w:trPr>
        <w:tc>
          <w:tcPr>
            <w:tcW w:w="510"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696D6A">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6</w:t>
            </w:r>
          </w:p>
        </w:tc>
        <w:tc>
          <w:tcPr>
            <w:tcW w:w="4081"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696D6A">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Производительность труда (через выручку), тыс. руб./ чел.</w:t>
            </w:r>
          </w:p>
        </w:tc>
        <w:tc>
          <w:tcPr>
            <w:tcW w:w="1530"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696D6A">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1708,4</w:t>
            </w:r>
          </w:p>
        </w:tc>
        <w:tc>
          <w:tcPr>
            <w:tcW w:w="1511"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696D6A">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1500</w:t>
            </w:r>
          </w:p>
        </w:tc>
        <w:tc>
          <w:tcPr>
            <w:tcW w:w="1741"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696D6A">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1,14</w:t>
            </w:r>
          </w:p>
        </w:tc>
      </w:tr>
      <w:tr w:rsidR="008E1A6D" w:rsidRPr="001163B1">
        <w:trPr>
          <w:trHeight w:val="541"/>
        </w:trPr>
        <w:tc>
          <w:tcPr>
            <w:tcW w:w="510"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696D6A">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7</w:t>
            </w:r>
          </w:p>
        </w:tc>
        <w:tc>
          <w:tcPr>
            <w:tcW w:w="4081"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696D6A">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Темп прироста выручки, %</w:t>
            </w:r>
          </w:p>
        </w:tc>
        <w:tc>
          <w:tcPr>
            <w:tcW w:w="1530"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696D6A">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23,5</w:t>
            </w:r>
          </w:p>
        </w:tc>
        <w:tc>
          <w:tcPr>
            <w:tcW w:w="1511"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696D6A">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18</w:t>
            </w:r>
          </w:p>
        </w:tc>
        <w:tc>
          <w:tcPr>
            <w:tcW w:w="1741"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696D6A">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1,31</w:t>
            </w:r>
          </w:p>
        </w:tc>
      </w:tr>
      <w:tr w:rsidR="008E1A6D" w:rsidRPr="001163B1">
        <w:trPr>
          <w:trHeight w:val="541"/>
        </w:trPr>
        <w:tc>
          <w:tcPr>
            <w:tcW w:w="510"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696D6A">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8</w:t>
            </w:r>
          </w:p>
        </w:tc>
        <w:tc>
          <w:tcPr>
            <w:tcW w:w="4081"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696D6A">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Текущая ликвидность</w:t>
            </w:r>
          </w:p>
        </w:tc>
        <w:tc>
          <w:tcPr>
            <w:tcW w:w="1530"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696D6A">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0,128</w:t>
            </w:r>
          </w:p>
        </w:tc>
        <w:tc>
          <w:tcPr>
            <w:tcW w:w="1511"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696D6A">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w:t>
            </w:r>
          </w:p>
        </w:tc>
        <w:tc>
          <w:tcPr>
            <w:tcW w:w="1741"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696D6A">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0,13</w:t>
            </w:r>
          </w:p>
        </w:tc>
      </w:tr>
    </w:tbl>
    <w:p w:rsidR="001D0410" w:rsidRPr="001163B1" w:rsidRDefault="001D0410" w:rsidP="002F33D4">
      <w:pPr>
        <w:shd w:val="clear" w:color="auto" w:fill="FFFFFF"/>
        <w:spacing w:after="0" w:line="360" w:lineRule="auto"/>
        <w:ind w:firstLine="709"/>
        <w:jc w:val="both"/>
        <w:rPr>
          <w:rFonts w:ascii="Times New Roman" w:hAnsi="Times New Roman" w:cs="Times New Roman"/>
          <w:b/>
          <w:bCs/>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b/>
          <w:bCs/>
          <w:sz w:val="28"/>
          <w:szCs w:val="28"/>
        </w:rPr>
        <w:t>Вывод:</w:t>
      </w:r>
      <w:r w:rsidRPr="001163B1">
        <w:rPr>
          <w:rFonts w:ascii="Times New Roman" w:hAnsi="Times New Roman" w:cs="Times New Roman"/>
          <w:sz w:val="28"/>
          <w:szCs w:val="28"/>
        </w:rPr>
        <w:t xml:space="preserve"> Рентабельность продаж значительно ниже нормы, следовательно</w:t>
      </w:r>
      <w:r w:rsidR="001D0410" w:rsidRPr="001163B1">
        <w:rPr>
          <w:rFonts w:ascii="Times New Roman" w:hAnsi="Times New Roman" w:cs="Times New Roman"/>
          <w:sz w:val="28"/>
          <w:szCs w:val="28"/>
        </w:rPr>
        <w:t xml:space="preserve"> </w:t>
      </w:r>
      <w:r w:rsidRPr="001163B1">
        <w:rPr>
          <w:rFonts w:ascii="Times New Roman" w:hAnsi="Times New Roman" w:cs="Times New Roman"/>
          <w:sz w:val="28"/>
          <w:szCs w:val="28"/>
        </w:rPr>
        <w:t>предприятие получает только 4% прибыли от продаж</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получает</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с каждого</w:t>
      </w:r>
      <w:r w:rsidR="001D0410" w:rsidRPr="001163B1">
        <w:rPr>
          <w:rFonts w:ascii="Times New Roman" w:hAnsi="Times New Roman" w:cs="Times New Roman"/>
          <w:sz w:val="28"/>
          <w:szCs w:val="28"/>
        </w:rPr>
        <w:t xml:space="preserve"> </w:t>
      </w:r>
      <w:r w:rsidRPr="001163B1">
        <w:rPr>
          <w:rFonts w:ascii="Times New Roman" w:hAnsi="Times New Roman" w:cs="Times New Roman"/>
          <w:sz w:val="28"/>
          <w:szCs w:val="28"/>
        </w:rPr>
        <w:t>рубля проданной продукции, что недостаточно для предприятия.</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Рентабельность собственного </w:t>
      </w:r>
      <w:r w:rsidR="001D0410" w:rsidRPr="001163B1">
        <w:rPr>
          <w:rFonts w:ascii="Times New Roman" w:hAnsi="Times New Roman" w:cs="Times New Roman"/>
          <w:sz w:val="28"/>
          <w:szCs w:val="28"/>
        </w:rPr>
        <w:t>капитала значительно ниже нормы.</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Следовательно, только 17% чистой прибыли компании к собственному</w:t>
      </w:r>
      <w:r w:rsidR="001D0410" w:rsidRPr="001163B1">
        <w:rPr>
          <w:rFonts w:ascii="Times New Roman" w:hAnsi="Times New Roman" w:cs="Times New Roman"/>
          <w:sz w:val="28"/>
          <w:szCs w:val="28"/>
        </w:rPr>
        <w:t xml:space="preserve"> </w:t>
      </w:r>
      <w:r w:rsidRPr="001163B1">
        <w:rPr>
          <w:rFonts w:ascii="Times New Roman" w:hAnsi="Times New Roman" w:cs="Times New Roman"/>
          <w:sz w:val="28"/>
          <w:szCs w:val="28"/>
        </w:rPr>
        <w:t>капиталу, что недостаточно для данного предприятия. Текущая ликвидность ниже нормы.</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spacing w:after="0" w:line="360" w:lineRule="auto"/>
        <w:ind w:firstLine="709"/>
        <w:jc w:val="both"/>
        <w:rPr>
          <w:rFonts w:ascii="Times New Roman" w:hAnsi="Times New Roman" w:cs="Times New Roman"/>
          <w:b/>
          <w:bCs/>
          <w:sz w:val="28"/>
          <w:szCs w:val="28"/>
        </w:rPr>
      </w:pPr>
      <w:r w:rsidRPr="001163B1">
        <w:rPr>
          <w:rFonts w:ascii="Times New Roman" w:hAnsi="Times New Roman" w:cs="Times New Roman"/>
          <w:b/>
          <w:bCs/>
          <w:sz w:val="28"/>
          <w:szCs w:val="28"/>
        </w:rPr>
        <w:t>4.3</w:t>
      </w:r>
      <w:r w:rsidRPr="001163B1">
        <w:rPr>
          <w:rFonts w:ascii="Times New Roman" w:hAnsi="Times New Roman" w:cs="Times New Roman"/>
          <w:sz w:val="28"/>
          <w:szCs w:val="28"/>
        </w:rPr>
        <w:t xml:space="preserve"> </w:t>
      </w:r>
      <w:r w:rsidRPr="001163B1">
        <w:rPr>
          <w:rFonts w:ascii="Times New Roman" w:hAnsi="Times New Roman" w:cs="Times New Roman"/>
          <w:b/>
          <w:bCs/>
          <w:sz w:val="28"/>
          <w:szCs w:val="28"/>
        </w:rPr>
        <w:t>Анализ кредитоспособности организации</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Кредитоспособность организации - это ее способность полностью и в срок рассчитаться по своим долговым обязательствам. Она в определенной (но не исчерпывающей) степени может анализироваться по данным бухгалтерской отчетности. Оценка кредитоспособности по данным отчетности постепенно приобретает решающее значение при принятии кредитором решения о выдаче кредита. Из рекомендаций Центрального банка России по оценке финансового состояния заемщиков следует, что кредитоспособность оценивается каждым кредитором по собственной методике, используемые при этом показатели могут относиться к следующим видам анализа:</w:t>
      </w:r>
    </w:p>
    <w:p w:rsidR="008E1A6D" w:rsidRPr="001163B1" w:rsidRDefault="008E1A6D" w:rsidP="002F33D4">
      <w:pPr>
        <w:widowControl w:val="0"/>
        <w:numPr>
          <w:ilvl w:val="0"/>
          <w:numId w:val="25"/>
        </w:numPr>
        <w:shd w:val="clear" w:color="auto" w:fill="FFFFFF"/>
        <w:tabs>
          <w:tab w:val="left" w:pos="643"/>
        </w:tabs>
        <w:autoSpaceDE w:val="0"/>
        <w:autoSpaceDN w:val="0"/>
        <w:adjustRightInd w:val="0"/>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i/>
          <w:iCs/>
          <w:sz w:val="28"/>
          <w:szCs w:val="28"/>
        </w:rPr>
        <w:t xml:space="preserve"> Анализ денежного потока организации от текущей деятельности (анализ оборотов по счетам).</w:t>
      </w:r>
      <w:r w:rsidRPr="001163B1">
        <w:rPr>
          <w:rFonts w:ascii="Times New Roman" w:hAnsi="Times New Roman" w:cs="Times New Roman"/>
          <w:sz w:val="28"/>
          <w:szCs w:val="28"/>
        </w:rPr>
        <w:t xml:space="preserve"> Положительный денежный поток формируется под воздействием факторов, перечисленных в уравнении:</w:t>
      </w:r>
    </w:p>
    <w:p w:rsidR="008E1A6D" w:rsidRPr="001163B1" w:rsidRDefault="008E1A6D" w:rsidP="002F33D4">
      <w:pPr>
        <w:spacing w:after="0" w:line="360" w:lineRule="auto"/>
        <w:ind w:firstLine="709"/>
        <w:jc w:val="both"/>
        <w:rPr>
          <w:rFonts w:ascii="Times New Roman" w:hAnsi="Times New Roman" w:cs="Times New Roman"/>
          <w:sz w:val="28"/>
          <w:szCs w:val="28"/>
        </w:rPr>
      </w:pPr>
    </w:p>
    <w:p w:rsidR="008E1A6D" w:rsidRPr="001163B1" w:rsidRDefault="008E1A6D" w:rsidP="002F33D4">
      <w:pPr>
        <w:tabs>
          <w:tab w:val="left" w:pos="8265"/>
        </w:tabs>
        <w:spacing w:after="0" w:line="360" w:lineRule="auto"/>
        <w:ind w:firstLine="709"/>
        <w:jc w:val="both"/>
        <w:rPr>
          <w:rFonts w:ascii="Times New Roman" w:hAnsi="Times New Roman" w:cs="Times New Roman"/>
          <w:b/>
          <w:bCs/>
          <w:sz w:val="28"/>
          <w:szCs w:val="28"/>
        </w:rPr>
      </w:pPr>
      <w:r w:rsidRPr="001163B1">
        <w:rPr>
          <w:rFonts w:ascii="Times New Roman" w:hAnsi="Times New Roman" w:cs="Times New Roman"/>
          <w:sz w:val="28"/>
          <w:szCs w:val="28"/>
        </w:rPr>
        <w:t>ДП</w:t>
      </w:r>
      <w:r w:rsidRPr="001163B1">
        <w:rPr>
          <w:rFonts w:ascii="Times New Roman" w:hAnsi="Times New Roman" w:cs="Times New Roman"/>
          <w:sz w:val="28"/>
          <w:szCs w:val="28"/>
          <w:vertAlign w:val="subscript"/>
        </w:rPr>
        <w:t xml:space="preserve">тек </w:t>
      </w:r>
      <w:r w:rsidRPr="001163B1">
        <w:rPr>
          <w:rFonts w:ascii="Times New Roman" w:hAnsi="Times New Roman" w:cs="Times New Roman"/>
          <w:sz w:val="28"/>
          <w:szCs w:val="28"/>
        </w:rPr>
        <w:t>= П</w:t>
      </w:r>
      <w:r w:rsidRPr="001163B1">
        <w:rPr>
          <w:rFonts w:ascii="Times New Roman" w:hAnsi="Times New Roman" w:cs="Times New Roman"/>
          <w:sz w:val="28"/>
          <w:szCs w:val="28"/>
          <w:vertAlign w:val="subscript"/>
        </w:rPr>
        <w:t>ч</w:t>
      </w:r>
      <w:r w:rsidRPr="001163B1">
        <w:rPr>
          <w:rFonts w:ascii="Times New Roman" w:hAnsi="Times New Roman" w:cs="Times New Roman"/>
          <w:sz w:val="28"/>
          <w:szCs w:val="28"/>
        </w:rPr>
        <w:t>+АО+</w:t>
      </w:r>
      <w:r w:rsidR="00E62E3B">
        <w:rPr>
          <w:rFonts w:ascii="Times New Roman" w:hAnsi="Times New Roman" w:cs="Times New Roman"/>
          <w:position w:val="-4"/>
          <w:sz w:val="28"/>
          <w:szCs w:val="28"/>
        </w:rPr>
        <w:pict>
          <v:shape id="_x0000_i1055" type="#_x0000_t75" style="width:11.25pt;height:12.75pt">
            <v:imagedata r:id="rId65" o:title=""/>
          </v:shape>
        </w:pict>
      </w:r>
      <w:r w:rsidRPr="001163B1">
        <w:rPr>
          <w:rFonts w:ascii="Times New Roman" w:hAnsi="Times New Roman" w:cs="Times New Roman"/>
          <w:sz w:val="28"/>
          <w:szCs w:val="28"/>
        </w:rPr>
        <w:t>З</w:t>
      </w:r>
      <w:r w:rsidRPr="001163B1">
        <w:rPr>
          <w:rFonts w:ascii="Times New Roman" w:hAnsi="Times New Roman" w:cs="Times New Roman"/>
          <w:sz w:val="28"/>
          <w:szCs w:val="28"/>
          <w:vertAlign w:val="subscript"/>
        </w:rPr>
        <w:t>кр</w:t>
      </w:r>
      <w:r w:rsidRPr="001163B1">
        <w:rPr>
          <w:rFonts w:ascii="Times New Roman" w:hAnsi="Times New Roman" w:cs="Times New Roman"/>
          <w:sz w:val="28"/>
          <w:szCs w:val="28"/>
        </w:rPr>
        <w:t>-</w:t>
      </w:r>
      <w:r w:rsidR="00E62E3B">
        <w:rPr>
          <w:rFonts w:ascii="Times New Roman" w:hAnsi="Times New Roman" w:cs="Times New Roman"/>
          <w:position w:val="-4"/>
          <w:sz w:val="28"/>
          <w:szCs w:val="28"/>
        </w:rPr>
        <w:pict>
          <v:shape id="_x0000_i1056" type="#_x0000_t75" style="width:11.25pt;height:12.75pt">
            <v:imagedata r:id="rId66" o:title=""/>
          </v:shape>
        </w:pict>
      </w:r>
      <w:r w:rsidRPr="001163B1">
        <w:rPr>
          <w:rFonts w:ascii="Times New Roman" w:hAnsi="Times New Roman" w:cs="Times New Roman"/>
          <w:sz w:val="28"/>
          <w:szCs w:val="28"/>
        </w:rPr>
        <w:t>З</w:t>
      </w:r>
      <w:r w:rsidRPr="001163B1">
        <w:rPr>
          <w:rFonts w:ascii="Times New Roman" w:hAnsi="Times New Roman" w:cs="Times New Roman"/>
          <w:sz w:val="28"/>
          <w:szCs w:val="28"/>
          <w:vertAlign w:val="subscript"/>
        </w:rPr>
        <w:t>деб</w:t>
      </w:r>
      <w:r w:rsidRPr="001163B1">
        <w:rPr>
          <w:rFonts w:ascii="Times New Roman" w:hAnsi="Times New Roman" w:cs="Times New Roman"/>
          <w:sz w:val="28"/>
          <w:szCs w:val="28"/>
        </w:rPr>
        <w:t>-</w:t>
      </w:r>
      <w:r w:rsidR="00E62E3B">
        <w:rPr>
          <w:rFonts w:ascii="Times New Roman" w:hAnsi="Times New Roman" w:cs="Times New Roman"/>
          <w:position w:val="-4"/>
          <w:sz w:val="28"/>
          <w:szCs w:val="28"/>
        </w:rPr>
        <w:pict>
          <v:shape id="_x0000_i1057" type="#_x0000_t75" style="width:11.25pt;height:12.75pt">
            <v:imagedata r:id="rId67" o:title=""/>
          </v:shape>
        </w:pict>
      </w:r>
      <w:r w:rsidRPr="001163B1">
        <w:rPr>
          <w:rFonts w:ascii="Times New Roman" w:hAnsi="Times New Roman" w:cs="Times New Roman"/>
          <w:sz w:val="28"/>
          <w:szCs w:val="28"/>
        </w:rPr>
        <w:t>З,</w:t>
      </w:r>
      <w:r w:rsidR="00E62E3B">
        <w:rPr>
          <w:rFonts w:ascii="Times New Roman" w:hAnsi="Times New Roman" w:cs="Times New Roman"/>
          <w:position w:val="-10"/>
          <w:sz w:val="28"/>
          <w:szCs w:val="28"/>
          <w:vertAlign w:val="subscript"/>
        </w:rPr>
        <w:pict>
          <v:shape id="_x0000_i1058" type="#_x0000_t75" style="width:9pt;height:17.25pt">
            <v:imagedata r:id="rId68" o:title=""/>
          </v:shape>
        </w:pict>
      </w:r>
      <w:r w:rsidR="00834969" w:rsidRPr="001163B1">
        <w:rPr>
          <w:rFonts w:ascii="Times New Roman" w:hAnsi="Times New Roman" w:cs="Times New Roman"/>
          <w:position w:val="-10"/>
          <w:sz w:val="28"/>
          <w:szCs w:val="28"/>
          <w:vertAlign w:val="subscript"/>
        </w:rPr>
        <w:t xml:space="preserve"> </w:t>
      </w:r>
      <w:r w:rsidRPr="001163B1">
        <w:rPr>
          <w:rFonts w:ascii="Times New Roman" w:hAnsi="Times New Roman" w:cs="Times New Roman"/>
          <w:b/>
          <w:bCs/>
          <w:position w:val="-10"/>
          <w:sz w:val="28"/>
          <w:szCs w:val="28"/>
        </w:rPr>
        <w:t>(62)</w:t>
      </w:r>
    </w:p>
    <w:p w:rsidR="001D0410" w:rsidRPr="001163B1" w:rsidRDefault="001D0410" w:rsidP="002F33D4">
      <w:pPr>
        <w:widowControl w:val="0"/>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p>
    <w:p w:rsidR="008E1A6D" w:rsidRPr="001163B1" w:rsidRDefault="008E1A6D" w:rsidP="002F33D4">
      <w:pPr>
        <w:widowControl w:val="0"/>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где, П</w:t>
      </w:r>
      <w:r w:rsidRPr="001163B1">
        <w:rPr>
          <w:rFonts w:ascii="Times New Roman" w:hAnsi="Times New Roman" w:cs="Times New Roman"/>
          <w:sz w:val="28"/>
          <w:szCs w:val="28"/>
          <w:vertAlign w:val="subscript"/>
        </w:rPr>
        <w:t>ч</w:t>
      </w:r>
      <w:r w:rsidRPr="001163B1">
        <w:rPr>
          <w:rFonts w:ascii="Times New Roman" w:hAnsi="Times New Roman" w:cs="Times New Roman"/>
          <w:sz w:val="28"/>
          <w:szCs w:val="28"/>
        </w:rPr>
        <w:t xml:space="preserve"> -чистая прибыль;</w:t>
      </w:r>
    </w:p>
    <w:p w:rsidR="008E1A6D" w:rsidRPr="001163B1" w:rsidRDefault="008E1A6D" w:rsidP="002F33D4">
      <w:pPr>
        <w:widowControl w:val="0"/>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АО -амортизационные отчисления;</w:t>
      </w:r>
    </w:p>
    <w:p w:rsidR="008E1A6D" w:rsidRPr="001163B1" w:rsidRDefault="00E62E3B" w:rsidP="002F33D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position w:val="-4"/>
          <w:sz w:val="28"/>
          <w:szCs w:val="28"/>
        </w:rPr>
        <w:pict>
          <v:shape id="_x0000_i1059" type="#_x0000_t75" style="width:11.25pt;height:12.75pt">
            <v:imagedata r:id="rId65" o:title=""/>
          </v:shape>
        </w:pict>
      </w:r>
      <w:r w:rsidR="008E1A6D" w:rsidRPr="001163B1">
        <w:rPr>
          <w:rFonts w:ascii="Times New Roman" w:hAnsi="Times New Roman" w:cs="Times New Roman"/>
          <w:sz w:val="28"/>
          <w:szCs w:val="28"/>
        </w:rPr>
        <w:t>З</w:t>
      </w:r>
      <w:r w:rsidR="008E1A6D" w:rsidRPr="001163B1">
        <w:rPr>
          <w:rFonts w:ascii="Times New Roman" w:hAnsi="Times New Roman" w:cs="Times New Roman"/>
          <w:sz w:val="28"/>
          <w:szCs w:val="28"/>
          <w:vertAlign w:val="subscript"/>
        </w:rPr>
        <w:t>кр</w:t>
      </w:r>
      <w:r w:rsidR="008E1A6D" w:rsidRPr="001163B1">
        <w:rPr>
          <w:rFonts w:ascii="Times New Roman" w:hAnsi="Times New Roman" w:cs="Times New Roman"/>
          <w:sz w:val="28"/>
          <w:szCs w:val="28"/>
        </w:rPr>
        <w:t xml:space="preserve"> -прирост кредиторской задолженности;</w:t>
      </w:r>
    </w:p>
    <w:p w:rsidR="008E1A6D" w:rsidRPr="001163B1" w:rsidRDefault="00E62E3B" w:rsidP="002F33D4">
      <w:pPr>
        <w:shd w:val="clear" w:color="auto" w:fill="FFFFFF"/>
        <w:spacing w:after="0" w:line="360" w:lineRule="auto"/>
        <w:ind w:firstLine="709"/>
        <w:jc w:val="both"/>
        <w:rPr>
          <w:rFonts w:ascii="Times New Roman" w:hAnsi="Times New Roman" w:cs="Times New Roman"/>
          <w:sz w:val="28"/>
          <w:szCs w:val="28"/>
        </w:rPr>
      </w:pPr>
      <w:r>
        <w:rPr>
          <w:rFonts w:ascii="Times New Roman" w:hAnsi="Times New Roman" w:cs="Times New Roman"/>
          <w:position w:val="-4"/>
          <w:sz w:val="28"/>
          <w:szCs w:val="28"/>
        </w:rPr>
        <w:pict>
          <v:shape id="_x0000_i1060" type="#_x0000_t75" style="width:11.25pt;height:12.75pt">
            <v:imagedata r:id="rId66" o:title=""/>
          </v:shape>
        </w:pict>
      </w:r>
      <w:r w:rsidR="008E1A6D" w:rsidRPr="001163B1">
        <w:rPr>
          <w:rFonts w:ascii="Times New Roman" w:hAnsi="Times New Roman" w:cs="Times New Roman"/>
          <w:sz w:val="28"/>
          <w:szCs w:val="28"/>
        </w:rPr>
        <w:t>З</w:t>
      </w:r>
      <w:r w:rsidR="008E1A6D" w:rsidRPr="001163B1">
        <w:rPr>
          <w:rFonts w:ascii="Times New Roman" w:hAnsi="Times New Roman" w:cs="Times New Roman"/>
          <w:sz w:val="28"/>
          <w:szCs w:val="28"/>
          <w:vertAlign w:val="subscript"/>
        </w:rPr>
        <w:t>деб</w:t>
      </w:r>
      <w:r w:rsidR="008E1A6D" w:rsidRPr="001163B1">
        <w:rPr>
          <w:rFonts w:ascii="Times New Roman" w:hAnsi="Times New Roman" w:cs="Times New Roman"/>
          <w:sz w:val="28"/>
          <w:szCs w:val="28"/>
        </w:rPr>
        <w:t xml:space="preserve"> -прирост дебиторской задолженности;</w:t>
      </w:r>
    </w:p>
    <w:p w:rsidR="008E1A6D" w:rsidRPr="001163B1" w:rsidRDefault="00E62E3B" w:rsidP="002F33D4">
      <w:pPr>
        <w:spacing w:after="0" w:line="360" w:lineRule="auto"/>
        <w:ind w:firstLine="709"/>
        <w:jc w:val="both"/>
        <w:rPr>
          <w:rFonts w:ascii="Times New Roman" w:hAnsi="Times New Roman" w:cs="Times New Roman"/>
          <w:sz w:val="28"/>
          <w:szCs w:val="28"/>
        </w:rPr>
      </w:pPr>
      <w:r>
        <w:rPr>
          <w:rFonts w:ascii="Times New Roman" w:hAnsi="Times New Roman" w:cs="Times New Roman"/>
          <w:position w:val="-4"/>
          <w:sz w:val="28"/>
          <w:szCs w:val="28"/>
        </w:rPr>
        <w:pict>
          <v:shape id="_x0000_i1061" type="#_x0000_t75" style="width:11.25pt;height:12.75pt">
            <v:imagedata r:id="rId67" o:title=""/>
          </v:shape>
        </w:pict>
      </w:r>
      <w:r w:rsidR="008E1A6D" w:rsidRPr="001163B1">
        <w:rPr>
          <w:rFonts w:ascii="Times New Roman" w:hAnsi="Times New Roman" w:cs="Times New Roman"/>
          <w:sz w:val="28"/>
          <w:szCs w:val="28"/>
        </w:rPr>
        <w:t>З -прирост запасов.</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Очевидно, что кредитоспособная организация должна характеризоваться устойчивым потоком от текущей деятельности, при этом величина кредита зачастую определяется величиной денежного потока.</w:t>
      </w:r>
    </w:p>
    <w:p w:rsidR="008E1A6D" w:rsidRPr="001163B1" w:rsidRDefault="008E1A6D" w:rsidP="002F33D4">
      <w:pPr>
        <w:widowControl w:val="0"/>
        <w:shd w:val="clear" w:color="auto" w:fill="FFFFFF"/>
        <w:tabs>
          <w:tab w:val="left" w:pos="576"/>
        </w:tabs>
        <w:autoSpaceDE w:val="0"/>
        <w:autoSpaceDN w:val="0"/>
        <w:adjustRightInd w:val="0"/>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2.</w:t>
      </w:r>
      <w:r w:rsidRPr="001163B1">
        <w:rPr>
          <w:rFonts w:ascii="Times New Roman" w:hAnsi="Times New Roman" w:cs="Times New Roman"/>
          <w:i/>
          <w:iCs/>
          <w:sz w:val="28"/>
          <w:szCs w:val="28"/>
        </w:rPr>
        <w:t xml:space="preserve"> Анализ финансовой устойчивости и ликвидности. </w:t>
      </w:r>
      <w:r w:rsidRPr="001163B1">
        <w:rPr>
          <w:rFonts w:ascii="Times New Roman" w:hAnsi="Times New Roman" w:cs="Times New Roman"/>
          <w:sz w:val="28"/>
          <w:szCs w:val="28"/>
        </w:rPr>
        <w:t xml:space="preserve">Основные показатели: </w:t>
      </w:r>
    </w:p>
    <w:p w:rsidR="008E1A6D" w:rsidRPr="001163B1" w:rsidRDefault="008E1A6D" w:rsidP="002F33D4">
      <w:pPr>
        <w:widowControl w:val="0"/>
        <w:numPr>
          <w:ilvl w:val="0"/>
          <w:numId w:val="27"/>
        </w:numPr>
        <w:shd w:val="clear" w:color="auto" w:fill="FFFFFF"/>
        <w:tabs>
          <w:tab w:val="left" w:pos="576"/>
        </w:tabs>
        <w:autoSpaceDE w:val="0"/>
        <w:autoSpaceDN w:val="0"/>
        <w:adjustRightInd w:val="0"/>
        <w:spacing w:after="0" w:line="360" w:lineRule="auto"/>
        <w:ind w:left="0" w:firstLine="709"/>
        <w:jc w:val="both"/>
        <w:rPr>
          <w:rFonts w:ascii="Times New Roman" w:hAnsi="Times New Roman" w:cs="Times New Roman"/>
          <w:sz w:val="28"/>
          <w:szCs w:val="28"/>
        </w:rPr>
      </w:pPr>
      <w:r w:rsidRPr="001163B1">
        <w:rPr>
          <w:rFonts w:ascii="Times New Roman" w:hAnsi="Times New Roman" w:cs="Times New Roman"/>
          <w:sz w:val="28"/>
          <w:szCs w:val="28"/>
        </w:rPr>
        <w:t>коэффициент независимости;</w:t>
      </w:r>
    </w:p>
    <w:p w:rsidR="008E1A6D" w:rsidRPr="001163B1" w:rsidRDefault="008E1A6D" w:rsidP="002F33D4">
      <w:pPr>
        <w:widowControl w:val="0"/>
        <w:numPr>
          <w:ilvl w:val="0"/>
          <w:numId w:val="27"/>
        </w:numPr>
        <w:shd w:val="clear" w:color="auto" w:fill="FFFFFF"/>
        <w:tabs>
          <w:tab w:val="left" w:pos="576"/>
        </w:tabs>
        <w:autoSpaceDE w:val="0"/>
        <w:autoSpaceDN w:val="0"/>
        <w:adjustRightInd w:val="0"/>
        <w:spacing w:after="0" w:line="360" w:lineRule="auto"/>
        <w:ind w:left="0"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соотношение выданных кредитов и собственного капитала; </w:t>
      </w:r>
    </w:p>
    <w:p w:rsidR="008E1A6D" w:rsidRPr="001163B1" w:rsidRDefault="008E1A6D" w:rsidP="002F33D4">
      <w:pPr>
        <w:widowControl w:val="0"/>
        <w:numPr>
          <w:ilvl w:val="0"/>
          <w:numId w:val="27"/>
        </w:numPr>
        <w:shd w:val="clear" w:color="auto" w:fill="FFFFFF"/>
        <w:tabs>
          <w:tab w:val="left" w:pos="576"/>
        </w:tabs>
        <w:autoSpaceDE w:val="0"/>
        <w:autoSpaceDN w:val="0"/>
        <w:adjustRightInd w:val="0"/>
        <w:spacing w:after="0" w:line="360" w:lineRule="auto"/>
        <w:ind w:left="0" w:firstLine="709"/>
        <w:jc w:val="both"/>
        <w:rPr>
          <w:rFonts w:ascii="Times New Roman" w:hAnsi="Times New Roman" w:cs="Times New Roman"/>
          <w:sz w:val="28"/>
          <w:szCs w:val="28"/>
        </w:rPr>
      </w:pPr>
      <w:r w:rsidRPr="001163B1">
        <w:rPr>
          <w:rFonts w:ascii="Times New Roman" w:hAnsi="Times New Roman" w:cs="Times New Roman"/>
          <w:sz w:val="28"/>
          <w:szCs w:val="28"/>
        </w:rPr>
        <w:t>коэффициент обеспеченности оборотных активов собственными оборотными средствами;</w:t>
      </w:r>
    </w:p>
    <w:p w:rsidR="008E1A6D" w:rsidRPr="001163B1" w:rsidRDefault="008E1A6D" w:rsidP="002F33D4">
      <w:pPr>
        <w:widowControl w:val="0"/>
        <w:numPr>
          <w:ilvl w:val="0"/>
          <w:numId w:val="27"/>
        </w:numPr>
        <w:shd w:val="clear" w:color="auto" w:fill="FFFFFF"/>
        <w:tabs>
          <w:tab w:val="left" w:pos="576"/>
        </w:tabs>
        <w:autoSpaceDE w:val="0"/>
        <w:autoSpaceDN w:val="0"/>
        <w:adjustRightInd w:val="0"/>
        <w:spacing w:after="0" w:line="360" w:lineRule="auto"/>
        <w:ind w:left="0" w:firstLine="709"/>
        <w:jc w:val="both"/>
        <w:rPr>
          <w:rFonts w:ascii="Times New Roman" w:hAnsi="Times New Roman" w:cs="Times New Roman"/>
          <w:sz w:val="28"/>
          <w:szCs w:val="28"/>
        </w:rPr>
      </w:pPr>
      <w:r w:rsidRPr="001163B1">
        <w:rPr>
          <w:rFonts w:ascii="Times New Roman" w:hAnsi="Times New Roman" w:cs="Times New Roman"/>
          <w:sz w:val="28"/>
          <w:szCs w:val="28"/>
        </w:rPr>
        <w:t>коэффициент текущей ликвидности;</w:t>
      </w:r>
    </w:p>
    <w:p w:rsidR="008E1A6D" w:rsidRPr="001163B1" w:rsidRDefault="008E1A6D" w:rsidP="002F33D4">
      <w:pPr>
        <w:widowControl w:val="0"/>
        <w:numPr>
          <w:ilvl w:val="0"/>
          <w:numId w:val="27"/>
        </w:numPr>
        <w:shd w:val="clear" w:color="auto" w:fill="FFFFFF"/>
        <w:tabs>
          <w:tab w:val="left" w:pos="576"/>
        </w:tabs>
        <w:autoSpaceDE w:val="0"/>
        <w:autoSpaceDN w:val="0"/>
        <w:adjustRightInd w:val="0"/>
        <w:spacing w:after="0" w:line="360" w:lineRule="auto"/>
        <w:ind w:left="0"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 коэффициент покрытия процентов и основной суммы долга;</w:t>
      </w:r>
    </w:p>
    <w:p w:rsidR="008E1A6D" w:rsidRPr="001163B1" w:rsidRDefault="008E1A6D" w:rsidP="002F33D4">
      <w:pPr>
        <w:widowControl w:val="0"/>
        <w:numPr>
          <w:ilvl w:val="0"/>
          <w:numId w:val="27"/>
        </w:numPr>
        <w:shd w:val="clear" w:color="auto" w:fill="FFFFFF"/>
        <w:tabs>
          <w:tab w:val="left" w:pos="576"/>
        </w:tabs>
        <w:autoSpaceDE w:val="0"/>
        <w:autoSpaceDN w:val="0"/>
        <w:adjustRightInd w:val="0"/>
        <w:spacing w:after="0" w:line="360" w:lineRule="auto"/>
        <w:ind w:left="0" w:firstLine="709"/>
        <w:jc w:val="both"/>
        <w:rPr>
          <w:rFonts w:ascii="Times New Roman" w:hAnsi="Times New Roman" w:cs="Times New Roman"/>
          <w:sz w:val="28"/>
          <w:szCs w:val="28"/>
        </w:rPr>
      </w:pPr>
      <w:r w:rsidRPr="001163B1">
        <w:rPr>
          <w:rFonts w:ascii="Times New Roman" w:hAnsi="Times New Roman" w:cs="Times New Roman"/>
          <w:sz w:val="28"/>
          <w:szCs w:val="28"/>
        </w:rPr>
        <w:t>соотношение кредитов с месячной выручкой от реализации.</w:t>
      </w:r>
    </w:p>
    <w:p w:rsidR="008E1A6D" w:rsidRPr="001163B1" w:rsidRDefault="008E1A6D" w:rsidP="002F33D4">
      <w:pPr>
        <w:widowControl w:val="0"/>
        <w:shd w:val="clear" w:color="auto" w:fill="FFFFFF"/>
        <w:tabs>
          <w:tab w:val="left" w:pos="0"/>
        </w:tabs>
        <w:autoSpaceDE w:val="0"/>
        <w:autoSpaceDN w:val="0"/>
        <w:adjustRightInd w:val="0"/>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i/>
          <w:iCs/>
          <w:sz w:val="28"/>
          <w:szCs w:val="28"/>
        </w:rPr>
        <w:t xml:space="preserve">3. Анализ деловой активности. </w:t>
      </w:r>
      <w:r w:rsidRPr="001163B1">
        <w:rPr>
          <w:rFonts w:ascii="Times New Roman" w:hAnsi="Times New Roman" w:cs="Times New Roman"/>
          <w:sz w:val="28"/>
          <w:szCs w:val="28"/>
        </w:rPr>
        <w:t>При выдаче краткосрочных кредитов на пополнение оборотных средств особое значение имеет:</w:t>
      </w:r>
    </w:p>
    <w:p w:rsidR="008E1A6D" w:rsidRPr="001163B1" w:rsidRDefault="008E1A6D" w:rsidP="002F33D4">
      <w:pPr>
        <w:widowControl w:val="0"/>
        <w:numPr>
          <w:ilvl w:val="0"/>
          <w:numId w:val="28"/>
        </w:numPr>
        <w:shd w:val="clear" w:color="auto" w:fill="FFFFFF"/>
        <w:tabs>
          <w:tab w:val="left" w:pos="576"/>
        </w:tabs>
        <w:autoSpaceDE w:val="0"/>
        <w:autoSpaceDN w:val="0"/>
        <w:adjustRightInd w:val="0"/>
        <w:spacing w:after="0" w:line="360" w:lineRule="auto"/>
        <w:ind w:left="0"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 длительность операционного и финансового циклов;</w:t>
      </w:r>
    </w:p>
    <w:p w:rsidR="008E1A6D" w:rsidRPr="001163B1" w:rsidRDefault="008E1A6D" w:rsidP="002F33D4">
      <w:pPr>
        <w:widowControl w:val="0"/>
        <w:numPr>
          <w:ilvl w:val="0"/>
          <w:numId w:val="28"/>
        </w:numPr>
        <w:shd w:val="clear" w:color="auto" w:fill="FFFFFF"/>
        <w:tabs>
          <w:tab w:val="left" w:pos="576"/>
        </w:tabs>
        <w:autoSpaceDE w:val="0"/>
        <w:autoSpaceDN w:val="0"/>
        <w:adjustRightInd w:val="0"/>
        <w:spacing w:after="0" w:line="360" w:lineRule="auto"/>
        <w:ind w:left="0"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 длительность оборота запасов и срок погашения дебиторской задолженности, поскольку</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именно</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длительность</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операционного</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цикла</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определяет срок кредита на пополнение оборотных средств.</w:t>
      </w:r>
    </w:p>
    <w:p w:rsidR="008E1A6D" w:rsidRPr="001163B1" w:rsidRDefault="008E1A6D" w:rsidP="002F33D4">
      <w:pPr>
        <w:widowControl w:val="0"/>
        <w:shd w:val="clear" w:color="auto" w:fill="FFFFFF"/>
        <w:tabs>
          <w:tab w:val="left" w:pos="576"/>
        </w:tabs>
        <w:autoSpaceDE w:val="0"/>
        <w:autoSpaceDN w:val="0"/>
        <w:adjustRightInd w:val="0"/>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i/>
          <w:iCs/>
          <w:sz w:val="28"/>
          <w:szCs w:val="28"/>
        </w:rPr>
        <w:t>4. Анализ рентабельности</w:t>
      </w:r>
      <w:r w:rsidRPr="001163B1">
        <w:rPr>
          <w:rFonts w:ascii="Times New Roman" w:hAnsi="Times New Roman" w:cs="Times New Roman"/>
          <w:sz w:val="28"/>
          <w:szCs w:val="28"/>
        </w:rPr>
        <w:t xml:space="preserve">. Основные показатели: </w:t>
      </w:r>
    </w:p>
    <w:p w:rsidR="008E1A6D" w:rsidRPr="001163B1" w:rsidRDefault="008E1A6D" w:rsidP="002F33D4">
      <w:pPr>
        <w:widowControl w:val="0"/>
        <w:numPr>
          <w:ilvl w:val="0"/>
          <w:numId w:val="29"/>
        </w:numPr>
        <w:shd w:val="clear" w:color="auto" w:fill="FFFFFF"/>
        <w:tabs>
          <w:tab w:val="left" w:pos="576"/>
        </w:tabs>
        <w:autoSpaceDE w:val="0"/>
        <w:autoSpaceDN w:val="0"/>
        <w:adjustRightInd w:val="0"/>
        <w:spacing w:after="0" w:line="360" w:lineRule="auto"/>
        <w:ind w:left="0" w:firstLine="709"/>
        <w:jc w:val="both"/>
        <w:rPr>
          <w:rFonts w:ascii="Times New Roman" w:hAnsi="Times New Roman" w:cs="Times New Roman"/>
          <w:sz w:val="28"/>
          <w:szCs w:val="28"/>
        </w:rPr>
      </w:pPr>
      <w:r w:rsidRPr="001163B1">
        <w:rPr>
          <w:rFonts w:ascii="Times New Roman" w:hAnsi="Times New Roman" w:cs="Times New Roman"/>
          <w:sz w:val="28"/>
          <w:szCs w:val="28"/>
        </w:rPr>
        <w:t>рентабельность активов;</w:t>
      </w:r>
    </w:p>
    <w:p w:rsidR="008E1A6D" w:rsidRPr="001163B1" w:rsidRDefault="008E1A6D" w:rsidP="002F33D4">
      <w:pPr>
        <w:widowControl w:val="0"/>
        <w:numPr>
          <w:ilvl w:val="0"/>
          <w:numId w:val="29"/>
        </w:numPr>
        <w:shd w:val="clear" w:color="auto" w:fill="FFFFFF"/>
        <w:tabs>
          <w:tab w:val="clear" w:pos="786"/>
          <w:tab w:val="num" w:pos="567"/>
        </w:tabs>
        <w:autoSpaceDE w:val="0"/>
        <w:autoSpaceDN w:val="0"/>
        <w:adjustRightInd w:val="0"/>
        <w:spacing w:after="0" w:line="360" w:lineRule="auto"/>
        <w:ind w:left="0"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 рентабельность продаж; </w:t>
      </w:r>
    </w:p>
    <w:p w:rsidR="008E1A6D" w:rsidRPr="001163B1" w:rsidRDefault="008E1A6D" w:rsidP="002F33D4">
      <w:pPr>
        <w:widowControl w:val="0"/>
        <w:numPr>
          <w:ilvl w:val="0"/>
          <w:numId w:val="29"/>
        </w:numPr>
        <w:shd w:val="clear" w:color="auto" w:fill="FFFFFF"/>
        <w:tabs>
          <w:tab w:val="left" w:pos="576"/>
        </w:tabs>
        <w:autoSpaceDE w:val="0"/>
        <w:autoSpaceDN w:val="0"/>
        <w:adjustRightInd w:val="0"/>
        <w:spacing w:after="0" w:line="360" w:lineRule="auto"/>
        <w:ind w:left="0" w:firstLine="709"/>
        <w:jc w:val="both"/>
        <w:rPr>
          <w:rFonts w:ascii="Times New Roman" w:hAnsi="Times New Roman" w:cs="Times New Roman"/>
          <w:sz w:val="28"/>
          <w:szCs w:val="28"/>
        </w:rPr>
      </w:pPr>
      <w:r w:rsidRPr="001163B1">
        <w:rPr>
          <w:rFonts w:ascii="Times New Roman" w:hAnsi="Times New Roman" w:cs="Times New Roman"/>
          <w:sz w:val="28"/>
          <w:szCs w:val="28"/>
        </w:rPr>
        <w:t>рентабельность собственного капитала.</w:t>
      </w:r>
    </w:p>
    <w:p w:rsidR="008E1A6D" w:rsidRPr="001163B1" w:rsidRDefault="008E1A6D" w:rsidP="002F33D4">
      <w:pPr>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Алгоритм расчета показателей, рекомендуемых Центральным банком для оценки кредитоспособности, а также их оптимальные значения (по мнению ЦБ РФ) и максимальный балл, который соответствует оптимальным значениям, приведены в табл. 37</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Методика носит рекомендательный характер, поэтому приводить точный алгоритм расчета баллов нет необходимости, в аналитических целях его можно разработать самостоятельно.</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В результате, по сумме набранных баллов финансовое состояние заемщика оценивается следующим образом:</w:t>
      </w:r>
    </w:p>
    <w:p w:rsidR="008E1A6D" w:rsidRPr="001163B1" w:rsidRDefault="008E1A6D" w:rsidP="002F33D4">
      <w:pPr>
        <w:widowControl w:val="0"/>
        <w:numPr>
          <w:ilvl w:val="0"/>
          <w:numId w:val="24"/>
        </w:numPr>
        <w:shd w:val="clear" w:color="auto" w:fill="FFFFFF"/>
        <w:tabs>
          <w:tab w:val="left" w:pos="581"/>
        </w:tabs>
        <w:autoSpaceDE w:val="0"/>
        <w:autoSpaceDN w:val="0"/>
        <w:adjustRightInd w:val="0"/>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b/>
          <w:bCs/>
          <w:sz w:val="28"/>
          <w:szCs w:val="28"/>
        </w:rPr>
        <w:t>очень хорошее</w:t>
      </w:r>
      <w:r w:rsidRPr="001163B1">
        <w:rPr>
          <w:rFonts w:ascii="Times New Roman" w:hAnsi="Times New Roman" w:cs="Times New Roman"/>
          <w:sz w:val="28"/>
          <w:szCs w:val="28"/>
        </w:rPr>
        <w:t>, если набрано более 200 баллов;</w:t>
      </w:r>
    </w:p>
    <w:p w:rsidR="008E1A6D" w:rsidRPr="001163B1" w:rsidRDefault="008E1A6D" w:rsidP="002F33D4">
      <w:pPr>
        <w:widowControl w:val="0"/>
        <w:numPr>
          <w:ilvl w:val="0"/>
          <w:numId w:val="24"/>
        </w:numPr>
        <w:shd w:val="clear" w:color="auto" w:fill="FFFFFF"/>
        <w:tabs>
          <w:tab w:val="left" w:pos="581"/>
        </w:tabs>
        <w:autoSpaceDE w:val="0"/>
        <w:autoSpaceDN w:val="0"/>
        <w:adjustRightInd w:val="0"/>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b/>
          <w:bCs/>
          <w:sz w:val="28"/>
          <w:szCs w:val="28"/>
        </w:rPr>
        <w:t>хорошее</w:t>
      </w:r>
      <w:r w:rsidRPr="001163B1">
        <w:rPr>
          <w:rFonts w:ascii="Times New Roman" w:hAnsi="Times New Roman" w:cs="Times New Roman"/>
          <w:sz w:val="28"/>
          <w:szCs w:val="28"/>
        </w:rPr>
        <w:t>, если набрано от 171 до 200 баллов;</w:t>
      </w:r>
    </w:p>
    <w:p w:rsidR="008E1A6D" w:rsidRPr="001163B1" w:rsidRDefault="008E1A6D" w:rsidP="002F33D4">
      <w:pPr>
        <w:widowControl w:val="0"/>
        <w:numPr>
          <w:ilvl w:val="0"/>
          <w:numId w:val="24"/>
        </w:numPr>
        <w:shd w:val="clear" w:color="auto" w:fill="FFFFFF"/>
        <w:tabs>
          <w:tab w:val="left" w:pos="581"/>
        </w:tabs>
        <w:autoSpaceDE w:val="0"/>
        <w:autoSpaceDN w:val="0"/>
        <w:adjustRightInd w:val="0"/>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b/>
          <w:bCs/>
          <w:sz w:val="28"/>
          <w:szCs w:val="28"/>
        </w:rPr>
        <w:t>среднее</w:t>
      </w:r>
      <w:r w:rsidRPr="001163B1">
        <w:rPr>
          <w:rFonts w:ascii="Times New Roman" w:hAnsi="Times New Roman" w:cs="Times New Roman"/>
          <w:sz w:val="28"/>
          <w:szCs w:val="28"/>
        </w:rPr>
        <w:t>, если набрано от 131 до 170 баллов;</w:t>
      </w:r>
    </w:p>
    <w:p w:rsidR="008E1A6D" w:rsidRPr="001163B1" w:rsidRDefault="008E1A6D" w:rsidP="002F33D4">
      <w:pPr>
        <w:widowControl w:val="0"/>
        <w:numPr>
          <w:ilvl w:val="0"/>
          <w:numId w:val="24"/>
        </w:numPr>
        <w:shd w:val="clear" w:color="auto" w:fill="FFFFFF"/>
        <w:tabs>
          <w:tab w:val="left" w:pos="581"/>
        </w:tabs>
        <w:autoSpaceDE w:val="0"/>
        <w:autoSpaceDN w:val="0"/>
        <w:adjustRightInd w:val="0"/>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b/>
          <w:bCs/>
          <w:sz w:val="28"/>
          <w:szCs w:val="28"/>
        </w:rPr>
        <w:t>плохое</w:t>
      </w:r>
      <w:r w:rsidRPr="001163B1">
        <w:rPr>
          <w:rFonts w:ascii="Times New Roman" w:hAnsi="Times New Roman" w:cs="Times New Roman"/>
          <w:sz w:val="28"/>
          <w:szCs w:val="28"/>
        </w:rPr>
        <w:t>, если набрано от 101 до 130 баллов;</w:t>
      </w:r>
    </w:p>
    <w:p w:rsidR="008E1A6D" w:rsidRPr="001163B1" w:rsidRDefault="008E1A6D" w:rsidP="002F33D4">
      <w:pPr>
        <w:widowControl w:val="0"/>
        <w:numPr>
          <w:ilvl w:val="0"/>
          <w:numId w:val="24"/>
        </w:numPr>
        <w:shd w:val="clear" w:color="auto" w:fill="FFFFFF"/>
        <w:tabs>
          <w:tab w:val="left" w:pos="581"/>
        </w:tabs>
        <w:autoSpaceDE w:val="0"/>
        <w:autoSpaceDN w:val="0"/>
        <w:adjustRightInd w:val="0"/>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b/>
          <w:bCs/>
          <w:sz w:val="28"/>
          <w:szCs w:val="28"/>
        </w:rPr>
        <w:t>очень плохое</w:t>
      </w:r>
      <w:r w:rsidRPr="001163B1">
        <w:rPr>
          <w:rFonts w:ascii="Times New Roman" w:hAnsi="Times New Roman" w:cs="Times New Roman"/>
          <w:sz w:val="28"/>
          <w:szCs w:val="28"/>
        </w:rPr>
        <w:t>, если набрано менее 100 баллов.</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Как видно из табл. 37, особое значение в этой методике придается показателям рентабельности, что отражает мнение авторов методики о том, что кредитоспособность </w:t>
      </w:r>
      <w:r w:rsidR="00834969" w:rsidRPr="001163B1">
        <w:rPr>
          <w:rFonts w:ascii="Times New Roman" w:hAnsi="Times New Roman" w:cs="Times New Roman"/>
          <w:sz w:val="28"/>
          <w:szCs w:val="28"/>
        </w:rPr>
        <w:t>-</w:t>
      </w:r>
      <w:r w:rsidRPr="001163B1">
        <w:rPr>
          <w:rFonts w:ascii="Times New Roman" w:hAnsi="Times New Roman" w:cs="Times New Roman"/>
          <w:sz w:val="28"/>
          <w:szCs w:val="28"/>
        </w:rPr>
        <w:t xml:space="preserve"> это функция эффективности, а не ликвидности и финансовой устойчивости, которые, безусловно, учитываются, но в гораздо меньшей мере. Таким образом, методика ЦБ РФ в большей степени нацелена на оценку долгосрочной кредитоспособности.</w:t>
      </w:r>
    </w:p>
    <w:p w:rsidR="008E1A6D" w:rsidRPr="001163B1" w:rsidRDefault="008E1A6D" w:rsidP="002F33D4">
      <w:pPr>
        <w:shd w:val="clear" w:color="auto" w:fill="FFFFFF"/>
        <w:spacing w:after="0" w:line="360" w:lineRule="auto"/>
        <w:ind w:firstLine="709"/>
        <w:jc w:val="both"/>
        <w:rPr>
          <w:rFonts w:ascii="Times New Roman" w:hAnsi="Times New Roman" w:cs="Times New Roman"/>
          <w:i/>
          <w:iCs/>
          <w:sz w:val="28"/>
          <w:szCs w:val="28"/>
        </w:rPr>
      </w:pPr>
      <w:r w:rsidRPr="001163B1">
        <w:rPr>
          <w:rFonts w:ascii="Times New Roman" w:hAnsi="Times New Roman" w:cs="Times New Roman"/>
          <w:sz w:val="28"/>
          <w:szCs w:val="28"/>
        </w:rPr>
        <w:t xml:space="preserve">Наиболее известной методикой определения степени кредитоспособности организации является </w:t>
      </w:r>
      <w:r w:rsidRPr="001163B1">
        <w:rPr>
          <w:rFonts w:ascii="Times New Roman" w:hAnsi="Times New Roman" w:cs="Times New Roman"/>
          <w:b/>
          <w:bCs/>
          <w:i/>
          <w:iCs/>
          <w:sz w:val="28"/>
          <w:szCs w:val="28"/>
        </w:rPr>
        <w:t>методика Сберегательного</w:t>
      </w:r>
      <w:r w:rsidRPr="001163B1">
        <w:rPr>
          <w:rFonts w:ascii="Times New Roman" w:hAnsi="Times New Roman" w:cs="Times New Roman"/>
          <w:i/>
          <w:iCs/>
          <w:sz w:val="28"/>
          <w:szCs w:val="28"/>
        </w:rPr>
        <w:t xml:space="preserve"> </w:t>
      </w:r>
      <w:r w:rsidRPr="001163B1">
        <w:rPr>
          <w:rFonts w:ascii="Times New Roman" w:hAnsi="Times New Roman" w:cs="Times New Roman"/>
          <w:b/>
          <w:bCs/>
          <w:i/>
          <w:iCs/>
          <w:sz w:val="28"/>
          <w:szCs w:val="28"/>
        </w:rPr>
        <w:t xml:space="preserve">банка России, </w:t>
      </w:r>
      <w:r w:rsidRPr="001163B1">
        <w:rPr>
          <w:rFonts w:ascii="Times New Roman" w:hAnsi="Times New Roman" w:cs="Times New Roman"/>
          <w:sz w:val="28"/>
          <w:szCs w:val="28"/>
        </w:rPr>
        <w:t xml:space="preserve">которая очевидно, носит признаки оценки краткосрочной кредитоспособности и базируется </w:t>
      </w:r>
      <w:r w:rsidRPr="001163B1">
        <w:rPr>
          <w:rFonts w:ascii="Times New Roman" w:hAnsi="Times New Roman" w:cs="Times New Roman"/>
          <w:b/>
          <w:bCs/>
          <w:i/>
          <w:iCs/>
          <w:sz w:val="28"/>
          <w:szCs w:val="28"/>
        </w:rPr>
        <w:t>на расчете пяти коэффициентов</w:t>
      </w:r>
      <w:r w:rsidRPr="001163B1">
        <w:rPr>
          <w:rFonts w:ascii="Times New Roman" w:hAnsi="Times New Roman" w:cs="Times New Roman"/>
          <w:i/>
          <w:iCs/>
          <w:sz w:val="28"/>
          <w:szCs w:val="28"/>
        </w:rPr>
        <w:t xml:space="preserve">: </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К</w:t>
      </w:r>
      <w:r w:rsidRPr="001163B1">
        <w:rPr>
          <w:rFonts w:ascii="Times New Roman" w:hAnsi="Times New Roman" w:cs="Times New Roman"/>
          <w:sz w:val="28"/>
          <w:szCs w:val="28"/>
          <w:vertAlign w:val="subscript"/>
        </w:rPr>
        <w:t>1</w:t>
      </w:r>
      <w:r w:rsidR="00834969" w:rsidRPr="001163B1">
        <w:rPr>
          <w:rFonts w:ascii="Times New Roman" w:hAnsi="Times New Roman" w:cs="Times New Roman"/>
          <w:sz w:val="28"/>
          <w:szCs w:val="28"/>
        </w:rPr>
        <w:t xml:space="preserve"> </w:t>
      </w:r>
      <w:r w:rsidR="00834969" w:rsidRPr="001163B1">
        <w:rPr>
          <w:rFonts w:ascii="Times New Roman" w:hAnsi="Times New Roman" w:cs="Times New Roman"/>
          <w:i/>
          <w:iCs/>
          <w:sz w:val="28"/>
          <w:szCs w:val="28"/>
        </w:rPr>
        <w:t>-</w:t>
      </w:r>
      <w:r w:rsidRPr="001163B1">
        <w:rPr>
          <w:rFonts w:ascii="Times New Roman" w:hAnsi="Times New Roman" w:cs="Times New Roman"/>
          <w:i/>
          <w:iCs/>
          <w:sz w:val="28"/>
          <w:szCs w:val="28"/>
        </w:rPr>
        <w:t xml:space="preserve"> </w:t>
      </w:r>
      <w:r w:rsidRPr="001163B1">
        <w:rPr>
          <w:rFonts w:ascii="Times New Roman" w:hAnsi="Times New Roman" w:cs="Times New Roman"/>
          <w:sz w:val="28"/>
          <w:szCs w:val="28"/>
        </w:rPr>
        <w:t xml:space="preserve">коэффициент абсолютной ликвидности, рассчитывается как отношение денежных средств и краткосрочных финансовых вложений к краткосрочным обязательствам за вычетом доходов будущих периодов и резервов предстоящих расходов; </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К</w:t>
      </w:r>
      <w:r w:rsidRPr="001163B1">
        <w:rPr>
          <w:rFonts w:ascii="Times New Roman" w:hAnsi="Times New Roman" w:cs="Times New Roman"/>
          <w:sz w:val="28"/>
          <w:szCs w:val="28"/>
          <w:vertAlign w:val="subscript"/>
        </w:rPr>
        <w:t>2</w:t>
      </w:r>
      <w:r w:rsidRPr="001163B1">
        <w:rPr>
          <w:rFonts w:ascii="Times New Roman" w:hAnsi="Times New Roman" w:cs="Times New Roman"/>
          <w:i/>
          <w:iCs/>
          <w:sz w:val="28"/>
          <w:szCs w:val="28"/>
        </w:rPr>
        <w:t xml:space="preserve"> </w:t>
      </w:r>
      <w:r w:rsidR="00834969" w:rsidRPr="001163B1">
        <w:rPr>
          <w:rFonts w:ascii="Times New Roman" w:hAnsi="Times New Roman" w:cs="Times New Roman"/>
          <w:sz w:val="28"/>
          <w:szCs w:val="28"/>
        </w:rPr>
        <w:t>-</w:t>
      </w:r>
      <w:r w:rsidRPr="001163B1">
        <w:rPr>
          <w:rFonts w:ascii="Times New Roman" w:hAnsi="Times New Roman" w:cs="Times New Roman"/>
          <w:sz w:val="28"/>
          <w:szCs w:val="28"/>
        </w:rPr>
        <w:t xml:space="preserve"> промежуточный коэффициент покрытия, рассчитывается как отношение денежных средств, краткосрочных финансовых вложений и дебиторской задолженности, платежи по которой ожидаются в течение 12 мес. после отчетной даты к краткосрочным обязательствам за вычетом доходов будущих периодов и резервов предстоящих расходов;</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К</w:t>
      </w:r>
      <w:r w:rsidRPr="001163B1">
        <w:rPr>
          <w:rFonts w:ascii="Times New Roman" w:hAnsi="Times New Roman" w:cs="Times New Roman"/>
          <w:sz w:val="28"/>
          <w:szCs w:val="28"/>
          <w:vertAlign w:val="subscript"/>
        </w:rPr>
        <w:t>3</w:t>
      </w:r>
      <w:r w:rsidRPr="001163B1">
        <w:rPr>
          <w:rFonts w:ascii="Times New Roman" w:hAnsi="Times New Roman" w:cs="Times New Roman"/>
          <w:sz w:val="28"/>
          <w:szCs w:val="28"/>
        </w:rPr>
        <w:t xml:space="preserve"> </w:t>
      </w:r>
      <w:r w:rsidR="00834969" w:rsidRPr="001163B1">
        <w:rPr>
          <w:rFonts w:ascii="Times New Roman" w:hAnsi="Times New Roman" w:cs="Times New Roman"/>
          <w:sz w:val="28"/>
          <w:szCs w:val="28"/>
        </w:rPr>
        <w:t>-</w:t>
      </w:r>
      <w:r w:rsidRPr="001163B1">
        <w:rPr>
          <w:rFonts w:ascii="Times New Roman" w:hAnsi="Times New Roman" w:cs="Times New Roman"/>
          <w:sz w:val="28"/>
          <w:szCs w:val="28"/>
        </w:rPr>
        <w:t xml:space="preserve"> коэффициент текущей ликвидности, рассчитывается как отношение оборотных активов за вычетом расходов будущих периодов к краткосрочным обязательствам за вычетом доходов будущих периодов и резервов предстоящих расходов;</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К</w:t>
      </w:r>
      <w:r w:rsidRPr="001163B1">
        <w:rPr>
          <w:rFonts w:ascii="Times New Roman" w:hAnsi="Times New Roman" w:cs="Times New Roman"/>
          <w:sz w:val="28"/>
          <w:szCs w:val="28"/>
          <w:vertAlign w:val="subscript"/>
        </w:rPr>
        <w:t>4</w:t>
      </w:r>
      <w:r w:rsidRPr="001163B1">
        <w:rPr>
          <w:rFonts w:ascii="Times New Roman" w:hAnsi="Times New Roman" w:cs="Times New Roman"/>
          <w:sz w:val="28"/>
          <w:szCs w:val="28"/>
        </w:rPr>
        <w:t xml:space="preserve"> </w:t>
      </w:r>
      <w:r w:rsidR="00834969" w:rsidRPr="001163B1">
        <w:rPr>
          <w:rFonts w:ascii="Times New Roman" w:hAnsi="Times New Roman" w:cs="Times New Roman"/>
          <w:sz w:val="28"/>
          <w:szCs w:val="28"/>
        </w:rPr>
        <w:t>-</w:t>
      </w:r>
      <w:r w:rsidRPr="001163B1">
        <w:rPr>
          <w:rFonts w:ascii="Times New Roman" w:hAnsi="Times New Roman" w:cs="Times New Roman"/>
          <w:sz w:val="28"/>
          <w:szCs w:val="28"/>
        </w:rPr>
        <w:t xml:space="preserve"> соотношение собственных и заемных средств;</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К</w:t>
      </w:r>
      <w:r w:rsidRPr="001163B1">
        <w:rPr>
          <w:rFonts w:ascii="Times New Roman" w:hAnsi="Times New Roman" w:cs="Times New Roman"/>
          <w:sz w:val="28"/>
          <w:szCs w:val="28"/>
          <w:vertAlign w:val="subscript"/>
        </w:rPr>
        <w:t>5</w:t>
      </w:r>
      <w:r w:rsidR="00834969" w:rsidRPr="001163B1">
        <w:rPr>
          <w:rFonts w:ascii="Times New Roman" w:hAnsi="Times New Roman" w:cs="Times New Roman"/>
          <w:sz w:val="28"/>
          <w:szCs w:val="28"/>
        </w:rPr>
        <w:t>-</w:t>
      </w:r>
      <w:r w:rsidRPr="001163B1">
        <w:rPr>
          <w:rFonts w:ascii="Times New Roman" w:hAnsi="Times New Roman" w:cs="Times New Roman"/>
          <w:sz w:val="28"/>
          <w:szCs w:val="28"/>
        </w:rPr>
        <w:t xml:space="preserve"> рентабельность продукции (продаж) отношение прибыли от продаж к выручке (нетто) от продажи товаров.</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i/>
          <w:iCs/>
          <w:sz w:val="28"/>
          <w:szCs w:val="28"/>
        </w:rPr>
        <w:t xml:space="preserve">Итоговый балл заемщика </w:t>
      </w:r>
      <w:r w:rsidRPr="001163B1">
        <w:rPr>
          <w:rFonts w:ascii="Times New Roman" w:hAnsi="Times New Roman" w:cs="Times New Roman"/>
          <w:sz w:val="28"/>
          <w:szCs w:val="28"/>
        </w:rPr>
        <w:t>устанавливается по методу суммы мест в соответствии с зависимостью:</w:t>
      </w:r>
    </w:p>
    <w:p w:rsidR="001D0410" w:rsidRPr="001163B1" w:rsidRDefault="001D0410"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Б = 0,11 *</w:t>
      </w:r>
      <w:r w:rsidRPr="001163B1">
        <w:rPr>
          <w:rFonts w:ascii="Times New Roman" w:hAnsi="Times New Roman" w:cs="Times New Roman"/>
          <w:i/>
          <w:iCs/>
          <w:sz w:val="28"/>
          <w:szCs w:val="28"/>
        </w:rPr>
        <w:t xml:space="preserve"> к1</w:t>
      </w:r>
      <w:r w:rsidRPr="001163B1">
        <w:rPr>
          <w:rFonts w:ascii="Times New Roman" w:hAnsi="Times New Roman" w:cs="Times New Roman"/>
          <w:sz w:val="28"/>
          <w:szCs w:val="28"/>
        </w:rPr>
        <w:t xml:space="preserve"> + 0,05 * к2+ 0,42 * к3+ 0,21 * к4+ 0,21 *к5</w:t>
      </w:r>
      <w:r w:rsidR="00BC5896" w:rsidRPr="001163B1">
        <w:rPr>
          <w:rFonts w:ascii="Times New Roman" w:hAnsi="Times New Roman" w:cs="Times New Roman"/>
          <w:sz w:val="28"/>
          <w:szCs w:val="28"/>
        </w:rPr>
        <w:t>,</w:t>
      </w:r>
    </w:p>
    <w:p w:rsidR="001D0410" w:rsidRPr="001163B1" w:rsidRDefault="001D0410"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где к1, к2, к3, к4, к5 </w:t>
      </w:r>
      <w:r w:rsidR="00834969" w:rsidRPr="001163B1">
        <w:rPr>
          <w:rFonts w:ascii="Times New Roman" w:hAnsi="Times New Roman" w:cs="Times New Roman"/>
          <w:sz w:val="28"/>
          <w:szCs w:val="28"/>
        </w:rPr>
        <w:t>-</w:t>
      </w:r>
      <w:r w:rsidRPr="001163B1">
        <w:rPr>
          <w:rFonts w:ascii="Times New Roman" w:hAnsi="Times New Roman" w:cs="Times New Roman"/>
          <w:sz w:val="28"/>
          <w:szCs w:val="28"/>
        </w:rPr>
        <w:t xml:space="preserve"> категории коэффициентов </w:t>
      </w:r>
      <w:r w:rsidRPr="001163B1">
        <w:rPr>
          <w:rFonts w:ascii="Times New Roman" w:hAnsi="Times New Roman" w:cs="Times New Roman"/>
          <w:i/>
          <w:iCs/>
          <w:sz w:val="28"/>
          <w:szCs w:val="28"/>
        </w:rPr>
        <w:t>К</w:t>
      </w:r>
      <w:r w:rsidRPr="001163B1">
        <w:rPr>
          <w:rFonts w:ascii="Times New Roman" w:hAnsi="Times New Roman" w:cs="Times New Roman"/>
          <w:i/>
          <w:iCs/>
          <w:sz w:val="28"/>
          <w:szCs w:val="28"/>
          <w:vertAlign w:val="subscript"/>
        </w:rPr>
        <w:t>1</w:t>
      </w:r>
      <w:r w:rsidRPr="001163B1">
        <w:rPr>
          <w:rFonts w:ascii="Times New Roman" w:hAnsi="Times New Roman" w:cs="Times New Roman"/>
          <w:i/>
          <w:iCs/>
          <w:sz w:val="28"/>
          <w:szCs w:val="28"/>
        </w:rPr>
        <w:t>,К</w:t>
      </w:r>
      <w:r w:rsidRPr="001163B1">
        <w:rPr>
          <w:rFonts w:ascii="Times New Roman" w:hAnsi="Times New Roman" w:cs="Times New Roman"/>
          <w:i/>
          <w:iCs/>
          <w:sz w:val="28"/>
          <w:szCs w:val="28"/>
          <w:vertAlign w:val="subscript"/>
        </w:rPr>
        <w:t>2</w:t>
      </w:r>
      <w:r w:rsidRPr="001163B1">
        <w:rPr>
          <w:rFonts w:ascii="Times New Roman" w:hAnsi="Times New Roman" w:cs="Times New Roman"/>
          <w:i/>
          <w:iCs/>
          <w:sz w:val="28"/>
          <w:szCs w:val="28"/>
        </w:rPr>
        <w:t>,К</w:t>
      </w:r>
      <w:r w:rsidRPr="001163B1">
        <w:rPr>
          <w:rFonts w:ascii="Times New Roman" w:hAnsi="Times New Roman" w:cs="Times New Roman"/>
          <w:i/>
          <w:iCs/>
          <w:sz w:val="28"/>
          <w:szCs w:val="28"/>
          <w:vertAlign w:val="subscript"/>
        </w:rPr>
        <w:t>3</w:t>
      </w:r>
      <w:r w:rsidRPr="001163B1">
        <w:rPr>
          <w:rFonts w:ascii="Times New Roman" w:hAnsi="Times New Roman" w:cs="Times New Roman"/>
          <w:i/>
          <w:iCs/>
          <w:sz w:val="28"/>
          <w:szCs w:val="28"/>
        </w:rPr>
        <w:t>,К</w:t>
      </w:r>
      <w:r w:rsidRPr="001163B1">
        <w:rPr>
          <w:rFonts w:ascii="Times New Roman" w:hAnsi="Times New Roman" w:cs="Times New Roman"/>
          <w:i/>
          <w:iCs/>
          <w:sz w:val="28"/>
          <w:szCs w:val="28"/>
          <w:vertAlign w:val="subscript"/>
        </w:rPr>
        <w:t>4</w:t>
      </w:r>
      <w:r w:rsidRPr="001163B1">
        <w:rPr>
          <w:rFonts w:ascii="Times New Roman" w:hAnsi="Times New Roman" w:cs="Times New Roman"/>
          <w:i/>
          <w:iCs/>
          <w:sz w:val="28"/>
          <w:szCs w:val="28"/>
        </w:rPr>
        <w:t>,К</w:t>
      </w:r>
      <w:r w:rsidRPr="001163B1">
        <w:rPr>
          <w:rFonts w:ascii="Times New Roman" w:hAnsi="Times New Roman" w:cs="Times New Roman"/>
          <w:i/>
          <w:iCs/>
          <w:sz w:val="28"/>
          <w:szCs w:val="28"/>
          <w:vertAlign w:val="subscript"/>
        </w:rPr>
        <w:t>5</w:t>
      </w:r>
      <w:r w:rsidRPr="001163B1">
        <w:rPr>
          <w:rFonts w:ascii="Times New Roman" w:hAnsi="Times New Roman" w:cs="Times New Roman"/>
          <w:i/>
          <w:iCs/>
          <w:sz w:val="28"/>
          <w:szCs w:val="28"/>
        </w:rPr>
        <w:t xml:space="preserve"> </w:t>
      </w:r>
      <w:r w:rsidRPr="001163B1">
        <w:rPr>
          <w:rFonts w:ascii="Times New Roman" w:hAnsi="Times New Roman" w:cs="Times New Roman"/>
          <w:sz w:val="28"/>
          <w:szCs w:val="28"/>
        </w:rPr>
        <w:t>установленные в соответствии с табл. 40 и принимающие значения 1, 2, 3.</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Класс кредитоспособности заемщика в соответствии с рассматриваемой методикой определяется по итоговому баллу:</w:t>
      </w:r>
    </w:p>
    <w:p w:rsidR="008E1A6D" w:rsidRPr="001163B1" w:rsidRDefault="008E1A6D" w:rsidP="002F33D4">
      <w:pPr>
        <w:widowControl w:val="0"/>
        <w:numPr>
          <w:ilvl w:val="0"/>
          <w:numId w:val="30"/>
        </w:numPr>
        <w:shd w:val="clear" w:color="auto" w:fill="FFFFFF"/>
        <w:tabs>
          <w:tab w:val="left" w:pos="586"/>
        </w:tabs>
        <w:autoSpaceDE w:val="0"/>
        <w:autoSpaceDN w:val="0"/>
        <w:adjustRightInd w:val="0"/>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b/>
          <w:bCs/>
          <w:i/>
          <w:iCs/>
          <w:sz w:val="28"/>
          <w:szCs w:val="28"/>
        </w:rPr>
        <w:t>первоклассные заемщики</w:t>
      </w:r>
      <w:r w:rsidRPr="001163B1">
        <w:rPr>
          <w:rFonts w:ascii="Times New Roman" w:hAnsi="Times New Roman" w:cs="Times New Roman"/>
          <w:i/>
          <w:iCs/>
          <w:sz w:val="28"/>
          <w:szCs w:val="28"/>
        </w:rPr>
        <w:t xml:space="preserve">, </w:t>
      </w:r>
      <w:r w:rsidRPr="001163B1">
        <w:rPr>
          <w:rFonts w:ascii="Times New Roman" w:hAnsi="Times New Roman" w:cs="Times New Roman"/>
          <w:sz w:val="28"/>
          <w:szCs w:val="28"/>
        </w:rPr>
        <w:t>кредитование которых не вызывает сомнений, имеют балл, значение которого не превышает 1,05 (такое значение формируется, если все коэффициенты относятся к первой категории, за исключением второго, который может быть второй категории);</w:t>
      </w:r>
    </w:p>
    <w:p w:rsidR="008E1A6D" w:rsidRPr="001163B1" w:rsidRDefault="008E1A6D" w:rsidP="002F33D4">
      <w:pPr>
        <w:widowControl w:val="0"/>
        <w:numPr>
          <w:ilvl w:val="0"/>
          <w:numId w:val="30"/>
        </w:numPr>
        <w:shd w:val="clear" w:color="auto" w:fill="FFFFFF"/>
        <w:tabs>
          <w:tab w:val="left" w:pos="586"/>
        </w:tabs>
        <w:autoSpaceDE w:val="0"/>
        <w:autoSpaceDN w:val="0"/>
        <w:adjustRightInd w:val="0"/>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b/>
          <w:bCs/>
          <w:i/>
          <w:iCs/>
          <w:sz w:val="28"/>
          <w:szCs w:val="28"/>
        </w:rPr>
        <w:t>второклассные заемщики</w:t>
      </w:r>
      <w:r w:rsidRPr="001163B1">
        <w:rPr>
          <w:rFonts w:ascii="Times New Roman" w:hAnsi="Times New Roman" w:cs="Times New Roman"/>
          <w:i/>
          <w:iCs/>
          <w:sz w:val="28"/>
          <w:szCs w:val="28"/>
        </w:rPr>
        <w:t xml:space="preserve">, </w:t>
      </w:r>
      <w:r w:rsidRPr="001163B1">
        <w:rPr>
          <w:rFonts w:ascii="Times New Roman" w:hAnsi="Times New Roman" w:cs="Times New Roman"/>
          <w:sz w:val="28"/>
          <w:szCs w:val="28"/>
        </w:rPr>
        <w:t>кредитование которых требует дополнительной проверки, имеют балл, значение которого находится в пределах от 1,05 до 2,42;</w:t>
      </w:r>
    </w:p>
    <w:p w:rsidR="008E1A6D" w:rsidRPr="001163B1" w:rsidRDefault="008E1A6D" w:rsidP="002F33D4">
      <w:pPr>
        <w:widowControl w:val="0"/>
        <w:numPr>
          <w:ilvl w:val="0"/>
          <w:numId w:val="30"/>
        </w:numPr>
        <w:shd w:val="clear" w:color="auto" w:fill="FFFFFF"/>
        <w:tabs>
          <w:tab w:val="left" w:pos="586"/>
        </w:tabs>
        <w:autoSpaceDE w:val="0"/>
        <w:autoSpaceDN w:val="0"/>
        <w:adjustRightInd w:val="0"/>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b/>
          <w:bCs/>
          <w:i/>
          <w:iCs/>
          <w:sz w:val="28"/>
          <w:szCs w:val="28"/>
        </w:rPr>
        <w:t>третьеклассные заемщики</w:t>
      </w:r>
      <w:r w:rsidRPr="001163B1">
        <w:rPr>
          <w:rFonts w:ascii="Times New Roman" w:hAnsi="Times New Roman" w:cs="Times New Roman"/>
          <w:i/>
          <w:iCs/>
          <w:sz w:val="28"/>
          <w:szCs w:val="28"/>
        </w:rPr>
        <w:t xml:space="preserve">, </w:t>
      </w:r>
      <w:r w:rsidRPr="001163B1">
        <w:rPr>
          <w:rFonts w:ascii="Times New Roman" w:hAnsi="Times New Roman" w:cs="Times New Roman"/>
          <w:sz w:val="28"/>
          <w:szCs w:val="28"/>
        </w:rPr>
        <w:t>кредитование которых связано с повышенным риском, имеют балл, значение которого превышает 2,42.</w:t>
      </w:r>
    </w:p>
    <w:p w:rsidR="008E1A6D" w:rsidRPr="001163B1" w:rsidRDefault="008E1A6D" w:rsidP="002F33D4">
      <w:pPr>
        <w:widowControl w:val="0"/>
        <w:shd w:val="clear" w:color="auto" w:fill="FFFFFF"/>
        <w:tabs>
          <w:tab w:val="left" w:pos="586"/>
        </w:tabs>
        <w:autoSpaceDE w:val="0"/>
        <w:autoSpaceDN w:val="0"/>
        <w:adjustRightInd w:val="0"/>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Таблица </w:t>
      </w:r>
      <w:r w:rsidR="00BA72B1" w:rsidRPr="001163B1">
        <w:rPr>
          <w:rFonts w:ascii="Times New Roman" w:hAnsi="Times New Roman" w:cs="Times New Roman"/>
          <w:sz w:val="28"/>
          <w:szCs w:val="28"/>
        </w:rPr>
        <w:t>35</w:t>
      </w:r>
      <w:r w:rsidRPr="001163B1">
        <w:rPr>
          <w:rFonts w:ascii="Times New Roman" w:hAnsi="Times New Roman" w:cs="Times New Roman"/>
          <w:sz w:val="28"/>
          <w:szCs w:val="28"/>
        </w:rPr>
        <w:t xml:space="preserve"> - Критерии определения категории коэффициентов</w:t>
      </w:r>
    </w:p>
    <w:tbl>
      <w:tblPr>
        <w:tblW w:w="0" w:type="auto"/>
        <w:tblInd w:w="40" w:type="dxa"/>
        <w:tblLayout w:type="fixed"/>
        <w:tblCellMar>
          <w:left w:w="40" w:type="dxa"/>
          <w:right w:w="40" w:type="dxa"/>
        </w:tblCellMar>
        <w:tblLook w:val="0000" w:firstRow="0" w:lastRow="0" w:firstColumn="0" w:lastColumn="0" w:noHBand="0" w:noVBand="0"/>
      </w:tblPr>
      <w:tblGrid>
        <w:gridCol w:w="2168"/>
        <w:gridCol w:w="2429"/>
        <w:gridCol w:w="2363"/>
        <w:gridCol w:w="2234"/>
      </w:tblGrid>
      <w:tr w:rsidR="008E1A6D" w:rsidRPr="001163B1">
        <w:trPr>
          <w:trHeight w:val="325"/>
        </w:trPr>
        <w:tc>
          <w:tcPr>
            <w:tcW w:w="2168" w:type="dxa"/>
            <w:tcBorders>
              <w:top w:val="single" w:sz="6" w:space="0" w:color="auto"/>
              <w:left w:val="single" w:sz="6" w:space="0" w:color="auto"/>
              <w:bottom w:val="nil"/>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Коэффициент</w:t>
            </w:r>
          </w:p>
        </w:tc>
        <w:tc>
          <w:tcPr>
            <w:tcW w:w="7026" w:type="dxa"/>
            <w:gridSpan w:val="3"/>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Категория</w:t>
            </w:r>
          </w:p>
        </w:tc>
      </w:tr>
      <w:tr w:rsidR="008E1A6D" w:rsidRPr="001163B1">
        <w:trPr>
          <w:trHeight w:val="325"/>
        </w:trPr>
        <w:tc>
          <w:tcPr>
            <w:tcW w:w="2168" w:type="dxa"/>
            <w:tcBorders>
              <w:top w:val="nil"/>
              <w:left w:val="single" w:sz="6" w:space="0" w:color="auto"/>
              <w:bottom w:val="single" w:sz="6" w:space="0" w:color="auto"/>
              <w:right w:val="single" w:sz="6" w:space="0" w:color="auto"/>
            </w:tcBorders>
            <w:shd w:val="clear" w:color="auto" w:fill="FFFFFF"/>
          </w:tcPr>
          <w:p w:rsidR="008E1A6D" w:rsidRPr="001163B1" w:rsidRDefault="008E1A6D" w:rsidP="001D0410">
            <w:pPr>
              <w:spacing w:after="0" w:line="360" w:lineRule="auto"/>
              <w:jc w:val="both"/>
              <w:rPr>
                <w:rFonts w:ascii="Times New Roman" w:hAnsi="Times New Roman" w:cs="Times New Roman"/>
                <w:sz w:val="20"/>
                <w:szCs w:val="20"/>
              </w:rPr>
            </w:pPr>
          </w:p>
        </w:tc>
        <w:tc>
          <w:tcPr>
            <w:tcW w:w="2429"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Первая</w:t>
            </w:r>
          </w:p>
        </w:tc>
        <w:tc>
          <w:tcPr>
            <w:tcW w:w="2363"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Вторая</w:t>
            </w:r>
          </w:p>
        </w:tc>
        <w:tc>
          <w:tcPr>
            <w:tcW w:w="2233"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Третья</w:t>
            </w:r>
          </w:p>
        </w:tc>
      </w:tr>
      <w:tr w:rsidR="008E1A6D" w:rsidRPr="001163B1">
        <w:trPr>
          <w:trHeight w:val="325"/>
        </w:trPr>
        <w:tc>
          <w:tcPr>
            <w:tcW w:w="2168"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К</w:t>
            </w:r>
            <w:r w:rsidRPr="001163B1">
              <w:rPr>
                <w:rFonts w:ascii="Times New Roman" w:hAnsi="Times New Roman" w:cs="Times New Roman"/>
                <w:sz w:val="20"/>
                <w:szCs w:val="20"/>
                <w:vertAlign w:val="subscript"/>
              </w:rPr>
              <w:t>1</w:t>
            </w:r>
          </w:p>
        </w:tc>
        <w:tc>
          <w:tcPr>
            <w:tcW w:w="2429"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0,2 и выше</w:t>
            </w:r>
          </w:p>
        </w:tc>
        <w:tc>
          <w:tcPr>
            <w:tcW w:w="2363"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0,15-0,2</w:t>
            </w:r>
          </w:p>
        </w:tc>
        <w:tc>
          <w:tcPr>
            <w:tcW w:w="2233"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Менее 0,15</w:t>
            </w:r>
          </w:p>
        </w:tc>
      </w:tr>
      <w:tr w:rsidR="008E1A6D" w:rsidRPr="001163B1">
        <w:trPr>
          <w:trHeight w:val="325"/>
        </w:trPr>
        <w:tc>
          <w:tcPr>
            <w:tcW w:w="2168"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vertAlign w:val="subscript"/>
              </w:rPr>
            </w:pPr>
            <w:r w:rsidRPr="001163B1">
              <w:rPr>
                <w:rFonts w:ascii="Times New Roman" w:hAnsi="Times New Roman" w:cs="Times New Roman"/>
                <w:sz w:val="20"/>
                <w:szCs w:val="20"/>
              </w:rPr>
              <w:t>К</w:t>
            </w:r>
            <w:r w:rsidRPr="001163B1">
              <w:rPr>
                <w:rFonts w:ascii="Times New Roman" w:hAnsi="Times New Roman" w:cs="Times New Roman"/>
                <w:sz w:val="20"/>
                <w:szCs w:val="20"/>
                <w:vertAlign w:val="subscript"/>
              </w:rPr>
              <w:t>2</w:t>
            </w:r>
          </w:p>
        </w:tc>
        <w:tc>
          <w:tcPr>
            <w:tcW w:w="2429"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0,8 и выше</w:t>
            </w:r>
          </w:p>
        </w:tc>
        <w:tc>
          <w:tcPr>
            <w:tcW w:w="2363"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0,5-0,8</w:t>
            </w:r>
          </w:p>
        </w:tc>
        <w:tc>
          <w:tcPr>
            <w:tcW w:w="2233"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Менее 0,5</w:t>
            </w:r>
          </w:p>
        </w:tc>
      </w:tr>
      <w:tr w:rsidR="008E1A6D" w:rsidRPr="001163B1">
        <w:trPr>
          <w:trHeight w:val="325"/>
        </w:trPr>
        <w:tc>
          <w:tcPr>
            <w:tcW w:w="2168"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vertAlign w:val="subscript"/>
              </w:rPr>
            </w:pPr>
            <w:r w:rsidRPr="001163B1">
              <w:rPr>
                <w:rFonts w:ascii="Times New Roman" w:hAnsi="Times New Roman" w:cs="Times New Roman"/>
                <w:sz w:val="20"/>
                <w:szCs w:val="20"/>
              </w:rPr>
              <w:t>К</w:t>
            </w:r>
            <w:r w:rsidRPr="001163B1">
              <w:rPr>
                <w:rFonts w:ascii="Times New Roman" w:hAnsi="Times New Roman" w:cs="Times New Roman"/>
                <w:sz w:val="20"/>
                <w:szCs w:val="20"/>
                <w:vertAlign w:val="subscript"/>
              </w:rPr>
              <w:t>3</w:t>
            </w:r>
          </w:p>
        </w:tc>
        <w:tc>
          <w:tcPr>
            <w:tcW w:w="2429"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2,0 и выше</w:t>
            </w:r>
          </w:p>
        </w:tc>
        <w:tc>
          <w:tcPr>
            <w:tcW w:w="2363"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1,0-2,0</w:t>
            </w:r>
          </w:p>
        </w:tc>
        <w:tc>
          <w:tcPr>
            <w:tcW w:w="2233"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Менее 1,0</w:t>
            </w:r>
          </w:p>
        </w:tc>
      </w:tr>
      <w:tr w:rsidR="008E1A6D" w:rsidRPr="001163B1">
        <w:trPr>
          <w:trHeight w:val="326"/>
        </w:trPr>
        <w:tc>
          <w:tcPr>
            <w:tcW w:w="2168"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vertAlign w:val="subscript"/>
              </w:rPr>
            </w:pPr>
            <w:r w:rsidRPr="001163B1">
              <w:rPr>
                <w:rFonts w:ascii="Times New Roman" w:hAnsi="Times New Roman" w:cs="Times New Roman"/>
                <w:sz w:val="20"/>
                <w:szCs w:val="20"/>
              </w:rPr>
              <w:t>К</w:t>
            </w:r>
            <w:r w:rsidRPr="001163B1">
              <w:rPr>
                <w:rFonts w:ascii="Times New Roman" w:hAnsi="Times New Roman" w:cs="Times New Roman"/>
                <w:sz w:val="20"/>
                <w:szCs w:val="20"/>
                <w:vertAlign w:val="subscript"/>
              </w:rPr>
              <w:t>4</w:t>
            </w:r>
          </w:p>
        </w:tc>
        <w:tc>
          <w:tcPr>
            <w:tcW w:w="2429"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 и выше</w:t>
            </w:r>
          </w:p>
        </w:tc>
        <w:tc>
          <w:tcPr>
            <w:tcW w:w="2363"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0,7-1,0</w:t>
            </w:r>
          </w:p>
        </w:tc>
        <w:tc>
          <w:tcPr>
            <w:tcW w:w="2233"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Менее 0,7</w:t>
            </w:r>
          </w:p>
        </w:tc>
      </w:tr>
      <w:tr w:rsidR="008E1A6D" w:rsidRPr="001163B1">
        <w:trPr>
          <w:trHeight w:val="326"/>
        </w:trPr>
        <w:tc>
          <w:tcPr>
            <w:tcW w:w="2168"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vertAlign w:val="subscript"/>
              </w:rPr>
            </w:pPr>
            <w:r w:rsidRPr="001163B1">
              <w:rPr>
                <w:rFonts w:ascii="Times New Roman" w:hAnsi="Times New Roman" w:cs="Times New Roman"/>
                <w:sz w:val="20"/>
                <w:szCs w:val="20"/>
              </w:rPr>
              <w:t>К</w:t>
            </w:r>
            <w:r w:rsidRPr="001163B1">
              <w:rPr>
                <w:rFonts w:ascii="Times New Roman" w:hAnsi="Times New Roman" w:cs="Times New Roman"/>
                <w:sz w:val="20"/>
                <w:szCs w:val="20"/>
                <w:vertAlign w:val="subscript"/>
              </w:rPr>
              <w:t>5</w:t>
            </w:r>
          </w:p>
        </w:tc>
        <w:tc>
          <w:tcPr>
            <w:tcW w:w="2429"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0,15 и выше</w:t>
            </w:r>
          </w:p>
        </w:tc>
        <w:tc>
          <w:tcPr>
            <w:tcW w:w="2363"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Менее 0,15</w:t>
            </w:r>
          </w:p>
        </w:tc>
        <w:tc>
          <w:tcPr>
            <w:tcW w:w="2233"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Менее 0</w:t>
            </w:r>
          </w:p>
        </w:tc>
      </w:tr>
    </w:tbl>
    <w:p w:rsidR="008E1A6D" w:rsidRPr="001163B1" w:rsidRDefault="001D0410" w:rsidP="002F33D4">
      <w:pPr>
        <w:shd w:val="clear" w:color="auto" w:fill="FFFFFF"/>
        <w:tabs>
          <w:tab w:val="left" w:pos="8640"/>
        </w:tabs>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br w:type="page"/>
      </w:r>
      <w:r w:rsidR="008E1A6D" w:rsidRPr="001163B1">
        <w:rPr>
          <w:rFonts w:ascii="Times New Roman" w:hAnsi="Times New Roman" w:cs="Times New Roman"/>
          <w:sz w:val="28"/>
          <w:szCs w:val="28"/>
        </w:rPr>
        <w:t xml:space="preserve">Недостатком этой методики оценки кредитоспособности является то, что в соответствии с ней заемщики, как правило, попадают во второй класс кредитоспособности, а это значит, что необходима дополнительная проверка. Результатом анализа является возврат в исходную позицию </w:t>
      </w:r>
      <w:r w:rsidR="00834969" w:rsidRPr="001163B1">
        <w:rPr>
          <w:rFonts w:ascii="Times New Roman" w:hAnsi="Times New Roman" w:cs="Times New Roman"/>
          <w:sz w:val="28"/>
          <w:szCs w:val="28"/>
        </w:rPr>
        <w:t>-</w:t>
      </w:r>
      <w:r w:rsidR="008E1A6D" w:rsidRPr="001163B1">
        <w:rPr>
          <w:rFonts w:ascii="Times New Roman" w:hAnsi="Times New Roman" w:cs="Times New Roman"/>
          <w:sz w:val="28"/>
          <w:szCs w:val="28"/>
        </w:rPr>
        <w:t xml:space="preserve"> необходимость оценки кредитоспособности заемщика. В то же время, расчет балла кредитоспособности за несколько отчетных периодов позволяет отследить динамику изменения кредитоспособности, что само по себе представляет определенный интерес для кредитора с точки зрения прогноза будущего изменения кредитоспособности.</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Результаты расчета показателей кредитоспособности</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анализируемого предприятия приведены в табл. 3</w:t>
      </w:r>
      <w:r w:rsidR="00912056" w:rsidRPr="001163B1">
        <w:rPr>
          <w:rFonts w:ascii="Times New Roman" w:hAnsi="Times New Roman" w:cs="Times New Roman"/>
          <w:sz w:val="28"/>
          <w:szCs w:val="28"/>
        </w:rPr>
        <w:t>6</w:t>
      </w:r>
      <w:r w:rsidRPr="001163B1">
        <w:rPr>
          <w:rFonts w:ascii="Times New Roman" w:hAnsi="Times New Roman" w:cs="Times New Roman"/>
          <w:sz w:val="28"/>
          <w:szCs w:val="28"/>
        </w:rPr>
        <w:t>, 3</w:t>
      </w:r>
      <w:r w:rsidR="00912056" w:rsidRPr="001163B1">
        <w:rPr>
          <w:rFonts w:ascii="Times New Roman" w:hAnsi="Times New Roman" w:cs="Times New Roman"/>
          <w:sz w:val="28"/>
          <w:szCs w:val="28"/>
        </w:rPr>
        <w:t>7</w:t>
      </w:r>
      <w:r w:rsidRPr="001163B1">
        <w:rPr>
          <w:rFonts w:ascii="Times New Roman" w:hAnsi="Times New Roman" w:cs="Times New Roman"/>
          <w:sz w:val="28"/>
          <w:szCs w:val="28"/>
        </w:rPr>
        <w:t>.</w:t>
      </w:r>
    </w:p>
    <w:p w:rsidR="008E1A6D" w:rsidRPr="001163B1" w:rsidRDefault="008E1A6D" w:rsidP="002F33D4">
      <w:pPr>
        <w:spacing w:after="0" w:line="360" w:lineRule="auto"/>
        <w:ind w:firstLine="709"/>
        <w:jc w:val="both"/>
        <w:rPr>
          <w:rFonts w:ascii="Times New Roman" w:hAnsi="Times New Roman" w:cs="Times New Roman"/>
          <w:sz w:val="28"/>
          <w:szCs w:val="28"/>
        </w:rPr>
      </w:pPr>
    </w:p>
    <w:p w:rsidR="008E1A6D" w:rsidRPr="001163B1" w:rsidRDefault="008E1A6D" w:rsidP="002F33D4">
      <w:pPr>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Таблица 3</w:t>
      </w:r>
      <w:r w:rsidR="00BA72B1" w:rsidRPr="001163B1">
        <w:rPr>
          <w:rFonts w:ascii="Times New Roman" w:hAnsi="Times New Roman" w:cs="Times New Roman"/>
          <w:sz w:val="28"/>
          <w:szCs w:val="28"/>
        </w:rPr>
        <w:t>6</w:t>
      </w:r>
      <w:r w:rsidRPr="001163B1">
        <w:rPr>
          <w:rFonts w:ascii="Times New Roman" w:hAnsi="Times New Roman" w:cs="Times New Roman"/>
          <w:sz w:val="28"/>
          <w:szCs w:val="28"/>
        </w:rPr>
        <w:t xml:space="preserve"> - Расчет показателей кредитоспособности по методике ЦБ РФ</w:t>
      </w:r>
    </w:p>
    <w:tbl>
      <w:tblPr>
        <w:tblW w:w="9180" w:type="dxa"/>
        <w:tblInd w:w="40" w:type="dxa"/>
        <w:tblLayout w:type="fixed"/>
        <w:tblCellMar>
          <w:left w:w="40" w:type="dxa"/>
          <w:right w:w="40" w:type="dxa"/>
        </w:tblCellMar>
        <w:tblLook w:val="0000" w:firstRow="0" w:lastRow="0" w:firstColumn="0" w:lastColumn="0" w:noHBand="0" w:noVBand="0"/>
      </w:tblPr>
      <w:tblGrid>
        <w:gridCol w:w="3023"/>
        <w:gridCol w:w="35"/>
        <w:gridCol w:w="1264"/>
        <w:gridCol w:w="353"/>
        <w:gridCol w:w="1064"/>
        <w:gridCol w:w="353"/>
        <w:gridCol w:w="781"/>
        <w:gridCol w:w="142"/>
        <w:gridCol w:w="781"/>
        <w:gridCol w:w="119"/>
        <w:gridCol w:w="1205"/>
        <w:gridCol w:w="60"/>
      </w:tblGrid>
      <w:tr w:rsidR="008E1A6D" w:rsidRPr="001163B1">
        <w:trPr>
          <w:trHeight w:val="676"/>
        </w:trPr>
        <w:tc>
          <w:tcPr>
            <w:tcW w:w="3058" w:type="dxa"/>
            <w:gridSpan w:val="2"/>
            <w:vMerge w:val="restart"/>
            <w:tcBorders>
              <w:top w:val="single" w:sz="6" w:space="0" w:color="auto"/>
              <w:left w:val="single" w:sz="6" w:space="0" w:color="auto"/>
              <w:right w:val="single" w:sz="6" w:space="0" w:color="auto"/>
            </w:tcBorders>
            <w:shd w:val="clear" w:color="auto" w:fill="FFFFFF"/>
          </w:tcPr>
          <w:p w:rsidR="008E1A6D" w:rsidRPr="001163B1" w:rsidRDefault="008E1A6D" w:rsidP="001D0410">
            <w:pPr>
              <w:spacing w:after="0" w:line="360" w:lineRule="auto"/>
              <w:jc w:val="both"/>
              <w:rPr>
                <w:rFonts w:ascii="Times New Roman" w:hAnsi="Times New Roman" w:cs="Times New Roman"/>
                <w:b/>
                <w:bCs/>
                <w:sz w:val="20"/>
                <w:szCs w:val="20"/>
              </w:rPr>
            </w:pPr>
            <w:r w:rsidRPr="001163B1">
              <w:rPr>
                <w:rFonts w:ascii="Times New Roman" w:hAnsi="Times New Roman" w:cs="Times New Roman"/>
                <w:sz w:val="20"/>
                <w:szCs w:val="20"/>
              </w:rPr>
              <w:t>Показатель</w:t>
            </w:r>
          </w:p>
        </w:tc>
        <w:tc>
          <w:tcPr>
            <w:tcW w:w="3034" w:type="dxa"/>
            <w:gridSpan w:val="4"/>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Значение</w:t>
            </w:r>
          </w:p>
        </w:tc>
        <w:tc>
          <w:tcPr>
            <w:tcW w:w="1823" w:type="dxa"/>
            <w:gridSpan w:val="4"/>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Балл</w:t>
            </w:r>
          </w:p>
        </w:tc>
        <w:tc>
          <w:tcPr>
            <w:tcW w:w="1265" w:type="dxa"/>
            <w:gridSpan w:val="2"/>
            <w:vMerge w:val="restart"/>
            <w:tcBorders>
              <w:top w:val="single" w:sz="6" w:space="0" w:color="auto"/>
              <w:left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b/>
                <w:bCs/>
                <w:sz w:val="20"/>
                <w:szCs w:val="20"/>
              </w:rPr>
            </w:pPr>
            <w:r w:rsidRPr="001163B1">
              <w:rPr>
                <w:rFonts w:ascii="Times New Roman" w:hAnsi="Times New Roman" w:cs="Times New Roman"/>
                <w:sz w:val="20"/>
                <w:szCs w:val="20"/>
              </w:rPr>
              <w:t>Оценка значения показателя</w:t>
            </w:r>
          </w:p>
        </w:tc>
      </w:tr>
      <w:tr w:rsidR="008E1A6D" w:rsidRPr="001163B1">
        <w:trPr>
          <w:trHeight w:val="676"/>
        </w:trPr>
        <w:tc>
          <w:tcPr>
            <w:tcW w:w="3058" w:type="dxa"/>
            <w:gridSpan w:val="2"/>
            <w:vMerge/>
            <w:tcBorders>
              <w:left w:val="single" w:sz="6" w:space="0" w:color="auto"/>
              <w:bottom w:val="single" w:sz="6" w:space="0" w:color="auto"/>
              <w:right w:val="single" w:sz="6" w:space="0" w:color="auto"/>
            </w:tcBorders>
            <w:shd w:val="clear" w:color="auto" w:fill="FFFFFF"/>
          </w:tcPr>
          <w:p w:rsidR="008E1A6D" w:rsidRPr="001163B1" w:rsidRDefault="008E1A6D" w:rsidP="001D0410">
            <w:pPr>
              <w:spacing w:after="0" w:line="360" w:lineRule="auto"/>
              <w:jc w:val="both"/>
              <w:rPr>
                <w:rFonts w:ascii="Times New Roman" w:hAnsi="Times New Roman" w:cs="Times New Roman"/>
                <w:sz w:val="20"/>
                <w:szCs w:val="20"/>
              </w:rPr>
            </w:pPr>
          </w:p>
        </w:tc>
        <w:tc>
          <w:tcPr>
            <w:tcW w:w="1617" w:type="dxa"/>
            <w:gridSpan w:val="2"/>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Предыдущий период</w:t>
            </w:r>
          </w:p>
        </w:tc>
        <w:tc>
          <w:tcPr>
            <w:tcW w:w="1417" w:type="dxa"/>
            <w:gridSpan w:val="2"/>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Отчетный период</w:t>
            </w:r>
          </w:p>
        </w:tc>
        <w:tc>
          <w:tcPr>
            <w:tcW w:w="923" w:type="dxa"/>
            <w:gridSpan w:val="2"/>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Предыдущий период</w:t>
            </w:r>
          </w:p>
        </w:tc>
        <w:tc>
          <w:tcPr>
            <w:tcW w:w="900" w:type="dxa"/>
            <w:gridSpan w:val="2"/>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Отчетный период</w:t>
            </w:r>
          </w:p>
        </w:tc>
        <w:tc>
          <w:tcPr>
            <w:tcW w:w="1265" w:type="dxa"/>
            <w:gridSpan w:val="2"/>
            <w:vMerge/>
            <w:tcBorders>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p>
        </w:tc>
      </w:tr>
      <w:tr w:rsidR="008E1A6D" w:rsidRPr="001163B1">
        <w:trPr>
          <w:trHeight w:val="676"/>
        </w:trPr>
        <w:tc>
          <w:tcPr>
            <w:tcW w:w="3058" w:type="dxa"/>
            <w:gridSpan w:val="2"/>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Коэффициент финансового рычага</w:t>
            </w:r>
          </w:p>
        </w:tc>
        <w:tc>
          <w:tcPr>
            <w:tcW w:w="1617" w:type="dxa"/>
            <w:gridSpan w:val="2"/>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2,95</w:t>
            </w:r>
          </w:p>
        </w:tc>
        <w:tc>
          <w:tcPr>
            <w:tcW w:w="1417" w:type="dxa"/>
            <w:gridSpan w:val="2"/>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2,67</w:t>
            </w:r>
          </w:p>
        </w:tc>
        <w:tc>
          <w:tcPr>
            <w:tcW w:w="923" w:type="dxa"/>
            <w:gridSpan w:val="2"/>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8</w:t>
            </w:r>
          </w:p>
        </w:tc>
        <w:tc>
          <w:tcPr>
            <w:tcW w:w="900" w:type="dxa"/>
            <w:gridSpan w:val="2"/>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8</w:t>
            </w:r>
          </w:p>
        </w:tc>
        <w:tc>
          <w:tcPr>
            <w:tcW w:w="1265" w:type="dxa"/>
            <w:gridSpan w:val="2"/>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8</w:t>
            </w:r>
          </w:p>
        </w:tc>
      </w:tr>
      <w:tr w:rsidR="008E1A6D" w:rsidRPr="001163B1">
        <w:trPr>
          <w:trHeight w:val="676"/>
        </w:trPr>
        <w:tc>
          <w:tcPr>
            <w:tcW w:w="3058" w:type="dxa"/>
            <w:gridSpan w:val="2"/>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Коэффициент финансовой зависимости</w:t>
            </w:r>
          </w:p>
        </w:tc>
        <w:tc>
          <w:tcPr>
            <w:tcW w:w="1617" w:type="dxa"/>
            <w:gridSpan w:val="2"/>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0,25</w:t>
            </w:r>
          </w:p>
        </w:tc>
        <w:tc>
          <w:tcPr>
            <w:tcW w:w="1417" w:type="dxa"/>
            <w:gridSpan w:val="2"/>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0,27</w:t>
            </w:r>
          </w:p>
        </w:tc>
        <w:tc>
          <w:tcPr>
            <w:tcW w:w="923" w:type="dxa"/>
            <w:gridSpan w:val="2"/>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6</w:t>
            </w:r>
          </w:p>
        </w:tc>
        <w:tc>
          <w:tcPr>
            <w:tcW w:w="900" w:type="dxa"/>
            <w:gridSpan w:val="2"/>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tabs>
                <w:tab w:val="left" w:leader="underscore" w:pos="446"/>
              </w:tabs>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5</w:t>
            </w:r>
          </w:p>
        </w:tc>
        <w:tc>
          <w:tcPr>
            <w:tcW w:w="1265" w:type="dxa"/>
            <w:gridSpan w:val="2"/>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8</w:t>
            </w:r>
          </w:p>
        </w:tc>
      </w:tr>
      <w:tr w:rsidR="008E1A6D" w:rsidRPr="001163B1">
        <w:trPr>
          <w:trHeight w:val="676"/>
        </w:trPr>
        <w:tc>
          <w:tcPr>
            <w:tcW w:w="3058" w:type="dxa"/>
            <w:gridSpan w:val="2"/>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Коэффициент текущей ликвидности</w:t>
            </w:r>
          </w:p>
        </w:tc>
        <w:tc>
          <w:tcPr>
            <w:tcW w:w="1617" w:type="dxa"/>
            <w:gridSpan w:val="2"/>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1,12</w:t>
            </w:r>
          </w:p>
        </w:tc>
        <w:tc>
          <w:tcPr>
            <w:tcW w:w="1417" w:type="dxa"/>
            <w:gridSpan w:val="2"/>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1,01</w:t>
            </w:r>
          </w:p>
        </w:tc>
        <w:tc>
          <w:tcPr>
            <w:tcW w:w="923" w:type="dxa"/>
            <w:gridSpan w:val="2"/>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w:t>
            </w:r>
          </w:p>
        </w:tc>
        <w:tc>
          <w:tcPr>
            <w:tcW w:w="900" w:type="dxa"/>
            <w:gridSpan w:val="2"/>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w:t>
            </w:r>
          </w:p>
        </w:tc>
        <w:tc>
          <w:tcPr>
            <w:tcW w:w="1265" w:type="dxa"/>
            <w:gridSpan w:val="2"/>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4</w:t>
            </w:r>
          </w:p>
        </w:tc>
      </w:tr>
      <w:tr w:rsidR="008E1A6D" w:rsidRPr="001163B1">
        <w:trPr>
          <w:gridAfter w:val="1"/>
          <w:wAfter w:w="60" w:type="dxa"/>
          <w:trHeight w:val="677"/>
        </w:trPr>
        <w:tc>
          <w:tcPr>
            <w:tcW w:w="3023"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Коэффициент абсолютной ликвидности</w:t>
            </w:r>
          </w:p>
        </w:tc>
        <w:tc>
          <w:tcPr>
            <w:tcW w:w="1299" w:type="dxa"/>
            <w:gridSpan w:val="2"/>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0,0013</w:t>
            </w:r>
          </w:p>
        </w:tc>
        <w:tc>
          <w:tcPr>
            <w:tcW w:w="1417" w:type="dxa"/>
            <w:gridSpan w:val="2"/>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0,00042</w:t>
            </w:r>
          </w:p>
        </w:tc>
        <w:tc>
          <w:tcPr>
            <w:tcW w:w="1134" w:type="dxa"/>
            <w:gridSpan w:val="2"/>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tabs>
                <w:tab w:val="left" w:leader="underscore" w:pos="485"/>
              </w:tabs>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w:t>
            </w:r>
          </w:p>
        </w:tc>
        <w:tc>
          <w:tcPr>
            <w:tcW w:w="923" w:type="dxa"/>
            <w:gridSpan w:val="2"/>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tabs>
                <w:tab w:val="left" w:leader="underscore" w:pos="451"/>
              </w:tabs>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w:t>
            </w:r>
          </w:p>
        </w:tc>
        <w:tc>
          <w:tcPr>
            <w:tcW w:w="1324" w:type="dxa"/>
            <w:gridSpan w:val="2"/>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5</w:t>
            </w:r>
          </w:p>
        </w:tc>
      </w:tr>
      <w:tr w:rsidR="008E1A6D" w:rsidRPr="001163B1">
        <w:trPr>
          <w:gridAfter w:val="1"/>
          <w:wAfter w:w="60" w:type="dxa"/>
          <w:trHeight w:val="676"/>
        </w:trPr>
        <w:tc>
          <w:tcPr>
            <w:tcW w:w="3023"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Оборачиваемость дебиторской задолженности</w:t>
            </w:r>
          </w:p>
        </w:tc>
        <w:tc>
          <w:tcPr>
            <w:tcW w:w="1299" w:type="dxa"/>
            <w:gridSpan w:val="2"/>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39</w:t>
            </w:r>
          </w:p>
        </w:tc>
        <w:tc>
          <w:tcPr>
            <w:tcW w:w="1417" w:type="dxa"/>
            <w:gridSpan w:val="2"/>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37</w:t>
            </w:r>
          </w:p>
        </w:tc>
        <w:tc>
          <w:tcPr>
            <w:tcW w:w="1134" w:type="dxa"/>
            <w:gridSpan w:val="2"/>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w:t>
            </w:r>
          </w:p>
        </w:tc>
        <w:tc>
          <w:tcPr>
            <w:tcW w:w="923" w:type="dxa"/>
            <w:gridSpan w:val="2"/>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w:t>
            </w:r>
          </w:p>
        </w:tc>
        <w:tc>
          <w:tcPr>
            <w:tcW w:w="1324" w:type="dxa"/>
            <w:gridSpan w:val="2"/>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8</w:t>
            </w:r>
          </w:p>
        </w:tc>
      </w:tr>
      <w:tr w:rsidR="008E1A6D" w:rsidRPr="001163B1">
        <w:trPr>
          <w:gridAfter w:val="1"/>
          <w:wAfter w:w="60" w:type="dxa"/>
          <w:trHeight w:val="676"/>
        </w:trPr>
        <w:tc>
          <w:tcPr>
            <w:tcW w:w="3023"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Оборачиваемость кредиторской</w:t>
            </w:r>
            <w:r w:rsidR="00834969" w:rsidRPr="001163B1">
              <w:rPr>
                <w:rFonts w:ascii="Times New Roman" w:hAnsi="Times New Roman" w:cs="Times New Roman"/>
                <w:sz w:val="20"/>
                <w:szCs w:val="20"/>
              </w:rPr>
              <w:t xml:space="preserve"> </w:t>
            </w:r>
            <w:r w:rsidRPr="001163B1">
              <w:rPr>
                <w:rFonts w:ascii="Times New Roman" w:hAnsi="Times New Roman" w:cs="Times New Roman"/>
                <w:sz w:val="20"/>
                <w:szCs w:val="20"/>
              </w:rPr>
              <w:t>задолженности</w:t>
            </w:r>
          </w:p>
        </w:tc>
        <w:tc>
          <w:tcPr>
            <w:tcW w:w="1299" w:type="dxa"/>
            <w:gridSpan w:val="2"/>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655</w:t>
            </w:r>
          </w:p>
        </w:tc>
        <w:tc>
          <w:tcPr>
            <w:tcW w:w="1417" w:type="dxa"/>
            <w:gridSpan w:val="2"/>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345</w:t>
            </w:r>
          </w:p>
        </w:tc>
        <w:tc>
          <w:tcPr>
            <w:tcW w:w="1134" w:type="dxa"/>
            <w:gridSpan w:val="2"/>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w:t>
            </w:r>
          </w:p>
        </w:tc>
        <w:tc>
          <w:tcPr>
            <w:tcW w:w="923" w:type="dxa"/>
            <w:gridSpan w:val="2"/>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w:t>
            </w:r>
          </w:p>
        </w:tc>
        <w:tc>
          <w:tcPr>
            <w:tcW w:w="1324" w:type="dxa"/>
            <w:gridSpan w:val="2"/>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6</w:t>
            </w:r>
          </w:p>
        </w:tc>
      </w:tr>
      <w:tr w:rsidR="008E1A6D" w:rsidRPr="001163B1">
        <w:trPr>
          <w:gridAfter w:val="1"/>
          <w:wAfter w:w="60" w:type="dxa"/>
          <w:trHeight w:val="676"/>
        </w:trPr>
        <w:tc>
          <w:tcPr>
            <w:tcW w:w="3023"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Оборачиваемость запасов</w:t>
            </w:r>
          </w:p>
        </w:tc>
        <w:tc>
          <w:tcPr>
            <w:tcW w:w="1299" w:type="dxa"/>
            <w:gridSpan w:val="2"/>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4,24</w:t>
            </w:r>
          </w:p>
        </w:tc>
        <w:tc>
          <w:tcPr>
            <w:tcW w:w="1417" w:type="dxa"/>
            <w:gridSpan w:val="2"/>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4,83</w:t>
            </w:r>
          </w:p>
        </w:tc>
        <w:tc>
          <w:tcPr>
            <w:tcW w:w="1134" w:type="dxa"/>
            <w:gridSpan w:val="2"/>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6</w:t>
            </w:r>
          </w:p>
        </w:tc>
        <w:tc>
          <w:tcPr>
            <w:tcW w:w="923" w:type="dxa"/>
            <w:gridSpan w:val="2"/>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6</w:t>
            </w:r>
          </w:p>
        </w:tc>
        <w:tc>
          <w:tcPr>
            <w:tcW w:w="1324" w:type="dxa"/>
            <w:gridSpan w:val="2"/>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6</w:t>
            </w:r>
          </w:p>
        </w:tc>
      </w:tr>
      <w:tr w:rsidR="008E1A6D" w:rsidRPr="001163B1">
        <w:trPr>
          <w:gridAfter w:val="1"/>
          <w:wAfter w:w="60" w:type="dxa"/>
          <w:trHeight w:val="675"/>
        </w:trPr>
        <w:tc>
          <w:tcPr>
            <w:tcW w:w="3023" w:type="dxa"/>
            <w:tcBorders>
              <w:top w:val="single" w:sz="6" w:space="0" w:color="auto"/>
              <w:left w:val="single" w:sz="6" w:space="0" w:color="auto"/>
              <w:bottom w:val="single" w:sz="4"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Норма</w:t>
            </w:r>
            <w:r w:rsidR="00834969" w:rsidRPr="001163B1">
              <w:rPr>
                <w:rFonts w:ascii="Times New Roman" w:hAnsi="Times New Roman" w:cs="Times New Roman"/>
                <w:sz w:val="20"/>
                <w:szCs w:val="20"/>
              </w:rPr>
              <w:t xml:space="preserve"> </w:t>
            </w:r>
            <w:r w:rsidRPr="001163B1">
              <w:rPr>
                <w:rFonts w:ascii="Times New Roman" w:hAnsi="Times New Roman" w:cs="Times New Roman"/>
                <w:sz w:val="20"/>
                <w:szCs w:val="20"/>
              </w:rPr>
              <w:t>валовой</w:t>
            </w:r>
            <w:r w:rsidR="00834969" w:rsidRPr="001163B1">
              <w:rPr>
                <w:rFonts w:ascii="Times New Roman" w:hAnsi="Times New Roman" w:cs="Times New Roman"/>
                <w:sz w:val="20"/>
                <w:szCs w:val="20"/>
              </w:rPr>
              <w:t xml:space="preserve"> </w:t>
            </w:r>
            <w:r w:rsidRPr="001163B1">
              <w:rPr>
                <w:rFonts w:ascii="Times New Roman" w:hAnsi="Times New Roman" w:cs="Times New Roman"/>
                <w:sz w:val="20"/>
                <w:szCs w:val="20"/>
              </w:rPr>
              <w:t>прибыли</w:t>
            </w:r>
          </w:p>
        </w:tc>
        <w:tc>
          <w:tcPr>
            <w:tcW w:w="1299" w:type="dxa"/>
            <w:gridSpan w:val="2"/>
            <w:tcBorders>
              <w:top w:val="single" w:sz="6" w:space="0" w:color="auto"/>
              <w:left w:val="single" w:sz="6" w:space="0" w:color="auto"/>
              <w:bottom w:val="single" w:sz="4"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13,9</w:t>
            </w:r>
          </w:p>
        </w:tc>
        <w:tc>
          <w:tcPr>
            <w:tcW w:w="1417" w:type="dxa"/>
            <w:gridSpan w:val="2"/>
            <w:tcBorders>
              <w:top w:val="single" w:sz="6" w:space="0" w:color="auto"/>
              <w:left w:val="single" w:sz="6" w:space="0" w:color="auto"/>
              <w:bottom w:val="single" w:sz="4"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20,5</w:t>
            </w:r>
          </w:p>
        </w:tc>
        <w:tc>
          <w:tcPr>
            <w:tcW w:w="1134" w:type="dxa"/>
            <w:gridSpan w:val="2"/>
            <w:tcBorders>
              <w:top w:val="single" w:sz="6" w:space="0" w:color="auto"/>
              <w:left w:val="single" w:sz="6" w:space="0" w:color="auto"/>
              <w:bottom w:val="single" w:sz="4"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15</w:t>
            </w:r>
          </w:p>
        </w:tc>
        <w:tc>
          <w:tcPr>
            <w:tcW w:w="923" w:type="dxa"/>
            <w:gridSpan w:val="2"/>
            <w:tcBorders>
              <w:top w:val="single" w:sz="6" w:space="0" w:color="auto"/>
              <w:left w:val="single" w:sz="6" w:space="0" w:color="auto"/>
              <w:bottom w:val="single" w:sz="4"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25</w:t>
            </w:r>
          </w:p>
        </w:tc>
        <w:tc>
          <w:tcPr>
            <w:tcW w:w="1324" w:type="dxa"/>
            <w:gridSpan w:val="2"/>
            <w:tcBorders>
              <w:top w:val="single" w:sz="6" w:space="0" w:color="auto"/>
              <w:left w:val="single" w:sz="6" w:space="0" w:color="auto"/>
              <w:bottom w:val="single" w:sz="4"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40</w:t>
            </w:r>
          </w:p>
        </w:tc>
      </w:tr>
      <w:tr w:rsidR="008E1A6D" w:rsidRPr="001163B1">
        <w:trPr>
          <w:gridAfter w:val="1"/>
          <w:wAfter w:w="60" w:type="dxa"/>
          <w:trHeight w:val="676"/>
        </w:trPr>
        <w:tc>
          <w:tcPr>
            <w:tcW w:w="3023" w:type="dxa"/>
            <w:tcBorders>
              <w:top w:val="single" w:sz="4"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Норма чистой прибыли</w:t>
            </w:r>
          </w:p>
        </w:tc>
        <w:tc>
          <w:tcPr>
            <w:tcW w:w="1299" w:type="dxa"/>
            <w:gridSpan w:val="2"/>
            <w:tcBorders>
              <w:top w:val="single" w:sz="4"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0,7</w:t>
            </w:r>
          </w:p>
        </w:tc>
        <w:tc>
          <w:tcPr>
            <w:tcW w:w="1417" w:type="dxa"/>
            <w:gridSpan w:val="2"/>
            <w:tcBorders>
              <w:top w:val="single" w:sz="4"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2,4</w:t>
            </w:r>
          </w:p>
        </w:tc>
        <w:tc>
          <w:tcPr>
            <w:tcW w:w="1134" w:type="dxa"/>
            <w:gridSpan w:val="2"/>
            <w:tcBorders>
              <w:top w:val="single" w:sz="4"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w:t>
            </w:r>
          </w:p>
        </w:tc>
        <w:tc>
          <w:tcPr>
            <w:tcW w:w="923" w:type="dxa"/>
            <w:gridSpan w:val="2"/>
            <w:tcBorders>
              <w:top w:val="single" w:sz="4"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w:t>
            </w:r>
          </w:p>
        </w:tc>
        <w:tc>
          <w:tcPr>
            <w:tcW w:w="1324" w:type="dxa"/>
            <w:gridSpan w:val="2"/>
            <w:tcBorders>
              <w:top w:val="single" w:sz="4"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40</w:t>
            </w:r>
          </w:p>
        </w:tc>
      </w:tr>
      <w:tr w:rsidR="008E1A6D" w:rsidRPr="001163B1">
        <w:trPr>
          <w:gridAfter w:val="1"/>
          <w:wAfter w:w="60" w:type="dxa"/>
          <w:trHeight w:val="677"/>
        </w:trPr>
        <w:tc>
          <w:tcPr>
            <w:tcW w:w="3023"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Коэффициент процентного покрытия</w:t>
            </w:r>
          </w:p>
        </w:tc>
        <w:tc>
          <w:tcPr>
            <w:tcW w:w="1299" w:type="dxa"/>
            <w:gridSpan w:val="2"/>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0,99</w:t>
            </w:r>
          </w:p>
        </w:tc>
        <w:tc>
          <w:tcPr>
            <w:tcW w:w="1417" w:type="dxa"/>
            <w:gridSpan w:val="2"/>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tabs>
                <w:tab w:val="left" w:leader="underscore" w:pos="499"/>
              </w:tabs>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1,33</w:t>
            </w:r>
          </w:p>
        </w:tc>
        <w:tc>
          <w:tcPr>
            <w:tcW w:w="1134" w:type="dxa"/>
            <w:gridSpan w:val="2"/>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w:t>
            </w:r>
          </w:p>
        </w:tc>
        <w:tc>
          <w:tcPr>
            <w:tcW w:w="923" w:type="dxa"/>
            <w:gridSpan w:val="2"/>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4</w:t>
            </w:r>
          </w:p>
        </w:tc>
        <w:tc>
          <w:tcPr>
            <w:tcW w:w="1324" w:type="dxa"/>
            <w:gridSpan w:val="2"/>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25</w:t>
            </w:r>
          </w:p>
        </w:tc>
      </w:tr>
      <w:tr w:rsidR="008E1A6D" w:rsidRPr="001163B1">
        <w:trPr>
          <w:gridAfter w:val="1"/>
          <w:wAfter w:w="60" w:type="dxa"/>
          <w:trHeight w:val="425"/>
        </w:trPr>
        <w:tc>
          <w:tcPr>
            <w:tcW w:w="3023"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Рентабельность</w:t>
            </w:r>
            <w:r w:rsidR="00834969" w:rsidRPr="001163B1">
              <w:rPr>
                <w:rFonts w:ascii="Times New Roman" w:hAnsi="Times New Roman" w:cs="Times New Roman"/>
                <w:sz w:val="20"/>
                <w:szCs w:val="20"/>
              </w:rPr>
              <w:t xml:space="preserve"> </w:t>
            </w:r>
            <w:r w:rsidRPr="001163B1">
              <w:rPr>
                <w:rFonts w:ascii="Times New Roman" w:hAnsi="Times New Roman" w:cs="Times New Roman"/>
                <w:sz w:val="20"/>
                <w:szCs w:val="20"/>
              </w:rPr>
              <w:t>капитала</w:t>
            </w:r>
          </w:p>
        </w:tc>
        <w:tc>
          <w:tcPr>
            <w:tcW w:w="1299" w:type="dxa"/>
            <w:gridSpan w:val="2"/>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31,9</w:t>
            </w:r>
          </w:p>
        </w:tc>
        <w:tc>
          <w:tcPr>
            <w:tcW w:w="1417" w:type="dxa"/>
            <w:gridSpan w:val="2"/>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12,4</w:t>
            </w:r>
          </w:p>
        </w:tc>
        <w:tc>
          <w:tcPr>
            <w:tcW w:w="1134" w:type="dxa"/>
            <w:gridSpan w:val="2"/>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35</w:t>
            </w:r>
          </w:p>
        </w:tc>
        <w:tc>
          <w:tcPr>
            <w:tcW w:w="923" w:type="dxa"/>
            <w:gridSpan w:val="2"/>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30</w:t>
            </w:r>
          </w:p>
        </w:tc>
        <w:tc>
          <w:tcPr>
            <w:tcW w:w="1324" w:type="dxa"/>
            <w:gridSpan w:val="2"/>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35</w:t>
            </w:r>
          </w:p>
        </w:tc>
      </w:tr>
      <w:tr w:rsidR="008E1A6D" w:rsidRPr="001163B1">
        <w:trPr>
          <w:gridAfter w:val="1"/>
          <w:wAfter w:w="60" w:type="dxa"/>
          <w:trHeight w:val="426"/>
        </w:trPr>
        <w:tc>
          <w:tcPr>
            <w:tcW w:w="3023"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Фондоотдача</w:t>
            </w:r>
          </w:p>
        </w:tc>
        <w:tc>
          <w:tcPr>
            <w:tcW w:w="1299" w:type="dxa"/>
            <w:gridSpan w:val="2"/>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3,91</w:t>
            </w:r>
          </w:p>
        </w:tc>
        <w:tc>
          <w:tcPr>
            <w:tcW w:w="1417" w:type="dxa"/>
            <w:gridSpan w:val="2"/>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4,84</w:t>
            </w:r>
          </w:p>
        </w:tc>
        <w:tc>
          <w:tcPr>
            <w:tcW w:w="1134" w:type="dxa"/>
            <w:gridSpan w:val="2"/>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40</w:t>
            </w:r>
          </w:p>
        </w:tc>
        <w:tc>
          <w:tcPr>
            <w:tcW w:w="923" w:type="dxa"/>
            <w:gridSpan w:val="2"/>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40</w:t>
            </w:r>
          </w:p>
        </w:tc>
        <w:tc>
          <w:tcPr>
            <w:tcW w:w="1324" w:type="dxa"/>
            <w:gridSpan w:val="2"/>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40</w:t>
            </w:r>
          </w:p>
        </w:tc>
      </w:tr>
      <w:tr w:rsidR="008E1A6D" w:rsidRPr="001163B1">
        <w:trPr>
          <w:gridAfter w:val="1"/>
          <w:wAfter w:w="60" w:type="dxa"/>
          <w:trHeight w:val="426"/>
        </w:trPr>
        <w:tc>
          <w:tcPr>
            <w:tcW w:w="5739" w:type="dxa"/>
            <w:gridSpan w:val="5"/>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Итоговый балл</w:t>
            </w:r>
          </w:p>
        </w:tc>
        <w:tc>
          <w:tcPr>
            <w:tcW w:w="1134" w:type="dxa"/>
            <w:gridSpan w:val="2"/>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117</w:t>
            </w:r>
          </w:p>
        </w:tc>
        <w:tc>
          <w:tcPr>
            <w:tcW w:w="923" w:type="dxa"/>
            <w:gridSpan w:val="2"/>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130</w:t>
            </w:r>
          </w:p>
        </w:tc>
        <w:tc>
          <w:tcPr>
            <w:tcW w:w="1324" w:type="dxa"/>
            <w:gridSpan w:val="2"/>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p>
        </w:tc>
      </w:tr>
      <w:tr w:rsidR="008E1A6D" w:rsidRPr="001163B1">
        <w:trPr>
          <w:gridAfter w:val="1"/>
          <w:wAfter w:w="60" w:type="dxa"/>
          <w:trHeight w:val="426"/>
        </w:trPr>
        <w:tc>
          <w:tcPr>
            <w:tcW w:w="5739" w:type="dxa"/>
            <w:gridSpan w:val="5"/>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Оценка финансового состояния заемщика</w:t>
            </w:r>
          </w:p>
        </w:tc>
        <w:tc>
          <w:tcPr>
            <w:tcW w:w="1134" w:type="dxa"/>
            <w:gridSpan w:val="2"/>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плохое</w:t>
            </w:r>
          </w:p>
        </w:tc>
        <w:tc>
          <w:tcPr>
            <w:tcW w:w="923" w:type="dxa"/>
            <w:gridSpan w:val="2"/>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плохое</w:t>
            </w:r>
          </w:p>
        </w:tc>
        <w:tc>
          <w:tcPr>
            <w:tcW w:w="1324" w:type="dxa"/>
            <w:gridSpan w:val="2"/>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p>
        </w:tc>
      </w:tr>
    </w:tbl>
    <w:p w:rsidR="008E1A6D" w:rsidRPr="001163B1" w:rsidRDefault="008E1A6D" w:rsidP="002F33D4">
      <w:pPr>
        <w:spacing w:after="0" w:line="360" w:lineRule="auto"/>
        <w:ind w:firstLine="709"/>
        <w:jc w:val="both"/>
        <w:rPr>
          <w:rFonts w:ascii="Times New Roman" w:hAnsi="Times New Roman" w:cs="Times New Roman"/>
          <w:sz w:val="28"/>
          <w:szCs w:val="28"/>
        </w:rPr>
      </w:pPr>
    </w:p>
    <w:p w:rsidR="008E1A6D" w:rsidRPr="001163B1" w:rsidRDefault="008E1A6D" w:rsidP="002F33D4">
      <w:pPr>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b/>
          <w:bCs/>
          <w:sz w:val="28"/>
          <w:szCs w:val="28"/>
        </w:rPr>
        <w:t>Вывод:</w:t>
      </w:r>
      <w:r w:rsidRPr="001163B1">
        <w:rPr>
          <w:rFonts w:ascii="Times New Roman" w:hAnsi="Times New Roman" w:cs="Times New Roman"/>
          <w:sz w:val="28"/>
          <w:szCs w:val="28"/>
        </w:rPr>
        <w:t xml:space="preserve"> Коэффициент финансового рычага в базисном и в отчетном периоде соответствует норме. Следовательно, предприятие не в достаточной мере обеспечена</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собственным капиталом и</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 xml:space="preserve">зависимо от привлеченных источников. </w:t>
      </w:r>
    </w:p>
    <w:p w:rsidR="008E1A6D" w:rsidRPr="001163B1" w:rsidRDefault="008E1A6D" w:rsidP="002F33D4">
      <w:pPr>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Коэффициент финансовой зависимости в базисном и в отчетном периоде не соответствует норме и в отчетном периоде произошло ухудшение этого показателя. Следовательно,</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27% активов финансируется за счет заемных средств.</w:t>
      </w:r>
    </w:p>
    <w:p w:rsidR="008E1A6D" w:rsidRPr="001163B1" w:rsidRDefault="008E1A6D" w:rsidP="002F33D4">
      <w:pPr>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 Коэффициент текущей ликвидности в базисном и в отчетном периоде не соответствует норме</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и в отчетном периоде произошло ухудшение этого показателя. Следовательно предприятие не в достаточной мере обеспечена</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оборотными средствами для ведения хозяйственной деятельности и не своевременно погашает обязательства</w:t>
      </w:r>
      <w:r w:rsidR="00BC5896" w:rsidRPr="001163B1">
        <w:rPr>
          <w:rFonts w:ascii="Times New Roman" w:hAnsi="Times New Roman" w:cs="Times New Roman"/>
          <w:sz w:val="28"/>
          <w:szCs w:val="28"/>
        </w:rPr>
        <w:t>.</w:t>
      </w:r>
    </w:p>
    <w:p w:rsidR="008E1A6D" w:rsidRPr="001163B1" w:rsidRDefault="008E1A6D" w:rsidP="002F33D4">
      <w:pPr>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Коэффициент абсолютной ликвидности в базисном и в отчетном периоде не соответствует норме и в отчетном периоде произошло его ухудшение. Следовательно, очень незначительная часть краткосрочных обязательств (0,042%) может быть погашена немедленно.</w:t>
      </w:r>
    </w:p>
    <w:p w:rsidR="008E1A6D" w:rsidRPr="001163B1" w:rsidRDefault="008E1A6D" w:rsidP="002F33D4">
      <w:pPr>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Оборачиваемость дебиторской задолженности в базисном и в отчетном периоде не соответствует норме, но в отчетном периоде произошло его улучшение. Следовательно, предприятие стремится к норме. </w:t>
      </w:r>
    </w:p>
    <w:p w:rsidR="008E1A6D" w:rsidRPr="001163B1" w:rsidRDefault="008E1A6D" w:rsidP="002F33D4">
      <w:pPr>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Оборачиваемость кредиторской</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 xml:space="preserve">задолженности в базисном и в отчетном периоде не соответствует норме, но в отчетном периоде произошло его улучшение. </w:t>
      </w:r>
    </w:p>
    <w:p w:rsidR="008E1A6D" w:rsidRPr="001163B1" w:rsidRDefault="008E1A6D" w:rsidP="002F33D4">
      <w:pPr>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Оборачиваемость запасов в базисном и в отчетном периоде соответствует норме и в отчетном периоде произошло увеличение. Следовательно, предприятие хорошо</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распоряжается товарно-материальными запасами.</w:t>
      </w:r>
    </w:p>
    <w:p w:rsidR="008E1A6D" w:rsidRPr="001163B1" w:rsidRDefault="008E1A6D" w:rsidP="002F33D4">
      <w:pPr>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 Норма</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валовой</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 xml:space="preserve">прибыли в базисном и в отчетном периоде не соответствует норме, но в отчетном периоде произошло ее значительное увеличение. Следовательно, в будущем предприятие может поправить свое положение. </w:t>
      </w:r>
    </w:p>
    <w:p w:rsidR="008E1A6D" w:rsidRPr="001163B1" w:rsidRDefault="008E1A6D" w:rsidP="002F33D4">
      <w:pPr>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Норма чистой прибыли в базисном и в отчетном периоде не соответствует норме, но в отчетном периоде произошло ее значительное увеличение. Следовательно, в будущем предприятие поправит свое положение. </w:t>
      </w:r>
    </w:p>
    <w:p w:rsidR="008E1A6D" w:rsidRPr="001163B1" w:rsidRDefault="008E1A6D" w:rsidP="002F33D4">
      <w:pPr>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Коэффициент процентного покрытия в базисном и в отчетном периоде не соответствует норме, но в отчетном периоде произошло его незначительное увеличение. </w:t>
      </w:r>
    </w:p>
    <w:p w:rsidR="008E1A6D" w:rsidRPr="001163B1" w:rsidRDefault="008E1A6D" w:rsidP="002F33D4">
      <w:pPr>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Рентабельность</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капитала в базисном периоде соответствовала норме, но в отчетном периоде значительно ухудшило свое положение.</w:t>
      </w:r>
    </w:p>
    <w:p w:rsidR="008E1A6D" w:rsidRPr="001163B1" w:rsidRDefault="008E1A6D" w:rsidP="002F33D4">
      <w:pPr>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 Фондоотдача соответствует норме в базисном и в отчетном периоде. Следовательно, предприятие выпустило достаточно продукции (4,84) на 1 рубль стоимости основных производственных фондов.</w:t>
      </w:r>
    </w:p>
    <w:p w:rsidR="008E1A6D" w:rsidRPr="001163B1" w:rsidRDefault="008E1A6D" w:rsidP="002F33D4">
      <w:pPr>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Финансовое состояние заемщика в базисном и в отчетном периоде плохое, но в отчетном периоде предприятие улучшило свое положение и уже находится близко к среднему финансовому состоянию. На это повлияло значительное увеличение валовой прибыли и чистой выручки.</w:t>
      </w:r>
    </w:p>
    <w:p w:rsidR="008E1A6D" w:rsidRPr="001163B1" w:rsidRDefault="001D0410" w:rsidP="002F33D4">
      <w:pPr>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br w:type="page"/>
      </w:r>
      <w:r w:rsidR="008E1A6D" w:rsidRPr="001163B1">
        <w:rPr>
          <w:rFonts w:ascii="Times New Roman" w:hAnsi="Times New Roman" w:cs="Times New Roman"/>
          <w:sz w:val="28"/>
          <w:szCs w:val="28"/>
        </w:rPr>
        <w:t>Таблица 3</w:t>
      </w:r>
      <w:r w:rsidR="00BA72B1" w:rsidRPr="001163B1">
        <w:rPr>
          <w:rFonts w:ascii="Times New Roman" w:hAnsi="Times New Roman" w:cs="Times New Roman"/>
          <w:sz w:val="28"/>
          <w:szCs w:val="28"/>
        </w:rPr>
        <w:t>7</w:t>
      </w:r>
      <w:r w:rsidR="008E1A6D" w:rsidRPr="001163B1">
        <w:rPr>
          <w:rFonts w:ascii="Times New Roman" w:hAnsi="Times New Roman" w:cs="Times New Roman"/>
          <w:sz w:val="28"/>
          <w:szCs w:val="28"/>
        </w:rPr>
        <w:t>- Расчет показателей кредитоспособности по методике СБ РФ</w:t>
      </w:r>
    </w:p>
    <w:tbl>
      <w:tblPr>
        <w:tblW w:w="9374" w:type="dxa"/>
        <w:tblInd w:w="40" w:type="dxa"/>
        <w:tblLayout w:type="fixed"/>
        <w:tblCellMar>
          <w:left w:w="40" w:type="dxa"/>
          <w:right w:w="40" w:type="dxa"/>
        </w:tblCellMar>
        <w:tblLook w:val="0000" w:firstRow="0" w:lastRow="0" w:firstColumn="0" w:lastColumn="0" w:noHBand="0" w:noVBand="0"/>
      </w:tblPr>
      <w:tblGrid>
        <w:gridCol w:w="4419"/>
        <w:gridCol w:w="1339"/>
        <w:gridCol w:w="1071"/>
        <w:gridCol w:w="134"/>
        <w:gridCol w:w="938"/>
        <w:gridCol w:w="1473"/>
      </w:tblGrid>
      <w:tr w:rsidR="008E1A6D" w:rsidRPr="001163B1">
        <w:trPr>
          <w:trHeight w:val="609"/>
        </w:trPr>
        <w:tc>
          <w:tcPr>
            <w:tcW w:w="4419" w:type="dxa"/>
            <w:vMerge w:val="restart"/>
            <w:tcBorders>
              <w:top w:val="single" w:sz="6" w:space="0" w:color="auto"/>
              <w:left w:val="single" w:sz="6" w:space="0" w:color="auto"/>
              <w:right w:val="single" w:sz="6" w:space="0" w:color="auto"/>
            </w:tcBorders>
            <w:shd w:val="clear" w:color="auto" w:fill="FFFFFF"/>
            <w:vAlign w:val="center"/>
          </w:tcPr>
          <w:p w:rsidR="008E1A6D" w:rsidRPr="001163B1" w:rsidRDefault="008E1A6D" w:rsidP="001D0410">
            <w:pPr>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Коэффициент</w:t>
            </w:r>
            <w:r w:rsidR="001D0410" w:rsidRPr="001163B1">
              <w:rPr>
                <w:rFonts w:ascii="Times New Roman" w:hAnsi="Times New Roman" w:cs="Times New Roman"/>
                <w:sz w:val="20"/>
                <w:szCs w:val="20"/>
              </w:rPr>
              <w:t xml:space="preserve"> </w:t>
            </w:r>
            <w:r w:rsidRPr="001163B1">
              <w:rPr>
                <w:rFonts w:ascii="Times New Roman" w:hAnsi="Times New Roman" w:cs="Times New Roman"/>
                <w:sz w:val="20"/>
                <w:szCs w:val="20"/>
              </w:rPr>
              <w:t>(расчет)</w:t>
            </w:r>
          </w:p>
        </w:tc>
        <w:tc>
          <w:tcPr>
            <w:tcW w:w="2544" w:type="dxa"/>
            <w:gridSpan w:val="3"/>
            <w:tcBorders>
              <w:top w:val="single" w:sz="6" w:space="0" w:color="auto"/>
              <w:left w:val="single" w:sz="6" w:space="0" w:color="auto"/>
              <w:bottom w:val="single" w:sz="6" w:space="0" w:color="auto"/>
              <w:right w:val="single" w:sz="6" w:space="0" w:color="auto"/>
            </w:tcBorders>
            <w:shd w:val="clear" w:color="auto" w:fill="FFFFFF"/>
            <w:vAlign w:val="center"/>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Значение</w:t>
            </w:r>
          </w:p>
        </w:tc>
        <w:tc>
          <w:tcPr>
            <w:tcW w:w="2411"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Категория</w:t>
            </w:r>
          </w:p>
          <w:p w:rsidR="008E1A6D" w:rsidRPr="001163B1" w:rsidRDefault="008E1A6D" w:rsidP="001D0410">
            <w:pPr>
              <w:shd w:val="clear" w:color="auto" w:fill="FFFFFF"/>
              <w:spacing w:after="0" w:line="360" w:lineRule="auto"/>
              <w:jc w:val="both"/>
              <w:rPr>
                <w:rFonts w:ascii="Times New Roman" w:hAnsi="Times New Roman" w:cs="Times New Roman"/>
                <w:b/>
                <w:bCs/>
                <w:sz w:val="20"/>
                <w:szCs w:val="20"/>
              </w:rPr>
            </w:pPr>
            <w:r w:rsidRPr="001163B1">
              <w:rPr>
                <w:rFonts w:ascii="Times New Roman" w:hAnsi="Times New Roman" w:cs="Times New Roman"/>
                <w:sz w:val="20"/>
                <w:szCs w:val="20"/>
              </w:rPr>
              <w:t>коэффициента</w:t>
            </w:r>
          </w:p>
        </w:tc>
      </w:tr>
      <w:tr w:rsidR="008E1A6D" w:rsidRPr="001163B1">
        <w:trPr>
          <w:trHeight w:val="444"/>
        </w:trPr>
        <w:tc>
          <w:tcPr>
            <w:tcW w:w="4419" w:type="dxa"/>
            <w:vMerge/>
            <w:tcBorders>
              <w:left w:val="single" w:sz="6" w:space="0" w:color="auto"/>
              <w:bottom w:val="single" w:sz="6" w:space="0" w:color="auto"/>
              <w:right w:val="single" w:sz="6" w:space="0" w:color="auto"/>
            </w:tcBorders>
            <w:shd w:val="clear" w:color="auto" w:fill="FFFFFF"/>
          </w:tcPr>
          <w:p w:rsidR="008E1A6D" w:rsidRPr="001163B1" w:rsidRDefault="008E1A6D" w:rsidP="001D0410">
            <w:pPr>
              <w:spacing w:after="0" w:line="360" w:lineRule="auto"/>
              <w:jc w:val="both"/>
              <w:rPr>
                <w:rFonts w:ascii="Times New Roman" w:hAnsi="Times New Roman" w:cs="Times New Roman"/>
                <w:sz w:val="20"/>
                <w:szCs w:val="20"/>
              </w:rPr>
            </w:pPr>
          </w:p>
        </w:tc>
        <w:tc>
          <w:tcPr>
            <w:tcW w:w="1339"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Предыдущий год</w:t>
            </w:r>
          </w:p>
        </w:tc>
        <w:tc>
          <w:tcPr>
            <w:tcW w:w="1204" w:type="dxa"/>
            <w:gridSpan w:val="2"/>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Отчетный год</w:t>
            </w:r>
          </w:p>
        </w:tc>
        <w:tc>
          <w:tcPr>
            <w:tcW w:w="938"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Предыдущий год</w:t>
            </w:r>
          </w:p>
        </w:tc>
        <w:tc>
          <w:tcPr>
            <w:tcW w:w="1473"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Отчетный</w:t>
            </w:r>
            <w:r w:rsidR="00BC5896" w:rsidRPr="001163B1">
              <w:rPr>
                <w:rFonts w:ascii="Times New Roman" w:hAnsi="Times New Roman" w:cs="Times New Roman"/>
                <w:sz w:val="20"/>
                <w:szCs w:val="20"/>
              </w:rPr>
              <w:t xml:space="preserve"> </w:t>
            </w:r>
            <w:r w:rsidRPr="001163B1">
              <w:rPr>
                <w:rFonts w:ascii="Times New Roman" w:hAnsi="Times New Roman" w:cs="Times New Roman"/>
                <w:sz w:val="20"/>
                <w:szCs w:val="20"/>
              </w:rPr>
              <w:t>год</w:t>
            </w:r>
          </w:p>
        </w:tc>
      </w:tr>
      <w:tr w:rsidR="008E1A6D" w:rsidRPr="001163B1">
        <w:trPr>
          <w:trHeight w:val="892"/>
        </w:trPr>
        <w:tc>
          <w:tcPr>
            <w:tcW w:w="4419"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Коэффициент абсолютной ликвидности</w:t>
            </w:r>
            <w:r w:rsidR="00834969" w:rsidRPr="001163B1">
              <w:rPr>
                <w:rFonts w:ascii="Times New Roman" w:hAnsi="Times New Roman" w:cs="Times New Roman"/>
                <w:sz w:val="20"/>
                <w:szCs w:val="20"/>
              </w:rPr>
              <w:t xml:space="preserve"> </w:t>
            </w:r>
            <w:r w:rsidRPr="001163B1">
              <w:rPr>
                <w:rFonts w:ascii="Times New Roman" w:hAnsi="Times New Roman" w:cs="Times New Roman"/>
                <w:sz w:val="20"/>
                <w:szCs w:val="20"/>
              </w:rPr>
              <w:t>(К1):</w:t>
            </w:r>
          </w:p>
          <w:p w:rsidR="008E1A6D" w:rsidRPr="001163B1" w:rsidRDefault="00E62E3B" w:rsidP="001D0410">
            <w:pPr>
              <w:shd w:val="clear" w:color="auto" w:fill="FFFFFF"/>
              <w:spacing w:after="0" w:line="360" w:lineRule="auto"/>
              <w:jc w:val="both"/>
              <w:rPr>
                <w:rFonts w:ascii="Times New Roman" w:hAnsi="Times New Roman" w:cs="Times New Roman"/>
                <w:sz w:val="20"/>
                <w:szCs w:val="20"/>
              </w:rPr>
            </w:pPr>
            <w:r>
              <w:rPr>
                <w:rFonts w:ascii="Times New Roman" w:hAnsi="Times New Roman" w:cs="Times New Roman"/>
                <w:noProof/>
                <w:sz w:val="20"/>
                <w:szCs w:val="20"/>
              </w:rPr>
              <w:pict>
                <v:shape id="Рисунок 84" o:spid="_x0000_i1062" type="#_x0000_t75" style="width:231.75pt;height:30.75pt;visibility:visible">
                  <v:imagedata r:id="rId69" o:title=""/>
                </v:shape>
              </w:pict>
            </w:r>
          </w:p>
        </w:tc>
        <w:tc>
          <w:tcPr>
            <w:tcW w:w="1339" w:type="dxa"/>
            <w:tcBorders>
              <w:top w:val="single" w:sz="6" w:space="0" w:color="auto"/>
              <w:left w:val="single" w:sz="6" w:space="0" w:color="auto"/>
              <w:bottom w:val="single" w:sz="6" w:space="0" w:color="auto"/>
              <w:right w:val="single" w:sz="6" w:space="0" w:color="auto"/>
            </w:tcBorders>
            <w:shd w:val="clear" w:color="auto" w:fill="FFFFFF"/>
            <w:vAlign w:val="center"/>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0,013</w:t>
            </w:r>
          </w:p>
        </w:tc>
        <w:tc>
          <w:tcPr>
            <w:tcW w:w="1204"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0,00042</w:t>
            </w:r>
          </w:p>
        </w:tc>
        <w:tc>
          <w:tcPr>
            <w:tcW w:w="938" w:type="dxa"/>
            <w:tcBorders>
              <w:top w:val="single" w:sz="6" w:space="0" w:color="auto"/>
              <w:left w:val="single" w:sz="6" w:space="0" w:color="auto"/>
              <w:bottom w:val="single" w:sz="6" w:space="0" w:color="auto"/>
              <w:right w:val="single" w:sz="6" w:space="0" w:color="auto"/>
            </w:tcBorders>
            <w:shd w:val="clear" w:color="auto" w:fill="FFFFFF"/>
            <w:vAlign w:val="center"/>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w:t>
            </w:r>
          </w:p>
        </w:tc>
        <w:tc>
          <w:tcPr>
            <w:tcW w:w="1473" w:type="dxa"/>
            <w:tcBorders>
              <w:top w:val="single" w:sz="6" w:space="0" w:color="auto"/>
              <w:left w:val="single" w:sz="6" w:space="0" w:color="auto"/>
              <w:bottom w:val="single" w:sz="6" w:space="0" w:color="auto"/>
              <w:right w:val="single" w:sz="6" w:space="0" w:color="auto"/>
            </w:tcBorders>
            <w:shd w:val="clear" w:color="auto" w:fill="FFFFFF"/>
            <w:vAlign w:val="center"/>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w:t>
            </w:r>
          </w:p>
        </w:tc>
      </w:tr>
      <w:tr w:rsidR="008E1A6D" w:rsidRPr="001163B1">
        <w:trPr>
          <w:trHeight w:val="892"/>
        </w:trPr>
        <w:tc>
          <w:tcPr>
            <w:tcW w:w="4419" w:type="dxa"/>
            <w:tcBorders>
              <w:top w:val="single" w:sz="6" w:space="0" w:color="auto"/>
              <w:left w:val="single" w:sz="6" w:space="0" w:color="auto"/>
              <w:bottom w:val="single" w:sz="4"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Промежуточный коэффициент покрытия (К2):</w:t>
            </w:r>
          </w:p>
          <w:p w:rsidR="008E1A6D" w:rsidRPr="001163B1" w:rsidRDefault="00E62E3B" w:rsidP="001D0410">
            <w:pPr>
              <w:shd w:val="clear" w:color="auto" w:fill="FFFFFF"/>
              <w:spacing w:after="0" w:line="360" w:lineRule="auto"/>
              <w:jc w:val="both"/>
              <w:rPr>
                <w:rFonts w:ascii="Times New Roman" w:hAnsi="Times New Roman" w:cs="Times New Roman"/>
                <w:sz w:val="20"/>
                <w:szCs w:val="20"/>
              </w:rPr>
            </w:pPr>
            <w:r>
              <w:rPr>
                <w:rFonts w:ascii="Times New Roman" w:hAnsi="Times New Roman" w:cs="Times New Roman"/>
                <w:noProof/>
                <w:sz w:val="20"/>
                <w:szCs w:val="20"/>
              </w:rPr>
              <w:pict>
                <v:shape id="Рисунок 85" o:spid="_x0000_i1063" type="#_x0000_t75" style="width:231.75pt;height:30.75pt;visibility:visible">
                  <v:imagedata r:id="rId70" o:title=""/>
                </v:shape>
              </w:pict>
            </w:r>
          </w:p>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p>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p>
        </w:tc>
        <w:tc>
          <w:tcPr>
            <w:tcW w:w="1339" w:type="dxa"/>
            <w:tcBorders>
              <w:top w:val="single" w:sz="6" w:space="0" w:color="auto"/>
              <w:left w:val="single" w:sz="6" w:space="0" w:color="auto"/>
              <w:bottom w:val="single" w:sz="6" w:space="0" w:color="auto"/>
              <w:right w:val="single" w:sz="6" w:space="0" w:color="auto"/>
            </w:tcBorders>
            <w:shd w:val="clear" w:color="auto" w:fill="FFFFFF"/>
            <w:vAlign w:val="center"/>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0,41</w:t>
            </w:r>
          </w:p>
        </w:tc>
        <w:tc>
          <w:tcPr>
            <w:tcW w:w="1204"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0,25</w:t>
            </w:r>
          </w:p>
        </w:tc>
        <w:tc>
          <w:tcPr>
            <w:tcW w:w="938" w:type="dxa"/>
            <w:tcBorders>
              <w:top w:val="single" w:sz="6" w:space="0" w:color="auto"/>
              <w:left w:val="single" w:sz="6" w:space="0" w:color="auto"/>
              <w:bottom w:val="single" w:sz="6" w:space="0" w:color="auto"/>
              <w:right w:val="single" w:sz="6" w:space="0" w:color="auto"/>
            </w:tcBorders>
            <w:shd w:val="clear" w:color="auto" w:fill="FFFFFF"/>
            <w:vAlign w:val="center"/>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w:t>
            </w:r>
          </w:p>
        </w:tc>
        <w:tc>
          <w:tcPr>
            <w:tcW w:w="1473" w:type="dxa"/>
            <w:tcBorders>
              <w:top w:val="single" w:sz="6" w:space="0" w:color="auto"/>
              <w:left w:val="single" w:sz="6" w:space="0" w:color="auto"/>
              <w:bottom w:val="single" w:sz="6" w:space="0" w:color="auto"/>
              <w:right w:val="single" w:sz="6" w:space="0" w:color="auto"/>
            </w:tcBorders>
            <w:shd w:val="clear" w:color="auto" w:fill="FFFFFF"/>
            <w:vAlign w:val="center"/>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w:t>
            </w:r>
          </w:p>
        </w:tc>
      </w:tr>
      <w:tr w:rsidR="008E1A6D" w:rsidRPr="001163B1">
        <w:trPr>
          <w:trHeight w:val="892"/>
        </w:trPr>
        <w:tc>
          <w:tcPr>
            <w:tcW w:w="4419"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Коэффициент</w:t>
            </w:r>
            <w:r w:rsidR="00834969" w:rsidRPr="001163B1">
              <w:rPr>
                <w:rFonts w:ascii="Times New Roman" w:hAnsi="Times New Roman" w:cs="Times New Roman"/>
                <w:sz w:val="20"/>
                <w:szCs w:val="20"/>
              </w:rPr>
              <w:t xml:space="preserve"> </w:t>
            </w:r>
            <w:r w:rsidRPr="001163B1">
              <w:rPr>
                <w:rFonts w:ascii="Times New Roman" w:hAnsi="Times New Roman" w:cs="Times New Roman"/>
                <w:sz w:val="20"/>
                <w:szCs w:val="20"/>
              </w:rPr>
              <w:t>текущей</w:t>
            </w:r>
            <w:r w:rsidR="00834969" w:rsidRPr="001163B1">
              <w:rPr>
                <w:rFonts w:ascii="Times New Roman" w:hAnsi="Times New Roman" w:cs="Times New Roman"/>
                <w:sz w:val="20"/>
                <w:szCs w:val="20"/>
              </w:rPr>
              <w:t xml:space="preserve"> </w:t>
            </w:r>
            <w:r w:rsidRPr="001163B1">
              <w:rPr>
                <w:rFonts w:ascii="Times New Roman" w:hAnsi="Times New Roman" w:cs="Times New Roman"/>
                <w:sz w:val="20"/>
                <w:szCs w:val="20"/>
              </w:rPr>
              <w:t>ликвидности (К3):</w:t>
            </w:r>
          </w:p>
          <w:p w:rsidR="008E1A6D" w:rsidRPr="001163B1" w:rsidRDefault="00E62E3B" w:rsidP="001D0410">
            <w:pPr>
              <w:shd w:val="clear" w:color="auto" w:fill="FFFFFF"/>
              <w:spacing w:after="0" w:line="360" w:lineRule="auto"/>
              <w:jc w:val="both"/>
              <w:rPr>
                <w:rFonts w:ascii="Times New Roman" w:hAnsi="Times New Roman" w:cs="Times New Roman"/>
                <w:sz w:val="20"/>
                <w:szCs w:val="20"/>
              </w:rPr>
            </w:pPr>
            <w:r>
              <w:rPr>
                <w:rFonts w:ascii="Times New Roman" w:hAnsi="Times New Roman" w:cs="Times New Roman"/>
                <w:noProof/>
                <w:sz w:val="20"/>
                <w:szCs w:val="20"/>
              </w:rPr>
              <w:pict>
                <v:shape id="Рисунок 86" o:spid="_x0000_i1064" type="#_x0000_t75" style="width:229.5pt;height:30.75pt;visibility:visible">
                  <v:imagedata r:id="rId71" o:title=""/>
                </v:shape>
              </w:pict>
            </w:r>
          </w:p>
        </w:tc>
        <w:tc>
          <w:tcPr>
            <w:tcW w:w="1339" w:type="dxa"/>
            <w:tcBorders>
              <w:top w:val="single" w:sz="6" w:space="0" w:color="auto"/>
              <w:left w:val="single" w:sz="6" w:space="0" w:color="auto"/>
              <w:bottom w:val="single" w:sz="6" w:space="0" w:color="auto"/>
              <w:right w:val="single" w:sz="6" w:space="0" w:color="auto"/>
            </w:tcBorders>
            <w:shd w:val="clear" w:color="auto" w:fill="FFFFFF"/>
            <w:vAlign w:val="center"/>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1,12</w:t>
            </w:r>
          </w:p>
        </w:tc>
        <w:tc>
          <w:tcPr>
            <w:tcW w:w="1071" w:type="dxa"/>
            <w:tcBorders>
              <w:top w:val="single" w:sz="6" w:space="0" w:color="auto"/>
              <w:left w:val="single" w:sz="6" w:space="0" w:color="auto"/>
              <w:bottom w:val="single" w:sz="6" w:space="0" w:color="auto"/>
              <w:right w:val="single" w:sz="6" w:space="0" w:color="auto"/>
            </w:tcBorders>
            <w:shd w:val="clear" w:color="auto" w:fill="FFFFFF"/>
            <w:vAlign w:val="center"/>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1,01</w:t>
            </w:r>
          </w:p>
        </w:tc>
        <w:tc>
          <w:tcPr>
            <w:tcW w:w="1071"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w:t>
            </w:r>
          </w:p>
        </w:tc>
        <w:tc>
          <w:tcPr>
            <w:tcW w:w="1473" w:type="dxa"/>
            <w:tcBorders>
              <w:top w:val="single" w:sz="6" w:space="0" w:color="auto"/>
              <w:left w:val="single" w:sz="6" w:space="0" w:color="auto"/>
              <w:bottom w:val="single" w:sz="6" w:space="0" w:color="auto"/>
              <w:right w:val="single" w:sz="6" w:space="0" w:color="auto"/>
            </w:tcBorders>
            <w:shd w:val="clear" w:color="auto" w:fill="FFFFFF"/>
            <w:vAlign w:val="center"/>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w:t>
            </w:r>
          </w:p>
        </w:tc>
      </w:tr>
      <w:tr w:rsidR="008E1A6D" w:rsidRPr="001163B1">
        <w:trPr>
          <w:trHeight w:val="892"/>
        </w:trPr>
        <w:tc>
          <w:tcPr>
            <w:tcW w:w="4419"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 xml:space="preserve">Коэффициент соотношения собственных и заемных средств (К4): </w:t>
            </w:r>
            <w:r w:rsidR="00E62E3B">
              <w:rPr>
                <w:rFonts w:ascii="Times New Roman" w:hAnsi="Times New Roman" w:cs="Times New Roman"/>
                <w:noProof/>
                <w:sz w:val="20"/>
                <w:szCs w:val="20"/>
              </w:rPr>
              <w:pict>
                <v:shape id="Рисунок 87" o:spid="_x0000_i1065" type="#_x0000_t75" style="width:25.5pt;height:36pt;visibility:visible">
                  <v:imagedata r:id="rId72" o:title=""/>
                </v:shape>
              </w:pict>
            </w:r>
          </w:p>
        </w:tc>
        <w:tc>
          <w:tcPr>
            <w:tcW w:w="1339"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0,339</w:t>
            </w:r>
          </w:p>
        </w:tc>
        <w:tc>
          <w:tcPr>
            <w:tcW w:w="1071"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0,375</w:t>
            </w:r>
          </w:p>
        </w:tc>
        <w:tc>
          <w:tcPr>
            <w:tcW w:w="1071" w:type="dxa"/>
            <w:gridSpan w:val="2"/>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w:t>
            </w:r>
          </w:p>
        </w:tc>
        <w:tc>
          <w:tcPr>
            <w:tcW w:w="1473"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3</w:t>
            </w:r>
          </w:p>
        </w:tc>
      </w:tr>
      <w:tr w:rsidR="008E1A6D" w:rsidRPr="001163B1">
        <w:trPr>
          <w:trHeight w:val="607"/>
        </w:trPr>
        <w:tc>
          <w:tcPr>
            <w:tcW w:w="4419"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Рентабельность продукции (продаж) (К5)</w:t>
            </w:r>
          </w:p>
        </w:tc>
        <w:tc>
          <w:tcPr>
            <w:tcW w:w="1339"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0,02</w:t>
            </w:r>
          </w:p>
        </w:tc>
        <w:tc>
          <w:tcPr>
            <w:tcW w:w="1071"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0,04</w:t>
            </w:r>
          </w:p>
        </w:tc>
        <w:tc>
          <w:tcPr>
            <w:tcW w:w="1071" w:type="dxa"/>
            <w:gridSpan w:val="2"/>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w:t>
            </w:r>
          </w:p>
        </w:tc>
        <w:tc>
          <w:tcPr>
            <w:tcW w:w="1473"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w:t>
            </w:r>
          </w:p>
        </w:tc>
      </w:tr>
      <w:tr w:rsidR="008E1A6D" w:rsidRPr="001163B1">
        <w:trPr>
          <w:trHeight w:val="214"/>
        </w:trPr>
        <w:tc>
          <w:tcPr>
            <w:tcW w:w="4419"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Класс заемщика</w:t>
            </w:r>
          </w:p>
        </w:tc>
        <w:tc>
          <w:tcPr>
            <w:tcW w:w="1339"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w:t>
            </w:r>
          </w:p>
        </w:tc>
        <w:tc>
          <w:tcPr>
            <w:tcW w:w="1071"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w:t>
            </w:r>
          </w:p>
        </w:tc>
        <w:tc>
          <w:tcPr>
            <w:tcW w:w="1071" w:type="dxa"/>
            <w:gridSpan w:val="2"/>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p>
        </w:tc>
        <w:tc>
          <w:tcPr>
            <w:tcW w:w="1473"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p>
        </w:tc>
      </w:tr>
      <w:tr w:rsidR="008E1A6D" w:rsidRPr="001163B1">
        <w:trPr>
          <w:trHeight w:val="414"/>
        </w:trPr>
        <w:tc>
          <w:tcPr>
            <w:tcW w:w="4419"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Баллы классности заемщика</w:t>
            </w:r>
          </w:p>
        </w:tc>
        <w:tc>
          <w:tcPr>
            <w:tcW w:w="1339"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p>
        </w:tc>
        <w:tc>
          <w:tcPr>
            <w:tcW w:w="1071"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p>
        </w:tc>
        <w:tc>
          <w:tcPr>
            <w:tcW w:w="1071" w:type="dxa"/>
            <w:gridSpan w:val="2"/>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2,37</w:t>
            </w:r>
          </w:p>
        </w:tc>
        <w:tc>
          <w:tcPr>
            <w:tcW w:w="1473" w:type="dxa"/>
            <w:tcBorders>
              <w:top w:val="single" w:sz="6" w:space="0" w:color="auto"/>
              <w:left w:val="single" w:sz="6" w:space="0" w:color="auto"/>
              <w:bottom w:val="single" w:sz="6" w:space="0" w:color="auto"/>
              <w:right w:val="single" w:sz="6" w:space="0" w:color="auto"/>
            </w:tcBorders>
            <w:shd w:val="clear" w:color="auto" w:fill="FFFFFF"/>
          </w:tcPr>
          <w:p w:rsidR="008E1A6D" w:rsidRPr="001163B1" w:rsidRDefault="008E1A6D" w:rsidP="001D0410">
            <w:pPr>
              <w:shd w:val="clear" w:color="auto" w:fill="FFFFFF"/>
              <w:spacing w:after="0" w:line="360" w:lineRule="auto"/>
              <w:jc w:val="both"/>
              <w:rPr>
                <w:rFonts w:ascii="Times New Roman" w:hAnsi="Times New Roman" w:cs="Times New Roman"/>
                <w:sz w:val="20"/>
                <w:szCs w:val="20"/>
              </w:rPr>
            </w:pPr>
            <w:r w:rsidRPr="001163B1">
              <w:rPr>
                <w:rFonts w:ascii="Times New Roman" w:hAnsi="Times New Roman" w:cs="Times New Roman"/>
                <w:sz w:val="20"/>
                <w:szCs w:val="20"/>
              </w:rPr>
              <w:t>2,37</w:t>
            </w:r>
          </w:p>
        </w:tc>
      </w:tr>
    </w:tbl>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b/>
          <w:bCs/>
          <w:sz w:val="28"/>
          <w:szCs w:val="28"/>
        </w:rPr>
        <w:t>Вывод:</w:t>
      </w:r>
      <w:r w:rsidRPr="001163B1">
        <w:rPr>
          <w:rFonts w:ascii="Times New Roman" w:hAnsi="Times New Roman" w:cs="Times New Roman"/>
          <w:sz w:val="28"/>
          <w:szCs w:val="28"/>
        </w:rPr>
        <w:t xml:space="preserve"> Класс кредитоспособности заемщика второй, следовательно</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кредитование требует дополнительной проверки. Предприятию следует увеличить собственные средства, уменьшить заемные.</w:t>
      </w:r>
    </w:p>
    <w:p w:rsidR="008E1A6D" w:rsidRPr="001163B1" w:rsidRDefault="00BC5896" w:rsidP="002F33D4">
      <w:pPr>
        <w:pStyle w:val="af0"/>
        <w:spacing w:line="360" w:lineRule="auto"/>
        <w:ind w:left="0" w:right="0" w:firstLine="709"/>
        <w:jc w:val="both"/>
        <w:rPr>
          <w:rFonts w:ascii="Times New Roman" w:hAnsi="Times New Roman" w:cs="Times New Roman"/>
          <w:caps/>
          <w:color w:val="auto"/>
        </w:rPr>
      </w:pPr>
      <w:r w:rsidRPr="001163B1">
        <w:rPr>
          <w:rFonts w:ascii="Times New Roman" w:hAnsi="Times New Roman" w:cs="Times New Roman"/>
          <w:b w:val="0"/>
          <w:bCs w:val="0"/>
          <w:color w:val="auto"/>
        </w:rPr>
        <w:br w:type="page"/>
      </w:r>
      <w:r w:rsidR="008E1A6D" w:rsidRPr="001163B1">
        <w:rPr>
          <w:rFonts w:ascii="Times New Roman" w:hAnsi="Times New Roman" w:cs="Times New Roman"/>
          <w:caps/>
          <w:color w:val="auto"/>
        </w:rPr>
        <w:t>Заключение</w:t>
      </w:r>
    </w:p>
    <w:p w:rsidR="008E1A6D" w:rsidRPr="001163B1" w:rsidRDefault="008E1A6D" w:rsidP="002F33D4">
      <w:pPr>
        <w:spacing w:after="0" w:line="360" w:lineRule="auto"/>
        <w:ind w:firstLine="709"/>
        <w:jc w:val="both"/>
        <w:rPr>
          <w:rFonts w:ascii="Times New Roman" w:hAnsi="Times New Roman" w:cs="Times New Roman"/>
          <w:sz w:val="28"/>
          <w:szCs w:val="28"/>
        </w:rPr>
      </w:pPr>
    </w:p>
    <w:p w:rsidR="008E1A6D" w:rsidRPr="001163B1" w:rsidRDefault="008E1A6D" w:rsidP="002F33D4">
      <w:pPr>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За анализируемый период деятельность организации такова:</w:t>
      </w:r>
    </w:p>
    <w:p w:rsidR="008E1A6D" w:rsidRPr="001163B1" w:rsidRDefault="008E1A6D" w:rsidP="002F33D4">
      <w:pPr>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 </w:t>
      </w:r>
      <w:r w:rsidRPr="001163B1">
        <w:rPr>
          <w:rFonts w:ascii="Times New Roman" w:hAnsi="Times New Roman" w:cs="Times New Roman"/>
          <w:i/>
          <w:iCs/>
          <w:sz w:val="28"/>
          <w:szCs w:val="28"/>
        </w:rPr>
        <w:t>Рыночная деятельность.</w:t>
      </w:r>
    </w:p>
    <w:p w:rsidR="008E1A6D" w:rsidRPr="001163B1" w:rsidRDefault="008E1A6D" w:rsidP="002F33D4">
      <w:pPr>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Прибыль от продажи увеличилась на 183,54%. Выручка от продажи выросла и составила 13598972 тыс.руб., что на 23,48% больше, чем в базисном году, что</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свидетельствует об увеличении объемов реализации продукции или оказываемых услуг</w:t>
      </w:r>
      <w:r w:rsidR="00BC5896" w:rsidRPr="001163B1">
        <w:rPr>
          <w:rFonts w:ascii="Times New Roman" w:hAnsi="Times New Roman" w:cs="Times New Roman"/>
          <w:sz w:val="28"/>
          <w:szCs w:val="28"/>
        </w:rPr>
        <w:t>.</w:t>
      </w:r>
      <w:r w:rsidRPr="001163B1">
        <w:rPr>
          <w:rFonts w:ascii="Times New Roman" w:hAnsi="Times New Roman" w:cs="Times New Roman"/>
          <w:sz w:val="28"/>
          <w:szCs w:val="28"/>
        </w:rPr>
        <w:t xml:space="preserve"> То есть темпы роста прибыли от продажи выше, чем темпы роста выручки от продажи. Это говорит об уменьшении затрат на производство.</w:t>
      </w:r>
    </w:p>
    <w:p w:rsidR="008E1A6D" w:rsidRPr="001163B1" w:rsidRDefault="008E1A6D" w:rsidP="002F33D4">
      <w:pPr>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Чистая прибыль предприятии увеличилась на 249100 тыс.руб., или 340,07%.</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Показатель рентабельности продаж по общей прибыли увеличился незначительно – на 5,8 %,</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а рентабельность продаж по чистой прибыли увеличилась на 1,7 %.</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Из этого следует вывод, что рост прибыли произошел за счет увеличения объемов реализации и</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за счет снижения уровня затрат.</w:t>
      </w:r>
    </w:p>
    <w:p w:rsidR="008E1A6D" w:rsidRPr="001163B1" w:rsidRDefault="008E1A6D" w:rsidP="002F33D4">
      <w:pPr>
        <w:widowControl w:val="0"/>
        <w:shd w:val="clear" w:color="auto" w:fill="FFFFFF"/>
        <w:tabs>
          <w:tab w:val="left" w:pos="673"/>
        </w:tabs>
        <w:autoSpaceDE w:val="0"/>
        <w:autoSpaceDN w:val="0"/>
        <w:adjustRightInd w:val="0"/>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Чистая прибыль, остающаяся в распоряжении предприятия после всех платежей в бюджет, составляет только 2,4 % от общей прибыли, что </w:t>
      </w:r>
      <w:r w:rsidRPr="001163B1">
        <w:rPr>
          <w:rFonts w:ascii="Times New Roman" w:hAnsi="Times New Roman" w:cs="Times New Roman"/>
          <w:i/>
          <w:iCs/>
          <w:sz w:val="28"/>
          <w:szCs w:val="28"/>
        </w:rPr>
        <w:t>может свидетельствовать о нерациональном использовании прибыли.</w:t>
      </w:r>
      <w:r w:rsidRPr="001163B1">
        <w:rPr>
          <w:rFonts w:ascii="Times New Roman" w:hAnsi="Times New Roman" w:cs="Times New Roman"/>
          <w:sz w:val="28"/>
          <w:szCs w:val="28"/>
        </w:rPr>
        <w:t xml:space="preserve"> </w:t>
      </w:r>
    </w:p>
    <w:p w:rsidR="008E1A6D" w:rsidRPr="001163B1" w:rsidRDefault="008E1A6D" w:rsidP="002F33D4">
      <w:pPr>
        <w:pStyle w:val="33"/>
        <w:spacing w:after="0" w:line="360" w:lineRule="auto"/>
        <w:ind w:left="0" w:firstLine="709"/>
        <w:jc w:val="both"/>
        <w:rPr>
          <w:rFonts w:ascii="Times New Roman" w:hAnsi="Times New Roman" w:cs="Times New Roman"/>
          <w:sz w:val="28"/>
          <w:szCs w:val="28"/>
        </w:rPr>
      </w:pPr>
      <w:r w:rsidRPr="001163B1">
        <w:rPr>
          <w:rFonts w:ascii="Times New Roman" w:hAnsi="Times New Roman" w:cs="Times New Roman"/>
          <w:sz w:val="28"/>
          <w:szCs w:val="28"/>
        </w:rPr>
        <w:t>За анализируемый период прибыль до налогообложения выросла на 156,9%. Наличие убытков от прочей реализации, а также внереализационных расходов</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повлияло на уменьшение темпов роста прибыли до налогообложения. Темпы прироста прибыли от продаж (206,6%) выше темпов прироста выручки от продаж (23,5%). Такое соотношение отражает благоприятный характер увеличения рентабельности продаж. Темпы роста прибыли от продаж (206,6%) выше темпов роста прибыли до налогообложения (156,9%). Это связано со значительным увеличением</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себестоимости с 10521217 тыс. руб. до 12204115 тыс. руб.</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Таким образом, за счет роста отпускных цен предприятие получило дополнительно прибыль от продаж в размере 2266495 тыс.руб. За счет изменения объема продукции предприятие получило 14263,4 тыс.руб. За счет увеличения себестоимости продукции и изменения структуры продукции прибыль от продаж снизилась на 1377849 тыс.руб.</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За анализируемый период дебиторская задолженность уменьшилась на 15,7%. В том числе дебиторская задолженность</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покупателей и заказчиков в базисном периоде увеличилась на 20,6 %, а прочих дебиторов уменьшилась на 31,6%.На уменьшение дебиторской задолженности повлияло уменьшение прочих дебиторов.</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За анализируемый период кредиторская задолженность уменьшилась на 29,1%. В том числе задолженность перед поставщиками и подрядчиками уменьшилась на 49,4%, перед персоналом выросла на 5,2%, перед бюджетом уменьшилась на 7,2 %.,перед прочими кредиторами увеличилась на 21,9%.На уменьшение кредиторской задолженности значительно повлияло уменьшение задолженности перед поставщиками и подрядчиками и увеличение авансов.</w:t>
      </w:r>
    </w:p>
    <w:p w:rsidR="008E1A6D" w:rsidRPr="001163B1" w:rsidRDefault="008E1A6D" w:rsidP="002F33D4">
      <w:pPr>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Темпы снижения дебиторской задолженности</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( 15,6%) меньше темпов снижения кредиторской задолженности (29,1%), что</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хорошо для предприятия.</w:t>
      </w:r>
    </w:p>
    <w:p w:rsidR="008E1A6D" w:rsidRPr="001163B1" w:rsidRDefault="008E1A6D" w:rsidP="002F33D4">
      <w:pPr>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Рыночная деятельность предприятия улучшилась в отчетном периоде. Но все таки требуется еще уменьшение кредиторской задолженности.</w:t>
      </w:r>
    </w:p>
    <w:p w:rsidR="008E1A6D" w:rsidRPr="001163B1" w:rsidRDefault="008E1A6D" w:rsidP="002F33D4">
      <w:pPr>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 </w:t>
      </w:r>
      <w:r w:rsidRPr="001163B1">
        <w:rPr>
          <w:rFonts w:ascii="Times New Roman" w:hAnsi="Times New Roman" w:cs="Times New Roman"/>
          <w:i/>
          <w:iCs/>
          <w:sz w:val="28"/>
          <w:szCs w:val="28"/>
        </w:rPr>
        <w:t>Производственная деятельность.</w:t>
      </w:r>
    </w:p>
    <w:p w:rsidR="008E1A6D" w:rsidRPr="001163B1" w:rsidRDefault="008E1A6D" w:rsidP="002F33D4">
      <w:pPr>
        <w:pStyle w:val="3"/>
        <w:spacing w:line="360" w:lineRule="auto"/>
        <w:ind w:firstLine="709"/>
        <w:jc w:val="both"/>
        <w:rPr>
          <w:rFonts w:ascii="Times New Roman" w:hAnsi="Times New Roman" w:cs="Times New Roman"/>
          <w:b w:val="0"/>
          <w:bCs w:val="0"/>
          <w:color w:val="auto"/>
          <w:sz w:val="28"/>
          <w:szCs w:val="28"/>
        </w:rPr>
      </w:pPr>
      <w:r w:rsidRPr="001163B1">
        <w:rPr>
          <w:rFonts w:ascii="Times New Roman" w:hAnsi="Times New Roman" w:cs="Times New Roman"/>
          <w:b w:val="0"/>
          <w:bCs w:val="0"/>
          <w:color w:val="auto"/>
          <w:sz w:val="28"/>
          <w:szCs w:val="28"/>
        </w:rPr>
        <w:t>В отчетном периоде по сравнению с базисным валюта баланса выросла на 0,49%, следовательно,</w:t>
      </w:r>
      <w:r w:rsidR="00834969" w:rsidRPr="001163B1">
        <w:rPr>
          <w:rFonts w:ascii="Times New Roman" w:hAnsi="Times New Roman" w:cs="Times New Roman"/>
          <w:b w:val="0"/>
          <w:bCs w:val="0"/>
          <w:color w:val="auto"/>
          <w:sz w:val="28"/>
          <w:szCs w:val="28"/>
        </w:rPr>
        <w:t xml:space="preserve"> </w:t>
      </w:r>
      <w:r w:rsidRPr="001163B1">
        <w:rPr>
          <w:rFonts w:ascii="Times New Roman" w:hAnsi="Times New Roman" w:cs="Times New Roman"/>
          <w:b w:val="0"/>
          <w:bCs w:val="0"/>
          <w:color w:val="auto"/>
          <w:sz w:val="28"/>
          <w:szCs w:val="28"/>
        </w:rPr>
        <w:t>увеличились</w:t>
      </w:r>
      <w:r w:rsidR="00834969" w:rsidRPr="001163B1">
        <w:rPr>
          <w:rFonts w:ascii="Times New Roman" w:hAnsi="Times New Roman" w:cs="Times New Roman"/>
          <w:b w:val="0"/>
          <w:bCs w:val="0"/>
          <w:color w:val="auto"/>
          <w:sz w:val="28"/>
          <w:szCs w:val="28"/>
        </w:rPr>
        <w:t xml:space="preserve"> </w:t>
      </w:r>
      <w:r w:rsidRPr="001163B1">
        <w:rPr>
          <w:rFonts w:ascii="Times New Roman" w:hAnsi="Times New Roman" w:cs="Times New Roman"/>
          <w:b w:val="0"/>
          <w:bCs w:val="0"/>
          <w:color w:val="auto"/>
          <w:sz w:val="28"/>
          <w:szCs w:val="28"/>
        </w:rPr>
        <w:t>активы</w:t>
      </w:r>
      <w:r w:rsidR="00834969" w:rsidRPr="001163B1">
        <w:rPr>
          <w:rFonts w:ascii="Times New Roman" w:hAnsi="Times New Roman" w:cs="Times New Roman"/>
          <w:b w:val="0"/>
          <w:bCs w:val="0"/>
          <w:color w:val="auto"/>
          <w:sz w:val="28"/>
          <w:szCs w:val="28"/>
        </w:rPr>
        <w:t xml:space="preserve"> </w:t>
      </w:r>
      <w:r w:rsidRPr="001163B1">
        <w:rPr>
          <w:rFonts w:ascii="Times New Roman" w:hAnsi="Times New Roman" w:cs="Times New Roman"/>
          <w:b w:val="0"/>
          <w:bCs w:val="0"/>
          <w:color w:val="auto"/>
          <w:sz w:val="28"/>
          <w:szCs w:val="28"/>
        </w:rPr>
        <w:t>и</w:t>
      </w:r>
      <w:r w:rsidR="00834969" w:rsidRPr="001163B1">
        <w:rPr>
          <w:rFonts w:ascii="Times New Roman" w:hAnsi="Times New Roman" w:cs="Times New Roman"/>
          <w:b w:val="0"/>
          <w:bCs w:val="0"/>
          <w:color w:val="auto"/>
          <w:sz w:val="28"/>
          <w:szCs w:val="28"/>
        </w:rPr>
        <w:t xml:space="preserve"> </w:t>
      </w:r>
      <w:r w:rsidRPr="001163B1">
        <w:rPr>
          <w:rFonts w:ascii="Times New Roman" w:hAnsi="Times New Roman" w:cs="Times New Roman"/>
          <w:b w:val="0"/>
          <w:bCs w:val="0"/>
          <w:color w:val="auto"/>
          <w:sz w:val="28"/>
          <w:szCs w:val="28"/>
        </w:rPr>
        <w:t>капитал</w:t>
      </w:r>
      <w:r w:rsidR="00834969" w:rsidRPr="001163B1">
        <w:rPr>
          <w:rFonts w:ascii="Times New Roman" w:hAnsi="Times New Roman" w:cs="Times New Roman"/>
          <w:b w:val="0"/>
          <w:bCs w:val="0"/>
          <w:color w:val="auto"/>
          <w:sz w:val="28"/>
          <w:szCs w:val="28"/>
        </w:rPr>
        <w:t xml:space="preserve"> </w:t>
      </w:r>
      <w:r w:rsidRPr="001163B1">
        <w:rPr>
          <w:rFonts w:ascii="Times New Roman" w:hAnsi="Times New Roman" w:cs="Times New Roman"/>
          <w:b w:val="0"/>
          <w:bCs w:val="0"/>
          <w:color w:val="auto"/>
          <w:sz w:val="28"/>
          <w:szCs w:val="28"/>
        </w:rPr>
        <w:t>предприятия,</w:t>
      </w:r>
      <w:r w:rsidR="00834969" w:rsidRPr="001163B1">
        <w:rPr>
          <w:rFonts w:ascii="Times New Roman" w:hAnsi="Times New Roman" w:cs="Times New Roman"/>
          <w:b w:val="0"/>
          <w:bCs w:val="0"/>
          <w:color w:val="auto"/>
          <w:sz w:val="28"/>
          <w:szCs w:val="28"/>
        </w:rPr>
        <w:t xml:space="preserve"> </w:t>
      </w:r>
      <w:r w:rsidRPr="001163B1">
        <w:rPr>
          <w:rFonts w:ascii="Times New Roman" w:hAnsi="Times New Roman" w:cs="Times New Roman"/>
          <w:b w:val="0"/>
          <w:bCs w:val="0"/>
          <w:color w:val="auto"/>
          <w:sz w:val="28"/>
          <w:szCs w:val="28"/>
        </w:rPr>
        <w:t>что</w:t>
      </w:r>
      <w:r w:rsidR="00834969" w:rsidRPr="001163B1">
        <w:rPr>
          <w:rFonts w:ascii="Times New Roman" w:hAnsi="Times New Roman" w:cs="Times New Roman"/>
          <w:b w:val="0"/>
          <w:bCs w:val="0"/>
          <w:color w:val="auto"/>
          <w:sz w:val="28"/>
          <w:szCs w:val="28"/>
        </w:rPr>
        <w:t xml:space="preserve"> </w:t>
      </w:r>
      <w:r w:rsidRPr="001163B1">
        <w:rPr>
          <w:rFonts w:ascii="Times New Roman" w:hAnsi="Times New Roman" w:cs="Times New Roman"/>
          <w:b w:val="0"/>
          <w:bCs w:val="0"/>
          <w:color w:val="auto"/>
          <w:sz w:val="28"/>
          <w:szCs w:val="28"/>
        </w:rPr>
        <w:t>косвенно может свидетельствовать о расширении масштабов деятельности предприятии.Темпы роста выручки (23,48) опережают темпы роста валюты баланса (0,49), что свидетельствует об улучшении использования активов и капитала.</w:t>
      </w:r>
    </w:p>
    <w:p w:rsidR="008E1A6D" w:rsidRPr="001163B1" w:rsidRDefault="008E1A6D" w:rsidP="002F33D4">
      <w:pPr>
        <w:widowControl w:val="0"/>
        <w:shd w:val="clear" w:color="auto" w:fill="FFFFFF"/>
        <w:tabs>
          <w:tab w:val="left" w:pos="673"/>
        </w:tabs>
        <w:autoSpaceDE w:val="0"/>
        <w:autoSpaceDN w:val="0"/>
        <w:adjustRightInd w:val="0"/>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Краткосрочные</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обязательства</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предприятия увеличились</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на</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418771</w:t>
      </w:r>
      <w:r w:rsidR="00BC5896" w:rsidRPr="001163B1">
        <w:rPr>
          <w:rFonts w:ascii="Times New Roman" w:hAnsi="Times New Roman" w:cs="Times New Roman"/>
          <w:sz w:val="28"/>
          <w:szCs w:val="28"/>
        </w:rPr>
        <w:t xml:space="preserve"> </w:t>
      </w:r>
      <w:r w:rsidRPr="001163B1">
        <w:rPr>
          <w:rFonts w:ascii="Times New Roman" w:hAnsi="Times New Roman" w:cs="Times New Roman"/>
          <w:sz w:val="28"/>
          <w:szCs w:val="28"/>
        </w:rPr>
        <w:t>тыс.руб.,</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или 12,13%,</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 xml:space="preserve">и темпы их роста не превышают темпы увеличения выручки от продажи. </w:t>
      </w:r>
      <w:r w:rsidRPr="001163B1">
        <w:rPr>
          <w:rFonts w:ascii="Times New Roman" w:hAnsi="Times New Roman" w:cs="Times New Roman"/>
          <w:i/>
          <w:iCs/>
          <w:sz w:val="28"/>
          <w:szCs w:val="28"/>
        </w:rPr>
        <w:t>Это свидетельствует об хорошей платежеспособности предприятия.</w:t>
      </w:r>
      <w:r w:rsidR="00834969" w:rsidRPr="001163B1">
        <w:rPr>
          <w:rFonts w:ascii="Times New Roman" w:hAnsi="Times New Roman" w:cs="Times New Roman"/>
          <w:i/>
          <w:iCs/>
          <w:sz w:val="28"/>
          <w:szCs w:val="28"/>
        </w:rPr>
        <w:t xml:space="preserve"> </w:t>
      </w:r>
      <w:r w:rsidRPr="001163B1">
        <w:rPr>
          <w:rFonts w:ascii="Times New Roman" w:hAnsi="Times New Roman" w:cs="Times New Roman"/>
          <w:sz w:val="28"/>
          <w:szCs w:val="28"/>
        </w:rPr>
        <w:t>Темпы снижения</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дебиторской задолженности и темпы роста запасов существенно ниже темпов роста выручки, следовательно, не происходит излишнего отвлечения денежных средств в оборотных активах;</w:t>
      </w:r>
    </w:p>
    <w:p w:rsidR="008E1A6D" w:rsidRPr="001163B1" w:rsidRDefault="008E1A6D" w:rsidP="002F33D4">
      <w:pPr>
        <w:pStyle w:val="3"/>
        <w:spacing w:line="360" w:lineRule="auto"/>
        <w:ind w:firstLine="709"/>
        <w:jc w:val="both"/>
        <w:rPr>
          <w:rFonts w:ascii="Times New Roman" w:hAnsi="Times New Roman" w:cs="Times New Roman"/>
          <w:color w:val="auto"/>
          <w:sz w:val="28"/>
          <w:szCs w:val="28"/>
        </w:rPr>
      </w:pPr>
      <w:r w:rsidRPr="001163B1">
        <w:rPr>
          <w:rFonts w:ascii="Times New Roman" w:hAnsi="Times New Roman" w:cs="Times New Roman"/>
          <w:color w:val="auto"/>
          <w:sz w:val="28"/>
          <w:szCs w:val="28"/>
        </w:rPr>
        <w:t>Хорошие тенденции</w:t>
      </w:r>
    </w:p>
    <w:p w:rsidR="008E1A6D" w:rsidRPr="001163B1" w:rsidRDefault="008E1A6D" w:rsidP="002F33D4">
      <w:pPr>
        <w:pStyle w:val="a5"/>
        <w:spacing w:before="0" w:beforeAutospacing="0" w:after="0" w:afterAutospacing="0" w:line="360" w:lineRule="auto"/>
        <w:ind w:firstLine="709"/>
        <w:jc w:val="both"/>
        <w:rPr>
          <w:rFonts w:ascii="Times New Roman" w:hAnsi="Times New Roman" w:cs="Times New Roman"/>
          <w:color w:val="auto"/>
          <w:sz w:val="28"/>
          <w:szCs w:val="28"/>
        </w:rPr>
      </w:pPr>
      <w:r w:rsidRPr="001163B1">
        <w:rPr>
          <w:rFonts w:ascii="Times New Roman" w:hAnsi="Times New Roman" w:cs="Times New Roman"/>
          <w:b/>
          <w:bCs/>
          <w:color w:val="auto"/>
          <w:sz w:val="28"/>
          <w:szCs w:val="28"/>
        </w:rPr>
        <w:t>В активе баланса:</w:t>
      </w:r>
      <w:r w:rsidRPr="001163B1">
        <w:rPr>
          <w:rFonts w:ascii="Times New Roman" w:hAnsi="Times New Roman" w:cs="Times New Roman"/>
          <w:color w:val="auto"/>
          <w:sz w:val="28"/>
          <w:szCs w:val="28"/>
        </w:rPr>
        <w:t xml:space="preserve"> </w:t>
      </w:r>
    </w:p>
    <w:p w:rsidR="008E1A6D" w:rsidRPr="001163B1" w:rsidRDefault="008E1A6D" w:rsidP="002F33D4">
      <w:pPr>
        <w:numPr>
          <w:ilvl w:val="0"/>
          <w:numId w:val="10"/>
        </w:numPr>
        <w:spacing w:after="0" w:line="360" w:lineRule="auto"/>
        <w:ind w:left="0" w:firstLine="709"/>
        <w:jc w:val="both"/>
        <w:rPr>
          <w:rFonts w:ascii="Times New Roman" w:hAnsi="Times New Roman" w:cs="Times New Roman"/>
          <w:sz w:val="28"/>
          <w:szCs w:val="28"/>
        </w:rPr>
      </w:pPr>
      <w:r w:rsidRPr="001163B1">
        <w:rPr>
          <w:rFonts w:ascii="Times New Roman" w:hAnsi="Times New Roman" w:cs="Times New Roman"/>
          <w:sz w:val="28"/>
          <w:szCs w:val="28"/>
        </w:rPr>
        <w:t>Увеличение величины запасов на 10,8% с увеличением объемов выручки на 23,5%</w:t>
      </w:r>
    </w:p>
    <w:p w:rsidR="008E1A6D" w:rsidRPr="001163B1" w:rsidRDefault="008E1A6D" w:rsidP="002F33D4">
      <w:pPr>
        <w:numPr>
          <w:ilvl w:val="0"/>
          <w:numId w:val="11"/>
        </w:numPr>
        <w:spacing w:after="0" w:line="360" w:lineRule="auto"/>
        <w:ind w:left="0" w:firstLine="709"/>
        <w:jc w:val="both"/>
        <w:rPr>
          <w:rFonts w:ascii="Times New Roman" w:hAnsi="Times New Roman" w:cs="Times New Roman"/>
          <w:sz w:val="28"/>
          <w:szCs w:val="28"/>
        </w:rPr>
      </w:pPr>
      <w:r w:rsidRPr="001163B1">
        <w:rPr>
          <w:rFonts w:ascii="Times New Roman" w:hAnsi="Times New Roman" w:cs="Times New Roman"/>
          <w:sz w:val="28"/>
          <w:szCs w:val="28"/>
        </w:rPr>
        <w:t>Уменьшение дебиторской задолженности на 15,6%. Дебиторская задолженность составляла 36% от оборотного капитала.</w:t>
      </w:r>
    </w:p>
    <w:p w:rsidR="008E1A6D" w:rsidRPr="001163B1" w:rsidRDefault="008E1A6D" w:rsidP="002F33D4">
      <w:pPr>
        <w:numPr>
          <w:ilvl w:val="0"/>
          <w:numId w:val="11"/>
        </w:numPr>
        <w:spacing w:after="0" w:line="360" w:lineRule="auto"/>
        <w:ind w:left="0"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Снижение остатков незавершенного производства. </w:t>
      </w:r>
    </w:p>
    <w:p w:rsidR="008E1A6D" w:rsidRPr="001163B1" w:rsidRDefault="008E1A6D" w:rsidP="002F33D4">
      <w:pPr>
        <w:pStyle w:val="a5"/>
        <w:spacing w:before="0" w:beforeAutospacing="0" w:after="0" w:afterAutospacing="0" w:line="360" w:lineRule="auto"/>
        <w:ind w:firstLine="709"/>
        <w:jc w:val="both"/>
        <w:rPr>
          <w:rFonts w:ascii="Times New Roman" w:hAnsi="Times New Roman" w:cs="Times New Roman"/>
          <w:color w:val="auto"/>
          <w:sz w:val="28"/>
          <w:szCs w:val="28"/>
        </w:rPr>
      </w:pPr>
      <w:r w:rsidRPr="001163B1">
        <w:rPr>
          <w:rFonts w:ascii="Times New Roman" w:hAnsi="Times New Roman" w:cs="Times New Roman"/>
          <w:b/>
          <w:bCs/>
          <w:color w:val="auto"/>
          <w:sz w:val="28"/>
          <w:szCs w:val="28"/>
        </w:rPr>
        <w:t>В пассиве баланса:</w:t>
      </w:r>
      <w:r w:rsidRPr="001163B1">
        <w:rPr>
          <w:rFonts w:ascii="Times New Roman" w:hAnsi="Times New Roman" w:cs="Times New Roman"/>
          <w:color w:val="auto"/>
          <w:sz w:val="28"/>
          <w:szCs w:val="28"/>
        </w:rPr>
        <w:t xml:space="preserve"> </w:t>
      </w:r>
    </w:p>
    <w:p w:rsidR="008E1A6D" w:rsidRPr="001163B1" w:rsidRDefault="008E1A6D" w:rsidP="002F33D4">
      <w:pPr>
        <w:numPr>
          <w:ilvl w:val="0"/>
          <w:numId w:val="12"/>
        </w:numPr>
        <w:spacing w:after="0" w:line="360" w:lineRule="auto"/>
        <w:ind w:left="0" w:firstLine="709"/>
        <w:jc w:val="both"/>
        <w:rPr>
          <w:rFonts w:ascii="Times New Roman" w:hAnsi="Times New Roman" w:cs="Times New Roman"/>
          <w:sz w:val="28"/>
          <w:szCs w:val="28"/>
        </w:rPr>
      </w:pPr>
      <w:r w:rsidRPr="001163B1">
        <w:rPr>
          <w:rFonts w:ascii="Times New Roman" w:hAnsi="Times New Roman" w:cs="Times New Roman"/>
          <w:sz w:val="28"/>
          <w:szCs w:val="28"/>
        </w:rPr>
        <w:t>Увеличение нераспределенной прибыли на 121%.</w:t>
      </w:r>
    </w:p>
    <w:p w:rsidR="008E1A6D" w:rsidRPr="001163B1" w:rsidRDefault="008E1A6D" w:rsidP="002F33D4">
      <w:pPr>
        <w:numPr>
          <w:ilvl w:val="0"/>
          <w:numId w:val="12"/>
        </w:numPr>
        <w:spacing w:after="0" w:line="360" w:lineRule="auto"/>
        <w:ind w:left="0" w:firstLine="709"/>
        <w:jc w:val="both"/>
        <w:rPr>
          <w:rFonts w:ascii="Times New Roman" w:hAnsi="Times New Roman" w:cs="Times New Roman"/>
          <w:sz w:val="28"/>
          <w:szCs w:val="28"/>
        </w:rPr>
      </w:pPr>
      <w:r w:rsidRPr="001163B1">
        <w:rPr>
          <w:rFonts w:ascii="Times New Roman" w:hAnsi="Times New Roman" w:cs="Times New Roman"/>
          <w:sz w:val="28"/>
          <w:szCs w:val="28"/>
        </w:rPr>
        <w:t>Увеличение фондов предприятия на 10,8%</w:t>
      </w:r>
    </w:p>
    <w:p w:rsidR="008E1A6D" w:rsidRPr="001163B1" w:rsidRDefault="008E1A6D" w:rsidP="002F33D4">
      <w:pPr>
        <w:numPr>
          <w:ilvl w:val="0"/>
          <w:numId w:val="12"/>
        </w:numPr>
        <w:spacing w:after="0" w:line="360" w:lineRule="auto"/>
        <w:ind w:left="0"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Увеличение резервного капитала </w:t>
      </w:r>
    </w:p>
    <w:p w:rsidR="008E1A6D" w:rsidRPr="001163B1" w:rsidRDefault="008E1A6D" w:rsidP="002F33D4">
      <w:pPr>
        <w:numPr>
          <w:ilvl w:val="0"/>
          <w:numId w:val="12"/>
        </w:numPr>
        <w:spacing w:after="0" w:line="360" w:lineRule="auto"/>
        <w:ind w:left="0" w:firstLine="709"/>
        <w:jc w:val="both"/>
        <w:rPr>
          <w:rFonts w:ascii="Times New Roman" w:hAnsi="Times New Roman" w:cs="Times New Roman"/>
          <w:sz w:val="28"/>
          <w:szCs w:val="28"/>
        </w:rPr>
      </w:pPr>
      <w:r w:rsidRPr="001163B1">
        <w:rPr>
          <w:rFonts w:ascii="Times New Roman" w:hAnsi="Times New Roman" w:cs="Times New Roman"/>
          <w:sz w:val="28"/>
          <w:szCs w:val="28"/>
        </w:rPr>
        <w:t>Сокращение кредиторской задолженности на 29,1%</w:t>
      </w:r>
    </w:p>
    <w:p w:rsidR="008E1A6D" w:rsidRPr="001163B1" w:rsidRDefault="008E1A6D" w:rsidP="002F33D4">
      <w:pPr>
        <w:pStyle w:val="3"/>
        <w:spacing w:line="360" w:lineRule="auto"/>
        <w:ind w:firstLine="709"/>
        <w:jc w:val="both"/>
        <w:rPr>
          <w:rFonts w:ascii="Times New Roman" w:hAnsi="Times New Roman" w:cs="Times New Roman"/>
          <w:color w:val="auto"/>
          <w:sz w:val="28"/>
          <w:szCs w:val="28"/>
        </w:rPr>
      </w:pPr>
      <w:r w:rsidRPr="001163B1">
        <w:rPr>
          <w:rFonts w:ascii="Times New Roman" w:hAnsi="Times New Roman" w:cs="Times New Roman"/>
          <w:color w:val="auto"/>
          <w:sz w:val="28"/>
          <w:szCs w:val="28"/>
        </w:rPr>
        <w:t>Плохие тенденции</w:t>
      </w:r>
    </w:p>
    <w:p w:rsidR="008E1A6D" w:rsidRPr="001163B1" w:rsidRDefault="008E1A6D" w:rsidP="002F33D4">
      <w:pPr>
        <w:pStyle w:val="a5"/>
        <w:spacing w:before="0" w:beforeAutospacing="0" w:after="0" w:afterAutospacing="0" w:line="360" w:lineRule="auto"/>
        <w:ind w:firstLine="709"/>
        <w:jc w:val="both"/>
        <w:rPr>
          <w:rFonts w:ascii="Times New Roman" w:hAnsi="Times New Roman" w:cs="Times New Roman"/>
          <w:color w:val="auto"/>
          <w:sz w:val="28"/>
          <w:szCs w:val="28"/>
        </w:rPr>
      </w:pPr>
      <w:r w:rsidRPr="001163B1">
        <w:rPr>
          <w:rFonts w:ascii="Times New Roman" w:hAnsi="Times New Roman" w:cs="Times New Roman"/>
          <w:b/>
          <w:bCs/>
          <w:color w:val="auto"/>
          <w:sz w:val="28"/>
          <w:szCs w:val="28"/>
        </w:rPr>
        <w:t>В пассиве баланса:</w:t>
      </w:r>
      <w:r w:rsidRPr="001163B1">
        <w:rPr>
          <w:rFonts w:ascii="Times New Roman" w:hAnsi="Times New Roman" w:cs="Times New Roman"/>
          <w:color w:val="auto"/>
          <w:sz w:val="28"/>
          <w:szCs w:val="28"/>
        </w:rPr>
        <w:t xml:space="preserve"> </w:t>
      </w:r>
    </w:p>
    <w:p w:rsidR="008E1A6D" w:rsidRPr="001163B1" w:rsidRDefault="008E1A6D" w:rsidP="002F33D4">
      <w:pPr>
        <w:numPr>
          <w:ilvl w:val="0"/>
          <w:numId w:val="14"/>
        </w:numPr>
        <w:spacing w:after="0" w:line="360" w:lineRule="auto"/>
        <w:ind w:left="0" w:firstLine="709"/>
        <w:jc w:val="both"/>
        <w:rPr>
          <w:rFonts w:ascii="Times New Roman" w:hAnsi="Times New Roman" w:cs="Times New Roman"/>
          <w:sz w:val="28"/>
          <w:szCs w:val="28"/>
        </w:rPr>
      </w:pPr>
      <w:r w:rsidRPr="001163B1">
        <w:rPr>
          <w:rFonts w:ascii="Times New Roman" w:hAnsi="Times New Roman" w:cs="Times New Roman"/>
          <w:sz w:val="28"/>
          <w:szCs w:val="28"/>
        </w:rPr>
        <w:t>Увеличение объемов кредитов на</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10,1%</w:t>
      </w:r>
    </w:p>
    <w:p w:rsidR="008E1A6D" w:rsidRPr="001163B1" w:rsidRDefault="008E1A6D" w:rsidP="002F33D4">
      <w:pPr>
        <w:numPr>
          <w:ilvl w:val="0"/>
          <w:numId w:val="14"/>
        </w:numPr>
        <w:spacing w:after="0" w:line="360" w:lineRule="auto"/>
        <w:ind w:left="0" w:firstLine="709"/>
        <w:jc w:val="both"/>
        <w:rPr>
          <w:rFonts w:ascii="Times New Roman" w:hAnsi="Times New Roman" w:cs="Times New Roman"/>
          <w:sz w:val="28"/>
          <w:szCs w:val="28"/>
        </w:rPr>
      </w:pPr>
      <w:r w:rsidRPr="001163B1">
        <w:rPr>
          <w:rFonts w:ascii="Times New Roman" w:hAnsi="Times New Roman" w:cs="Times New Roman"/>
          <w:sz w:val="28"/>
          <w:szCs w:val="28"/>
        </w:rPr>
        <w:t>Увеличение заемных средств на 0,5%</w:t>
      </w:r>
    </w:p>
    <w:p w:rsidR="008E1A6D" w:rsidRPr="001163B1" w:rsidRDefault="008E1A6D" w:rsidP="002F33D4">
      <w:pPr>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Основными источниками финансирования ресурсов организации является заемный капитал, который в отчетном периоде снизился на 2,62%. В то же время повысилась доля собственного капитала, который в отчетном периоде составил 7,72%.Большая часть источников финансирования ресурсов вкладывается в заемный капитал – 72,75%. Наибольший вес занимают краткосрочные пассивы, составившие 55,93% от всех пассивов. Как отрицательной тенденцией является уменьшение удельного веса денежных средств на 64,23% в отчетном периоде по сравнению с базисным. Наибольший удельный вес в структуре совокупных активов приходится на оборотные активы, а в оборотных активах на запасы. это свидетельствует о формировании достаточно мобильной структуры активов, способствующей ускорению оборачиваемости средств предприятия. В целом,</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имущество (сумма внеоборотных и оборотных активов) предприятия увеличилось на 0,5%, что свидетельствует о позитивном изменении баланса. Увеличение долгосрочных финансовых вложений на 153,3%</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указывает на отвлечение средств из основной производственной деятельности. Структура внеоборотных активов уменьшилась на 0,93%. Доля основных средств составила более 40 %, предприятие имеет «тяжелую» структуру активов, что свидетельствует о значительных накладных расходах и высокой чувствительности к изменениям выручки. Структура оборотных активов увеличилась на 0,73%. основной вклад в формирование оборотных активов внесли запасы (33,82%). Структура предприятия с</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низким уровнем денежных средств может свидетельствовать</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о преимущественно не денежном характере расчетов. За анализируемый период объемы дебиторской задолженности снизились на 30,65%, что является позитивным изменением и может свидетельствовать об улучшении ситуации с оплатой продукции предприятия и о выборе подходящей политики продаж. Наибольшая доля в общей сумме дебиторской задолженности приходится</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на долгосрочных (со сроком погашения более чем через 12 месяцев) дебиторов – показывает длительное выведение средств из оборота.</w:t>
      </w:r>
      <w:r w:rsidR="00BC5896" w:rsidRPr="001163B1">
        <w:rPr>
          <w:rFonts w:ascii="Times New Roman" w:hAnsi="Times New Roman" w:cs="Times New Roman"/>
          <w:sz w:val="28"/>
          <w:szCs w:val="28"/>
        </w:rPr>
        <w:t>.</w:t>
      </w:r>
      <w:r w:rsidRPr="001163B1">
        <w:rPr>
          <w:rFonts w:ascii="Times New Roman" w:hAnsi="Times New Roman" w:cs="Times New Roman"/>
          <w:sz w:val="28"/>
          <w:szCs w:val="28"/>
        </w:rPr>
        <w:t xml:space="preserve"> Предприятие на протяжении анализируемого периода имело пассивное сальдо задолженности(кредиторская задолженность превышает дебиторскую). Предприятие финансировало свои запасы и отсрочки платежей своих должников за счет неплатежей коммерческим кредиторам (то есть бюджету, внебюджетным фондам и др.). Доля денежных средств в структуре оборотных активов Предприятия за анализируемый период снизилась на 64,23%.</w:t>
      </w:r>
    </w:p>
    <w:p w:rsidR="008E1A6D" w:rsidRPr="001163B1" w:rsidRDefault="008E1A6D" w:rsidP="002F33D4">
      <w:pPr>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Предприятию следует уменьшить кредиторскую задолженность и увеличить собственные средства.</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 </w:t>
      </w:r>
      <w:r w:rsidRPr="001163B1">
        <w:rPr>
          <w:rFonts w:ascii="Times New Roman" w:hAnsi="Times New Roman" w:cs="Times New Roman"/>
          <w:i/>
          <w:iCs/>
          <w:sz w:val="28"/>
          <w:szCs w:val="28"/>
        </w:rPr>
        <w:t>Финансовая деятельность.</w:t>
      </w:r>
    </w:p>
    <w:p w:rsidR="008E1A6D" w:rsidRPr="001163B1" w:rsidRDefault="008E1A6D" w:rsidP="002F33D4">
      <w:pPr>
        <w:tabs>
          <w:tab w:val="left" w:pos="1276"/>
        </w:tabs>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Заемные средства являются основным источником формирования совокупных активов предприятия. Собственный капитал (фактический, за вычетом убытков и задолженностей учредителей) в доле в балансе за анализируемый период увеличился на 7,72%,что способствует росту финансовой устойчивости предприятия. Доля заемных средств в совокупных источниках образования активов уменьшилась на 2,6%, что может свидетельствовать о повышении финансовой независимости предприятия. Увеличение резервов, фондов и нераспределенной прибыли на 10,22% может являться результатом эффективной работы предприятия. За анализируемый период структура собственного капитала (объявленного) увеличилась на 7,72%, наибольший удельный вес приходится на фонды и резервы (21,38%). В структуре заемного капитала преобладают краткосрочные обязательства (55,93%),</w:t>
      </w:r>
      <w:r w:rsidR="00BC5896" w:rsidRPr="001163B1">
        <w:rPr>
          <w:rFonts w:ascii="Times New Roman" w:hAnsi="Times New Roman" w:cs="Times New Roman"/>
          <w:sz w:val="28"/>
          <w:szCs w:val="28"/>
        </w:rPr>
        <w:t xml:space="preserve"> </w:t>
      </w:r>
      <w:r w:rsidRPr="001163B1">
        <w:rPr>
          <w:rFonts w:ascii="Times New Roman" w:hAnsi="Times New Roman" w:cs="Times New Roman"/>
          <w:sz w:val="28"/>
          <w:szCs w:val="28"/>
        </w:rPr>
        <w:t xml:space="preserve">это является негативным фактом, который характеризует ухудшение структуры баланса и повышение риска утраты финансовой устойчивости. Долгосрочные обязательства за анализируемый период снизились на 32,2%. В структуре коммерческой кредиторской задолженности на начало и на конец анализируемого периода преобладают обязательства перед поставщиками и подрядчиками. За анализируемый период краткосрочные обязательства перед бюджетом, перед поставщиками и подрядчиками, по оплате труда, по социальному страхованию и обеспечению, по векселям к уплате, перед дочерними и зависимыми обществами, по авансам полученным уменьшились на 2,2%. Наибольшими темпами роста в анализируемом периоде характеризуется высокая доля задолженности (более 60 %) перед бюджетом, поскольку задержки соответствующих платежей вызывают начисление пеней, процентные ставки по которым достаточно высоки. Кроме того, повышается вероятность попадания предприятия под действие статьи 3. Закона о банкротстве. Возникает необходимость в дополнительном анализе данных бухгалтерского учета. Негативным моментом является высокая доля (более 60%) задолженности перед внебюджетными фондами. </w:t>
      </w:r>
    </w:p>
    <w:p w:rsidR="008E1A6D" w:rsidRPr="001163B1" w:rsidRDefault="008E1A6D" w:rsidP="002F33D4">
      <w:pPr>
        <w:pStyle w:val="a8"/>
        <w:spacing w:line="360" w:lineRule="auto"/>
        <w:ind w:firstLine="709"/>
        <w:jc w:val="both"/>
        <w:rPr>
          <w:rFonts w:ascii="Times New Roman" w:hAnsi="Times New Roman" w:cs="Times New Roman"/>
          <w:color w:val="auto"/>
          <w:sz w:val="28"/>
          <w:szCs w:val="28"/>
        </w:rPr>
      </w:pPr>
      <w:r w:rsidRPr="001163B1">
        <w:rPr>
          <w:rFonts w:ascii="Times New Roman" w:hAnsi="Times New Roman" w:cs="Times New Roman"/>
          <w:color w:val="auto"/>
          <w:sz w:val="28"/>
          <w:szCs w:val="28"/>
        </w:rPr>
        <w:t>За анализируемый период рентабельность собственного капитала увеличилась на 128,4 %. На этот результат повлияли следующие факторы: увеличение выручки на 1 руб. активов в отчетном периоде на 23,3%</w:t>
      </w:r>
      <w:r w:rsidR="00834969" w:rsidRPr="001163B1">
        <w:rPr>
          <w:rFonts w:ascii="Times New Roman" w:hAnsi="Times New Roman" w:cs="Times New Roman"/>
          <w:color w:val="auto"/>
          <w:sz w:val="28"/>
          <w:szCs w:val="28"/>
        </w:rPr>
        <w:t xml:space="preserve"> </w:t>
      </w:r>
      <w:r w:rsidRPr="001163B1">
        <w:rPr>
          <w:rFonts w:ascii="Times New Roman" w:hAnsi="Times New Roman" w:cs="Times New Roman"/>
          <w:color w:val="auto"/>
          <w:sz w:val="28"/>
          <w:szCs w:val="28"/>
        </w:rPr>
        <w:t>по сравнению с базисным, а также увеличение</w:t>
      </w:r>
      <w:r w:rsidR="00834969" w:rsidRPr="001163B1">
        <w:rPr>
          <w:rFonts w:ascii="Times New Roman" w:hAnsi="Times New Roman" w:cs="Times New Roman"/>
          <w:color w:val="auto"/>
          <w:sz w:val="28"/>
          <w:szCs w:val="28"/>
        </w:rPr>
        <w:t xml:space="preserve"> </w:t>
      </w:r>
      <w:r w:rsidRPr="001163B1">
        <w:rPr>
          <w:rFonts w:ascii="Times New Roman" w:hAnsi="Times New Roman" w:cs="Times New Roman"/>
          <w:color w:val="auto"/>
          <w:sz w:val="28"/>
          <w:szCs w:val="28"/>
        </w:rPr>
        <w:t>доли собственных источников в общей сумме источников средств предприятия на 7,1%</w:t>
      </w:r>
      <w:r w:rsidR="00834969" w:rsidRPr="001163B1">
        <w:rPr>
          <w:rFonts w:ascii="Times New Roman" w:hAnsi="Times New Roman" w:cs="Times New Roman"/>
          <w:color w:val="auto"/>
          <w:sz w:val="28"/>
          <w:szCs w:val="28"/>
        </w:rPr>
        <w:t xml:space="preserve"> </w:t>
      </w:r>
      <w:r w:rsidRPr="001163B1">
        <w:rPr>
          <w:rFonts w:ascii="Times New Roman" w:hAnsi="Times New Roman" w:cs="Times New Roman"/>
          <w:color w:val="auto"/>
          <w:sz w:val="28"/>
          <w:szCs w:val="28"/>
        </w:rPr>
        <w:t>и увеличение рентабельности продукции на 100%.</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Так как эффект рычага отрицательный, то</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увеличение заемного капитала нецелесообразно, это снижает рентабельность собственного капитала. Так как рентабельность всего капитала (4,6%) меньше стоимости заемных источников финансирования (19,4%), целесообразно увеличивать долю собственных средств.</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В отчетном периоде общая оборачиваемость ускорилась на 23 дня. Оборачиваемость запасов и затрат ускорилась на 7 дней. И значительно ускорилась оборачиваемость дебиторской задолженности – на 15 дней. </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Таким образом, за счет ускорения оборачиваемости запасов и затрат общая оборачиваемость ускорилась на 4,2 дня. За счет ускорения оборачиваемости дебиторской задолженности общая оборачиваемость ускорилась на 4,5 дня. За счет ускорения оборачиваемости оборотных средств предприятие смогло высвободить из оборота</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868823,2 тыс.руб. оборотных средств. Это означает</w:t>
      </w:r>
      <w:r w:rsidR="00BC5896" w:rsidRPr="001163B1">
        <w:rPr>
          <w:rFonts w:ascii="Times New Roman" w:hAnsi="Times New Roman" w:cs="Times New Roman"/>
          <w:sz w:val="28"/>
          <w:szCs w:val="28"/>
        </w:rPr>
        <w:t>,</w:t>
      </w:r>
      <w:r w:rsidR="00CB469D" w:rsidRPr="001163B1">
        <w:rPr>
          <w:rFonts w:ascii="Times New Roman" w:hAnsi="Times New Roman" w:cs="Times New Roman"/>
          <w:sz w:val="28"/>
          <w:szCs w:val="28"/>
        </w:rPr>
        <w:t xml:space="preserve"> </w:t>
      </w:r>
      <w:r w:rsidRPr="001163B1">
        <w:rPr>
          <w:rFonts w:ascii="Times New Roman" w:hAnsi="Times New Roman" w:cs="Times New Roman"/>
          <w:sz w:val="28"/>
          <w:szCs w:val="28"/>
        </w:rPr>
        <w:t>что эти деньги можно направить на дальнейшее развитие производства. Повышение эффективности использования оборотных средств так же подтверждается ростом на 22,1% выручки от продаж на 1 руб. оборотных средств.</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Таким образом, за анализируемый период эффективность использования оборотных средств повысилась</w:t>
      </w:r>
      <w:r w:rsidR="00BC5896" w:rsidRPr="001163B1">
        <w:rPr>
          <w:rFonts w:ascii="Times New Roman" w:hAnsi="Times New Roman" w:cs="Times New Roman"/>
          <w:sz w:val="28"/>
          <w:szCs w:val="28"/>
        </w:rPr>
        <w:t>,</w:t>
      </w:r>
      <w:r w:rsidR="00CB469D" w:rsidRPr="001163B1">
        <w:rPr>
          <w:rFonts w:ascii="Times New Roman" w:hAnsi="Times New Roman" w:cs="Times New Roman"/>
          <w:sz w:val="28"/>
          <w:szCs w:val="28"/>
        </w:rPr>
        <w:t xml:space="preserve"> </w:t>
      </w:r>
      <w:r w:rsidRPr="001163B1">
        <w:rPr>
          <w:rFonts w:ascii="Times New Roman" w:hAnsi="Times New Roman" w:cs="Times New Roman"/>
          <w:sz w:val="28"/>
          <w:szCs w:val="28"/>
        </w:rPr>
        <w:t>что произошло за счет сокращения дебиторской задолженности и снижение запасов.</w:t>
      </w:r>
    </w:p>
    <w:p w:rsidR="008E1A6D" w:rsidRPr="001163B1" w:rsidRDefault="008E1A6D" w:rsidP="002F33D4">
      <w:pPr>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В базисном периоде кризисное финансовое состояние, при котором предприятие находится на грани банкротства, поскольку в данной ситуации денежные средства, краткосрочные ценные бумаги и дебиторская задолженность не покрывают даже его кредиторской задолженности.</w:t>
      </w:r>
    </w:p>
    <w:p w:rsidR="008E1A6D" w:rsidRPr="001163B1" w:rsidRDefault="008E1A6D" w:rsidP="002F33D4">
      <w:pPr>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 xml:space="preserve">Но в отчетном периоде предприятие улучшило на немного свое финансовое состояние, сопряженное с нарушением платежеспособности, но при котором все же сохраняется возможность восстановления равновесия за счет пополнения источников собственных средств, за счет сокращения дебиторской задолженности, ускорения оборачиваемости запасов. Финансовая устойчивость может быть восстановлена путем обоснованного снижения запасов и затрат </w:t>
      </w:r>
    </w:p>
    <w:p w:rsidR="008E1A6D" w:rsidRPr="001163B1" w:rsidRDefault="008E1A6D" w:rsidP="002F33D4">
      <w:pPr>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На основании коэффициентов, характеризующих платежеспособность предприятия, можно считать структуру бухгалтерского баланса удовлетворительной, а организацию – не платежеспособной. В целом по предприятию коэффициенты платежеспособности меньше нормы, следовательно предприятие не платежеспособное (состояние предприятия ухудшилось)</w:t>
      </w:r>
      <w:r w:rsidR="00CB469D" w:rsidRPr="001163B1">
        <w:rPr>
          <w:rFonts w:ascii="Times New Roman" w:hAnsi="Times New Roman" w:cs="Times New Roman"/>
          <w:sz w:val="28"/>
          <w:szCs w:val="28"/>
        </w:rPr>
        <w:t>.</w:t>
      </w:r>
    </w:p>
    <w:p w:rsidR="008E1A6D" w:rsidRPr="001163B1" w:rsidRDefault="008E1A6D" w:rsidP="002F33D4">
      <w:pPr>
        <w:spacing w:after="0" w:line="360" w:lineRule="auto"/>
        <w:ind w:firstLine="709"/>
        <w:jc w:val="both"/>
        <w:rPr>
          <w:rFonts w:ascii="Times New Roman" w:hAnsi="Times New Roman" w:cs="Times New Roman"/>
          <w:noProof/>
          <w:sz w:val="28"/>
          <w:szCs w:val="28"/>
        </w:rPr>
      </w:pPr>
      <w:r w:rsidRPr="001163B1">
        <w:rPr>
          <w:rFonts w:ascii="Times New Roman" w:hAnsi="Times New Roman" w:cs="Times New Roman"/>
          <w:sz w:val="28"/>
          <w:szCs w:val="28"/>
        </w:rPr>
        <w:t xml:space="preserve">Ликвидность баланса значительно отличается от абсолютной. Исходя из этого, можно охарактеризовать ликвидность баланса, как недостаточную. </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Нетто-монетарная позиция в отчетном периоде увеличилась на 317621 тыс. руб. по сравнению с базисным периодом. Следовательно, в настоящее время у организации позиция нетто-заемщик, а в будущем возможна – нетто-кредитор. В итоге организация несет потери (-138922 тыс. руб.).</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Структура баланса является неудовлетворительной</w:t>
      </w:r>
      <w:r w:rsidR="00BC5896" w:rsidRPr="001163B1">
        <w:rPr>
          <w:rFonts w:ascii="Times New Roman" w:hAnsi="Times New Roman" w:cs="Times New Roman"/>
          <w:sz w:val="28"/>
          <w:szCs w:val="28"/>
        </w:rPr>
        <w:t>,</w:t>
      </w:r>
      <w:r w:rsidRPr="001163B1">
        <w:rPr>
          <w:rFonts w:ascii="Times New Roman" w:hAnsi="Times New Roman" w:cs="Times New Roman"/>
          <w:sz w:val="28"/>
          <w:szCs w:val="28"/>
        </w:rPr>
        <w:t xml:space="preserve"> а сама организация – неплатежеспособной. Но видно улучшение состояния организации, возможно в будущем предприятие поправит свое положение.</w:t>
      </w:r>
    </w:p>
    <w:p w:rsidR="008E1A6D" w:rsidRPr="001163B1" w:rsidRDefault="008E1A6D" w:rsidP="002F33D4">
      <w:pPr>
        <w:widowControl w:val="0"/>
        <w:shd w:val="clear" w:color="auto" w:fill="FFFFFF"/>
        <w:tabs>
          <w:tab w:val="left" w:pos="572"/>
        </w:tabs>
        <w:autoSpaceDE w:val="0"/>
        <w:autoSpaceDN w:val="0"/>
        <w:adjustRightInd w:val="0"/>
        <w:spacing w:after="0" w:line="360" w:lineRule="auto"/>
        <w:ind w:firstLine="709"/>
        <w:jc w:val="both"/>
        <w:rPr>
          <w:rFonts w:ascii="Times New Roman" w:hAnsi="Times New Roman" w:cs="Times New Roman"/>
          <w:b/>
          <w:bCs/>
          <w:sz w:val="28"/>
          <w:szCs w:val="28"/>
        </w:rPr>
      </w:pPr>
      <w:r w:rsidRPr="001163B1">
        <w:rPr>
          <w:rFonts w:ascii="Times New Roman" w:hAnsi="Times New Roman" w:cs="Times New Roman"/>
          <w:b/>
          <w:bCs/>
          <w:sz w:val="28"/>
          <w:szCs w:val="28"/>
        </w:rPr>
        <w:t>Рекомендации по результатам экономического анализа</w:t>
      </w:r>
    </w:p>
    <w:p w:rsidR="008E1A6D" w:rsidRPr="001163B1" w:rsidRDefault="008E1A6D" w:rsidP="002F33D4">
      <w:pPr>
        <w:shd w:val="clear" w:color="auto" w:fill="FFFFFF"/>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b/>
          <w:bCs/>
          <w:i/>
          <w:iCs/>
          <w:sz w:val="28"/>
          <w:szCs w:val="28"/>
        </w:rPr>
        <w:t>Неустойчивое финансовое состояние организации</w:t>
      </w:r>
      <w:r w:rsidRPr="001163B1">
        <w:rPr>
          <w:rFonts w:ascii="Times New Roman" w:hAnsi="Times New Roman" w:cs="Times New Roman"/>
          <w:i/>
          <w:iCs/>
          <w:sz w:val="28"/>
          <w:szCs w:val="28"/>
        </w:rPr>
        <w:t xml:space="preserve">. </w:t>
      </w:r>
      <w:r w:rsidRPr="001163B1">
        <w:rPr>
          <w:rFonts w:ascii="Times New Roman" w:hAnsi="Times New Roman" w:cs="Times New Roman"/>
          <w:sz w:val="28"/>
          <w:szCs w:val="28"/>
        </w:rPr>
        <w:t xml:space="preserve">Эта проблема может решаться двумя путями: </w:t>
      </w:r>
      <w:r w:rsidRPr="001163B1">
        <w:rPr>
          <w:rFonts w:ascii="Times New Roman" w:hAnsi="Times New Roman" w:cs="Times New Roman"/>
          <w:i/>
          <w:iCs/>
          <w:sz w:val="28"/>
          <w:szCs w:val="28"/>
        </w:rPr>
        <w:t xml:space="preserve">во-первых, </w:t>
      </w:r>
      <w:r w:rsidRPr="001163B1">
        <w:rPr>
          <w:rFonts w:ascii="Times New Roman" w:hAnsi="Times New Roman" w:cs="Times New Roman"/>
          <w:sz w:val="28"/>
          <w:szCs w:val="28"/>
        </w:rPr>
        <w:t xml:space="preserve">коррекцией структуры источников финансирования в направлении увеличения более устойчивых и уменьшения самых краткосрочных, а именно кредиторской задолженности и, </w:t>
      </w:r>
      <w:r w:rsidRPr="001163B1">
        <w:rPr>
          <w:rFonts w:ascii="Times New Roman" w:hAnsi="Times New Roman" w:cs="Times New Roman"/>
          <w:i/>
          <w:iCs/>
          <w:sz w:val="28"/>
          <w:szCs w:val="28"/>
        </w:rPr>
        <w:t xml:space="preserve">во-вторых, </w:t>
      </w:r>
      <w:r w:rsidRPr="001163B1">
        <w:rPr>
          <w:rFonts w:ascii="Times New Roman" w:hAnsi="Times New Roman" w:cs="Times New Roman"/>
          <w:sz w:val="28"/>
          <w:szCs w:val="28"/>
        </w:rPr>
        <w:t xml:space="preserve">сокращением потребности в финансовых источниках за счет избавления от неработающих активов и ускорения оборачиваемости работающих. </w:t>
      </w:r>
      <w:r w:rsidRPr="001163B1">
        <w:rPr>
          <w:rFonts w:ascii="Times New Roman" w:hAnsi="Times New Roman" w:cs="Times New Roman"/>
          <w:i/>
          <w:iCs/>
          <w:sz w:val="28"/>
          <w:szCs w:val="28"/>
        </w:rPr>
        <w:t xml:space="preserve">Конкретные меры, </w:t>
      </w:r>
      <w:r w:rsidRPr="001163B1">
        <w:rPr>
          <w:rFonts w:ascii="Times New Roman" w:hAnsi="Times New Roman" w:cs="Times New Roman"/>
          <w:sz w:val="28"/>
          <w:szCs w:val="28"/>
        </w:rPr>
        <w:t>которые могут быть предложены организации, следующие:</w:t>
      </w:r>
    </w:p>
    <w:p w:rsidR="008E1A6D" w:rsidRPr="001163B1" w:rsidRDefault="008E1A6D" w:rsidP="002F33D4">
      <w:pPr>
        <w:widowControl w:val="0"/>
        <w:numPr>
          <w:ilvl w:val="0"/>
          <w:numId w:val="38"/>
        </w:numPr>
        <w:shd w:val="clear" w:color="auto" w:fill="FFFFFF"/>
        <w:tabs>
          <w:tab w:val="left" w:pos="1318"/>
        </w:tabs>
        <w:autoSpaceDE w:val="0"/>
        <w:autoSpaceDN w:val="0"/>
        <w:adjustRightInd w:val="0"/>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увеличение собственного капитала за счет нераспределенной прибыли. Разработка дивидендной политики, обеспечивающей развитие организации за счет нераспределенной прибыли;</w:t>
      </w:r>
    </w:p>
    <w:p w:rsidR="008E1A6D" w:rsidRPr="001163B1" w:rsidRDefault="008E1A6D" w:rsidP="002F33D4">
      <w:pPr>
        <w:widowControl w:val="0"/>
        <w:numPr>
          <w:ilvl w:val="0"/>
          <w:numId w:val="38"/>
        </w:numPr>
        <w:shd w:val="clear" w:color="auto" w:fill="FFFFFF"/>
        <w:tabs>
          <w:tab w:val="left" w:pos="1318"/>
        </w:tabs>
        <w:autoSpaceDE w:val="0"/>
        <w:autoSpaceDN w:val="0"/>
        <w:adjustRightInd w:val="0"/>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увеличение уставного капитала собственниками и третьими лицами. Дополнительная эмиссия по закрытой или открытой подписке для акционерных обществ,</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привлечение вкладов участников и третьих лиц для обществ с ограниченной ответственностью;</w:t>
      </w:r>
    </w:p>
    <w:p w:rsidR="008E1A6D" w:rsidRPr="001163B1" w:rsidRDefault="008E1A6D" w:rsidP="002F33D4">
      <w:pPr>
        <w:widowControl w:val="0"/>
        <w:numPr>
          <w:ilvl w:val="0"/>
          <w:numId w:val="39"/>
        </w:numPr>
        <w:shd w:val="clear" w:color="auto" w:fill="FFFFFF"/>
        <w:tabs>
          <w:tab w:val="left" w:pos="0"/>
        </w:tabs>
        <w:autoSpaceDE w:val="0"/>
        <w:autoSpaceDN w:val="0"/>
        <w:adjustRightInd w:val="0"/>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предоставление безвозмездной финансовой помощи учредителями (при определенных условиях может не иметь налоговых последствий);</w:t>
      </w:r>
    </w:p>
    <w:p w:rsidR="008E1A6D" w:rsidRPr="001163B1" w:rsidRDefault="008E1A6D" w:rsidP="002F33D4">
      <w:pPr>
        <w:widowControl w:val="0"/>
        <w:numPr>
          <w:ilvl w:val="0"/>
          <w:numId w:val="39"/>
        </w:numPr>
        <w:shd w:val="clear" w:color="auto" w:fill="FFFFFF"/>
        <w:tabs>
          <w:tab w:val="left" w:pos="0"/>
        </w:tabs>
        <w:autoSpaceDE w:val="0"/>
        <w:autoSpaceDN w:val="0"/>
        <w:adjustRightInd w:val="0"/>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предоставление организации учредительских займов, желательно долгосрочных. Формально эта мера не улучшает структуру баланса, поскольку увеличивает обязательства организации, но фактически устойчивость бизнеса растет, поскольку увеличиваются средства участников в структуре финансирования;</w:t>
      </w:r>
    </w:p>
    <w:p w:rsidR="008E1A6D" w:rsidRPr="001163B1" w:rsidRDefault="008E1A6D" w:rsidP="002F33D4">
      <w:pPr>
        <w:widowControl w:val="0"/>
        <w:numPr>
          <w:ilvl w:val="0"/>
          <w:numId w:val="39"/>
        </w:numPr>
        <w:shd w:val="clear" w:color="auto" w:fill="FFFFFF"/>
        <w:tabs>
          <w:tab w:val="left" w:pos="0"/>
        </w:tabs>
        <w:autoSpaceDE w:val="0"/>
        <w:autoSpaceDN w:val="0"/>
        <w:adjustRightInd w:val="0"/>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исполнение обязательств организации собственниками, то есть перевод долга организации на ее собственников, обязательным условием при этом является согласие кредитора на перевод долга;</w:t>
      </w:r>
    </w:p>
    <w:p w:rsidR="008E1A6D" w:rsidRPr="001163B1" w:rsidRDefault="008E1A6D" w:rsidP="002F33D4">
      <w:pPr>
        <w:widowControl w:val="0"/>
        <w:numPr>
          <w:ilvl w:val="0"/>
          <w:numId w:val="39"/>
        </w:numPr>
        <w:shd w:val="clear" w:color="auto" w:fill="FFFFFF"/>
        <w:tabs>
          <w:tab w:val="left" w:pos="565"/>
        </w:tabs>
        <w:autoSpaceDE w:val="0"/>
        <w:autoSpaceDN w:val="0"/>
        <w:adjustRightInd w:val="0"/>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привлечение банковских кредитов, желательно долгосрочных;</w:t>
      </w:r>
    </w:p>
    <w:p w:rsidR="008E1A6D" w:rsidRPr="001163B1" w:rsidRDefault="008E1A6D" w:rsidP="002F33D4">
      <w:pPr>
        <w:widowControl w:val="0"/>
        <w:numPr>
          <w:ilvl w:val="0"/>
          <w:numId w:val="39"/>
        </w:numPr>
        <w:shd w:val="clear" w:color="auto" w:fill="FFFFFF"/>
        <w:tabs>
          <w:tab w:val="left" w:pos="565"/>
        </w:tabs>
        <w:autoSpaceDE w:val="0"/>
        <w:autoSpaceDN w:val="0"/>
        <w:adjustRightInd w:val="0"/>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эмиссия облигаций;</w:t>
      </w:r>
    </w:p>
    <w:p w:rsidR="008E1A6D" w:rsidRPr="001163B1" w:rsidRDefault="008E1A6D" w:rsidP="002F33D4">
      <w:pPr>
        <w:widowControl w:val="0"/>
        <w:numPr>
          <w:ilvl w:val="0"/>
          <w:numId w:val="39"/>
        </w:numPr>
        <w:shd w:val="clear" w:color="auto" w:fill="FFFFFF"/>
        <w:tabs>
          <w:tab w:val="left" w:pos="0"/>
        </w:tabs>
        <w:autoSpaceDE w:val="0"/>
        <w:autoSpaceDN w:val="0"/>
        <w:adjustRightInd w:val="0"/>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прекращение обязательств путем:</w:t>
      </w:r>
    </w:p>
    <w:p w:rsidR="008E1A6D" w:rsidRPr="001163B1" w:rsidRDefault="008E1A6D" w:rsidP="002F33D4">
      <w:pPr>
        <w:shd w:val="clear" w:color="auto" w:fill="FFFFFF"/>
        <w:tabs>
          <w:tab w:val="left" w:pos="810"/>
        </w:tabs>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а)предоставления взамен исполнения обязательства отступного (уплата денег, передача имущества и т.п.). Размер, сроки и порядок предоставления отступного устанавливаются сторонами;</w:t>
      </w:r>
    </w:p>
    <w:p w:rsidR="008E1A6D" w:rsidRPr="001163B1" w:rsidRDefault="008E1A6D" w:rsidP="002F33D4">
      <w:pPr>
        <w:shd w:val="clear" w:color="auto" w:fill="FFFFFF"/>
        <w:tabs>
          <w:tab w:val="left" w:pos="810"/>
        </w:tabs>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б)обмена требований на доли в уставном капитале, при котором кредиторы организации становятся ее участниками;</w:t>
      </w:r>
    </w:p>
    <w:p w:rsidR="008E1A6D" w:rsidRPr="001163B1" w:rsidRDefault="008E1A6D" w:rsidP="002F33D4">
      <w:pPr>
        <w:shd w:val="clear" w:color="auto" w:fill="FFFFFF"/>
        <w:tabs>
          <w:tab w:val="left" w:pos="810"/>
        </w:tabs>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в)новации</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обязательства,</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при</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которой</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обязательство</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прекращается соглашением сторон о замене первоначального обязательства, существовавшего между ними, другим обязательством между теми же лицами, предусматривающими</w:t>
      </w:r>
      <w:r w:rsidR="00CB469D" w:rsidRPr="001163B1">
        <w:rPr>
          <w:rFonts w:ascii="Times New Roman" w:hAnsi="Times New Roman" w:cs="Times New Roman"/>
          <w:sz w:val="28"/>
          <w:szCs w:val="28"/>
        </w:rPr>
        <w:t>.</w:t>
      </w:r>
      <w:r w:rsidRPr="001163B1">
        <w:rPr>
          <w:rFonts w:ascii="Times New Roman" w:hAnsi="Times New Roman" w:cs="Times New Roman"/>
          <w:sz w:val="28"/>
          <w:szCs w:val="28"/>
        </w:rPr>
        <w:t xml:space="preserve"> Иной предмет или способ исполнения;</w:t>
      </w:r>
    </w:p>
    <w:p w:rsidR="008E1A6D" w:rsidRPr="001163B1" w:rsidRDefault="008E1A6D" w:rsidP="002F33D4">
      <w:pPr>
        <w:shd w:val="clear" w:color="auto" w:fill="FFFFFF"/>
        <w:tabs>
          <w:tab w:val="left" w:pos="810"/>
        </w:tabs>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г)</w:t>
      </w:r>
      <w:r w:rsidR="00CB469D" w:rsidRPr="001163B1">
        <w:rPr>
          <w:rFonts w:ascii="Times New Roman" w:hAnsi="Times New Roman" w:cs="Times New Roman"/>
          <w:sz w:val="28"/>
          <w:szCs w:val="28"/>
        </w:rPr>
        <w:t xml:space="preserve"> </w:t>
      </w:r>
      <w:r w:rsidRPr="001163B1">
        <w:rPr>
          <w:rFonts w:ascii="Times New Roman" w:hAnsi="Times New Roman" w:cs="Times New Roman"/>
          <w:sz w:val="28"/>
          <w:szCs w:val="28"/>
        </w:rPr>
        <w:t>прощения долга, при котором обязательство прекращается освобождением кредитором должника от лежащих на нем обязательств, если это не нарушает прав других лиц в отношении имущества кредитора;</w:t>
      </w:r>
    </w:p>
    <w:p w:rsidR="008E1A6D" w:rsidRPr="001163B1" w:rsidRDefault="008E1A6D" w:rsidP="002F33D4">
      <w:pPr>
        <w:widowControl w:val="0"/>
        <w:numPr>
          <w:ilvl w:val="0"/>
          <w:numId w:val="39"/>
        </w:numPr>
        <w:shd w:val="clear" w:color="auto" w:fill="FFFFFF"/>
        <w:tabs>
          <w:tab w:val="left" w:pos="0"/>
        </w:tabs>
        <w:autoSpaceDE w:val="0"/>
        <w:autoSpaceDN w:val="0"/>
        <w:adjustRightInd w:val="0"/>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заключение договора уступки права требования в обмен на принятие долга (обязательство погасить кредиторскую задолженность). Одновременно снижаются две задолженности (дебиторская и кредиторская);</w:t>
      </w:r>
    </w:p>
    <w:p w:rsidR="008E1A6D" w:rsidRPr="001163B1" w:rsidRDefault="008E1A6D" w:rsidP="002F33D4">
      <w:pPr>
        <w:widowControl w:val="0"/>
        <w:numPr>
          <w:ilvl w:val="0"/>
          <w:numId w:val="39"/>
        </w:numPr>
        <w:shd w:val="clear" w:color="auto" w:fill="FFFFFF"/>
        <w:tabs>
          <w:tab w:val="left" w:pos="0"/>
        </w:tabs>
        <w:autoSpaceDE w:val="0"/>
        <w:autoSpaceDN w:val="0"/>
        <w:adjustRightInd w:val="0"/>
        <w:spacing w:after="0" w:line="360" w:lineRule="auto"/>
        <w:ind w:firstLine="709"/>
        <w:jc w:val="both"/>
        <w:rPr>
          <w:rFonts w:ascii="Times New Roman" w:hAnsi="Times New Roman" w:cs="Times New Roman"/>
          <w:sz w:val="28"/>
          <w:szCs w:val="28"/>
        </w:rPr>
      </w:pPr>
      <w:r w:rsidRPr="001163B1">
        <w:rPr>
          <w:rFonts w:ascii="Times New Roman" w:hAnsi="Times New Roman" w:cs="Times New Roman"/>
          <w:sz w:val="28"/>
          <w:szCs w:val="28"/>
        </w:rPr>
        <w:t>переоценка основных средств, с целью увеличения их стоимости. Эта мера формально увеличивает финансовую устойчивость организации, поскольку в результате увеличивается стоимость основных средств и величина добавочного капитала (составляющая собственного капитала организации).</w:t>
      </w:r>
    </w:p>
    <w:p w:rsidR="008E1A6D" w:rsidRPr="001163B1" w:rsidRDefault="00CB469D" w:rsidP="002F33D4">
      <w:pPr>
        <w:pStyle w:val="a6"/>
        <w:spacing w:line="360" w:lineRule="auto"/>
        <w:ind w:firstLine="709"/>
        <w:jc w:val="both"/>
        <w:rPr>
          <w:rFonts w:ascii="Times New Roman" w:hAnsi="Times New Roman" w:cs="Times New Roman"/>
          <w:color w:val="auto"/>
          <w:sz w:val="28"/>
          <w:szCs w:val="28"/>
        </w:rPr>
      </w:pPr>
      <w:r w:rsidRPr="001163B1">
        <w:rPr>
          <w:rFonts w:ascii="Times New Roman" w:hAnsi="Times New Roman" w:cs="Times New Roman"/>
          <w:b w:val="0"/>
          <w:bCs w:val="0"/>
          <w:color w:val="auto"/>
          <w:sz w:val="28"/>
          <w:szCs w:val="28"/>
        </w:rPr>
        <w:br w:type="page"/>
      </w:r>
      <w:r w:rsidR="008E1A6D" w:rsidRPr="001163B1">
        <w:rPr>
          <w:rFonts w:ascii="Times New Roman" w:hAnsi="Times New Roman" w:cs="Times New Roman"/>
          <w:color w:val="auto"/>
          <w:sz w:val="28"/>
          <w:szCs w:val="28"/>
        </w:rPr>
        <w:t>СПИСОК ЛИТЕРАТУРЫ</w:t>
      </w:r>
    </w:p>
    <w:p w:rsidR="008E1A6D" w:rsidRPr="001163B1" w:rsidRDefault="008E1A6D" w:rsidP="002F33D4">
      <w:pPr>
        <w:pStyle w:val="a6"/>
        <w:spacing w:line="360" w:lineRule="auto"/>
        <w:ind w:firstLine="709"/>
        <w:jc w:val="both"/>
        <w:rPr>
          <w:rFonts w:ascii="Times New Roman" w:hAnsi="Times New Roman" w:cs="Times New Roman"/>
          <w:color w:val="auto"/>
          <w:sz w:val="28"/>
          <w:szCs w:val="28"/>
        </w:rPr>
      </w:pPr>
    </w:p>
    <w:p w:rsidR="008E1A6D" w:rsidRPr="001163B1" w:rsidRDefault="008E1A6D" w:rsidP="00CB469D">
      <w:pPr>
        <w:shd w:val="clear" w:color="auto" w:fill="FFFFFF"/>
        <w:spacing w:after="0" w:line="360" w:lineRule="auto"/>
        <w:jc w:val="both"/>
        <w:rPr>
          <w:rFonts w:ascii="Times New Roman" w:hAnsi="Times New Roman" w:cs="Times New Roman"/>
          <w:i/>
          <w:iCs/>
          <w:sz w:val="28"/>
          <w:szCs w:val="28"/>
        </w:rPr>
      </w:pPr>
      <w:r w:rsidRPr="001163B1">
        <w:rPr>
          <w:rFonts w:ascii="Times New Roman" w:hAnsi="Times New Roman" w:cs="Times New Roman"/>
          <w:sz w:val="28"/>
          <w:szCs w:val="28"/>
        </w:rPr>
        <w:t xml:space="preserve">1. Закон РФ "О бухгалтерском учете" от 21.11.96 г., №129-ФЗ. </w:t>
      </w:r>
    </w:p>
    <w:p w:rsidR="008E1A6D" w:rsidRPr="001163B1" w:rsidRDefault="008E1A6D" w:rsidP="00CB469D">
      <w:pPr>
        <w:shd w:val="clear" w:color="auto" w:fill="FFFFFF"/>
        <w:spacing w:after="0" w:line="360" w:lineRule="auto"/>
        <w:jc w:val="both"/>
        <w:rPr>
          <w:rFonts w:ascii="Times New Roman" w:hAnsi="Times New Roman" w:cs="Times New Roman"/>
          <w:sz w:val="28"/>
          <w:szCs w:val="28"/>
        </w:rPr>
      </w:pPr>
      <w:r w:rsidRPr="001163B1">
        <w:rPr>
          <w:rFonts w:ascii="Times New Roman" w:hAnsi="Times New Roman" w:cs="Times New Roman"/>
          <w:sz w:val="28"/>
          <w:szCs w:val="28"/>
        </w:rPr>
        <w:t>2</w:t>
      </w:r>
      <w:r w:rsidRPr="001163B1">
        <w:rPr>
          <w:rFonts w:ascii="Times New Roman" w:hAnsi="Times New Roman" w:cs="Times New Roman"/>
          <w:i/>
          <w:iCs/>
          <w:sz w:val="28"/>
          <w:szCs w:val="28"/>
        </w:rPr>
        <w:t xml:space="preserve">. </w:t>
      </w:r>
      <w:r w:rsidRPr="001163B1">
        <w:rPr>
          <w:rFonts w:ascii="Times New Roman" w:hAnsi="Times New Roman" w:cs="Times New Roman"/>
          <w:sz w:val="28"/>
          <w:szCs w:val="28"/>
        </w:rPr>
        <w:t>Закон РФ "О несостоятельности (банкротстве)" от 08.01.98 г., № 6-ФЗ.</w:t>
      </w:r>
    </w:p>
    <w:p w:rsidR="008E1A6D" w:rsidRPr="001163B1" w:rsidRDefault="008E1A6D" w:rsidP="00CB469D">
      <w:pPr>
        <w:shd w:val="clear" w:color="auto" w:fill="FFFFFF"/>
        <w:spacing w:after="0" w:line="360" w:lineRule="auto"/>
        <w:jc w:val="both"/>
        <w:rPr>
          <w:rFonts w:ascii="Times New Roman" w:hAnsi="Times New Roman" w:cs="Times New Roman"/>
          <w:sz w:val="28"/>
          <w:szCs w:val="28"/>
        </w:rPr>
      </w:pPr>
      <w:r w:rsidRPr="001163B1">
        <w:rPr>
          <w:rFonts w:ascii="Times New Roman" w:hAnsi="Times New Roman" w:cs="Times New Roman"/>
          <w:sz w:val="28"/>
          <w:szCs w:val="28"/>
        </w:rPr>
        <w:t>3. Положение "О бухгалтерском учёте и отчётности в РФ", утверждённое приказом Минфина РФ № 1 Ю от 26.12.94 г., с изменениями и дополнениями.</w:t>
      </w:r>
    </w:p>
    <w:p w:rsidR="008E1A6D" w:rsidRPr="001163B1" w:rsidRDefault="008E1A6D" w:rsidP="00CB469D">
      <w:pPr>
        <w:shd w:val="clear" w:color="auto" w:fill="FFFFFF"/>
        <w:spacing w:after="0" w:line="360" w:lineRule="auto"/>
        <w:jc w:val="both"/>
        <w:rPr>
          <w:rFonts w:ascii="Times New Roman" w:hAnsi="Times New Roman" w:cs="Times New Roman"/>
          <w:sz w:val="28"/>
          <w:szCs w:val="28"/>
        </w:rPr>
      </w:pPr>
      <w:r w:rsidRPr="001163B1">
        <w:rPr>
          <w:rFonts w:ascii="Times New Roman" w:hAnsi="Times New Roman" w:cs="Times New Roman"/>
          <w:sz w:val="28"/>
          <w:szCs w:val="28"/>
        </w:rPr>
        <w:t>4. Положение по бухгалтерскому учёту "Учётная политика предприятий", утверждённое приказом Минфина РФ № 100 от 28.06.94 г.</w:t>
      </w:r>
    </w:p>
    <w:p w:rsidR="008E1A6D" w:rsidRPr="001163B1" w:rsidRDefault="008E1A6D" w:rsidP="00CB469D">
      <w:pPr>
        <w:shd w:val="clear" w:color="auto" w:fill="FFFFFF"/>
        <w:spacing w:after="0" w:line="360" w:lineRule="auto"/>
        <w:jc w:val="both"/>
        <w:rPr>
          <w:rFonts w:ascii="Times New Roman" w:hAnsi="Times New Roman" w:cs="Times New Roman"/>
          <w:sz w:val="28"/>
          <w:szCs w:val="28"/>
        </w:rPr>
      </w:pPr>
      <w:r w:rsidRPr="001163B1">
        <w:rPr>
          <w:rFonts w:ascii="Times New Roman" w:hAnsi="Times New Roman" w:cs="Times New Roman"/>
          <w:sz w:val="28"/>
          <w:szCs w:val="28"/>
        </w:rPr>
        <w:t>5. Положение по бухгалтерскому учёту "Бухгалтерская отчётность организаций", утверждённое приказом Минфина РФ № 10 от 08.02.96 г.</w:t>
      </w:r>
    </w:p>
    <w:p w:rsidR="008E1A6D" w:rsidRPr="001163B1" w:rsidRDefault="008E1A6D" w:rsidP="00CB469D">
      <w:pPr>
        <w:shd w:val="clear" w:color="auto" w:fill="FFFFFF"/>
        <w:spacing w:after="0" w:line="360" w:lineRule="auto"/>
        <w:jc w:val="both"/>
        <w:rPr>
          <w:rFonts w:ascii="Times New Roman" w:hAnsi="Times New Roman" w:cs="Times New Roman"/>
          <w:sz w:val="28"/>
          <w:szCs w:val="28"/>
        </w:rPr>
      </w:pPr>
      <w:r w:rsidRPr="001163B1">
        <w:rPr>
          <w:rFonts w:ascii="Times New Roman" w:hAnsi="Times New Roman" w:cs="Times New Roman"/>
          <w:sz w:val="28"/>
          <w:szCs w:val="28"/>
        </w:rPr>
        <w:t>6. Положение по бухгалтерскому учёту "Учёт основных средств" от 03.09.97г.</w:t>
      </w:r>
    </w:p>
    <w:p w:rsidR="008E1A6D" w:rsidRPr="001163B1" w:rsidRDefault="008E1A6D" w:rsidP="00CB469D">
      <w:pPr>
        <w:shd w:val="clear" w:color="auto" w:fill="FFFFFF"/>
        <w:spacing w:after="0" w:line="360" w:lineRule="auto"/>
        <w:jc w:val="both"/>
        <w:rPr>
          <w:rFonts w:ascii="Times New Roman" w:hAnsi="Times New Roman" w:cs="Times New Roman"/>
          <w:sz w:val="28"/>
          <w:szCs w:val="28"/>
        </w:rPr>
      </w:pPr>
      <w:r w:rsidRPr="001163B1">
        <w:rPr>
          <w:rFonts w:ascii="Times New Roman" w:hAnsi="Times New Roman" w:cs="Times New Roman"/>
          <w:sz w:val="28"/>
          <w:szCs w:val="28"/>
        </w:rPr>
        <w:t>7. "Порядок составления аудиторского заключения о бухгалтерской отчетности". Протокол комиссии по аудиторской деятельности при президенте РФ № 1 от 09.02.96 г.</w:t>
      </w:r>
    </w:p>
    <w:p w:rsidR="008E1A6D" w:rsidRPr="001163B1" w:rsidRDefault="008E1A6D" w:rsidP="00CB469D">
      <w:pPr>
        <w:shd w:val="clear" w:color="auto" w:fill="FFFFFF"/>
        <w:spacing w:after="0" w:line="360" w:lineRule="auto"/>
        <w:jc w:val="both"/>
        <w:rPr>
          <w:rFonts w:ascii="Times New Roman" w:hAnsi="Times New Roman" w:cs="Times New Roman"/>
          <w:sz w:val="28"/>
          <w:szCs w:val="28"/>
        </w:rPr>
      </w:pPr>
      <w:r w:rsidRPr="001163B1">
        <w:rPr>
          <w:rFonts w:ascii="Times New Roman" w:hAnsi="Times New Roman" w:cs="Times New Roman"/>
          <w:sz w:val="28"/>
          <w:szCs w:val="28"/>
        </w:rPr>
        <w:t>8. "О годовой бухгалтерской отчётности организаций" и "Инструкция о порядке заполнения форм годовой бухгалтерской отчётности". Приказ Минфина РФ от 12.11.96г</w:t>
      </w:r>
    </w:p>
    <w:p w:rsidR="008E1A6D" w:rsidRPr="001163B1" w:rsidRDefault="008E1A6D" w:rsidP="00CB469D">
      <w:pPr>
        <w:shd w:val="clear" w:color="auto" w:fill="FFFFFF"/>
        <w:spacing w:after="0" w:line="360" w:lineRule="auto"/>
        <w:jc w:val="both"/>
        <w:rPr>
          <w:rFonts w:ascii="Times New Roman" w:hAnsi="Times New Roman" w:cs="Times New Roman"/>
          <w:sz w:val="28"/>
          <w:szCs w:val="28"/>
        </w:rPr>
      </w:pPr>
      <w:r w:rsidRPr="001163B1">
        <w:rPr>
          <w:rFonts w:ascii="Times New Roman" w:hAnsi="Times New Roman" w:cs="Times New Roman"/>
          <w:sz w:val="28"/>
          <w:szCs w:val="28"/>
        </w:rPr>
        <w:t>9. "О квартальной бухгалтерской отчётности организаций". Приказ Минфина РФ № 8 от 03.02.97 г.</w:t>
      </w:r>
    </w:p>
    <w:p w:rsidR="008E1A6D" w:rsidRPr="001163B1" w:rsidRDefault="008E1A6D" w:rsidP="00CB469D">
      <w:pPr>
        <w:shd w:val="clear" w:color="auto" w:fill="FFFFFF"/>
        <w:spacing w:after="0" w:line="360" w:lineRule="auto"/>
        <w:jc w:val="both"/>
        <w:rPr>
          <w:rFonts w:ascii="Times New Roman" w:hAnsi="Times New Roman" w:cs="Times New Roman"/>
          <w:sz w:val="28"/>
          <w:szCs w:val="28"/>
        </w:rPr>
      </w:pPr>
      <w:r w:rsidRPr="001163B1">
        <w:rPr>
          <w:rFonts w:ascii="Times New Roman" w:hAnsi="Times New Roman" w:cs="Times New Roman"/>
          <w:sz w:val="28"/>
          <w:szCs w:val="28"/>
        </w:rPr>
        <w:t>10. "О порядке оценки стоимости чистых активов акционерных обществ". Приказ № 71 Минфина РФ</w:t>
      </w:r>
      <w:r w:rsidR="00BC5896" w:rsidRPr="001163B1">
        <w:rPr>
          <w:rFonts w:ascii="Times New Roman" w:hAnsi="Times New Roman" w:cs="Times New Roman"/>
          <w:sz w:val="28"/>
          <w:szCs w:val="28"/>
        </w:rPr>
        <w:t>,</w:t>
      </w:r>
      <w:r w:rsidRPr="001163B1">
        <w:rPr>
          <w:rFonts w:ascii="Times New Roman" w:hAnsi="Times New Roman" w:cs="Times New Roman"/>
          <w:sz w:val="28"/>
          <w:szCs w:val="28"/>
        </w:rPr>
        <w:t xml:space="preserve"> </w:t>
      </w:r>
      <w:r w:rsidRPr="001163B1">
        <w:rPr>
          <w:rFonts w:ascii="Times New Roman" w:hAnsi="Times New Roman" w:cs="Times New Roman"/>
          <w:i/>
          <w:iCs/>
          <w:sz w:val="28"/>
          <w:szCs w:val="28"/>
        </w:rPr>
        <w:t xml:space="preserve">N° </w:t>
      </w:r>
      <w:r w:rsidRPr="001163B1">
        <w:rPr>
          <w:rFonts w:ascii="Times New Roman" w:hAnsi="Times New Roman" w:cs="Times New Roman"/>
          <w:sz w:val="28"/>
          <w:szCs w:val="28"/>
        </w:rPr>
        <w:t>149 Федеральной комиссии по рынку ценных бумаг от 05.08.96 г.</w:t>
      </w:r>
    </w:p>
    <w:p w:rsidR="008E1A6D" w:rsidRPr="001163B1" w:rsidRDefault="008E1A6D" w:rsidP="00CB469D">
      <w:pPr>
        <w:shd w:val="clear" w:color="auto" w:fill="FFFFFF"/>
        <w:spacing w:after="0" w:line="360" w:lineRule="auto"/>
        <w:jc w:val="both"/>
        <w:rPr>
          <w:rFonts w:ascii="Times New Roman" w:hAnsi="Times New Roman" w:cs="Times New Roman"/>
          <w:sz w:val="28"/>
          <w:szCs w:val="28"/>
        </w:rPr>
      </w:pPr>
      <w:r w:rsidRPr="001163B1">
        <w:rPr>
          <w:rFonts w:ascii="Times New Roman" w:hAnsi="Times New Roman" w:cs="Times New Roman"/>
          <w:sz w:val="28"/>
          <w:szCs w:val="28"/>
        </w:rPr>
        <w:t>11. "О порядке публикации бухгалтерской отчётности открытыми АО". Приказ Минфина РФ № 101 от 28. П.96 г</w:t>
      </w:r>
    </w:p>
    <w:p w:rsidR="008E1A6D" w:rsidRPr="001163B1" w:rsidRDefault="008E1A6D" w:rsidP="00CB469D">
      <w:pPr>
        <w:shd w:val="clear" w:color="auto" w:fill="FFFFFF"/>
        <w:spacing w:after="0" w:line="360" w:lineRule="auto"/>
        <w:jc w:val="both"/>
        <w:rPr>
          <w:rFonts w:ascii="Times New Roman" w:hAnsi="Times New Roman" w:cs="Times New Roman"/>
          <w:sz w:val="28"/>
          <w:szCs w:val="28"/>
        </w:rPr>
      </w:pPr>
      <w:r w:rsidRPr="001163B1">
        <w:rPr>
          <w:rFonts w:ascii="Times New Roman" w:hAnsi="Times New Roman" w:cs="Times New Roman"/>
          <w:sz w:val="28"/>
          <w:szCs w:val="28"/>
        </w:rPr>
        <w:t>12. Бердникова Т.Б. Анализ и диагностика финансово-хозяйственной деятельности предприятия: Учебное пособие. – М.: ИНФРА-М, 2001 г.</w:t>
      </w:r>
    </w:p>
    <w:p w:rsidR="008E1A6D" w:rsidRPr="001163B1" w:rsidRDefault="008E1A6D" w:rsidP="00CB469D">
      <w:pPr>
        <w:shd w:val="clear" w:color="auto" w:fill="FFFFFF"/>
        <w:spacing w:after="0" w:line="360" w:lineRule="auto"/>
        <w:jc w:val="both"/>
        <w:rPr>
          <w:rFonts w:ascii="Times New Roman" w:hAnsi="Times New Roman" w:cs="Times New Roman"/>
          <w:sz w:val="28"/>
          <w:szCs w:val="28"/>
        </w:rPr>
      </w:pPr>
      <w:r w:rsidRPr="001163B1">
        <w:rPr>
          <w:rFonts w:ascii="Times New Roman" w:hAnsi="Times New Roman" w:cs="Times New Roman"/>
          <w:sz w:val="28"/>
          <w:szCs w:val="28"/>
        </w:rPr>
        <w:t>13. Бороненкова С.А. Экономический управленческий анализ: Учебное пособие. – Екаьеринбург: изд. Урал.гос.экон.ун-та, 1999 г.</w:t>
      </w:r>
    </w:p>
    <w:p w:rsidR="008E1A6D" w:rsidRPr="001163B1" w:rsidRDefault="008E1A6D" w:rsidP="00CB469D">
      <w:pPr>
        <w:shd w:val="clear" w:color="auto" w:fill="FFFFFF"/>
        <w:spacing w:after="0" w:line="360" w:lineRule="auto"/>
        <w:jc w:val="both"/>
        <w:rPr>
          <w:rFonts w:ascii="Times New Roman" w:hAnsi="Times New Roman" w:cs="Times New Roman"/>
          <w:sz w:val="28"/>
          <w:szCs w:val="28"/>
        </w:rPr>
      </w:pPr>
      <w:r w:rsidRPr="001163B1">
        <w:rPr>
          <w:rFonts w:ascii="Times New Roman" w:hAnsi="Times New Roman" w:cs="Times New Roman"/>
          <w:sz w:val="28"/>
          <w:szCs w:val="28"/>
        </w:rPr>
        <w:t>14. Вахрушина М.А. Управленческий анализ. – М.: Омега-Л, 2004 г.</w:t>
      </w:r>
    </w:p>
    <w:p w:rsidR="008E1A6D" w:rsidRPr="001163B1" w:rsidRDefault="008E1A6D" w:rsidP="00CB469D">
      <w:pPr>
        <w:shd w:val="clear" w:color="auto" w:fill="FFFFFF"/>
        <w:spacing w:after="0" w:line="360" w:lineRule="auto"/>
        <w:jc w:val="both"/>
        <w:rPr>
          <w:rFonts w:ascii="Times New Roman" w:hAnsi="Times New Roman" w:cs="Times New Roman"/>
          <w:sz w:val="28"/>
          <w:szCs w:val="28"/>
        </w:rPr>
      </w:pPr>
      <w:r w:rsidRPr="001163B1">
        <w:rPr>
          <w:rFonts w:ascii="Times New Roman" w:hAnsi="Times New Roman" w:cs="Times New Roman"/>
          <w:sz w:val="28"/>
          <w:szCs w:val="28"/>
        </w:rPr>
        <w:t>15. Гинзбург А.И. Экономический анализ: Учебник для вузов. Спб.: Питер, 2008 г.</w:t>
      </w:r>
    </w:p>
    <w:p w:rsidR="008E1A6D" w:rsidRPr="001163B1" w:rsidRDefault="008E1A6D" w:rsidP="00CB469D">
      <w:pPr>
        <w:shd w:val="clear" w:color="auto" w:fill="FFFFFF"/>
        <w:spacing w:after="0" w:line="360" w:lineRule="auto"/>
        <w:jc w:val="both"/>
        <w:rPr>
          <w:rFonts w:ascii="Times New Roman" w:hAnsi="Times New Roman" w:cs="Times New Roman"/>
          <w:sz w:val="28"/>
          <w:szCs w:val="28"/>
        </w:rPr>
      </w:pPr>
      <w:r w:rsidRPr="001163B1">
        <w:rPr>
          <w:rFonts w:ascii="Times New Roman" w:hAnsi="Times New Roman" w:cs="Times New Roman"/>
          <w:sz w:val="28"/>
          <w:szCs w:val="28"/>
        </w:rPr>
        <w:t>16. Донцова Л В., Никифорова Н.А. "Анализ бухгалтерской отчётности" - М ИКЦ "ДИС" 1998 г</w:t>
      </w:r>
    </w:p>
    <w:p w:rsidR="008E1A6D" w:rsidRPr="001163B1" w:rsidRDefault="008E1A6D" w:rsidP="00CB469D">
      <w:pPr>
        <w:shd w:val="clear" w:color="auto" w:fill="FFFFFF"/>
        <w:spacing w:after="0" w:line="360" w:lineRule="auto"/>
        <w:jc w:val="both"/>
        <w:rPr>
          <w:rFonts w:ascii="Times New Roman" w:hAnsi="Times New Roman" w:cs="Times New Roman"/>
          <w:sz w:val="28"/>
          <w:szCs w:val="28"/>
        </w:rPr>
      </w:pPr>
      <w:r w:rsidRPr="001163B1">
        <w:rPr>
          <w:rFonts w:ascii="Times New Roman" w:hAnsi="Times New Roman" w:cs="Times New Roman"/>
          <w:sz w:val="28"/>
          <w:szCs w:val="28"/>
        </w:rPr>
        <w:t>17. Ефимова О.В. "Финансовый анализ" - М.: Бухгалтерский учёт</w:t>
      </w:r>
      <w:r w:rsidR="00BC5896" w:rsidRPr="001163B1">
        <w:rPr>
          <w:rFonts w:ascii="Times New Roman" w:hAnsi="Times New Roman" w:cs="Times New Roman"/>
          <w:sz w:val="28"/>
          <w:szCs w:val="28"/>
        </w:rPr>
        <w:t>,</w:t>
      </w:r>
      <w:r w:rsidRPr="001163B1">
        <w:rPr>
          <w:rFonts w:ascii="Times New Roman" w:hAnsi="Times New Roman" w:cs="Times New Roman"/>
          <w:sz w:val="28"/>
          <w:szCs w:val="28"/>
        </w:rPr>
        <w:t xml:space="preserve"> 1996 г</w:t>
      </w:r>
    </w:p>
    <w:p w:rsidR="008E1A6D" w:rsidRPr="001163B1" w:rsidRDefault="008E1A6D" w:rsidP="00CB469D">
      <w:pPr>
        <w:shd w:val="clear" w:color="auto" w:fill="FFFFFF"/>
        <w:spacing w:after="0" w:line="360" w:lineRule="auto"/>
        <w:jc w:val="both"/>
        <w:rPr>
          <w:rFonts w:ascii="Times New Roman" w:hAnsi="Times New Roman" w:cs="Times New Roman"/>
          <w:sz w:val="28"/>
          <w:szCs w:val="28"/>
        </w:rPr>
      </w:pPr>
      <w:r w:rsidRPr="001163B1">
        <w:rPr>
          <w:rFonts w:ascii="Times New Roman" w:hAnsi="Times New Roman" w:cs="Times New Roman"/>
          <w:sz w:val="28"/>
          <w:szCs w:val="28"/>
        </w:rPr>
        <w:t>18. Ковалёв В.В. Управление денежными потоками, прибылью и рентабельностью: учебно-практическое пособие. – М.: ТК Велби, 2008 г.</w:t>
      </w:r>
    </w:p>
    <w:p w:rsidR="008E1A6D" w:rsidRPr="001163B1" w:rsidRDefault="008E1A6D" w:rsidP="00CB469D">
      <w:pPr>
        <w:shd w:val="clear" w:color="auto" w:fill="FFFFFF"/>
        <w:spacing w:after="0" w:line="360" w:lineRule="auto"/>
        <w:jc w:val="both"/>
        <w:rPr>
          <w:rFonts w:ascii="Times New Roman" w:hAnsi="Times New Roman" w:cs="Times New Roman"/>
          <w:sz w:val="28"/>
          <w:szCs w:val="28"/>
        </w:rPr>
      </w:pPr>
      <w:r w:rsidRPr="001163B1">
        <w:rPr>
          <w:rFonts w:ascii="Times New Roman" w:hAnsi="Times New Roman" w:cs="Times New Roman"/>
          <w:sz w:val="28"/>
          <w:szCs w:val="28"/>
        </w:rPr>
        <w:t>19. Ковалёв В.В</w:t>
      </w:r>
      <w:r w:rsidR="00834969" w:rsidRPr="001163B1">
        <w:rPr>
          <w:rFonts w:ascii="Times New Roman" w:hAnsi="Times New Roman" w:cs="Times New Roman"/>
          <w:sz w:val="28"/>
          <w:szCs w:val="28"/>
        </w:rPr>
        <w:t xml:space="preserve"> </w:t>
      </w:r>
      <w:r w:rsidRPr="001163B1">
        <w:rPr>
          <w:rFonts w:ascii="Times New Roman" w:hAnsi="Times New Roman" w:cs="Times New Roman"/>
          <w:sz w:val="28"/>
          <w:szCs w:val="28"/>
        </w:rPr>
        <w:t>"Финансовый анализ. Управление капиталом. Выбор инвестиций. Анализ отчётности " - М.: Финансы и статистика, 1995 г.</w:t>
      </w:r>
    </w:p>
    <w:p w:rsidR="008E1A6D" w:rsidRPr="001163B1" w:rsidRDefault="008E1A6D" w:rsidP="00CB469D">
      <w:pPr>
        <w:shd w:val="clear" w:color="auto" w:fill="FFFFFF"/>
        <w:spacing w:after="0" w:line="360" w:lineRule="auto"/>
        <w:jc w:val="both"/>
        <w:rPr>
          <w:rFonts w:ascii="Times New Roman" w:hAnsi="Times New Roman" w:cs="Times New Roman"/>
          <w:sz w:val="28"/>
          <w:szCs w:val="28"/>
        </w:rPr>
      </w:pPr>
      <w:r w:rsidRPr="001163B1">
        <w:rPr>
          <w:rFonts w:ascii="Times New Roman" w:hAnsi="Times New Roman" w:cs="Times New Roman"/>
          <w:sz w:val="28"/>
          <w:szCs w:val="28"/>
        </w:rPr>
        <w:t>20</w:t>
      </w:r>
      <w:r w:rsidRPr="001163B1">
        <w:rPr>
          <w:rFonts w:ascii="Times New Roman" w:hAnsi="Times New Roman" w:cs="Times New Roman"/>
          <w:i/>
          <w:iCs/>
          <w:sz w:val="28"/>
          <w:szCs w:val="28"/>
        </w:rPr>
        <w:t xml:space="preserve">. </w:t>
      </w:r>
      <w:r w:rsidRPr="001163B1">
        <w:rPr>
          <w:rFonts w:ascii="Times New Roman" w:hAnsi="Times New Roman" w:cs="Times New Roman"/>
          <w:sz w:val="28"/>
          <w:szCs w:val="28"/>
        </w:rPr>
        <w:t>Ковалёв В.В. "Финансовый анализ" - М.: Финансы и статистика, 1996 г.</w:t>
      </w:r>
    </w:p>
    <w:p w:rsidR="008E1A6D" w:rsidRPr="001163B1" w:rsidRDefault="008E1A6D" w:rsidP="00CB469D">
      <w:pPr>
        <w:shd w:val="clear" w:color="auto" w:fill="FFFFFF"/>
        <w:spacing w:after="0" w:line="360" w:lineRule="auto"/>
        <w:jc w:val="both"/>
        <w:rPr>
          <w:rFonts w:ascii="Times New Roman" w:hAnsi="Times New Roman" w:cs="Times New Roman"/>
          <w:sz w:val="28"/>
          <w:szCs w:val="28"/>
        </w:rPr>
      </w:pPr>
      <w:r w:rsidRPr="001163B1">
        <w:rPr>
          <w:rFonts w:ascii="Times New Roman" w:hAnsi="Times New Roman" w:cs="Times New Roman"/>
          <w:sz w:val="28"/>
          <w:szCs w:val="28"/>
        </w:rPr>
        <w:t>21. Ковалёв В.В., Патров В.В. "Как читать баланс" - М.: Финансы и статистика, 1998 г.</w:t>
      </w:r>
    </w:p>
    <w:p w:rsidR="008E1A6D" w:rsidRPr="001163B1" w:rsidRDefault="008E1A6D" w:rsidP="00CB469D">
      <w:pPr>
        <w:shd w:val="clear" w:color="auto" w:fill="FFFFFF"/>
        <w:spacing w:after="0" w:line="360" w:lineRule="auto"/>
        <w:jc w:val="both"/>
        <w:rPr>
          <w:rFonts w:ascii="Times New Roman" w:hAnsi="Times New Roman" w:cs="Times New Roman"/>
          <w:sz w:val="28"/>
          <w:szCs w:val="28"/>
        </w:rPr>
      </w:pPr>
      <w:r w:rsidRPr="001163B1">
        <w:rPr>
          <w:rFonts w:ascii="Times New Roman" w:hAnsi="Times New Roman" w:cs="Times New Roman"/>
          <w:sz w:val="28"/>
          <w:szCs w:val="28"/>
        </w:rPr>
        <w:t>22. Крылов Э.И., Власова В.М., Журавков И.В. Анализ финансовых результатов, рентабельности и себестоимости продукции: Учебное пособие. – М.: Финансы и статистика, 2005 г.</w:t>
      </w:r>
    </w:p>
    <w:p w:rsidR="008E1A6D" w:rsidRPr="001163B1" w:rsidRDefault="008E1A6D" w:rsidP="00CB469D">
      <w:pPr>
        <w:shd w:val="clear" w:color="auto" w:fill="FFFFFF"/>
        <w:spacing w:after="0" w:line="360" w:lineRule="auto"/>
        <w:jc w:val="both"/>
        <w:rPr>
          <w:rFonts w:ascii="Times New Roman" w:hAnsi="Times New Roman" w:cs="Times New Roman"/>
          <w:sz w:val="28"/>
          <w:szCs w:val="28"/>
        </w:rPr>
      </w:pPr>
      <w:r w:rsidRPr="001163B1">
        <w:rPr>
          <w:rFonts w:ascii="Times New Roman" w:hAnsi="Times New Roman" w:cs="Times New Roman"/>
          <w:sz w:val="28"/>
          <w:szCs w:val="28"/>
        </w:rPr>
        <w:t>23. Лаврушин О. И. "Анализ экономической деятельности клиентов банка" - М Инфра-М 1996 г.</w:t>
      </w:r>
    </w:p>
    <w:p w:rsidR="008E1A6D" w:rsidRPr="001163B1" w:rsidRDefault="008E1A6D" w:rsidP="00CB469D">
      <w:pPr>
        <w:shd w:val="clear" w:color="auto" w:fill="FFFFFF"/>
        <w:spacing w:after="0" w:line="360" w:lineRule="auto"/>
        <w:jc w:val="both"/>
        <w:rPr>
          <w:rFonts w:ascii="Times New Roman" w:hAnsi="Times New Roman" w:cs="Times New Roman"/>
          <w:sz w:val="28"/>
          <w:szCs w:val="28"/>
        </w:rPr>
      </w:pPr>
      <w:r w:rsidRPr="001163B1">
        <w:rPr>
          <w:rFonts w:ascii="Times New Roman" w:hAnsi="Times New Roman" w:cs="Times New Roman"/>
          <w:sz w:val="28"/>
          <w:szCs w:val="28"/>
        </w:rPr>
        <w:t>24. Мазилкина Е.И. Управление конкурентоспособностью: учебное пособие. – Москва: Омега-Л, 2007 г.</w:t>
      </w:r>
    </w:p>
    <w:p w:rsidR="008E1A6D" w:rsidRPr="001163B1" w:rsidRDefault="008E1A6D" w:rsidP="00CB469D">
      <w:pPr>
        <w:shd w:val="clear" w:color="auto" w:fill="FFFFFF"/>
        <w:spacing w:after="0" w:line="360" w:lineRule="auto"/>
        <w:jc w:val="both"/>
        <w:rPr>
          <w:rFonts w:ascii="Times New Roman" w:hAnsi="Times New Roman" w:cs="Times New Roman"/>
          <w:sz w:val="28"/>
          <w:szCs w:val="28"/>
        </w:rPr>
      </w:pPr>
      <w:r w:rsidRPr="001163B1">
        <w:rPr>
          <w:rFonts w:ascii="Times New Roman" w:hAnsi="Times New Roman" w:cs="Times New Roman"/>
          <w:sz w:val="28"/>
          <w:szCs w:val="28"/>
        </w:rPr>
        <w:t>25. Орехов В.И., Балдин К.В., Гапоненко Н.П. Антикризисное управление: Учебник. – М.: ИНФРА-М, 2006 г.</w:t>
      </w:r>
    </w:p>
    <w:p w:rsidR="008E1A6D" w:rsidRPr="001163B1" w:rsidRDefault="008E1A6D" w:rsidP="00CB469D">
      <w:pPr>
        <w:shd w:val="clear" w:color="auto" w:fill="FFFFFF"/>
        <w:spacing w:after="0" w:line="360" w:lineRule="auto"/>
        <w:jc w:val="both"/>
        <w:rPr>
          <w:rFonts w:ascii="Times New Roman" w:hAnsi="Times New Roman" w:cs="Times New Roman"/>
          <w:sz w:val="28"/>
          <w:szCs w:val="28"/>
        </w:rPr>
      </w:pPr>
      <w:r w:rsidRPr="001163B1">
        <w:rPr>
          <w:rFonts w:ascii="Times New Roman" w:hAnsi="Times New Roman" w:cs="Times New Roman"/>
          <w:sz w:val="28"/>
          <w:szCs w:val="28"/>
        </w:rPr>
        <w:t>26. Попова Л.В., Головина Т.А., Маслова И.А. Современный управленческий анализ. Теория и практика контроллинга: учебное пособие. – М.: Дело и сервис, 2006 г.</w:t>
      </w:r>
    </w:p>
    <w:p w:rsidR="008E1A6D" w:rsidRPr="001163B1" w:rsidRDefault="008E1A6D" w:rsidP="00CB469D">
      <w:pPr>
        <w:shd w:val="clear" w:color="auto" w:fill="FFFFFF"/>
        <w:spacing w:after="0" w:line="360" w:lineRule="auto"/>
        <w:jc w:val="both"/>
        <w:rPr>
          <w:rFonts w:ascii="Times New Roman" w:hAnsi="Times New Roman" w:cs="Times New Roman"/>
          <w:sz w:val="28"/>
          <w:szCs w:val="28"/>
        </w:rPr>
      </w:pPr>
      <w:r w:rsidRPr="001163B1">
        <w:rPr>
          <w:rFonts w:ascii="Times New Roman" w:hAnsi="Times New Roman" w:cs="Times New Roman"/>
          <w:sz w:val="28"/>
          <w:szCs w:val="28"/>
        </w:rPr>
        <w:t>27. Савицкая Т</w:t>
      </w:r>
      <w:r w:rsidR="00CB469D" w:rsidRPr="001163B1">
        <w:rPr>
          <w:rFonts w:ascii="Times New Roman" w:hAnsi="Times New Roman" w:cs="Times New Roman"/>
          <w:sz w:val="28"/>
          <w:szCs w:val="28"/>
        </w:rPr>
        <w:t>.</w:t>
      </w:r>
      <w:r w:rsidRPr="001163B1">
        <w:rPr>
          <w:rFonts w:ascii="Times New Roman" w:hAnsi="Times New Roman" w:cs="Times New Roman"/>
          <w:sz w:val="28"/>
          <w:szCs w:val="28"/>
        </w:rPr>
        <w:t>В</w:t>
      </w:r>
      <w:r w:rsidR="00CB469D" w:rsidRPr="001163B1">
        <w:rPr>
          <w:rFonts w:ascii="Times New Roman" w:hAnsi="Times New Roman" w:cs="Times New Roman"/>
          <w:sz w:val="28"/>
          <w:szCs w:val="28"/>
        </w:rPr>
        <w:t>.</w:t>
      </w:r>
      <w:r w:rsidRPr="001163B1">
        <w:rPr>
          <w:rFonts w:ascii="Times New Roman" w:hAnsi="Times New Roman" w:cs="Times New Roman"/>
          <w:sz w:val="28"/>
          <w:szCs w:val="28"/>
        </w:rPr>
        <w:t xml:space="preserve"> "Анализ хозяйственной деятельности предприятия" </w:t>
      </w:r>
      <w:r w:rsidRPr="001163B1">
        <w:rPr>
          <w:rFonts w:ascii="Times New Roman" w:hAnsi="Times New Roman" w:cs="Times New Roman"/>
          <w:i/>
          <w:iCs/>
          <w:sz w:val="28"/>
          <w:szCs w:val="28"/>
        </w:rPr>
        <w:t xml:space="preserve">- </w:t>
      </w:r>
      <w:r w:rsidRPr="001163B1">
        <w:rPr>
          <w:rFonts w:ascii="Times New Roman" w:hAnsi="Times New Roman" w:cs="Times New Roman"/>
          <w:sz w:val="28"/>
          <w:szCs w:val="28"/>
        </w:rPr>
        <w:t>Минск ИП "Экоперспектива" 1998 г.</w:t>
      </w:r>
    </w:p>
    <w:p w:rsidR="008E1A6D" w:rsidRPr="001163B1" w:rsidRDefault="008E1A6D" w:rsidP="00CB469D">
      <w:pPr>
        <w:shd w:val="clear" w:color="auto" w:fill="FFFFFF"/>
        <w:spacing w:after="0" w:line="360" w:lineRule="auto"/>
        <w:jc w:val="both"/>
        <w:rPr>
          <w:rFonts w:ascii="Times New Roman" w:hAnsi="Times New Roman" w:cs="Times New Roman"/>
          <w:sz w:val="28"/>
          <w:szCs w:val="28"/>
        </w:rPr>
      </w:pPr>
      <w:r w:rsidRPr="001163B1">
        <w:rPr>
          <w:rFonts w:ascii="Times New Roman" w:hAnsi="Times New Roman" w:cs="Times New Roman"/>
          <w:sz w:val="28"/>
          <w:szCs w:val="28"/>
        </w:rPr>
        <w:t>28. Савицкая Г.В. Методика комплексного анализа хозяйственной деятельности: краткий курс. – М.: ИНФРА-М, 2006 г.</w:t>
      </w:r>
    </w:p>
    <w:p w:rsidR="008E1A6D" w:rsidRPr="001163B1" w:rsidRDefault="008E1A6D" w:rsidP="00CB469D">
      <w:pPr>
        <w:shd w:val="clear" w:color="auto" w:fill="FFFFFF"/>
        <w:spacing w:after="0" w:line="360" w:lineRule="auto"/>
        <w:jc w:val="both"/>
        <w:rPr>
          <w:rFonts w:ascii="Times New Roman" w:hAnsi="Times New Roman" w:cs="Times New Roman"/>
          <w:sz w:val="28"/>
          <w:szCs w:val="28"/>
        </w:rPr>
      </w:pPr>
      <w:r w:rsidRPr="001163B1">
        <w:rPr>
          <w:rFonts w:ascii="Times New Roman" w:hAnsi="Times New Roman" w:cs="Times New Roman"/>
          <w:sz w:val="28"/>
          <w:szCs w:val="28"/>
        </w:rPr>
        <w:t>29. Теплова Т.В., Григорьева Т.И. Ситуационный финансовый анализ. - М.: ГУ ВШЭ, 2006 г.</w:t>
      </w:r>
    </w:p>
    <w:p w:rsidR="008E1A6D" w:rsidRPr="001163B1" w:rsidRDefault="008E1A6D" w:rsidP="00CB469D">
      <w:pPr>
        <w:shd w:val="clear" w:color="auto" w:fill="FFFFFF"/>
        <w:spacing w:after="0" w:line="360" w:lineRule="auto"/>
        <w:jc w:val="both"/>
        <w:rPr>
          <w:rFonts w:ascii="Times New Roman" w:hAnsi="Times New Roman" w:cs="Times New Roman"/>
          <w:sz w:val="28"/>
          <w:szCs w:val="28"/>
        </w:rPr>
      </w:pPr>
      <w:r w:rsidRPr="001163B1">
        <w:rPr>
          <w:rFonts w:ascii="Times New Roman" w:hAnsi="Times New Roman" w:cs="Times New Roman"/>
          <w:sz w:val="28"/>
          <w:szCs w:val="28"/>
        </w:rPr>
        <w:t>30. Чечевицына Л.Н., Чуев И.Н. Анализ финансово-хозяйственной деятельности: Учебник. – М.: Дашков и К, 2003 г.</w:t>
      </w:r>
    </w:p>
    <w:p w:rsidR="008E1A6D" w:rsidRPr="001163B1" w:rsidRDefault="008E1A6D" w:rsidP="00CB469D">
      <w:pPr>
        <w:shd w:val="clear" w:color="auto" w:fill="FFFFFF"/>
        <w:spacing w:after="0" w:line="360" w:lineRule="auto"/>
        <w:jc w:val="both"/>
        <w:rPr>
          <w:rFonts w:ascii="Times New Roman" w:hAnsi="Times New Roman" w:cs="Times New Roman"/>
          <w:sz w:val="28"/>
          <w:szCs w:val="28"/>
        </w:rPr>
      </w:pPr>
      <w:r w:rsidRPr="001163B1">
        <w:rPr>
          <w:rFonts w:ascii="Times New Roman" w:hAnsi="Times New Roman" w:cs="Times New Roman"/>
          <w:sz w:val="28"/>
          <w:szCs w:val="28"/>
        </w:rPr>
        <w:t>31. Шеремет А.Д., Сайфулин Р.С. "Методика финансового анализа" - М.: ИНФРА-М, 1995 г.</w:t>
      </w:r>
    </w:p>
    <w:p w:rsidR="008E1A6D" w:rsidRPr="001163B1" w:rsidRDefault="008E1A6D" w:rsidP="00CB469D">
      <w:pPr>
        <w:shd w:val="clear" w:color="auto" w:fill="FFFFFF"/>
        <w:spacing w:after="0" w:line="360" w:lineRule="auto"/>
        <w:jc w:val="both"/>
        <w:rPr>
          <w:rFonts w:ascii="Times New Roman" w:hAnsi="Times New Roman" w:cs="Times New Roman"/>
          <w:sz w:val="28"/>
          <w:szCs w:val="28"/>
        </w:rPr>
      </w:pPr>
      <w:r w:rsidRPr="001163B1">
        <w:rPr>
          <w:rFonts w:ascii="Times New Roman" w:hAnsi="Times New Roman" w:cs="Times New Roman"/>
          <w:sz w:val="28"/>
          <w:szCs w:val="28"/>
        </w:rPr>
        <w:t>32. Экономический анализ: ситуации, тесты, примеры, задачи, выбор оптимальных решений, финансовое прогнозирование: Учебное пособие / Под редакцией проф.М.И. Баканова и проф. А.Д.Шеремета – М.: Финансы и статистика, 2000 г.</w:t>
      </w:r>
    </w:p>
    <w:p w:rsidR="008E1A6D" w:rsidRPr="001163B1" w:rsidRDefault="008E1A6D" w:rsidP="00CB469D">
      <w:pPr>
        <w:shd w:val="clear" w:color="auto" w:fill="FFFFFF"/>
        <w:spacing w:after="0" w:line="360" w:lineRule="auto"/>
        <w:jc w:val="both"/>
        <w:rPr>
          <w:rFonts w:ascii="Times New Roman" w:hAnsi="Times New Roman" w:cs="Times New Roman"/>
          <w:sz w:val="28"/>
          <w:szCs w:val="28"/>
        </w:rPr>
      </w:pPr>
      <w:r w:rsidRPr="001163B1">
        <w:rPr>
          <w:rFonts w:ascii="Times New Roman" w:hAnsi="Times New Roman" w:cs="Times New Roman"/>
          <w:sz w:val="28"/>
          <w:szCs w:val="28"/>
        </w:rPr>
        <w:t>33. Экономический анализ: Учебник для вузов / Под редакцией Гиляровской Л.Т. – М.: ЮНИТИ-ДАНА, 2003 г.</w:t>
      </w:r>
      <w:bookmarkStart w:id="6" w:name="_GoBack"/>
      <w:bookmarkEnd w:id="6"/>
    </w:p>
    <w:sectPr w:rsidR="008E1A6D" w:rsidRPr="001163B1" w:rsidSect="00F61469">
      <w:pgSz w:w="11906" w:h="16838" w:code="9"/>
      <w:pgMar w:top="1134" w:right="851" w:bottom="1134" w:left="1701" w:header="284" w:footer="28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87AAA" w:rsidRDefault="00587AAA">
      <w:r>
        <w:separator/>
      </w:r>
    </w:p>
  </w:endnote>
  <w:endnote w:type="continuationSeparator" w:id="0">
    <w:p w:rsidR="00587AAA" w:rsidRDefault="00587A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87AAA" w:rsidRDefault="00587AAA">
      <w:r>
        <w:separator/>
      </w:r>
    </w:p>
  </w:footnote>
  <w:footnote w:type="continuationSeparator" w:id="0">
    <w:p w:rsidR="00587AAA" w:rsidRDefault="00587AA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6750BD2C"/>
    <w:lvl w:ilvl="0">
      <w:numFmt w:val="bullet"/>
      <w:lvlText w:val="*"/>
      <w:lvlJc w:val="left"/>
    </w:lvl>
  </w:abstractNum>
  <w:abstractNum w:abstractNumId="1">
    <w:nsid w:val="0799276A"/>
    <w:multiLevelType w:val="singleLevel"/>
    <w:tmpl w:val="73EEEBCA"/>
    <w:lvl w:ilvl="0">
      <w:start w:val="1"/>
      <w:numFmt w:val="decimal"/>
      <w:lvlText w:val="%1"/>
      <w:lvlJc w:val="left"/>
      <w:pPr>
        <w:tabs>
          <w:tab w:val="num" w:pos="570"/>
        </w:tabs>
        <w:ind w:left="570" w:hanging="570"/>
      </w:pPr>
      <w:rPr>
        <w:rFonts w:cs="Times New Roman" w:hint="default"/>
      </w:rPr>
    </w:lvl>
  </w:abstractNum>
  <w:abstractNum w:abstractNumId="2">
    <w:nsid w:val="07FD1FAF"/>
    <w:multiLevelType w:val="singleLevel"/>
    <w:tmpl w:val="4F5C1322"/>
    <w:lvl w:ilvl="0">
      <w:start w:val="1"/>
      <w:numFmt w:val="decimal"/>
      <w:lvlText w:val="%1."/>
      <w:legacy w:legacy="1" w:legacySpace="0" w:legacyIndent="209"/>
      <w:lvlJc w:val="left"/>
      <w:rPr>
        <w:rFonts w:ascii="Times New Roman" w:hAnsi="Times New Roman" w:cs="Times New Roman" w:hint="default"/>
      </w:rPr>
    </w:lvl>
  </w:abstractNum>
  <w:abstractNum w:abstractNumId="3">
    <w:nsid w:val="0916484F"/>
    <w:multiLevelType w:val="singleLevel"/>
    <w:tmpl w:val="609E235A"/>
    <w:lvl w:ilvl="0">
      <w:start w:val="1"/>
      <w:numFmt w:val="decimal"/>
      <w:lvlText w:val="%1."/>
      <w:legacy w:legacy="1" w:legacySpace="0" w:legacyIndent="230"/>
      <w:lvlJc w:val="left"/>
      <w:rPr>
        <w:rFonts w:ascii="Times New Roman" w:hAnsi="Times New Roman" w:cs="Times New Roman" w:hint="default"/>
        <w:b/>
        <w:bCs/>
        <w:i/>
        <w:iCs/>
      </w:rPr>
    </w:lvl>
  </w:abstractNum>
  <w:abstractNum w:abstractNumId="4">
    <w:nsid w:val="0B706CDE"/>
    <w:multiLevelType w:val="multilevel"/>
    <w:tmpl w:val="8F6C9B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nsid w:val="0D872B6C"/>
    <w:multiLevelType w:val="singleLevel"/>
    <w:tmpl w:val="09FE90FA"/>
    <w:lvl w:ilvl="0">
      <w:start w:val="1"/>
      <w:numFmt w:val="decimal"/>
      <w:lvlText w:val="%1"/>
      <w:lvlJc w:val="left"/>
      <w:pPr>
        <w:tabs>
          <w:tab w:val="num" w:pos="525"/>
        </w:tabs>
        <w:ind w:left="525" w:hanging="525"/>
      </w:pPr>
      <w:rPr>
        <w:rFonts w:cs="Times New Roman" w:hint="default"/>
      </w:rPr>
    </w:lvl>
  </w:abstractNum>
  <w:abstractNum w:abstractNumId="6">
    <w:nsid w:val="0FAE4482"/>
    <w:multiLevelType w:val="hybridMultilevel"/>
    <w:tmpl w:val="EF38DA30"/>
    <w:lvl w:ilvl="0" w:tplc="04190001">
      <w:start w:val="1"/>
      <w:numFmt w:val="bullet"/>
      <w:lvlText w:val=""/>
      <w:lvlJc w:val="left"/>
      <w:pPr>
        <w:tabs>
          <w:tab w:val="num" w:pos="1077"/>
        </w:tabs>
        <w:ind w:left="1077" w:hanging="360"/>
      </w:pPr>
      <w:rPr>
        <w:rFonts w:ascii="Symbol" w:hAnsi="Symbol" w:hint="default"/>
      </w:rPr>
    </w:lvl>
    <w:lvl w:ilvl="1" w:tplc="04190003">
      <w:start w:val="1"/>
      <w:numFmt w:val="bullet"/>
      <w:lvlText w:val="o"/>
      <w:lvlJc w:val="left"/>
      <w:pPr>
        <w:tabs>
          <w:tab w:val="num" w:pos="1797"/>
        </w:tabs>
        <w:ind w:left="1797" w:hanging="360"/>
      </w:pPr>
      <w:rPr>
        <w:rFonts w:ascii="Courier New" w:hAnsi="Courier New" w:hint="default"/>
      </w:rPr>
    </w:lvl>
    <w:lvl w:ilvl="2" w:tplc="04190005">
      <w:start w:val="1"/>
      <w:numFmt w:val="bullet"/>
      <w:lvlText w:val=""/>
      <w:lvlJc w:val="left"/>
      <w:pPr>
        <w:tabs>
          <w:tab w:val="num" w:pos="2517"/>
        </w:tabs>
        <w:ind w:left="2517" w:hanging="360"/>
      </w:pPr>
      <w:rPr>
        <w:rFonts w:ascii="Wingdings" w:hAnsi="Wingdings" w:hint="default"/>
      </w:rPr>
    </w:lvl>
    <w:lvl w:ilvl="3" w:tplc="04190001">
      <w:start w:val="1"/>
      <w:numFmt w:val="bullet"/>
      <w:lvlText w:val=""/>
      <w:lvlJc w:val="left"/>
      <w:pPr>
        <w:tabs>
          <w:tab w:val="num" w:pos="3237"/>
        </w:tabs>
        <w:ind w:left="3237" w:hanging="360"/>
      </w:pPr>
      <w:rPr>
        <w:rFonts w:ascii="Symbol" w:hAnsi="Symbol" w:hint="default"/>
      </w:rPr>
    </w:lvl>
    <w:lvl w:ilvl="4" w:tplc="04190003">
      <w:start w:val="1"/>
      <w:numFmt w:val="bullet"/>
      <w:lvlText w:val="o"/>
      <w:lvlJc w:val="left"/>
      <w:pPr>
        <w:tabs>
          <w:tab w:val="num" w:pos="3957"/>
        </w:tabs>
        <w:ind w:left="3957" w:hanging="360"/>
      </w:pPr>
      <w:rPr>
        <w:rFonts w:ascii="Courier New" w:hAnsi="Courier New" w:hint="default"/>
      </w:rPr>
    </w:lvl>
    <w:lvl w:ilvl="5" w:tplc="04190005">
      <w:start w:val="1"/>
      <w:numFmt w:val="bullet"/>
      <w:lvlText w:val=""/>
      <w:lvlJc w:val="left"/>
      <w:pPr>
        <w:tabs>
          <w:tab w:val="num" w:pos="4677"/>
        </w:tabs>
        <w:ind w:left="4677" w:hanging="360"/>
      </w:pPr>
      <w:rPr>
        <w:rFonts w:ascii="Wingdings" w:hAnsi="Wingdings" w:hint="default"/>
      </w:rPr>
    </w:lvl>
    <w:lvl w:ilvl="6" w:tplc="04190001">
      <w:start w:val="1"/>
      <w:numFmt w:val="bullet"/>
      <w:lvlText w:val=""/>
      <w:lvlJc w:val="left"/>
      <w:pPr>
        <w:tabs>
          <w:tab w:val="num" w:pos="5397"/>
        </w:tabs>
        <w:ind w:left="5397" w:hanging="360"/>
      </w:pPr>
      <w:rPr>
        <w:rFonts w:ascii="Symbol" w:hAnsi="Symbol" w:hint="default"/>
      </w:rPr>
    </w:lvl>
    <w:lvl w:ilvl="7" w:tplc="04190003">
      <w:start w:val="1"/>
      <w:numFmt w:val="bullet"/>
      <w:lvlText w:val="o"/>
      <w:lvlJc w:val="left"/>
      <w:pPr>
        <w:tabs>
          <w:tab w:val="num" w:pos="6117"/>
        </w:tabs>
        <w:ind w:left="6117" w:hanging="360"/>
      </w:pPr>
      <w:rPr>
        <w:rFonts w:ascii="Courier New" w:hAnsi="Courier New" w:hint="default"/>
      </w:rPr>
    </w:lvl>
    <w:lvl w:ilvl="8" w:tplc="04190005">
      <w:start w:val="1"/>
      <w:numFmt w:val="bullet"/>
      <w:lvlText w:val=""/>
      <w:lvlJc w:val="left"/>
      <w:pPr>
        <w:tabs>
          <w:tab w:val="num" w:pos="6837"/>
        </w:tabs>
        <w:ind w:left="6837" w:hanging="360"/>
      </w:pPr>
      <w:rPr>
        <w:rFonts w:ascii="Wingdings" w:hAnsi="Wingdings" w:hint="default"/>
      </w:rPr>
    </w:lvl>
  </w:abstractNum>
  <w:abstractNum w:abstractNumId="7">
    <w:nsid w:val="12F16885"/>
    <w:multiLevelType w:val="hybridMultilevel"/>
    <w:tmpl w:val="EDC68622"/>
    <w:lvl w:ilvl="0" w:tplc="268C0DDE">
      <w:start w:val="1"/>
      <w:numFmt w:val="bullet"/>
      <w:lvlText w:val=""/>
      <w:lvlJc w:val="left"/>
      <w:pPr>
        <w:tabs>
          <w:tab w:val="num" w:pos="720"/>
        </w:tabs>
        <w:ind w:left="720" w:hanging="360"/>
      </w:pPr>
      <w:rPr>
        <w:rFonts w:ascii="Symbol" w:hAnsi="Symbol" w:hint="default"/>
        <w:sz w:val="20"/>
      </w:rPr>
    </w:lvl>
    <w:lvl w:ilvl="1" w:tplc="62E8DF66">
      <w:start w:val="1"/>
      <w:numFmt w:val="bullet"/>
      <w:lvlText w:val="o"/>
      <w:lvlJc w:val="left"/>
      <w:pPr>
        <w:tabs>
          <w:tab w:val="num" w:pos="1440"/>
        </w:tabs>
        <w:ind w:left="1440" w:hanging="360"/>
      </w:pPr>
      <w:rPr>
        <w:rFonts w:ascii="Courier New" w:hAnsi="Courier New" w:hint="default"/>
        <w:sz w:val="20"/>
      </w:rPr>
    </w:lvl>
    <w:lvl w:ilvl="2" w:tplc="FA68FFBE">
      <w:start w:val="1"/>
      <w:numFmt w:val="bullet"/>
      <w:lvlText w:val=""/>
      <w:lvlJc w:val="left"/>
      <w:pPr>
        <w:tabs>
          <w:tab w:val="num" w:pos="2160"/>
        </w:tabs>
        <w:ind w:left="2160" w:hanging="360"/>
      </w:pPr>
      <w:rPr>
        <w:rFonts w:ascii="Wingdings" w:hAnsi="Wingdings" w:hint="default"/>
        <w:sz w:val="20"/>
      </w:rPr>
    </w:lvl>
    <w:lvl w:ilvl="3" w:tplc="BCE417E0">
      <w:start w:val="1"/>
      <w:numFmt w:val="bullet"/>
      <w:lvlText w:val=""/>
      <w:lvlJc w:val="left"/>
      <w:pPr>
        <w:tabs>
          <w:tab w:val="num" w:pos="2880"/>
        </w:tabs>
        <w:ind w:left="2880" w:hanging="360"/>
      </w:pPr>
      <w:rPr>
        <w:rFonts w:ascii="Wingdings" w:hAnsi="Wingdings" w:hint="default"/>
        <w:sz w:val="20"/>
      </w:rPr>
    </w:lvl>
    <w:lvl w:ilvl="4" w:tplc="36108856">
      <w:start w:val="1"/>
      <w:numFmt w:val="bullet"/>
      <w:lvlText w:val=""/>
      <w:lvlJc w:val="left"/>
      <w:pPr>
        <w:tabs>
          <w:tab w:val="num" w:pos="3600"/>
        </w:tabs>
        <w:ind w:left="3600" w:hanging="360"/>
      </w:pPr>
      <w:rPr>
        <w:rFonts w:ascii="Wingdings" w:hAnsi="Wingdings" w:hint="default"/>
        <w:sz w:val="20"/>
      </w:rPr>
    </w:lvl>
    <w:lvl w:ilvl="5" w:tplc="ED00BA80">
      <w:start w:val="1"/>
      <w:numFmt w:val="bullet"/>
      <w:lvlText w:val=""/>
      <w:lvlJc w:val="left"/>
      <w:pPr>
        <w:tabs>
          <w:tab w:val="num" w:pos="4320"/>
        </w:tabs>
        <w:ind w:left="4320" w:hanging="360"/>
      </w:pPr>
      <w:rPr>
        <w:rFonts w:ascii="Wingdings" w:hAnsi="Wingdings" w:hint="default"/>
        <w:sz w:val="20"/>
      </w:rPr>
    </w:lvl>
    <w:lvl w:ilvl="6" w:tplc="5EA8B09E">
      <w:start w:val="1"/>
      <w:numFmt w:val="bullet"/>
      <w:lvlText w:val=""/>
      <w:lvlJc w:val="left"/>
      <w:pPr>
        <w:tabs>
          <w:tab w:val="num" w:pos="5040"/>
        </w:tabs>
        <w:ind w:left="5040" w:hanging="360"/>
      </w:pPr>
      <w:rPr>
        <w:rFonts w:ascii="Wingdings" w:hAnsi="Wingdings" w:hint="default"/>
        <w:sz w:val="20"/>
      </w:rPr>
    </w:lvl>
    <w:lvl w:ilvl="7" w:tplc="2F042F2E">
      <w:start w:val="1"/>
      <w:numFmt w:val="bullet"/>
      <w:lvlText w:val=""/>
      <w:lvlJc w:val="left"/>
      <w:pPr>
        <w:tabs>
          <w:tab w:val="num" w:pos="5760"/>
        </w:tabs>
        <w:ind w:left="5760" w:hanging="360"/>
      </w:pPr>
      <w:rPr>
        <w:rFonts w:ascii="Wingdings" w:hAnsi="Wingdings" w:hint="default"/>
        <w:sz w:val="20"/>
      </w:rPr>
    </w:lvl>
    <w:lvl w:ilvl="8" w:tplc="47200E6C">
      <w:start w:val="1"/>
      <w:numFmt w:val="bullet"/>
      <w:lvlText w:val=""/>
      <w:lvlJc w:val="left"/>
      <w:pPr>
        <w:tabs>
          <w:tab w:val="num" w:pos="6480"/>
        </w:tabs>
        <w:ind w:left="6480" w:hanging="360"/>
      </w:pPr>
      <w:rPr>
        <w:rFonts w:ascii="Wingdings" w:hAnsi="Wingdings" w:hint="default"/>
        <w:sz w:val="20"/>
      </w:rPr>
    </w:lvl>
  </w:abstractNum>
  <w:abstractNum w:abstractNumId="8">
    <w:nsid w:val="1A0A28B2"/>
    <w:multiLevelType w:val="singleLevel"/>
    <w:tmpl w:val="22AA1BEE"/>
    <w:lvl w:ilvl="0">
      <w:start w:val="1"/>
      <w:numFmt w:val="decimal"/>
      <w:lvlText w:val="%1"/>
      <w:lvlJc w:val="left"/>
      <w:pPr>
        <w:tabs>
          <w:tab w:val="num" w:pos="360"/>
        </w:tabs>
        <w:ind w:left="360" w:hanging="360"/>
      </w:pPr>
      <w:rPr>
        <w:rFonts w:cs="Times New Roman" w:hint="default"/>
      </w:rPr>
    </w:lvl>
  </w:abstractNum>
  <w:abstractNum w:abstractNumId="9">
    <w:nsid w:val="1FCC7CD2"/>
    <w:multiLevelType w:val="singleLevel"/>
    <w:tmpl w:val="CE6A5C34"/>
    <w:lvl w:ilvl="0">
      <w:start w:val="3"/>
      <w:numFmt w:val="decimal"/>
      <w:lvlText w:val="%1."/>
      <w:legacy w:legacy="1" w:legacySpace="0" w:legacyIndent="216"/>
      <w:lvlJc w:val="left"/>
      <w:rPr>
        <w:rFonts w:ascii="Times New Roman" w:hAnsi="Times New Roman" w:cs="Times New Roman" w:hint="default"/>
      </w:rPr>
    </w:lvl>
  </w:abstractNum>
  <w:abstractNum w:abstractNumId="10">
    <w:nsid w:val="215613A2"/>
    <w:multiLevelType w:val="multilevel"/>
    <w:tmpl w:val="D946E4D6"/>
    <w:lvl w:ilvl="0">
      <w:start w:val="1"/>
      <w:numFmt w:val="decimal"/>
      <w:lvlText w:val="%1."/>
      <w:lvlJc w:val="left"/>
      <w:pPr>
        <w:tabs>
          <w:tab w:val="num" w:pos="360"/>
        </w:tabs>
        <w:ind w:left="360" w:hanging="360"/>
      </w:pPr>
      <w:rPr>
        <w:rFonts w:cs="Times New Roman" w:hint="default"/>
      </w:rPr>
    </w:lvl>
    <w:lvl w:ilvl="1">
      <w:start w:val="1"/>
      <w:numFmt w:val="decimal"/>
      <w:isLgl/>
      <w:lvlText w:val="%1.%2."/>
      <w:lvlJc w:val="left"/>
      <w:pPr>
        <w:tabs>
          <w:tab w:val="num" w:pos="360"/>
        </w:tabs>
        <w:ind w:left="360" w:hanging="360"/>
      </w:pPr>
      <w:rPr>
        <w:rFonts w:cs="Times New Roman" w:hint="default"/>
      </w:rPr>
    </w:lvl>
    <w:lvl w:ilvl="2">
      <w:start w:val="1"/>
      <w:numFmt w:val="decimal"/>
      <w:isLgl/>
      <w:lvlText w:val="%1.%2.%3."/>
      <w:lvlJc w:val="left"/>
      <w:pPr>
        <w:tabs>
          <w:tab w:val="num" w:pos="720"/>
        </w:tabs>
        <w:ind w:left="720" w:hanging="720"/>
      </w:pPr>
      <w:rPr>
        <w:rFonts w:cs="Times New Roman" w:hint="default"/>
      </w:rPr>
    </w:lvl>
    <w:lvl w:ilvl="3">
      <w:start w:val="1"/>
      <w:numFmt w:val="decimal"/>
      <w:isLgl/>
      <w:lvlText w:val="%1.%2.%3.%4."/>
      <w:lvlJc w:val="left"/>
      <w:pPr>
        <w:tabs>
          <w:tab w:val="num" w:pos="720"/>
        </w:tabs>
        <w:ind w:left="720" w:hanging="720"/>
      </w:pPr>
      <w:rPr>
        <w:rFonts w:cs="Times New Roman" w:hint="default"/>
      </w:rPr>
    </w:lvl>
    <w:lvl w:ilvl="4">
      <w:start w:val="1"/>
      <w:numFmt w:val="decimal"/>
      <w:isLgl/>
      <w:lvlText w:val="%1.%2.%3.%4.%5."/>
      <w:lvlJc w:val="left"/>
      <w:pPr>
        <w:tabs>
          <w:tab w:val="num" w:pos="720"/>
        </w:tabs>
        <w:ind w:left="720" w:hanging="720"/>
      </w:pPr>
      <w:rPr>
        <w:rFonts w:cs="Times New Roman" w:hint="default"/>
      </w:rPr>
    </w:lvl>
    <w:lvl w:ilvl="5">
      <w:start w:val="1"/>
      <w:numFmt w:val="decimal"/>
      <w:isLgl/>
      <w:lvlText w:val="%1.%2.%3.%4.%5.%6."/>
      <w:lvlJc w:val="left"/>
      <w:pPr>
        <w:tabs>
          <w:tab w:val="num" w:pos="1080"/>
        </w:tabs>
        <w:ind w:left="1080" w:hanging="1080"/>
      </w:pPr>
      <w:rPr>
        <w:rFonts w:cs="Times New Roman" w:hint="default"/>
      </w:rPr>
    </w:lvl>
    <w:lvl w:ilvl="6">
      <w:start w:val="1"/>
      <w:numFmt w:val="decimal"/>
      <w:isLgl/>
      <w:lvlText w:val="%1.%2.%3.%4.%5.%6.%7."/>
      <w:lvlJc w:val="left"/>
      <w:pPr>
        <w:tabs>
          <w:tab w:val="num" w:pos="1080"/>
        </w:tabs>
        <w:ind w:left="1080" w:hanging="1080"/>
      </w:pPr>
      <w:rPr>
        <w:rFonts w:cs="Times New Roman" w:hint="default"/>
      </w:rPr>
    </w:lvl>
    <w:lvl w:ilvl="7">
      <w:start w:val="1"/>
      <w:numFmt w:val="decimal"/>
      <w:isLgl/>
      <w:lvlText w:val="%1.%2.%3.%4.%5.%6.%7.%8."/>
      <w:lvlJc w:val="left"/>
      <w:pPr>
        <w:tabs>
          <w:tab w:val="num" w:pos="1080"/>
        </w:tabs>
        <w:ind w:left="1080" w:hanging="1080"/>
      </w:pPr>
      <w:rPr>
        <w:rFonts w:cs="Times New Roman" w:hint="default"/>
      </w:rPr>
    </w:lvl>
    <w:lvl w:ilvl="8">
      <w:start w:val="1"/>
      <w:numFmt w:val="decimal"/>
      <w:isLgl/>
      <w:lvlText w:val="%1.%2.%3.%4.%5.%6.%7.%8.%9."/>
      <w:lvlJc w:val="left"/>
      <w:pPr>
        <w:tabs>
          <w:tab w:val="num" w:pos="1440"/>
        </w:tabs>
        <w:ind w:left="1440" w:hanging="1440"/>
      </w:pPr>
      <w:rPr>
        <w:rFonts w:cs="Times New Roman" w:hint="default"/>
      </w:rPr>
    </w:lvl>
  </w:abstractNum>
  <w:abstractNum w:abstractNumId="11">
    <w:nsid w:val="2A8C099E"/>
    <w:multiLevelType w:val="hybridMultilevel"/>
    <w:tmpl w:val="339425BA"/>
    <w:lvl w:ilvl="0" w:tplc="AC9C54CC">
      <w:start w:val="1"/>
      <w:numFmt w:val="bullet"/>
      <w:lvlText w:val=""/>
      <w:lvlJc w:val="left"/>
      <w:pPr>
        <w:tabs>
          <w:tab w:val="num" w:pos="720"/>
        </w:tabs>
        <w:ind w:left="720" w:hanging="360"/>
      </w:pPr>
      <w:rPr>
        <w:rFonts w:ascii="Symbol" w:hAnsi="Symbol" w:hint="default"/>
        <w:sz w:val="20"/>
      </w:rPr>
    </w:lvl>
    <w:lvl w:ilvl="1" w:tplc="9E3E2A38">
      <w:start w:val="1"/>
      <w:numFmt w:val="bullet"/>
      <w:lvlText w:val="o"/>
      <w:lvlJc w:val="left"/>
      <w:pPr>
        <w:tabs>
          <w:tab w:val="num" w:pos="1440"/>
        </w:tabs>
        <w:ind w:left="1440" w:hanging="360"/>
      </w:pPr>
      <w:rPr>
        <w:rFonts w:ascii="Courier New" w:hAnsi="Courier New" w:hint="default"/>
        <w:sz w:val="20"/>
      </w:rPr>
    </w:lvl>
    <w:lvl w:ilvl="2" w:tplc="F0E297F0">
      <w:start w:val="1"/>
      <w:numFmt w:val="bullet"/>
      <w:lvlText w:val=""/>
      <w:lvlJc w:val="left"/>
      <w:pPr>
        <w:tabs>
          <w:tab w:val="num" w:pos="2160"/>
        </w:tabs>
        <w:ind w:left="2160" w:hanging="360"/>
      </w:pPr>
      <w:rPr>
        <w:rFonts w:ascii="Wingdings" w:hAnsi="Wingdings" w:hint="default"/>
        <w:sz w:val="20"/>
      </w:rPr>
    </w:lvl>
    <w:lvl w:ilvl="3" w:tplc="73B8DB04">
      <w:start w:val="1"/>
      <w:numFmt w:val="bullet"/>
      <w:lvlText w:val=""/>
      <w:lvlJc w:val="left"/>
      <w:pPr>
        <w:tabs>
          <w:tab w:val="num" w:pos="2880"/>
        </w:tabs>
        <w:ind w:left="2880" w:hanging="360"/>
      </w:pPr>
      <w:rPr>
        <w:rFonts w:ascii="Wingdings" w:hAnsi="Wingdings" w:hint="default"/>
        <w:sz w:val="20"/>
      </w:rPr>
    </w:lvl>
    <w:lvl w:ilvl="4" w:tplc="BF6652F2">
      <w:start w:val="1"/>
      <w:numFmt w:val="bullet"/>
      <w:lvlText w:val=""/>
      <w:lvlJc w:val="left"/>
      <w:pPr>
        <w:tabs>
          <w:tab w:val="num" w:pos="3600"/>
        </w:tabs>
        <w:ind w:left="3600" w:hanging="360"/>
      </w:pPr>
      <w:rPr>
        <w:rFonts w:ascii="Wingdings" w:hAnsi="Wingdings" w:hint="default"/>
        <w:sz w:val="20"/>
      </w:rPr>
    </w:lvl>
    <w:lvl w:ilvl="5" w:tplc="8822E740">
      <w:start w:val="1"/>
      <w:numFmt w:val="bullet"/>
      <w:lvlText w:val=""/>
      <w:lvlJc w:val="left"/>
      <w:pPr>
        <w:tabs>
          <w:tab w:val="num" w:pos="4320"/>
        </w:tabs>
        <w:ind w:left="4320" w:hanging="360"/>
      </w:pPr>
      <w:rPr>
        <w:rFonts w:ascii="Wingdings" w:hAnsi="Wingdings" w:hint="default"/>
        <w:sz w:val="20"/>
      </w:rPr>
    </w:lvl>
    <w:lvl w:ilvl="6" w:tplc="003A2E74">
      <w:start w:val="1"/>
      <w:numFmt w:val="bullet"/>
      <w:lvlText w:val=""/>
      <w:lvlJc w:val="left"/>
      <w:pPr>
        <w:tabs>
          <w:tab w:val="num" w:pos="5040"/>
        </w:tabs>
        <w:ind w:left="5040" w:hanging="360"/>
      </w:pPr>
      <w:rPr>
        <w:rFonts w:ascii="Wingdings" w:hAnsi="Wingdings" w:hint="default"/>
        <w:sz w:val="20"/>
      </w:rPr>
    </w:lvl>
    <w:lvl w:ilvl="7" w:tplc="99444436">
      <w:start w:val="1"/>
      <w:numFmt w:val="bullet"/>
      <w:lvlText w:val=""/>
      <w:lvlJc w:val="left"/>
      <w:pPr>
        <w:tabs>
          <w:tab w:val="num" w:pos="5760"/>
        </w:tabs>
        <w:ind w:left="5760" w:hanging="360"/>
      </w:pPr>
      <w:rPr>
        <w:rFonts w:ascii="Wingdings" w:hAnsi="Wingdings" w:hint="default"/>
        <w:sz w:val="20"/>
      </w:rPr>
    </w:lvl>
    <w:lvl w:ilvl="8" w:tplc="493A935E">
      <w:start w:val="1"/>
      <w:numFmt w:val="bullet"/>
      <w:lvlText w:val=""/>
      <w:lvlJc w:val="left"/>
      <w:pPr>
        <w:tabs>
          <w:tab w:val="num" w:pos="6480"/>
        </w:tabs>
        <w:ind w:left="6480" w:hanging="360"/>
      </w:pPr>
      <w:rPr>
        <w:rFonts w:ascii="Wingdings" w:hAnsi="Wingdings" w:hint="default"/>
        <w:sz w:val="20"/>
      </w:rPr>
    </w:lvl>
  </w:abstractNum>
  <w:abstractNum w:abstractNumId="12">
    <w:nsid w:val="2CB30374"/>
    <w:multiLevelType w:val="singleLevel"/>
    <w:tmpl w:val="701AF66A"/>
    <w:lvl w:ilvl="0">
      <w:start w:val="3"/>
      <w:numFmt w:val="decimal"/>
      <w:lvlText w:val="%1."/>
      <w:legacy w:legacy="1" w:legacySpace="0" w:legacyIndent="230"/>
      <w:lvlJc w:val="left"/>
      <w:rPr>
        <w:rFonts w:ascii="Times New Roman" w:hAnsi="Times New Roman" w:cs="Times New Roman" w:hint="default"/>
      </w:rPr>
    </w:lvl>
  </w:abstractNum>
  <w:abstractNum w:abstractNumId="13">
    <w:nsid w:val="2FA57977"/>
    <w:multiLevelType w:val="singleLevel"/>
    <w:tmpl w:val="EC983822"/>
    <w:lvl w:ilvl="0">
      <w:start w:val="1"/>
      <w:numFmt w:val="decimal"/>
      <w:lvlText w:val="%1."/>
      <w:legacy w:legacy="1" w:legacySpace="0" w:legacyIndent="211"/>
      <w:lvlJc w:val="left"/>
      <w:rPr>
        <w:rFonts w:ascii="Times New Roman" w:hAnsi="Times New Roman" w:cs="Times New Roman" w:hint="default"/>
      </w:rPr>
    </w:lvl>
  </w:abstractNum>
  <w:abstractNum w:abstractNumId="14">
    <w:nsid w:val="2FC26227"/>
    <w:multiLevelType w:val="singleLevel"/>
    <w:tmpl w:val="71E6F64E"/>
    <w:lvl w:ilvl="0">
      <w:start w:val="3"/>
      <w:numFmt w:val="decimal"/>
      <w:lvlText w:val="%1)"/>
      <w:lvlJc w:val="left"/>
      <w:pPr>
        <w:tabs>
          <w:tab w:val="num" w:pos="786"/>
        </w:tabs>
        <w:ind w:left="786" w:hanging="360"/>
      </w:pPr>
      <w:rPr>
        <w:rFonts w:cs="Times New Roman" w:hint="default"/>
      </w:rPr>
    </w:lvl>
  </w:abstractNum>
  <w:abstractNum w:abstractNumId="15">
    <w:nsid w:val="30A96FBC"/>
    <w:multiLevelType w:val="hybridMultilevel"/>
    <w:tmpl w:val="AB1E0936"/>
    <w:lvl w:ilvl="0" w:tplc="04190001">
      <w:start w:val="1"/>
      <w:numFmt w:val="bullet"/>
      <w:lvlText w:val=""/>
      <w:lvlJc w:val="left"/>
      <w:pPr>
        <w:tabs>
          <w:tab w:val="num" w:pos="786"/>
        </w:tabs>
        <w:ind w:left="786" w:hanging="360"/>
      </w:pPr>
      <w:rPr>
        <w:rFonts w:ascii="Symbol" w:hAnsi="Symbol" w:hint="default"/>
      </w:rPr>
    </w:lvl>
    <w:lvl w:ilvl="1" w:tplc="04190003">
      <w:start w:val="1"/>
      <w:numFmt w:val="bullet"/>
      <w:lvlText w:val="o"/>
      <w:lvlJc w:val="left"/>
      <w:pPr>
        <w:tabs>
          <w:tab w:val="num" w:pos="1450"/>
        </w:tabs>
        <w:ind w:left="1450" w:hanging="360"/>
      </w:pPr>
      <w:rPr>
        <w:rFonts w:ascii="Courier New" w:hAnsi="Courier New" w:hint="default"/>
      </w:rPr>
    </w:lvl>
    <w:lvl w:ilvl="2" w:tplc="04190005">
      <w:start w:val="1"/>
      <w:numFmt w:val="bullet"/>
      <w:lvlText w:val=""/>
      <w:lvlJc w:val="left"/>
      <w:pPr>
        <w:tabs>
          <w:tab w:val="num" w:pos="2170"/>
        </w:tabs>
        <w:ind w:left="2170" w:hanging="360"/>
      </w:pPr>
      <w:rPr>
        <w:rFonts w:ascii="Wingdings" w:hAnsi="Wingdings" w:hint="default"/>
      </w:rPr>
    </w:lvl>
    <w:lvl w:ilvl="3" w:tplc="04190001">
      <w:start w:val="1"/>
      <w:numFmt w:val="bullet"/>
      <w:lvlText w:val=""/>
      <w:lvlJc w:val="left"/>
      <w:pPr>
        <w:tabs>
          <w:tab w:val="num" w:pos="2890"/>
        </w:tabs>
        <w:ind w:left="2890" w:hanging="360"/>
      </w:pPr>
      <w:rPr>
        <w:rFonts w:ascii="Symbol" w:hAnsi="Symbol" w:hint="default"/>
      </w:rPr>
    </w:lvl>
    <w:lvl w:ilvl="4" w:tplc="04190003">
      <w:start w:val="1"/>
      <w:numFmt w:val="bullet"/>
      <w:lvlText w:val="o"/>
      <w:lvlJc w:val="left"/>
      <w:pPr>
        <w:tabs>
          <w:tab w:val="num" w:pos="3610"/>
        </w:tabs>
        <w:ind w:left="3610" w:hanging="360"/>
      </w:pPr>
      <w:rPr>
        <w:rFonts w:ascii="Courier New" w:hAnsi="Courier New" w:hint="default"/>
      </w:rPr>
    </w:lvl>
    <w:lvl w:ilvl="5" w:tplc="04190005">
      <w:start w:val="1"/>
      <w:numFmt w:val="bullet"/>
      <w:lvlText w:val=""/>
      <w:lvlJc w:val="left"/>
      <w:pPr>
        <w:tabs>
          <w:tab w:val="num" w:pos="4330"/>
        </w:tabs>
        <w:ind w:left="4330" w:hanging="360"/>
      </w:pPr>
      <w:rPr>
        <w:rFonts w:ascii="Wingdings" w:hAnsi="Wingdings" w:hint="default"/>
      </w:rPr>
    </w:lvl>
    <w:lvl w:ilvl="6" w:tplc="04190001">
      <w:start w:val="1"/>
      <w:numFmt w:val="bullet"/>
      <w:lvlText w:val=""/>
      <w:lvlJc w:val="left"/>
      <w:pPr>
        <w:tabs>
          <w:tab w:val="num" w:pos="5050"/>
        </w:tabs>
        <w:ind w:left="5050" w:hanging="360"/>
      </w:pPr>
      <w:rPr>
        <w:rFonts w:ascii="Symbol" w:hAnsi="Symbol" w:hint="default"/>
      </w:rPr>
    </w:lvl>
    <w:lvl w:ilvl="7" w:tplc="04190003">
      <w:start w:val="1"/>
      <w:numFmt w:val="bullet"/>
      <w:lvlText w:val="o"/>
      <w:lvlJc w:val="left"/>
      <w:pPr>
        <w:tabs>
          <w:tab w:val="num" w:pos="5770"/>
        </w:tabs>
        <w:ind w:left="5770" w:hanging="360"/>
      </w:pPr>
      <w:rPr>
        <w:rFonts w:ascii="Courier New" w:hAnsi="Courier New" w:hint="default"/>
      </w:rPr>
    </w:lvl>
    <w:lvl w:ilvl="8" w:tplc="04190005">
      <w:start w:val="1"/>
      <w:numFmt w:val="bullet"/>
      <w:lvlText w:val=""/>
      <w:lvlJc w:val="left"/>
      <w:pPr>
        <w:tabs>
          <w:tab w:val="num" w:pos="6490"/>
        </w:tabs>
        <w:ind w:left="6490" w:hanging="360"/>
      </w:pPr>
      <w:rPr>
        <w:rFonts w:ascii="Wingdings" w:hAnsi="Wingdings" w:hint="default"/>
      </w:rPr>
    </w:lvl>
  </w:abstractNum>
  <w:abstractNum w:abstractNumId="16">
    <w:nsid w:val="314E388F"/>
    <w:multiLevelType w:val="multilevel"/>
    <w:tmpl w:val="55D2B428"/>
    <w:lvl w:ilvl="0">
      <w:start w:val="1"/>
      <w:numFmt w:val="decimal"/>
      <w:lvlText w:val="%1."/>
      <w:lvlJc w:val="left"/>
      <w:pPr>
        <w:ind w:left="720" w:hanging="360"/>
      </w:pPr>
      <w:rPr>
        <w:rFonts w:cs="Times New Roman" w:hint="default"/>
      </w:rPr>
    </w:lvl>
    <w:lvl w:ilvl="1">
      <w:start w:val="1"/>
      <w:numFmt w:val="decimal"/>
      <w:isLgl/>
      <w:lvlText w:val="%1.%2."/>
      <w:lvlJc w:val="left"/>
      <w:pPr>
        <w:ind w:left="1170" w:hanging="720"/>
      </w:pPr>
      <w:rPr>
        <w:rFonts w:cs="Times New Roman" w:hint="default"/>
        <w:color w:val="000000"/>
      </w:rPr>
    </w:lvl>
    <w:lvl w:ilvl="2">
      <w:start w:val="1"/>
      <w:numFmt w:val="decimal"/>
      <w:isLgl/>
      <w:lvlText w:val="%1.%2.%3."/>
      <w:lvlJc w:val="left"/>
      <w:pPr>
        <w:ind w:left="1260" w:hanging="720"/>
      </w:pPr>
      <w:rPr>
        <w:rFonts w:cs="Times New Roman" w:hint="default"/>
        <w:color w:val="000000"/>
      </w:rPr>
    </w:lvl>
    <w:lvl w:ilvl="3">
      <w:start w:val="1"/>
      <w:numFmt w:val="decimal"/>
      <w:isLgl/>
      <w:lvlText w:val="%1.%2.%3.%4."/>
      <w:lvlJc w:val="left"/>
      <w:pPr>
        <w:ind w:left="1710" w:hanging="1080"/>
      </w:pPr>
      <w:rPr>
        <w:rFonts w:cs="Times New Roman" w:hint="default"/>
        <w:color w:val="000000"/>
      </w:rPr>
    </w:lvl>
    <w:lvl w:ilvl="4">
      <w:start w:val="1"/>
      <w:numFmt w:val="decimal"/>
      <w:isLgl/>
      <w:lvlText w:val="%1.%2.%3.%4.%5."/>
      <w:lvlJc w:val="left"/>
      <w:pPr>
        <w:ind w:left="1800" w:hanging="1080"/>
      </w:pPr>
      <w:rPr>
        <w:rFonts w:cs="Times New Roman" w:hint="default"/>
        <w:color w:val="000000"/>
      </w:rPr>
    </w:lvl>
    <w:lvl w:ilvl="5">
      <w:start w:val="1"/>
      <w:numFmt w:val="decimal"/>
      <w:isLgl/>
      <w:lvlText w:val="%1.%2.%3.%4.%5.%6."/>
      <w:lvlJc w:val="left"/>
      <w:pPr>
        <w:ind w:left="2250" w:hanging="1440"/>
      </w:pPr>
      <w:rPr>
        <w:rFonts w:cs="Times New Roman" w:hint="default"/>
        <w:color w:val="000000"/>
      </w:rPr>
    </w:lvl>
    <w:lvl w:ilvl="6">
      <w:start w:val="1"/>
      <w:numFmt w:val="decimal"/>
      <w:isLgl/>
      <w:lvlText w:val="%1.%2.%3.%4.%5.%6.%7."/>
      <w:lvlJc w:val="left"/>
      <w:pPr>
        <w:ind w:left="2700" w:hanging="1800"/>
      </w:pPr>
      <w:rPr>
        <w:rFonts w:cs="Times New Roman" w:hint="default"/>
        <w:color w:val="000000"/>
      </w:rPr>
    </w:lvl>
    <w:lvl w:ilvl="7">
      <w:start w:val="1"/>
      <w:numFmt w:val="decimal"/>
      <w:isLgl/>
      <w:lvlText w:val="%1.%2.%3.%4.%5.%6.%7.%8."/>
      <w:lvlJc w:val="left"/>
      <w:pPr>
        <w:ind w:left="2790" w:hanging="1800"/>
      </w:pPr>
      <w:rPr>
        <w:rFonts w:cs="Times New Roman" w:hint="default"/>
        <w:color w:val="000000"/>
      </w:rPr>
    </w:lvl>
    <w:lvl w:ilvl="8">
      <w:start w:val="1"/>
      <w:numFmt w:val="decimal"/>
      <w:isLgl/>
      <w:lvlText w:val="%1.%2.%3.%4.%5.%6.%7.%8.%9."/>
      <w:lvlJc w:val="left"/>
      <w:pPr>
        <w:ind w:left="3240" w:hanging="2160"/>
      </w:pPr>
      <w:rPr>
        <w:rFonts w:cs="Times New Roman" w:hint="default"/>
        <w:color w:val="000000"/>
      </w:rPr>
    </w:lvl>
  </w:abstractNum>
  <w:abstractNum w:abstractNumId="17">
    <w:nsid w:val="31926FC6"/>
    <w:multiLevelType w:val="multilevel"/>
    <w:tmpl w:val="973EC3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nsid w:val="33B735E7"/>
    <w:multiLevelType w:val="singleLevel"/>
    <w:tmpl w:val="18E0AD62"/>
    <w:lvl w:ilvl="0">
      <w:start w:val="2"/>
      <w:numFmt w:val="bullet"/>
      <w:lvlText w:val="-"/>
      <w:lvlJc w:val="left"/>
      <w:pPr>
        <w:tabs>
          <w:tab w:val="num" w:pos="786"/>
        </w:tabs>
        <w:ind w:left="786" w:hanging="360"/>
      </w:pPr>
      <w:rPr>
        <w:rFonts w:hint="default"/>
      </w:rPr>
    </w:lvl>
  </w:abstractNum>
  <w:abstractNum w:abstractNumId="19">
    <w:nsid w:val="44ED7414"/>
    <w:multiLevelType w:val="hybridMultilevel"/>
    <w:tmpl w:val="09F8BBAA"/>
    <w:lvl w:ilvl="0" w:tplc="D886043A">
      <w:start w:val="1"/>
      <w:numFmt w:val="bullet"/>
      <w:lvlText w:val=""/>
      <w:lvlJc w:val="left"/>
      <w:pPr>
        <w:tabs>
          <w:tab w:val="num" w:pos="720"/>
        </w:tabs>
        <w:ind w:left="720" w:hanging="360"/>
      </w:pPr>
      <w:rPr>
        <w:rFonts w:ascii="Symbol" w:hAnsi="Symbol" w:hint="default"/>
        <w:sz w:val="20"/>
      </w:rPr>
    </w:lvl>
    <w:lvl w:ilvl="1" w:tplc="906C023E">
      <w:start w:val="1"/>
      <w:numFmt w:val="bullet"/>
      <w:lvlText w:val="o"/>
      <w:lvlJc w:val="left"/>
      <w:pPr>
        <w:tabs>
          <w:tab w:val="num" w:pos="1440"/>
        </w:tabs>
        <w:ind w:left="1440" w:hanging="360"/>
      </w:pPr>
      <w:rPr>
        <w:rFonts w:ascii="Courier New" w:hAnsi="Courier New" w:hint="default"/>
        <w:sz w:val="20"/>
      </w:rPr>
    </w:lvl>
    <w:lvl w:ilvl="2" w:tplc="4DB4716A">
      <w:start w:val="1"/>
      <w:numFmt w:val="bullet"/>
      <w:lvlText w:val=""/>
      <w:lvlJc w:val="left"/>
      <w:pPr>
        <w:tabs>
          <w:tab w:val="num" w:pos="2160"/>
        </w:tabs>
        <w:ind w:left="2160" w:hanging="360"/>
      </w:pPr>
      <w:rPr>
        <w:rFonts w:ascii="Wingdings" w:hAnsi="Wingdings" w:hint="default"/>
        <w:sz w:val="20"/>
      </w:rPr>
    </w:lvl>
    <w:lvl w:ilvl="3" w:tplc="82F469A8">
      <w:start w:val="1"/>
      <w:numFmt w:val="bullet"/>
      <w:lvlText w:val=""/>
      <w:lvlJc w:val="left"/>
      <w:pPr>
        <w:tabs>
          <w:tab w:val="num" w:pos="2880"/>
        </w:tabs>
        <w:ind w:left="2880" w:hanging="360"/>
      </w:pPr>
      <w:rPr>
        <w:rFonts w:ascii="Wingdings" w:hAnsi="Wingdings" w:hint="default"/>
        <w:sz w:val="20"/>
      </w:rPr>
    </w:lvl>
    <w:lvl w:ilvl="4" w:tplc="E7DEE7A2">
      <w:start w:val="1"/>
      <w:numFmt w:val="bullet"/>
      <w:lvlText w:val=""/>
      <w:lvlJc w:val="left"/>
      <w:pPr>
        <w:tabs>
          <w:tab w:val="num" w:pos="3600"/>
        </w:tabs>
        <w:ind w:left="3600" w:hanging="360"/>
      </w:pPr>
      <w:rPr>
        <w:rFonts w:ascii="Wingdings" w:hAnsi="Wingdings" w:hint="default"/>
        <w:sz w:val="20"/>
      </w:rPr>
    </w:lvl>
    <w:lvl w:ilvl="5" w:tplc="BBE856DC">
      <w:start w:val="1"/>
      <w:numFmt w:val="bullet"/>
      <w:lvlText w:val=""/>
      <w:lvlJc w:val="left"/>
      <w:pPr>
        <w:tabs>
          <w:tab w:val="num" w:pos="4320"/>
        </w:tabs>
        <w:ind w:left="4320" w:hanging="360"/>
      </w:pPr>
      <w:rPr>
        <w:rFonts w:ascii="Wingdings" w:hAnsi="Wingdings" w:hint="default"/>
        <w:sz w:val="20"/>
      </w:rPr>
    </w:lvl>
    <w:lvl w:ilvl="6" w:tplc="C0C4BBA6">
      <w:start w:val="1"/>
      <w:numFmt w:val="bullet"/>
      <w:lvlText w:val=""/>
      <w:lvlJc w:val="left"/>
      <w:pPr>
        <w:tabs>
          <w:tab w:val="num" w:pos="5040"/>
        </w:tabs>
        <w:ind w:left="5040" w:hanging="360"/>
      </w:pPr>
      <w:rPr>
        <w:rFonts w:ascii="Wingdings" w:hAnsi="Wingdings" w:hint="default"/>
        <w:sz w:val="20"/>
      </w:rPr>
    </w:lvl>
    <w:lvl w:ilvl="7" w:tplc="570E35F0">
      <w:start w:val="1"/>
      <w:numFmt w:val="bullet"/>
      <w:lvlText w:val=""/>
      <w:lvlJc w:val="left"/>
      <w:pPr>
        <w:tabs>
          <w:tab w:val="num" w:pos="5760"/>
        </w:tabs>
        <w:ind w:left="5760" w:hanging="360"/>
      </w:pPr>
      <w:rPr>
        <w:rFonts w:ascii="Wingdings" w:hAnsi="Wingdings" w:hint="default"/>
        <w:sz w:val="20"/>
      </w:rPr>
    </w:lvl>
    <w:lvl w:ilvl="8" w:tplc="B3D8FF1A">
      <w:start w:val="1"/>
      <w:numFmt w:val="bullet"/>
      <w:lvlText w:val=""/>
      <w:lvlJc w:val="left"/>
      <w:pPr>
        <w:tabs>
          <w:tab w:val="num" w:pos="6480"/>
        </w:tabs>
        <w:ind w:left="6480" w:hanging="360"/>
      </w:pPr>
      <w:rPr>
        <w:rFonts w:ascii="Wingdings" w:hAnsi="Wingdings" w:hint="default"/>
        <w:sz w:val="20"/>
      </w:rPr>
    </w:lvl>
  </w:abstractNum>
  <w:abstractNum w:abstractNumId="20">
    <w:nsid w:val="4D284D36"/>
    <w:multiLevelType w:val="singleLevel"/>
    <w:tmpl w:val="22AA1BEE"/>
    <w:lvl w:ilvl="0">
      <w:start w:val="1"/>
      <w:numFmt w:val="decimal"/>
      <w:lvlText w:val="%1"/>
      <w:lvlJc w:val="left"/>
      <w:pPr>
        <w:tabs>
          <w:tab w:val="num" w:pos="360"/>
        </w:tabs>
        <w:ind w:left="360" w:hanging="360"/>
      </w:pPr>
      <w:rPr>
        <w:rFonts w:cs="Times New Roman" w:hint="default"/>
      </w:rPr>
    </w:lvl>
  </w:abstractNum>
  <w:abstractNum w:abstractNumId="21">
    <w:nsid w:val="4D2A1974"/>
    <w:multiLevelType w:val="singleLevel"/>
    <w:tmpl w:val="70BE9530"/>
    <w:lvl w:ilvl="0">
      <w:start w:val="3"/>
      <w:numFmt w:val="decimal"/>
      <w:lvlText w:val="%1)"/>
      <w:legacy w:legacy="1" w:legacySpace="0" w:legacyIndent="244"/>
      <w:lvlJc w:val="left"/>
      <w:rPr>
        <w:rFonts w:ascii="Times New Roman" w:hAnsi="Times New Roman" w:cs="Times New Roman" w:hint="default"/>
      </w:rPr>
    </w:lvl>
  </w:abstractNum>
  <w:abstractNum w:abstractNumId="22">
    <w:nsid w:val="4D6608A9"/>
    <w:multiLevelType w:val="hybridMultilevel"/>
    <w:tmpl w:val="C5722FF4"/>
    <w:lvl w:ilvl="0" w:tplc="214849DC">
      <w:start w:val="1"/>
      <w:numFmt w:val="bullet"/>
      <w:lvlText w:val=""/>
      <w:lvlJc w:val="left"/>
      <w:pPr>
        <w:tabs>
          <w:tab w:val="num" w:pos="720"/>
        </w:tabs>
        <w:ind w:left="720" w:hanging="360"/>
      </w:pPr>
      <w:rPr>
        <w:rFonts w:ascii="Symbol" w:hAnsi="Symbol" w:hint="default"/>
        <w:sz w:val="20"/>
      </w:rPr>
    </w:lvl>
    <w:lvl w:ilvl="1" w:tplc="E8C2FB96">
      <w:start w:val="1"/>
      <w:numFmt w:val="bullet"/>
      <w:lvlText w:val="o"/>
      <w:lvlJc w:val="left"/>
      <w:pPr>
        <w:tabs>
          <w:tab w:val="num" w:pos="1440"/>
        </w:tabs>
        <w:ind w:left="1440" w:hanging="360"/>
      </w:pPr>
      <w:rPr>
        <w:rFonts w:ascii="Courier New" w:hAnsi="Courier New" w:hint="default"/>
        <w:sz w:val="20"/>
      </w:rPr>
    </w:lvl>
    <w:lvl w:ilvl="2" w:tplc="44141144">
      <w:start w:val="1"/>
      <w:numFmt w:val="bullet"/>
      <w:lvlText w:val=""/>
      <w:lvlJc w:val="left"/>
      <w:pPr>
        <w:tabs>
          <w:tab w:val="num" w:pos="2160"/>
        </w:tabs>
        <w:ind w:left="2160" w:hanging="360"/>
      </w:pPr>
      <w:rPr>
        <w:rFonts w:ascii="Wingdings" w:hAnsi="Wingdings" w:hint="default"/>
        <w:sz w:val="20"/>
      </w:rPr>
    </w:lvl>
    <w:lvl w:ilvl="3" w:tplc="DDBC34D8">
      <w:start w:val="1"/>
      <w:numFmt w:val="bullet"/>
      <w:lvlText w:val=""/>
      <w:lvlJc w:val="left"/>
      <w:pPr>
        <w:tabs>
          <w:tab w:val="num" w:pos="2880"/>
        </w:tabs>
        <w:ind w:left="2880" w:hanging="360"/>
      </w:pPr>
      <w:rPr>
        <w:rFonts w:ascii="Wingdings" w:hAnsi="Wingdings" w:hint="default"/>
        <w:sz w:val="20"/>
      </w:rPr>
    </w:lvl>
    <w:lvl w:ilvl="4" w:tplc="A2EE2BB0">
      <w:start w:val="1"/>
      <w:numFmt w:val="bullet"/>
      <w:lvlText w:val=""/>
      <w:lvlJc w:val="left"/>
      <w:pPr>
        <w:tabs>
          <w:tab w:val="num" w:pos="3600"/>
        </w:tabs>
        <w:ind w:left="3600" w:hanging="360"/>
      </w:pPr>
      <w:rPr>
        <w:rFonts w:ascii="Wingdings" w:hAnsi="Wingdings" w:hint="default"/>
        <w:sz w:val="20"/>
      </w:rPr>
    </w:lvl>
    <w:lvl w:ilvl="5" w:tplc="59349074">
      <w:start w:val="1"/>
      <w:numFmt w:val="bullet"/>
      <w:lvlText w:val=""/>
      <w:lvlJc w:val="left"/>
      <w:pPr>
        <w:tabs>
          <w:tab w:val="num" w:pos="4320"/>
        </w:tabs>
        <w:ind w:left="4320" w:hanging="360"/>
      </w:pPr>
      <w:rPr>
        <w:rFonts w:ascii="Wingdings" w:hAnsi="Wingdings" w:hint="default"/>
        <w:sz w:val="20"/>
      </w:rPr>
    </w:lvl>
    <w:lvl w:ilvl="6" w:tplc="41A4BB5A">
      <w:start w:val="1"/>
      <w:numFmt w:val="bullet"/>
      <w:lvlText w:val=""/>
      <w:lvlJc w:val="left"/>
      <w:pPr>
        <w:tabs>
          <w:tab w:val="num" w:pos="5040"/>
        </w:tabs>
        <w:ind w:left="5040" w:hanging="360"/>
      </w:pPr>
      <w:rPr>
        <w:rFonts w:ascii="Wingdings" w:hAnsi="Wingdings" w:hint="default"/>
        <w:sz w:val="20"/>
      </w:rPr>
    </w:lvl>
    <w:lvl w:ilvl="7" w:tplc="0CB6116A">
      <w:start w:val="1"/>
      <w:numFmt w:val="bullet"/>
      <w:lvlText w:val=""/>
      <w:lvlJc w:val="left"/>
      <w:pPr>
        <w:tabs>
          <w:tab w:val="num" w:pos="5760"/>
        </w:tabs>
        <w:ind w:left="5760" w:hanging="360"/>
      </w:pPr>
      <w:rPr>
        <w:rFonts w:ascii="Wingdings" w:hAnsi="Wingdings" w:hint="default"/>
        <w:sz w:val="20"/>
      </w:rPr>
    </w:lvl>
    <w:lvl w:ilvl="8" w:tplc="4BC427BE">
      <w:start w:val="1"/>
      <w:numFmt w:val="bullet"/>
      <w:lvlText w:val=""/>
      <w:lvlJc w:val="left"/>
      <w:pPr>
        <w:tabs>
          <w:tab w:val="num" w:pos="6480"/>
        </w:tabs>
        <w:ind w:left="6480" w:hanging="360"/>
      </w:pPr>
      <w:rPr>
        <w:rFonts w:ascii="Wingdings" w:hAnsi="Wingdings" w:hint="default"/>
        <w:sz w:val="20"/>
      </w:rPr>
    </w:lvl>
  </w:abstractNum>
  <w:abstractNum w:abstractNumId="23">
    <w:nsid w:val="4D8D4F5B"/>
    <w:multiLevelType w:val="singleLevel"/>
    <w:tmpl w:val="22AA1BEE"/>
    <w:lvl w:ilvl="0">
      <w:start w:val="1"/>
      <w:numFmt w:val="decimal"/>
      <w:lvlText w:val="%1"/>
      <w:lvlJc w:val="left"/>
      <w:pPr>
        <w:tabs>
          <w:tab w:val="num" w:pos="360"/>
        </w:tabs>
        <w:ind w:left="360" w:hanging="360"/>
      </w:pPr>
      <w:rPr>
        <w:rFonts w:cs="Times New Roman" w:hint="default"/>
      </w:rPr>
    </w:lvl>
  </w:abstractNum>
  <w:abstractNum w:abstractNumId="24">
    <w:nsid w:val="54132FCF"/>
    <w:multiLevelType w:val="singleLevel"/>
    <w:tmpl w:val="0419000F"/>
    <w:lvl w:ilvl="0">
      <w:start w:val="2"/>
      <w:numFmt w:val="decimal"/>
      <w:lvlText w:val="%1."/>
      <w:lvlJc w:val="left"/>
      <w:pPr>
        <w:tabs>
          <w:tab w:val="num" w:pos="360"/>
        </w:tabs>
        <w:ind w:left="360" w:hanging="360"/>
      </w:pPr>
      <w:rPr>
        <w:rFonts w:cs="Times New Roman" w:hint="default"/>
      </w:rPr>
    </w:lvl>
  </w:abstractNum>
  <w:abstractNum w:abstractNumId="25">
    <w:nsid w:val="6366190B"/>
    <w:multiLevelType w:val="singleLevel"/>
    <w:tmpl w:val="0524B732"/>
    <w:lvl w:ilvl="0">
      <w:start w:val="1"/>
      <w:numFmt w:val="decimal"/>
      <w:lvlText w:val="%1"/>
      <w:lvlJc w:val="left"/>
      <w:pPr>
        <w:tabs>
          <w:tab w:val="num" w:pos="525"/>
        </w:tabs>
        <w:ind w:left="525" w:hanging="525"/>
      </w:pPr>
      <w:rPr>
        <w:rFonts w:cs="Times New Roman" w:hint="default"/>
      </w:rPr>
    </w:lvl>
  </w:abstractNum>
  <w:abstractNum w:abstractNumId="26">
    <w:nsid w:val="66D07F33"/>
    <w:multiLevelType w:val="multilevel"/>
    <w:tmpl w:val="54DE3E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
    <w:nsid w:val="77927C76"/>
    <w:multiLevelType w:val="hybridMultilevel"/>
    <w:tmpl w:val="1FC88914"/>
    <w:lvl w:ilvl="0" w:tplc="04190001">
      <w:start w:val="1"/>
      <w:numFmt w:val="bullet"/>
      <w:lvlText w:val=""/>
      <w:lvlJc w:val="left"/>
      <w:pPr>
        <w:tabs>
          <w:tab w:val="num" w:pos="1077"/>
        </w:tabs>
        <w:ind w:left="1077" w:hanging="360"/>
      </w:pPr>
      <w:rPr>
        <w:rFonts w:ascii="Symbol" w:hAnsi="Symbol" w:hint="default"/>
      </w:rPr>
    </w:lvl>
    <w:lvl w:ilvl="1" w:tplc="04190003">
      <w:start w:val="1"/>
      <w:numFmt w:val="bullet"/>
      <w:lvlText w:val="o"/>
      <w:lvlJc w:val="left"/>
      <w:pPr>
        <w:tabs>
          <w:tab w:val="num" w:pos="1797"/>
        </w:tabs>
        <w:ind w:left="1797" w:hanging="360"/>
      </w:pPr>
      <w:rPr>
        <w:rFonts w:ascii="Courier New" w:hAnsi="Courier New" w:hint="default"/>
      </w:rPr>
    </w:lvl>
    <w:lvl w:ilvl="2" w:tplc="04190005">
      <w:start w:val="1"/>
      <w:numFmt w:val="bullet"/>
      <w:lvlText w:val=""/>
      <w:lvlJc w:val="left"/>
      <w:pPr>
        <w:tabs>
          <w:tab w:val="num" w:pos="2517"/>
        </w:tabs>
        <w:ind w:left="2517" w:hanging="360"/>
      </w:pPr>
      <w:rPr>
        <w:rFonts w:ascii="Wingdings" w:hAnsi="Wingdings" w:hint="default"/>
      </w:rPr>
    </w:lvl>
    <w:lvl w:ilvl="3" w:tplc="04190001">
      <w:start w:val="1"/>
      <w:numFmt w:val="bullet"/>
      <w:lvlText w:val=""/>
      <w:lvlJc w:val="left"/>
      <w:pPr>
        <w:tabs>
          <w:tab w:val="num" w:pos="3237"/>
        </w:tabs>
        <w:ind w:left="3237" w:hanging="360"/>
      </w:pPr>
      <w:rPr>
        <w:rFonts w:ascii="Symbol" w:hAnsi="Symbol" w:hint="default"/>
      </w:rPr>
    </w:lvl>
    <w:lvl w:ilvl="4" w:tplc="04190003">
      <w:start w:val="1"/>
      <w:numFmt w:val="bullet"/>
      <w:lvlText w:val="o"/>
      <w:lvlJc w:val="left"/>
      <w:pPr>
        <w:tabs>
          <w:tab w:val="num" w:pos="3957"/>
        </w:tabs>
        <w:ind w:left="3957" w:hanging="360"/>
      </w:pPr>
      <w:rPr>
        <w:rFonts w:ascii="Courier New" w:hAnsi="Courier New" w:hint="default"/>
      </w:rPr>
    </w:lvl>
    <w:lvl w:ilvl="5" w:tplc="04190005">
      <w:start w:val="1"/>
      <w:numFmt w:val="bullet"/>
      <w:lvlText w:val=""/>
      <w:lvlJc w:val="left"/>
      <w:pPr>
        <w:tabs>
          <w:tab w:val="num" w:pos="4677"/>
        </w:tabs>
        <w:ind w:left="4677" w:hanging="360"/>
      </w:pPr>
      <w:rPr>
        <w:rFonts w:ascii="Wingdings" w:hAnsi="Wingdings" w:hint="default"/>
      </w:rPr>
    </w:lvl>
    <w:lvl w:ilvl="6" w:tplc="04190001">
      <w:start w:val="1"/>
      <w:numFmt w:val="bullet"/>
      <w:lvlText w:val=""/>
      <w:lvlJc w:val="left"/>
      <w:pPr>
        <w:tabs>
          <w:tab w:val="num" w:pos="5397"/>
        </w:tabs>
        <w:ind w:left="5397" w:hanging="360"/>
      </w:pPr>
      <w:rPr>
        <w:rFonts w:ascii="Symbol" w:hAnsi="Symbol" w:hint="default"/>
      </w:rPr>
    </w:lvl>
    <w:lvl w:ilvl="7" w:tplc="04190003">
      <w:start w:val="1"/>
      <w:numFmt w:val="bullet"/>
      <w:lvlText w:val="o"/>
      <w:lvlJc w:val="left"/>
      <w:pPr>
        <w:tabs>
          <w:tab w:val="num" w:pos="6117"/>
        </w:tabs>
        <w:ind w:left="6117" w:hanging="360"/>
      </w:pPr>
      <w:rPr>
        <w:rFonts w:ascii="Courier New" w:hAnsi="Courier New" w:hint="default"/>
      </w:rPr>
    </w:lvl>
    <w:lvl w:ilvl="8" w:tplc="04190005">
      <w:start w:val="1"/>
      <w:numFmt w:val="bullet"/>
      <w:lvlText w:val=""/>
      <w:lvlJc w:val="left"/>
      <w:pPr>
        <w:tabs>
          <w:tab w:val="num" w:pos="6837"/>
        </w:tabs>
        <w:ind w:left="6837" w:hanging="360"/>
      </w:pPr>
      <w:rPr>
        <w:rFonts w:ascii="Wingdings" w:hAnsi="Wingdings" w:hint="default"/>
      </w:rPr>
    </w:lvl>
  </w:abstractNum>
  <w:abstractNum w:abstractNumId="28">
    <w:nsid w:val="7C7615C9"/>
    <w:multiLevelType w:val="hybridMultilevel"/>
    <w:tmpl w:val="D2349E20"/>
    <w:lvl w:ilvl="0" w:tplc="B1F22712">
      <w:start w:val="1"/>
      <w:numFmt w:val="bullet"/>
      <w:lvlText w:val=""/>
      <w:lvlJc w:val="left"/>
      <w:pPr>
        <w:tabs>
          <w:tab w:val="num" w:pos="720"/>
        </w:tabs>
        <w:ind w:left="720" w:hanging="360"/>
      </w:pPr>
      <w:rPr>
        <w:rFonts w:ascii="Symbol" w:hAnsi="Symbol" w:hint="default"/>
        <w:sz w:val="20"/>
      </w:rPr>
    </w:lvl>
    <w:lvl w:ilvl="1" w:tplc="268E6E34">
      <w:start w:val="1"/>
      <w:numFmt w:val="bullet"/>
      <w:lvlText w:val="o"/>
      <w:lvlJc w:val="left"/>
      <w:pPr>
        <w:tabs>
          <w:tab w:val="num" w:pos="1440"/>
        </w:tabs>
        <w:ind w:left="1440" w:hanging="360"/>
      </w:pPr>
      <w:rPr>
        <w:rFonts w:ascii="Courier New" w:hAnsi="Courier New" w:hint="default"/>
        <w:sz w:val="20"/>
      </w:rPr>
    </w:lvl>
    <w:lvl w:ilvl="2" w:tplc="2CD2FD34">
      <w:start w:val="1"/>
      <w:numFmt w:val="bullet"/>
      <w:lvlText w:val=""/>
      <w:lvlJc w:val="left"/>
      <w:pPr>
        <w:tabs>
          <w:tab w:val="num" w:pos="2160"/>
        </w:tabs>
        <w:ind w:left="2160" w:hanging="360"/>
      </w:pPr>
      <w:rPr>
        <w:rFonts w:ascii="Wingdings" w:hAnsi="Wingdings" w:hint="default"/>
        <w:sz w:val="20"/>
      </w:rPr>
    </w:lvl>
    <w:lvl w:ilvl="3" w:tplc="7B26CA76">
      <w:start w:val="1"/>
      <w:numFmt w:val="bullet"/>
      <w:lvlText w:val=""/>
      <w:lvlJc w:val="left"/>
      <w:pPr>
        <w:tabs>
          <w:tab w:val="num" w:pos="2880"/>
        </w:tabs>
        <w:ind w:left="2880" w:hanging="360"/>
      </w:pPr>
      <w:rPr>
        <w:rFonts w:ascii="Wingdings" w:hAnsi="Wingdings" w:hint="default"/>
        <w:sz w:val="20"/>
      </w:rPr>
    </w:lvl>
    <w:lvl w:ilvl="4" w:tplc="B700EA98">
      <w:start w:val="1"/>
      <w:numFmt w:val="bullet"/>
      <w:lvlText w:val=""/>
      <w:lvlJc w:val="left"/>
      <w:pPr>
        <w:tabs>
          <w:tab w:val="num" w:pos="3600"/>
        </w:tabs>
        <w:ind w:left="3600" w:hanging="360"/>
      </w:pPr>
      <w:rPr>
        <w:rFonts w:ascii="Wingdings" w:hAnsi="Wingdings" w:hint="default"/>
        <w:sz w:val="20"/>
      </w:rPr>
    </w:lvl>
    <w:lvl w:ilvl="5" w:tplc="7F8E0A72">
      <w:start w:val="1"/>
      <w:numFmt w:val="bullet"/>
      <w:lvlText w:val=""/>
      <w:lvlJc w:val="left"/>
      <w:pPr>
        <w:tabs>
          <w:tab w:val="num" w:pos="4320"/>
        </w:tabs>
        <w:ind w:left="4320" w:hanging="360"/>
      </w:pPr>
      <w:rPr>
        <w:rFonts w:ascii="Wingdings" w:hAnsi="Wingdings" w:hint="default"/>
        <w:sz w:val="20"/>
      </w:rPr>
    </w:lvl>
    <w:lvl w:ilvl="6" w:tplc="1D34C2DE">
      <w:start w:val="1"/>
      <w:numFmt w:val="bullet"/>
      <w:lvlText w:val=""/>
      <w:lvlJc w:val="left"/>
      <w:pPr>
        <w:tabs>
          <w:tab w:val="num" w:pos="5040"/>
        </w:tabs>
        <w:ind w:left="5040" w:hanging="360"/>
      </w:pPr>
      <w:rPr>
        <w:rFonts w:ascii="Wingdings" w:hAnsi="Wingdings" w:hint="default"/>
        <w:sz w:val="20"/>
      </w:rPr>
    </w:lvl>
    <w:lvl w:ilvl="7" w:tplc="668436D6">
      <w:start w:val="1"/>
      <w:numFmt w:val="bullet"/>
      <w:lvlText w:val=""/>
      <w:lvlJc w:val="left"/>
      <w:pPr>
        <w:tabs>
          <w:tab w:val="num" w:pos="5760"/>
        </w:tabs>
        <w:ind w:left="5760" w:hanging="360"/>
      </w:pPr>
      <w:rPr>
        <w:rFonts w:ascii="Wingdings" w:hAnsi="Wingdings" w:hint="default"/>
        <w:sz w:val="20"/>
      </w:rPr>
    </w:lvl>
    <w:lvl w:ilvl="8" w:tplc="38D23BC6">
      <w:start w:val="1"/>
      <w:numFmt w:val="bullet"/>
      <w:lvlText w:val=""/>
      <w:lvlJc w:val="left"/>
      <w:pPr>
        <w:tabs>
          <w:tab w:val="num" w:pos="6480"/>
        </w:tabs>
        <w:ind w:left="6480" w:hanging="360"/>
      </w:pPr>
      <w:rPr>
        <w:rFonts w:ascii="Wingdings" w:hAnsi="Wingdings" w:hint="default"/>
        <w:sz w:val="20"/>
      </w:rPr>
    </w:lvl>
  </w:abstractNum>
  <w:abstractNum w:abstractNumId="29">
    <w:nsid w:val="7E4B69BD"/>
    <w:multiLevelType w:val="multilevel"/>
    <w:tmpl w:val="6AC818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17"/>
  </w:num>
  <w:num w:numId="2">
    <w:abstractNumId w:val="4"/>
  </w:num>
  <w:num w:numId="3">
    <w:abstractNumId w:val="26"/>
  </w:num>
  <w:num w:numId="4">
    <w:abstractNumId w:val="14"/>
  </w:num>
  <w:num w:numId="5">
    <w:abstractNumId w:val="1"/>
  </w:num>
  <w:num w:numId="6">
    <w:abstractNumId w:val="8"/>
  </w:num>
  <w:num w:numId="7">
    <w:abstractNumId w:val="25"/>
  </w:num>
  <w:num w:numId="8">
    <w:abstractNumId w:val="23"/>
  </w:num>
  <w:num w:numId="9">
    <w:abstractNumId w:val="5"/>
  </w:num>
  <w:num w:numId="10">
    <w:abstractNumId w:val="7"/>
  </w:num>
  <w:num w:numId="11">
    <w:abstractNumId w:val="22"/>
  </w:num>
  <w:num w:numId="12">
    <w:abstractNumId w:val="28"/>
  </w:num>
  <w:num w:numId="13">
    <w:abstractNumId w:val="19"/>
  </w:num>
  <w:num w:numId="14">
    <w:abstractNumId w:val="11"/>
  </w:num>
  <w:num w:numId="15">
    <w:abstractNumId w:val="20"/>
  </w:num>
  <w:num w:numId="16">
    <w:abstractNumId w:val="24"/>
  </w:num>
  <w:num w:numId="17">
    <w:abstractNumId w:val="18"/>
  </w:num>
  <w:num w:numId="18">
    <w:abstractNumId w:val="3"/>
  </w:num>
  <w:num w:numId="19">
    <w:abstractNumId w:val="12"/>
  </w:num>
  <w:num w:numId="20">
    <w:abstractNumId w:val="16"/>
  </w:num>
  <w:num w:numId="21">
    <w:abstractNumId w:val="0"/>
    <w:lvlOverride w:ilvl="0">
      <w:lvl w:ilvl="0">
        <w:numFmt w:val="bullet"/>
        <w:lvlText w:val="•"/>
        <w:legacy w:legacy="1" w:legacySpace="0" w:legacyIndent="163"/>
        <w:lvlJc w:val="left"/>
        <w:rPr>
          <w:rFonts w:ascii="Times New Roman" w:hAnsi="Times New Roman" w:hint="default"/>
        </w:rPr>
      </w:lvl>
    </w:lvlOverride>
  </w:num>
  <w:num w:numId="22">
    <w:abstractNumId w:val="0"/>
    <w:lvlOverride w:ilvl="0">
      <w:lvl w:ilvl="0">
        <w:numFmt w:val="bullet"/>
        <w:lvlText w:val="•"/>
        <w:legacy w:legacy="1" w:legacySpace="0" w:legacyIndent="168"/>
        <w:lvlJc w:val="left"/>
        <w:rPr>
          <w:rFonts w:ascii="Times New Roman" w:hAnsi="Times New Roman" w:hint="default"/>
        </w:rPr>
      </w:lvl>
    </w:lvlOverride>
  </w:num>
  <w:num w:numId="23">
    <w:abstractNumId w:val="21"/>
    <w:lvlOverride w:ilvl="0">
      <w:startOverride w:val="3"/>
    </w:lvlOverride>
  </w:num>
  <w:num w:numId="24">
    <w:abstractNumId w:val="0"/>
    <w:lvlOverride w:ilvl="0">
      <w:lvl w:ilvl="0">
        <w:numFmt w:val="bullet"/>
        <w:lvlText w:val="•"/>
        <w:legacy w:legacy="1" w:legacySpace="0" w:legacyIndent="221"/>
        <w:lvlJc w:val="left"/>
        <w:rPr>
          <w:rFonts w:ascii="Times New Roman" w:hAnsi="Times New Roman" w:hint="default"/>
        </w:rPr>
      </w:lvl>
    </w:lvlOverride>
  </w:num>
  <w:num w:numId="25">
    <w:abstractNumId w:val="13"/>
  </w:num>
  <w:num w:numId="26">
    <w:abstractNumId w:val="9"/>
  </w:num>
  <w:num w:numId="27">
    <w:abstractNumId w:val="6"/>
  </w:num>
  <w:num w:numId="28">
    <w:abstractNumId w:val="27"/>
  </w:num>
  <w:num w:numId="29">
    <w:abstractNumId w:val="15"/>
  </w:num>
  <w:num w:numId="30">
    <w:abstractNumId w:val="0"/>
    <w:lvlOverride w:ilvl="0">
      <w:lvl w:ilvl="0">
        <w:numFmt w:val="bullet"/>
        <w:lvlText w:val="•"/>
        <w:legacy w:legacy="1" w:legacySpace="0" w:legacyIndent="226"/>
        <w:lvlJc w:val="left"/>
        <w:rPr>
          <w:rFonts w:ascii="Times New Roman" w:hAnsi="Times New Roman" w:hint="default"/>
        </w:rPr>
      </w:lvl>
    </w:lvlOverride>
  </w:num>
  <w:num w:numId="31">
    <w:abstractNumId w:val="10"/>
  </w:num>
  <w:num w:numId="32">
    <w:abstractNumId w:val="2"/>
  </w:num>
  <w:num w:numId="33">
    <w:abstractNumId w:val="0"/>
    <w:lvlOverride w:ilvl="0">
      <w:lvl w:ilvl="0">
        <w:numFmt w:val="bullet"/>
        <w:lvlText w:val="•"/>
        <w:legacy w:legacy="1" w:legacySpace="0" w:legacyIndent="320"/>
        <w:lvlJc w:val="left"/>
        <w:rPr>
          <w:rFonts w:ascii="Times New Roman" w:hAnsi="Times New Roman" w:hint="default"/>
        </w:rPr>
      </w:lvl>
    </w:lvlOverride>
  </w:num>
  <w:num w:numId="34">
    <w:abstractNumId w:val="0"/>
    <w:lvlOverride w:ilvl="0">
      <w:lvl w:ilvl="0">
        <w:numFmt w:val="bullet"/>
        <w:lvlText w:val="•"/>
        <w:legacy w:legacy="1" w:legacySpace="0" w:legacyIndent="309"/>
        <w:lvlJc w:val="left"/>
        <w:rPr>
          <w:rFonts w:ascii="Times New Roman" w:hAnsi="Times New Roman" w:hint="default"/>
        </w:rPr>
      </w:lvl>
    </w:lvlOverride>
  </w:num>
  <w:num w:numId="35">
    <w:abstractNumId w:val="0"/>
    <w:lvlOverride w:ilvl="0">
      <w:lvl w:ilvl="0">
        <w:numFmt w:val="bullet"/>
        <w:lvlText w:val="•"/>
        <w:legacy w:legacy="1" w:legacySpace="0" w:legacyIndent="172"/>
        <w:lvlJc w:val="left"/>
        <w:rPr>
          <w:rFonts w:ascii="Times New Roman" w:hAnsi="Times New Roman" w:hint="default"/>
        </w:rPr>
      </w:lvl>
    </w:lvlOverride>
  </w:num>
  <w:num w:numId="36">
    <w:abstractNumId w:val="0"/>
    <w:lvlOverride w:ilvl="0">
      <w:lvl w:ilvl="0">
        <w:numFmt w:val="bullet"/>
        <w:lvlText w:val="•"/>
        <w:legacy w:legacy="1" w:legacySpace="0" w:legacyIndent="227"/>
        <w:lvlJc w:val="left"/>
        <w:rPr>
          <w:rFonts w:ascii="Times New Roman" w:hAnsi="Times New Roman" w:hint="default"/>
        </w:rPr>
      </w:lvl>
    </w:lvlOverride>
  </w:num>
  <w:num w:numId="37">
    <w:abstractNumId w:val="0"/>
    <w:lvlOverride w:ilvl="0">
      <w:lvl w:ilvl="0">
        <w:numFmt w:val="bullet"/>
        <w:lvlText w:val="•"/>
        <w:legacy w:legacy="1" w:legacySpace="0" w:legacyIndent="266"/>
        <w:lvlJc w:val="left"/>
        <w:rPr>
          <w:rFonts w:ascii="Times New Roman" w:hAnsi="Times New Roman" w:hint="default"/>
        </w:rPr>
      </w:lvl>
    </w:lvlOverride>
  </w:num>
  <w:num w:numId="38">
    <w:abstractNumId w:val="0"/>
    <w:lvlOverride w:ilvl="0">
      <w:lvl w:ilvl="0">
        <w:numFmt w:val="bullet"/>
        <w:lvlText w:val="•"/>
        <w:legacy w:legacy="1" w:legacySpace="0" w:legacyIndent="220"/>
        <w:lvlJc w:val="left"/>
        <w:rPr>
          <w:rFonts w:ascii="Times New Roman" w:hAnsi="Times New Roman" w:hint="default"/>
        </w:rPr>
      </w:lvl>
    </w:lvlOverride>
  </w:num>
  <w:num w:numId="39">
    <w:abstractNumId w:val="0"/>
    <w:lvlOverride w:ilvl="0">
      <w:lvl w:ilvl="0">
        <w:numFmt w:val="bullet"/>
        <w:lvlText w:val="•"/>
        <w:legacy w:legacy="1" w:legacySpace="0" w:legacyIndent="212"/>
        <w:lvlJc w:val="left"/>
        <w:rPr>
          <w:rFonts w:ascii="Times New Roman" w:hAnsi="Times New Roman" w:hint="default"/>
        </w:rPr>
      </w:lvl>
    </w:lvlOverride>
  </w:num>
  <w:num w:numId="40">
    <w:abstractNumId w:val="0"/>
    <w:lvlOverride w:ilvl="0">
      <w:lvl w:ilvl="0">
        <w:numFmt w:val="bullet"/>
        <w:lvlText w:val="•"/>
        <w:legacy w:legacy="1" w:legacySpace="0" w:legacyIndent="223"/>
        <w:lvlJc w:val="left"/>
        <w:rPr>
          <w:rFonts w:ascii="Times New Roman" w:hAnsi="Times New Roman" w:hint="default"/>
        </w:rPr>
      </w:lvl>
    </w:lvlOverride>
  </w:num>
  <w:num w:numId="41">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357"/>
  <w:doNotHyphenateCaps/>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E1A6D"/>
    <w:rsid w:val="000025B1"/>
    <w:rsid w:val="0002763D"/>
    <w:rsid w:val="00032518"/>
    <w:rsid w:val="000328FA"/>
    <w:rsid w:val="0005383A"/>
    <w:rsid w:val="0008124B"/>
    <w:rsid w:val="00083A3F"/>
    <w:rsid w:val="00096140"/>
    <w:rsid w:val="000C0ACD"/>
    <w:rsid w:val="000E46D4"/>
    <w:rsid w:val="001163B1"/>
    <w:rsid w:val="00116B2B"/>
    <w:rsid w:val="00145984"/>
    <w:rsid w:val="001572A5"/>
    <w:rsid w:val="00170C21"/>
    <w:rsid w:val="001763CF"/>
    <w:rsid w:val="001C5315"/>
    <w:rsid w:val="001C7763"/>
    <w:rsid w:val="001D0410"/>
    <w:rsid w:val="001E225F"/>
    <w:rsid w:val="001F0813"/>
    <w:rsid w:val="00202034"/>
    <w:rsid w:val="00244D57"/>
    <w:rsid w:val="00254DA3"/>
    <w:rsid w:val="002756E5"/>
    <w:rsid w:val="002834ED"/>
    <w:rsid w:val="00297C12"/>
    <w:rsid w:val="002A0F01"/>
    <w:rsid w:val="002A759E"/>
    <w:rsid w:val="002B042B"/>
    <w:rsid w:val="002C1C27"/>
    <w:rsid w:val="002C7B16"/>
    <w:rsid w:val="002D3790"/>
    <w:rsid w:val="002D6E1E"/>
    <w:rsid w:val="002F33D4"/>
    <w:rsid w:val="003506EA"/>
    <w:rsid w:val="00365AA7"/>
    <w:rsid w:val="00371942"/>
    <w:rsid w:val="003F1495"/>
    <w:rsid w:val="0041224C"/>
    <w:rsid w:val="00451908"/>
    <w:rsid w:val="004559FB"/>
    <w:rsid w:val="00460022"/>
    <w:rsid w:val="00472B48"/>
    <w:rsid w:val="00473169"/>
    <w:rsid w:val="00481FA7"/>
    <w:rsid w:val="0049305D"/>
    <w:rsid w:val="004A39B9"/>
    <w:rsid w:val="004B00A8"/>
    <w:rsid w:val="004B0325"/>
    <w:rsid w:val="004D2AFF"/>
    <w:rsid w:val="004F4824"/>
    <w:rsid w:val="00510E59"/>
    <w:rsid w:val="00532B2E"/>
    <w:rsid w:val="00541677"/>
    <w:rsid w:val="0056743D"/>
    <w:rsid w:val="00585F6E"/>
    <w:rsid w:val="00587AAA"/>
    <w:rsid w:val="00597D60"/>
    <w:rsid w:val="005B52C0"/>
    <w:rsid w:val="005C2D06"/>
    <w:rsid w:val="005C77EB"/>
    <w:rsid w:val="005E3F4D"/>
    <w:rsid w:val="005F12CA"/>
    <w:rsid w:val="0061440C"/>
    <w:rsid w:val="00615759"/>
    <w:rsid w:val="00632C9A"/>
    <w:rsid w:val="006530B9"/>
    <w:rsid w:val="00653B4C"/>
    <w:rsid w:val="00663D23"/>
    <w:rsid w:val="006713CD"/>
    <w:rsid w:val="00696D6A"/>
    <w:rsid w:val="006C3D72"/>
    <w:rsid w:val="006D6307"/>
    <w:rsid w:val="006F6359"/>
    <w:rsid w:val="00700D65"/>
    <w:rsid w:val="00707377"/>
    <w:rsid w:val="0073293A"/>
    <w:rsid w:val="007477EA"/>
    <w:rsid w:val="00783735"/>
    <w:rsid w:val="007975D3"/>
    <w:rsid w:val="007B15DA"/>
    <w:rsid w:val="007D4A57"/>
    <w:rsid w:val="007F581A"/>
    <w:rsid w:val="008015D8"/>
    <w:rsid w:val="00814788"/>
    <w:rsid w:val="00814CD7"/>
    <w:rsid w:val="00834969"/>
    <w:rsid w:val="00835504"/>
    <w:rsid w:val="00853FE4"/>
    <w:rsid w:val="00863C53"/>
    <w:rsid w:val="00883267"/>
    <w:rsid w:val="008B6F5C"/>
    <w:rsid w:val="008E1A6D"/>
    <w:rsid w:val="008F27C5"/>
    <w:rsid w:val="00912056"/>
    <w:rsid w:val="009145CD"/>
    <w:rsid w:val="0099329B"/>
    <w:rsid w:val="009954C1"/>
    <w:rsid w:val="009B524B"/>
    <w:rsid w:val="009D73B6"/>
    <w:rsid w:val="00A0108A"/>
    <w:rsid w:val="00A22808"/>
    <w:rsid w:val="00A27AFB"/>
    <w:rsid w:val="00A41E17"/>
    <w:rsid w:val="00A470F6"/>
    <w:rsid w:val="00A56FD7"/>
    <w:rsid w:val="00A91F49"/>
    <w:rsid w:val="00AA7E53"/>
    <w:rsid w:val="00AB611B"/>
    <w:rsid w:val="00AB62D3"/>
    <w:rsid w:val="00AC1E9D"/>
    <w:rsid w:val="00AD7FAD"/>
    <w:rsid w:val="00AF4735"/>
    <w:rsid w:val="00B340FD"/>
    <w:rsid w:val="00B75827"/>
    <w:rsid w:val="00BA108A"/>
    <w:rsid w:val="00BA72B1"/>
    <w:rsid w:val="00BC5896"/>
    <w:rsid w:val="00BC7AD9"/>
    <w:rsid w:val="00BD0A1C"/>
    <w:rsid w:val="00BE3F3A"/>
    <w:rsid w:val="00BE614B"/>
    <w:rsid w:val="00C3049E"/>
    <w:rsid w:val="00C44991"/>
    <w:rsid w:val="00C56F34"/>
    <w:rsid w:val="00CB469D"/>
    <w:rsid w:val="00CC6CD0"/>
    <w:rsid w:val="00CD37FA"/>
    <w:rsid w:val="00D11AE1"/>
    <w:rsid w:val="00D6023A"/>
    <w:rsid w:val="00D6129F"/>
    <w:rsid w:val="00D64DD5"/>
    <w:rsid w:val="00D667AC"/>
    <w:rsid w:val="00D86043"/>
    <w:rsid w:val="00DB15C4"/>
    <w:rsid w:val="00DC16E6"/>
    <w:rsid w:val="00DE47EB"/>
    <w:rsid w:val="00DF662D"/>
    <w:rsid w:val="00E054B9"/>
    <w:rsid w:val="00E22BD2"/>
    <w:rsid w:val="00E479FA"/>
    <w:rsid w:val="00E62E3B"/>
    <w:rsid w:val="00E649CB"/>
    <w:rsid w:val="00E7143B"/>
    <w:rsid w:val="00EA672E"/>
    <w:rsid w:val="00EA7235"/>
    <w:rsid w:val="00EE665B"/>
    <w:rsid w:val="00F02925"/>
    <w:rsid w:val="00F344DD"/>
    <w:rsid w:val="00F60F75"/>
    <w:rsid w:val="00F61469"/>
    <w:rsid w:val="00F834D3"/>
    <w:rsid w:val="00FA2245"/>
    <w:rsid w:val="00FA7E7C"/>
    <w:rsid w:val="00FB57C2"/>
    <w:rsid w:val="00FE3DE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95"/>
    <o:shapelayout v:ext="edit">
      <o:idmap v:ext="edit" data="1"/>
    </o:shapelayout>
  </w:shapeDefaults>
  <w:decimalSymbol w:val=","/>
  <w:listSeparator w:val=";"/>
  <w14:defaultImageDpi w14:val="0"/>
  <w15:chartTrackingRefBased/>
  <w15:docId w15:val="{DE0B22F8-A758-4312-95C3-57C2DE67B4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D2AFF"/>
    <w:pPr>
      <w:spacing w:after="200" w:line="276" w:lineRule="auto"/>
    </w:pPr>
    <w:rPr>
      <w:rFonts w:ascii="Calibri" w:hAnsi="Calibri" w:cs="Calibri"/>
      <w:sz w:val="22"/>
      <w:szCs w:val="22"/>
    </w:rPr>
  </w:style>
  <w:style w:type="paragraph" w:styleId="1">
    <w:name w:val="heading 1"/>
    <w:basedOn w:val="a"/>
    <w:next w:val="a"/>
    <w:link w:val="10"/>
    <w:uiPriority w:val="99"/>
    <w:qFormat/>
    <w:rsid w:val="008E1A6D"/>
    <w:pPr>
      <w:keepNext/>
      <w:spacing w:before="240" w:after="60"/>
      <w:outlineLvl w:val="0"/>
    </w:pPr>
    <w:rPr>
      <w:rFonts w:ascii="Cambria" w:hAnsi="Cambria" w:cs="Cambria"/>
      <w:b/>
      <w:bCs/>
      <w:kern w:val="32"/>
      <w:sz w:val="32"/>
      <w:szCs w:val="32"/>
    </w:rPr>
  </w:style>
  <w:style w:type="paragraph" w:styleId="2">
    <w:name w:val="heading 2"/>
    <w:basedOn w:val="a"/>
    <w:next w:val="a"/>
    <w:link w:val="20"/>
    <w:uiPriority w:val="99"/>
    <w:qFormat/>
    <w:rsid w:val="008E1A6D"/>
    <w:pPr>
      <w:keepNext/>
      <w:widowControl w:val="0"/>
      <w:shd w:val="clear" w:color="auto" w:fill="FFFFFF"/>
      <w:tabs>
        <w:tab w:val="left" w:pos="2228"/>
      </w:tabs>
      <w:autoSpaceDE w:val="0"/>
      <w:autoSpaceDN w:val="0"/>
      <w:adjustRightInd w:val="0"/>
      <w:spacing w:after="0" w:line="240" w:lineRule="auto"/>
      <w:ind w:firstLine="244"/>
      <w:jc w:val="center"/>
      <w:outlineLvl w:val="1"/>
    </w:pPr>
    <w:rPr>
      <w:b/>
      <w:bCs/>
      <w:color w:val="000000"/>
      <w:sz w:val="17"/>
      <w:szCs w:val="17"/>
    </w:rPr>
  </w:style>
  <w:style w:type="paragraph" w:styleId="3">
    <w:name w:val="heading 3"/>
    <w:basedOn w:val="a"/>
    <w:next w:val="a"/>
    <w:link w:val="30"/>
    <w:uiPriority w:val="99"/>
    <w:qFormat/>
    <w:rsid w:val="008E1A6D"/>
    <w:pPr>
      <w:keepNext/>
      <w:widowControl w:val="0"/>
      <w:shd w:val="clear" w:color="auto" w:fill="FFFFFF"/>
      <w:autoSpaceDE w:val="0"/>
      <w:autoSpaceDN w:val="0"/>
      <w:adjustRightInd w:val="0"/>
      <w:spacing w:after="0" w:line="240" w:lineRule="auto"/>
      <w:jc w:val="center"/>
      <w:outlineLvl w:val="2"/>
    </w:pPr>
    <w:rPr>
      <w:b/>
      <w:bCs/>
      <w:color w:val="000000"/>
      <w:sz w:val="17"/>
      <w:szCs w:val="17"/>
    </w:rPr>
  </w:style>
  <w:style w:type="paragraph" w:styleId="4">
    <w:name w:val="heading 4"/>
    <w:basedOn w:val="a"/>
    <w:next w:val="a"/>
    <w:link w:val="40"/>
    <w:uiPriority w:val="99"/>
    <w:qFormat/>
    <w:rsid w:val="008E1A6D"/>
    <w:pPr>
      <w:keepNext/>
      <w:keepLines/>
      <w:spacing w:before="200" w:after="0"/>
      <w:outlineLvl w:val="3"/>
    </w:pPr>
    <w:rPr>
      <w:rFonts w:ascii="Cambria" w:hAnsi="Cambria" w:cs="Cambria"/>
      <w:b/>
      <w:bCs/>
      <w:i/>
      <w:iCs/>
      <w:color w:val="4F81BD"/>
    </w:rPr>
  </w:style>
  <w:style w:type="paragraph" w:styleId="6">
    <w:name w:val="heading 6"/>
    <w:basedOn w:val="a"/>
    <w:next w:val="a"/>
    <w:link w:val="60"/>
    <w:uiPriority w:val="99"/>
    <w:qFormat/>
    <w:rsid w:val="008E1A6D"/>
    <w:pPr>
      <w:spacing w:before="240" w:after="60"/>
      <w:outlineLvl w:val="5"/>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E1A6D"/>
    <w:rPr>
      <w:rFonts w:ascii="Cambria" w:hAnsi="Cambria" w:cs="Cambria"/>
      <w:b/>
      <w:bCs/>
      <w:kern w:val="32"/>
      <w:sz w:val="32"/>
      <w:szCs w:val="32"/>
      <w:lang w:val="ru-RU" w:eastAsia="ru-RU"/>
    </w:rPr>
  </w:style>
  <w:style w:type="character" w:customStyle="1" w:styleId="20">
    <w:name w:val="Заголовок 2 Знак"/>
    <w:link w:val="2"/>
    <w:uiPriority w:val="99"/>
    <w:locked/>
    <w:rsid w:val="008E1A6D"/>
    <w:rPr>
      <w:rFonts w:cs="Times New Roman"/>
      <w:b/>
      <w:bCs/>
      <w:color w:val="000000"/>
      <w:sz w:val="17"/>
      <w:szCs w:val="17"/>
      <w:lang w:val="ru-RU" w:eastAsia="ru-RU"/>
    </w:rPr>
  </w:style>
  <w:style w:type="character" w:customStyle="1" w:styleId="30">
    <w:name w:val="Заголовок 3 Знак"/>
    <w:link w:val="3"/>
    <w:uiPriority w:val="99"/>
    <w:locked/>
    <w:rsid w:val="008E1A6D"/>
    <w:rPr>
      <w:rFonts w:cs="Times New Roman"/>
      <w:b/>
      <w:bCs/>
      <w:color w:val="000000"/>
      <w:sz w:val="17"/>
      <w:szCs w:val="17"/>
      <w:lang w:val="ru-RU" w:eastAsia="ru-RU"/>
    </w:rPr>
  </w:style>
  <w:style w:type="character" w:customStyle="1" w:styleId="40">
    <w:name w:val="Заголовок 4 Знак"/>
    <w:link w:val="4"/>
    <w:uiPriority w:val="99"/>
    <w:semiHidden/>
    <w:locked/>
    <w:rsid w:val="008E1A6D"/>
    <w:rPr>
      <w:rFonts w:ascii="Cambria" w:hAnsi="Cambria" w:cs="Cambria"/>
      <w:b/>
      <w:bCs/>
      <w:i/>
      <w:iCs/>
      <w:color w:val="4F81BD"/>
      <w:sz w:val="22"/>
      <w:szCs w:val="22"/>
      <w:lang w:val="ru-RU" w:eastAsia="ru-RU"/>
    </w:rPr>
  </w:style>
  <w:style w:type="character" w:customStyle="1" w:styleId="60">
    <w:name w:val="Заголовок 6 Знак"/>
    <w:link w:val="6"/>
    <w:uiPriority w:val="99"/>
    <w:semiHidden/>
    <w:locked/>
    <w:rsid w:val="008E1A6D"/>
    <w:rPr>
      <w:rFonts w:ascii="Calibri" w:hAnsi="Calibri" w:cs="Calibri"/>
      <w:b/>
      <w:bCs/>
      <w:sz w:val="22"/>
      <w:szCs w:val="22"/>
      <w:lang w:val="ru-RU" w:eastAsia="ru-RU"/>
    </w:rPr>
  </w:style>
  <w:style w:type="paragraph" w:styleId="a3">
    <w:name w:val="Body Text"/>
    <w:basedOn w:val="a"/>
    <w:link w:val="a4"/>
    <w:uiPriority w:val="99"/>
    <w:semiHidden/>
    <w:rsid w:val="008E1A6D"/>
    <w:pPr>
      <w:spacing w:after="120"/>
    </w:pPr>
  </w:style>
  <w:style w:type="character" w:customStyle="1" w:styleId="a4">
    <w:name w:val="Основний текст Знак"/>
    <w:link w:val="a3"/>
    <w:uiPriority w:val="99"/>
    <w:semiHidden/>
    <w:locked/>
    <w:rsid w:val="008E1A6D"/>
    <w:rPr>
      <w:rFonts w:ascii="Calibri" w:hAnsi="Calibri" w:cs="Calibri"/>
      <w:sz w:val="22"/>
      <w:szCs w:val="22"/>
      <w:lang w:val="ru-RU" w:eastAsia="ru-RU"/>
    </w:rPr>
  </w:style>
  <w:style w:type="paragraph" w:styleId="21">
    <w:name w:val="Body Text 2"/>
    <w:basedOn w:val="a"/>
    <w:link w:val="22"/>
    <w:uiPriority w:val="99"/>
    <w:rsid w:val="008E1A6D"/>
    <w:pPr>
      <w:spacing w:after="120" w:line="480" w:lineRule="auto"/>
    </w:pPr>
  </w:style>
  <w:style w:type="character" w:customStyle="1" w:styleId="22">
    <w:name w:val="Основний текст 2 Знак"/>
    <w:link w:val="21"/>
    <w:uiPriority w:val="99"/>
    <w:locked/>
    <w:rsid w:val="008E1A6D"/>
    <w:rPr>
      <w:rFonts w:ascii="Calibri" w:hAnsi="Calibri" w:cs="Calibri"/>
      <w:sz w:val="22"/>
      <w:szCs w:val="22"/>
      <w:lang w:val="ru-RU" w:eastAsia="ru-RU"/>
    </w:rPr>
  </w:style>
  <w:style w:type="paragraph" w:styleId="a5">
    <w:name w:val="Normal (Web)"/>
    <w:basedOn w:val="a"/>
    <w:uiPriority w:val="99"/>
    <w:semiHidden/>
    <w:rsid w:val="008E1A6D"/>
    <w:pPr>
      <w:spacing w:before="100" w:beforeAutospacing="1" w:after="100" w:afterAutospacing="1" w:line="240" w:lineRule="auto"/>
    </w:pPr>
    <w:rPr>
      <w:rFonts w:ascii="Arial Unicode MS" w:eastAsia="Arial Unicode MS" w:hAnsi="Arial Unicode MS" w:cs="Arial Unicode MS"/>
      <w:color w:val="333333"/>
      <w:sz w:val="24"/>
      <w:szCs w:val="24"/>
    </w:rPr>
  </w:style>
  <w:style w:type="character" w:customStyle="1" w:styleId="sz14">
    <w:name w:val="sz14"/>
    <w:uiPriority w:val="99"/>
    <w:rsid w:val="008E1A6D"/>
    <w:rPr>
      <w:rFonts w:cs="Times New Roman"/>
    </w:rPr>
  </w:style>
  <w:style w:type="paragraph" w:styleId="a6">
    <w:name w:val="Title"/>
    <w:basedOn w:val="a"/>
    <w:link w:val="a7"/>
    <w:uiPriority w:val="99"/>
    <w:qFormat/>
    <w:rsid w:val="008E1A6D"/>
    <w:pPr>
      <w:widowControl w:val="0"/>
      <w:shd w:val="clear" w:color="auto" w:fill="FFFFFF"/>
      <w:autoSpaceDE w:val="0"/>
      <w:autoSpaceDN w:val="0"/>
      <w:adjustRightInd w:val="0"/>
      <w:spacing w:after="0" w:line="240" w:lineRule="auto"/>
      <w:jc w:val="center"/>
    </w:pPr>
    <w:rPr>
      <w:b/>
      <w:bCs/>
      <w:color w:val="000000"/>
      <w:sz w:val="23"/>
      <w:szCs w:val="23"/>
    </w:rPr>
  </w:style>
  <w:style w:type="character" w:customStyle="1" w:styleId="a7">
    <w:name w:val="Назва Знак"/>
    <w:link w:val="a6"/>
    <w:uiPriority w:val="99"/>
    <w:locked/>
    <w:rsid w:val="008E1A6D"/>
    <w:rPr>
      <w:rFonts w:cs="Times New Roman"/>
      <w:b/>
      <w:bCs/>
      <w:color w:val="000000"/>
      <w:sz w:val="23"/>
      <w:szCs w:val="23"/>
      <w:lang w:val="ru-RU" w:eastAsia="ru-RU"/>
    </w:rPr>
  </w:style>
  <w:style w:type="paragraph" w:customStyle="1" w:styleId="ConsPlusNormal">
    <w:name w:val="ConsPlusNormal"/>
    <w:uiPriority w:val="99"/>
    <w:rsid w:val="008E1A6D"/>
    <w:pPr>
      <w:widowControl w:val="0"/>
      <w:autoSpaceDE w:val="0"/>
      <w:autoSpaceDN w:val="0"/>
      <w:adjustRightInd w:val="0"/>
      <w:ind w:firstLine="720"/>
    </w:pPr>
    <w:rPr>
      <w:rFonts w:ascii="Arial" w:hAnsi="Arial" w:cs="Arial"/>
    </w:rPr>
  </w:style>
  <w:style w:type="paragraph" w:customStyle="1" w:styleId="ConsPlusNonformat">
    <w:name w:val="ConsPlusNonformat"/>
    <w:uiPriority w:val="99"/>
    <w:rsid w:val="008E1A6D"/>
    <w:pPr>
      <w:widowControl w:val="0"/>
      <w:autoSpaceDE w:val="0"/>
      <w:autoSpaceDN w:val="0"/>
      <w:adjustRightInd w:val="0"/>
    </w:pPr>
    <w:rPr>
      <w:rFonts w:ascii="Courier New" w:hAnsi="Courier New" w:cs="Courier New"/>
    </w:rPr>
  </w:style>
  <w:style w:type="paragraph" w:styleId="a8">
    <w:name w:val="Body Text Indent"/>
    <w:basedOn w:val="a"/>
    <w:link w:val="a9"/>
    <w:uiPriority w:val="99"/>
    <w:semiHidden/>
    <w:rsid w:val="008E1A6D"/>
    <w:pPr>
      <w:widowControl w:val="0"/>
      <w:shd w:val="clear" w:color="auto" w:fill="FFFFFF"/>
      <w:autoSpaceDE w:val="0"/>
      <w:autoSpaceDN w:val="0"/>
      <w:adjustRightInd w:val="0"/>
      <w:spacing w:after="0" w:line="240" w:lineRule="auto"/>
      <w:ind w:firstLine="426"/>
    </w:pPr>
    <w:rPr>
      <w:color w:val="000000"/>
      <w:sz w:val="17"/>
      <w:szCs w:val="17"/>
    </w:rPr>
  </w:style>
  <w:style w:type="character" w:customStyle="1" w:styleId="a9">
    <w:name w:val="Основний текст з відступом Знак"/>
    <w:link w:val="a8"/>
    <w:uiPriority w:val="99"/>
    <w:semiHidden/>
    <w:locked/>
    <w:rsid w:val="008E1A6D"/>
    <w:rPr>
      <w:rFonts w:cs="Times New Roman"/>
      <w:color w:val="000000"/>
      <w:sz w:val="17"/>
      <w:szCs w:val="17"/>
      <w:lang w:val="ru-RU" w:eastAsia="ru-RU"/>
    </w:rPr>
  </w:style>
  <w:style w:type="paragraph" w:styleId="23">
    <w:name w:val="Body Text Indent 2"/>
    <w:basedOn w:val="a"/>
    <w:link w:val="24"/>
    <w:uiPriority w:val="99"/>
    <w:semiHidden/>
    <w:rsid w:val="008E1A6D"/>
    <w:pPr>
      <w:widowControl w:val="0"/>
      <w:shd w:val="clear" w:color="auto" w:fill="FFFFFF"/>
      <w:autoSpaceDE w:val="0"/>
      <w:autoSpaceDN w:val="0"/>
      <w:adjustRightInd w:val="0"/>
      <w:spacing w:after="0" w:line="240" w:lineRule="auto"/>
      <w:ind w:firstLine="426"/>
      <w:jc w:val="both"/>
    </w:pPr>
    <w:rPr>
      <w:color w:val="000000"/>
      <w:sz w:val="17"/>
      <w:szCs w:val="17"/>
    </w:rPr>
  </w:style>
  <w:style w:type="character" w:customStyle="1" w:styleId="24">
    <w:name w:val="Основний текст з відступом 2 Знак"/>
    <w:link w:val="23"/>
    <w:uiPriority w:val="99"/>
    <w:semiHidden/>
    <w:locked/>
    <w:rsid w:val="008E1A6D"/>
    <w:rPr>
      <w:rFonts w:cs="Times New Roman"/>
      <w:color w:val="000000"/>
      <w:sz w:val="17"/>
      <w:szCs w:val="17"/>
      <w:lang w:val="ru-RU" w:eastAsia="ru-RU"/>
    </w:rPr>
  </w:style>
  <w:style w:type="paragraph" w:styleId="31">
    <w:name w:val="Body Text 3"/>
    <w:basedOn w:val="a"/>
    <w:link w:val="32"/>
    <w:uiPriority w:val="99"/>
    <w:semiHidden/>
    <w:rsid w:val="008E1A6D"/>
    <w:pPr>
      <w:widowControl w:val="0"/>
      <w:shd w:val="clear" w:color="auto" w:fill="FFFFFF"/>
      <w:autoSpaceDE w:val="0"/>
      <w:autoSpaceDN w:val="0"/>
      <w:adjustRightInd w:val="0"/>
      <w:spacing w:after="0" w:line="240" w:lineRule="auto"/>
    </w:pPr>
    <w:rPr>
      <w:color w:val="000000"/>
      <w:sz w:val="28"/>
      <w:szCs w:val="28"/>
    </w:rPr>
  </w:style>
  <w:style w:type="character" w:customStyle="1" w:styleId="32">
    <w:name w:val="Основний текст 3 Знак"/>
    <w:link w:val="31"/>
    <w:uiPriority w:val="99"/>
    <w:semiHidden/>
    <w:locked/>
    <w:rsid w:val="008E1A6D"/>
    <w:rPr>
      <w:rFonts w:cs="Times New Roman"/>
      <w:color w:val="000000"/>
      <w:sz w:val="28"/>
      <w:szCs w:val="28"/>
      <w:lang w:val="ru-RU" w:eastAsia="ru-RU"/>
    </w:rPr>
  </w:style>
  <w:style w:type="paragraph" w:styleId="33">
    <w:name w:val="Body Text Indent 3"/>
    <w:basedOn w:val="a"/>
    <w:link w:val="34"/>
    <w:uiPriority w:val="99"/>
    <w:rsid w:val="008E1A6D"/>
    <w:pPr>
      <w:spacing w:after="120"/>
      <w:ind w:left="283"/>
    </w:pPr>
    <w:rPr>
      <w:sz w:val="16"/>
      <w:szCs w:val="16"/>
    </w:rPr>
  </w:style>
  <w:style w:type="character" w:customStyle="1" w:styleId="34">
    <w:name w:val="Основний текст з відступом 3 Знак"/>
    <w:link w:val="33"/>
    <w:uiPriority w:val="99"/>
    <w:locked/>
    <w:rsid w:val="008E1A6D"/>
    <w:rPr>
      <w:rFonts w:ascii="Calibri" w:hAnsi="Calibri" w:cs="Calibri"/>
      <w:sz w:val="16"/>
      <w:szCs w:val="16"/>
      <w:lang w:val="ru-RU" w:eastAsia="ru-RU"/>
    </w:rPr>
  </w:style>
  <w:style w:type="paragraph" w:styleId="aa">
    <w:name w:val="List Paragraph"/>
    <w:basedOn w:val="a"/>
    <w:uiPriority w:val="99"/>
    <w:qFormat/>
    <w:rsid w:val="008E1A6D"/>
    <w:pPr>
      <w:ind w:left="720"/>
    </w:pPr>
  </w:style>
  <w:style w:type="paragraph" w:customStyle="1" w:styleId="consplusnormal0">
    <w:name w:val="consplusnormal"/>
    <w:basedOn w:val="a"/>
    <w:uiPriority w:val="99"/>
    <w:rsid w:val="008E1A6D"/>
    <w:pPr>
      <w:spacing w:before="100" w:beforeAutospacing="1" w:after="100" w:afterAutospacing="1" w:line="240" w:lineRule="auto"/>
    </w:pPr>
    <w:rPr>
      <w:sz w:val="24"/>
      <w:szCs w:val="24"/>
    </w:rPr>
  </w:style>
  <w:style w:type="table" w:styleId="ab">
    <w:name w:val="Table Grid"/>
    <w:basedOn w:val="a1"/>
    <w:uiPriority w:val="99"/>
    <w:rsid w:val="008E1A6D"/>
    <w:rPr>
      <w:rFonts w:ascii="Calibri" w:hAnsi="Calibri"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c">
    <w:name w:val="header"/>
    <w:basedOn w:val="a"/>
    <w:link w:val="ad"/>
    <w:uiPriority w:val="99"/>
    <w:rsid w:val="008E1A6D"/>
    <w:pPr>
      <w:tabs>
        <w:tab w:val="center" w:pos="4677"/>
        <w:tab w:val="right" w:pos="9355"/>
      </w:tabs>
    </w:pPr>
  </w:style>
  <w:style w:type="character" w:customStyle="1" w:styleId="ad">
    <w:name w:val="Верхній колонтитул Знак"/>
    <w:link w:val="ac"/>
    <w:uiPriority w:val="99"/>
    <w:locked/>
    <w:rsid w:val="008E1A6D"/>
    <w:rPr>
      <w:rFonts w:ascii="Calibri" w:hAnsi="Calibri" w:cs="Calibri"/>
      <w:sz w:val="22"/>
      <w:szCs w:val="22"/>
      <w:lang w:val="ru-RU" w:eastAsia="ru-RU"/>
    </w:rPr>
  </w:style>
  <w:style w:type="paragraph" w:styleId="ae">
    <w:name w:val="footer"/>
    <w:basedOn w:val="a"/>
    <w:link w:val="af"/>
    <w:uiPriority w:val="99"/>
    <w:rsid w:val="008E1A6D"/>
    <w:pPr>
      <w:tabs>
        <w:tab w:val="center" w:pos="4677"/>
        <w:tab w:val="right" w:pos="9355"/>
      </w:tabs>
    </w:pPr>
  </w:style>
  <w:style w:type="character" w:customStyle="1" w:styleId="af">
    <w:name w:val="Нижній колонтитул Знак"/>
    <w:link w:val="ae"/>
    <w:uiPriority w:val="99"/>
    <w:locked/>
    <w:rsid w:val="008E1A6D"/>
    <w:rPr>
      <w:rFonts w:ascii="Calibri" w:hAnsi="Calibri" w:cs="Calibri"/>
      <w:sz w:val="22"/>
      <w:szCs w:val="22"/>
      <w:lang w:val="ru-RU" w:eastAsia="ru-RU"/>
    </w:rPr>
  </w:style>
  <w:style w:type="paragraph" w:styleId="af0">
    <w:name w:val="caption"/>
    <w:basedOn w:val="a"/>
    <w:next w:val="a"/>
    <w:uiPriority w:val="99"/>
    <w:qFormat/>
    <w:rsid w:val="008E1A6D"/>
    <w:pPr>
      <w:shd w:val="clear" w:color="auto" w:fill="FFFFFF"/>
      <w:spacing w:after="0" w:line="240" w:lineRule="auto"/>
      <w:ind w:left="1418" w:right="-1418" w:firstLine="567"/>
      <w:jc w:val="center"/>
    </w:pPr>
    <w:rPr>
      <w:b/>
      <w:bCs/>
      <w:color w:val="000000"/>
      <w:sz w:val="28"/>
      <w:szCs w:val="28"/>
    </w:rPr>
  </w:style>
  <w:style w:type="paragraph" w:styleId="af1">
    <w:name w:val="Balloon Text"/>
    <w:basedOn w:val="a"/>
    <w:link w:val="af2"/>
    <w:uiPriority w:val="99"/>
    <w:semiHidden/>
    <w:rsid w:val="008E1A6D"/>
    <w:pPr>
      <w:spacing w:after="0" w:line="240" w:lineRule="auto"/>
    </w:pPr>
    <w:rPr>
      <w:rFonts w:ascii="Tahoma" w:hAnsi="Tahoma" w:cs="Tahoma"/>
      <w:sz w:val="16"/>
      <w:szCs w:val="16"/>
    </w:rPr>
  </w:style>
  <w:style w:type="character" w:customStyle="1" w:styleId="af2">
    <w:name w:val="Текст у виносці Знак"/>
    <w:link w:val="af1"/>
    <w:uiPriority w:val="99"/>
    <w:semiHidden/>
    <w:locked/>
    <w:rsid w:val="008E1A6D"/>
    <w:rPr>
      <w:rFonts w:ascii="Tahoma" w:hAnsi="Tahoma" w:cs="Tahoma"/>
      <w:sz w:val="16"/>
      <w:szCs w:val="16"/>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2902102">
      <w:marLeft w:val="0"/>
      <w:marRight w:val="0"/>
      <w:marTop w:val="0"/>
      <w:marBottom w:val="0"/>
      <w:divBdr>
        <w:top w:val="none" w:sz="0" w:space="0" w:color="auto"/>
        <w:left w:val="none" w:sz="0" w:space="0" w:color="auto"/>
        <w:bottom w:val="none" w:sz="0" w:space="0" w:color="auto"/>
        <w:right w:val="none" w:sz="0" w:space="0" w:color="auto"/>
      </w:divBdr>
    </w:div>
    <w:div w:id="342902103">
      <w:marLeft w:val="0"/>
      <w:marRight w:val="0"/>
      <w:marTop w:val="0"/>
      <w:marBottom w:val="0"/>
      <w:divBdr>
        <w:top w:val="none" w:sz="0" w:space="0" w:color="auto"/>
        <w:left w:val="none" w:sz="0" w:space="0" w:color="auto"/>
        <w:bottom w:val="none" w:sz="0" w:space="0" w:color="auto"/>
        <w:right w:val="none" w:sz="0" w:space="0" w:color="auto"/>
      </w:divBdr>
    </w:div>
    <w:div w:id="342902104">
      <w:marLeft w:val="0"/>
      <w:marRight w:val="0"/>
      <w:marTop w:val="0"/>
      <w:marBottom w:val="0"/>
      <w:divBdr>
        <w:top w:val="none" w:sz="0" w:space="0" w:color="auto"/>
        <w:left w:val="none" w:sz="0" w:space="0" w:color="auto"/>
        <w:bottom w:val="none" w:sz="0" w:space="0" w:color="auto"/>
        <w:right w:val="none" w:sz="0" w:space="0" w:color="auto"/>
      </w:divBdr>
    </w:div>
    <w:div w:id="342902105">
      <w:marLeft w:val="0"/>
      <w:marRight w:val="0"/>
      <w:marTop w:val="0"/>
      <w:marBottom w:val="0"/>
      <w:divBdr>
        <w:top w:val="none" w:sz="0" w:space="0" w:color="auto"/>
        <w:left w:val="none" w:sz="0" w:space="0" w:color="auto"/>
        <w:bottom w:val="none" w:sz="0" w:space="0" w:color="auto"/>
        <w:right w:val="none" w:sz="0" w:space="0" w:color="auto"/>
      </w:divBdr>
    </w:div>
    <w:div w:id="342902106">
      <w:marLeft w:val="0"/>
      <w:marRight w:val="0"/>
      <w:marTop w:val="0"/>
      <w:marBottom w:val="0"/>
      <w:divBdr>
        <w:top w:val="none" w:sz="0" w:space="0" w:color="auto"/>
        <w:left w:val="none" w:sz="0" w:space="0" w:color="auto"/>
        <w:bottom w:val="none" w:sz="0" w:space="0" w:color="auto"/>
        <w:right w:val="none" w:sz="0" w:space="0" w:color="auto"/>
      </w:divBdr>
    </w:div>
    <w:div w:id="342902107">
      <w:marLeft w:val="0"/>
      <w:marRight w:val="0"/>
      <w:marTop w:val="0"/>
      <w:marBottom w:val="0"/>
      <w:divBdr>
        <w:top w:val="none" w:sz="0" w:space="0" w:color="auto"/>
        <w:left w:val="none" w:sz="0" w:space="0" w:color="auto"/>
        <w:bottom w:val="none" w:sz="0" w:space="0" w:color="auto"/>
        <w:right w:val="none" w:sz="0" w:space="0" w:color="auto"/>
      </w:divBdr>
    </w:div>
    <w:div w:id="342902108">
      <w:marLeft w:val="0"/>
      <w:marRight w:val="0"/>
      <w:marTop w:val="0"/>
      <w:marBottom w:val="0"/>
      <w:divBdr>
        <w:top w:val="none" w:sz="0" w:space="0" w:color="auto"/>
        <w:left w:val="none" w:sz="0" w:space="0" w:color="auto"/>
        <w:bottom w:val="none" w:sz="0" w:space="0" w:color="auto"/>
        <w:right w:val="none" w:sz="0" w:space="0" w:color="auto"/>
      </w:divBdr>
    </w:div>
    <w:div w:id="342902109">
      <w:marLeft w:val="0"/>
      <w:marRight w:val="0"/>
      <w:marTop w:val="0"/>
      <w:marBottom w:val="0"/>
      <w:divBdr>
        <w:top w:val="none" w:sz="0" w:space="0" w:color="auto"/>
        <w:left w:val="none" w:sz="0" w:space="0" w:color="auto"/>
        <w:bottom w:val="none" w:sz="0" w:space="0" w:color="auto"/>
        <w:right w:val="none" w:sz="0" w:space="0" w:color="auto"/>
      </w:divBdr>
    </w:div>
    <w:div w:id="342902110">
      <w:marLeft w:val="0"/>
      <w:marRight w:val="0"/>
      <w:marTop w:val="0"/>
      <w:marBottom w:val="0"/>
      <w:divBdr>
        <w:top w:val="none" w:sz="0" w:space="0" w:color="auto"/>
        <w:left w:val="none" w:sz="0" w:space="0" w:color="auto"/>
        <w:bottom w:val="none" w:sz="0" w:space="0" w:color="auto"/>
        <w:right w:val="none" w:sz="0" w:space="0" w:color="auto"/>
      </w:divBdr>
    </w:div>
    <w:div w:id="342902111">
      <w:marLeft w:val="0"/>
      <w:marRight w:val="0"/>
      <w:marTop w:val="0"/>
      <w:marBottom w:val="0"/>
      <w:divBdr>
        <w:top w:val="none" w:sz="0" w:space="0" w:color="auto"/>
        <w:left w:val="none" w:sz="0" w:space="0" w:color="auto"/>
        <w:bottom w:val="none" w:sz="0" w:space="0" w:color="auto"/>
        <w:right w:val="none" w:sz="0" w:space="0" w:color="auto"/>
      </w:divBdr>
    </w:div>
    <w:div w:id="342902112">
      <w:marLeft w:val="0"/>
      <w:marRight w:val="0"/>
      <w:marTop w:val="0"/>
      <w:marBottom w:val="0"/>
      <w:divBdr>
        <w:top w:val="none" w:sz="0" w:space="0" w:color="auto"/>
        <w:left w:val="none" w:sz="0" w:space="0" w:color="auto"/>
        <w:bottom w:val="none" w:sz="0" w:space="0" w:color="auto"/>
        <w:right w:val="none" w:sz="0" w:space="0" w:color="auto"/>
      </w:divBdr>
    </w:div>
    <w:div w:id="342902113">
      <w:marLeft w:val="0"/>
      <w:marRight w:val="0"/>
      <w:marTop w:val="0"/>
      <w:marBottom w:val="0"/>
      <w:divBdr>
        <w:top w:val="none" w:sz="0" w:space="0" w:color="auto"/>
        <w:left w:val="none" w:sz="0" w:space="0" w:color="auto"/>
        <w:bottom w:val="none" w:sz="0" w:space="0" w:color="auto"/>
        <w:right w:val="none" w:sz="0" w:space="0" w:color="auto"/>
      </w:divBdr>
    </w:div>
    <w:div w:id="342902114">
      <w:marLeft w:val="0"/>
      <w:marRight w:val="0"/>
      <w:marTop w:val="0"/>
      <w:marBottom w:val="0"/>
      <w:divBdr>
        <w:top w:val="none" w:sz="0" w:space="0" w:color="auto"/>
        <w:left w:val="none" w:sz="0" w:space="0" w:color="auto"/>
        <w:bottom w:val="none" w:sz="0" w:space="0" w:color="auto"/>
        <w:right w:val="none" w:sz="0" w:space="0" w:color="auto"/>
      </w:divBdr>
    </w:div>
    <w:div w:id="342902115">
      <w:marLeft w:val="0"/>
      <w:marRight w:val="0"/>
      <w:marTop w:val="0"/>
      <w:marBottom w:val="0"/>
      <w:divBdr>
        <w:top w:val="none" w:sz="0" w:space="0" w:color="auto"/>
        <w:left w:val="none" w:sz="0" w:space="0" w:color="auto"/>
        <w:bottom w:val="none" w:sz="0" w:space="0" w:color="auto"/>
        <w:right w:val="none" w:sz="0" w:space="0" w:color="auto"/>
      </w:divBdr>
    </w:div>
    <w:div w:id="342902116">
      <w:marLeft w:val="0"/>
      <w:marRight w:val="0"/>
      <w:marTop w:val="0"/>
      <w:marBottom w:val="0"/>
      <w:divBdr>
        <w:top w:val="none" w:sz="0" w:space="0" w:color="auto"/>
        <w:left w:val="none" w:sz="0" w:space="0" w:color="auto"/>
        <w:bottom w:val="none" w:sz="0" w:space="0" w:color="auto"/>
        <w:right w:val="none" w:sz="0" w:space="0" w:color="auto"/>
      </w:divBdr>
    </w:div>
    <w:div w:id="342902117">
      <w:marLeft w:val="0"/>
      <w:marRight w:val="0"/>
      <w:marTop w:val="0"/>
      <w:marBottom w:val="0"/>
      <w:divBdr>
        <w:top w:val="none" w:sz="0" w:space="0" w:color="auto"/>
        <w:left w:val="none" w:sz="0" w:space="0" w:color="auto"/>
        <w:bottom w:val="none" w:sz="0" w:space="0" w:color="auto"/>
        <w:right w:val="none" w:sz="0" w:space="0" w:color="auto"/>
      </w:divBdr>
    </w:div>
    <w:div w:id="342902118">
      <w:marLeft w:val="0"/>
      <w:marRight w:val="0"/>
      <w:marTop w:val="0"/>
      <w:marBottom w:val="0"/>
      <w:divBdr>
        <w:top w:val="none" w:sz="0" w:space="0" w:color="auto"/>
        <w:left w:val="none" w:sz="0" w:space="0" w:color="auto"/>
        <w:bottom w:val="none" w:sz="0" w:space="0" w:color="auto"/>
        <w:right w:val="none" w:sz="0" w:space="0" w:color="auto"/>
      </w:divBdr>
    </w:div>
    <w:div w:id="342902119">
      <w:marLeft w:val="0"/>
      <w:marRight w:val="0"/>
      <w:marTop w:val="0"/>
      <w:marBottom w:val="0"/>
      <w:divBdr>
        <w:top w:val="none" w:sz="0" w:space="0" w:color="auto"/>
        <w:left w:val="none" w:sz="0" w:space="0" w:color="auto"/>
        <w:bottom w:val="none" w:sz="0" w:space="0" w:color="auto"/>
        <w:right w:val="none" w:sz="0" w:space="0" w:color="auto"/>
      </w:divBdr>
    </w:div>
    <w:div w:id="342902120">
      <w:marLeft w:val="0"/>
      <w:marRight w:val="0"/>
      <w:marTop w:val="0"/>
      <w:marBottom w:val="0"/>
      <w:divBdr>
        <w:top w:val="none" w:sz="0" w:space="0" w:color="auto"/>
        <w:left w:val="none" w:sz="0" w:space="0" w:color="auto"/>
        <w:bottom w:val="none" w:sz="0" w:space="0" w:color="auto"/>
        <w:right w:val="none" w:sz="0" w:space="0" w:color="auto"/>
      </w:divBdr>
    </w:div>
    <w:div w:id="342902121">
      <w:marLeft w:val="0"/>
      <w:marRight w:val="0"/>
      <w:marTop w:val="0"/>
      <w:marBottom w:val="0"/>
      <w:divBdr>
        <w:top w:val="none" w:sz="0" w:space="0" w:color="auto"/>
        <w:left w:val="none" w:sz="0" w:space="0" w:color="auto"/>
        <w:bottom w:val="none" w:sz="0" w:space="0" w:color="auto"/>
        <w:right w:val="none" w:sz="0" w:space="0" w:color="auto"/>
      </w:divBdr>
    </w:div>
    <w:div w:id="342902122">
      <w:marLeft w:val="0"/>
      <w:marRight w:val="0"/>
      <w:marTop w:val="0"/>
      <w:marBottom w:val="0"/>
      <w:divBdr>
        <w:top w:val="none" w:sz="0" w:space="0" w:color="auto"/>
        <w:left w:val="none" w:sz="0" w:space="0" w:color="auto"/>
        <w:bottom w:val="none" w:sz="0" w:space="0" w:color="auto"/>
        <w:right w:val="none" w:sz="0" w:space="0" w:color="auto"/>
      </w:divBdr>
    </w:div>
    <w:div w:id="342902123">
      <w:marLeft w:val="0"/>
      <w:marRight w:val="0"/>
      <w:marTop w:val="0"/>
      <w:marBottom w:val="0"/>
      <w:divBdr>
        <w:top w:val="none" w:sz="0" w:space="0" w:color="auto"/>
        <w:left w:val="none" w:sz="0" w:space="0" w:color="auto"/>
        <w:bottom w:val="none" w:sz="0" w:space="0" w:color="auto"/>
        <w:right w:val="none" w:sz="0" w:space="0" w:color="auto"/>
      </w:divBdr>
    </w:div>
    <w:div w:id="342902124">
      <w:marLeft w:val="0"/>
      <w:marRight w:val="0"/>
      <w:marTop w:val="0"/>
      <w:marBottom w:val="0"/>
      <w:divBdr>
        <w:top w:val="none" w:sz="0" w:space="0" w:color="auto"/>
        <w:left w:val="none" w:sz="0" w:space="0" w:color="auto"/>
        <w:bottom w:val="none" w:sz="0" w:space="0" w:color="auto"/>
        <w:right w:val="none" w:sz="0" w:space="0" w:color="auto"/>
      </w:divBdr>
    </w:div>
    <w:div w:id="342902125">
      <w:marLeft w:val="0"/>
      <w:marRight w:val="0"/>
      <w:marTop w:val="0"/>
      <w:marBottom w:val="0"/>
      <w:divBdr>
        <w:top w:val="none" w:sz="0" w:space="0" w:color="auto"/>
        <w:left w:val="none" w:sz="0" w:space="0" w:color="auto"/>
        <w:bottom w:val="none" w:sz="0" w:space="0" w:color="auto"/>
        <w:right w:val="none" w:sz="0" w:space="0" w:color="auto"/>
      </w:divBdr>
    </w:div>
    <w:div w:id="342902126">
      <w:marLeft w:val="0"/>
      <w:marRight w:val="0"/>
      <w:marTop w:val="0"/>
      <w:marBottom w:val="0"/>
      <w:divBdr>
        <w:top w:val="none" w:sz="0" w:space="0" w:color="auto"/>
        <w:left w:val="none" w:sz="0" w:space="0" w:color="auto"/>
        <w:bottom w:val="none" w:sz="0" w:space="0" w:color="auto"/>
        <w:right w:val="none" w:sz="0" w:space="0" w:color="auto"/>
      </w:divBdr>
    </w:div>
    <w:div w:id="342902127">
      <w:marLeft w:val="0"/>
      <w:marRight w:val="0"/>
      <w:marTop w:val="0"/>
      <w:marBottom w:val="0"/>
      <w:divBdr>
        <w:top w:val="none" w:sz="0" w:space="0" w:color="auto"/>
        <w:left w:val="none" w:sz="0" w:space="0" w:color="auto"/>
        <w:bottom w:val="none" w:sz="0" w:space="0" w:color="auto"/>
        <w:right w:val="none" w:sz="0" w:space="0" w:color="auto"/>
      </w:divBdr>
    </w:div>
    <w:div w:id="342902128">
      <w:marLeft w:val="0"/>
      <w:marRight w:val="0"/>
      <w:marTop w:val="0"/>
      <w:marBottom w:val="0"/>
      <w:divBdr>
        <w:top w:val="none" w:sz="0" w:space="0" w:color="auto"/>
        <w:left w:val="none" w:sz="0" w:space="0" w:color="auto"/>
        <w:bottom w:val="none" w:sz="0" w:space="0" w:color="auto"/>
        <w:right w:val="none" w:sz="0" w:space="0" w:color="auto"/>
      </w:divBdr>
    </w:div>
    <w:div w:id="342902129">
      <w:marLeft w:val="0"/>
      <w:marRight w:val="0"/>
      <w:marTop w:val="0"/>
      <w:marBottom w:val="0"/>
      <w:divBdr>
        <w:top w:val="none" w:sz="0" w:space="0" w:color="auto"/>
        <w:left w:val="none" w:sz="0" w:space="0" w:color="auto"/>
        <w:bottom w:val="none" w:sz="0" w:space="0" w:color="auto"/>
        <w:right w:val="none" w:sz="0" w:space="0" w:color="auto"/>
      </w:divBdr>
    </w:div>
    <w:div w:id="342902130">
      <w:marLeft w:val="0"/>
      <w:marRight w:val="0"/>
      <w:marTop w:val="0"/>
      <w:marBottom w:val="0"/>
      <w:divBdr>
        <w:top w:val="none" w:sz="0" w:space="0" w:color="auto"/>
        <w:left w:val="none" w:sz="0" w:space="0" w:color="auto"/>
        <w:bottom w:val="none" w:sz="0" w:space="0" w:color="auto"/>
        <w:right w:val="none" w:sz="0" w:space="0" w:color="auto"/>
      </w:divBdr>
    </w:div>
    <w:div w:id="342902131">
      <w:marLeft w:val="0"/>
      <w:marRight w:val="0"/>
      <w:marTop w:val="0"/>
      <w:marBottom w:val="0"/>
      <w:divBdr>
        <w:top w:val="none" w:sz="0" w:space="0" w:color="auto"/>
        <w:left w:val="none" w:sz="0" w:space="0" w:color="auto"/>
        <w:bottom w:val="none" w:sz="0" w:space="0" w:color="auto"/>
        <w:right w:val="none" w:sz="0" w:space="0" w:color="auto"/>
      </w:divBdr>
    </w:div>
    <w:div w:id="342902132">
      <w:marLeft w:val="0"/>
      <w:marRight w:val="0"/>
      <w:marTop w:val="0"/>
      <w:marBottom w:val="0"/>
      <w:divBdr>
        <w:top w:val="none" w:sz="0" w:space="0" w:color="auto"/>
        <w:left w:val="none" w:sz="0" w:space="0" w:color="auto"/>
        <w:bottom w:val="none" w:sz="0" w:space="0" w:color="auto"/>
        <w:right w:val="none" w:sz="0" w:space="0" w:color="auto"/>
      </w:divBdr>
    </w:div>
    <w:div w:id="342902133">
      <w:marLeft w:val="0"/>
      <w:marRight w:val="0"/>
      <w:marTop w:val="0"/>
      <w:marBottom w:val="0"/>
      <w:divBdr>
        <w:top w:val="none" w:sz="0" w:space="0" w:color="auto"/>
        <w:left w:val="none" w:sz="0" w:space="0" w:color="auto"/>
        <w:bottom w:val="none" w:sz="0" w:space="0" w:color="auto"/>
        <w:right w:val="none" w:sz="0" w:space="0" w:color="auto"/>
      </w:divBdr>
    </w:div>
    <w:div w:id="342902134">
      <w:marLeft w:val="0"/>
      <w:marRight w:val="0"/>
      <w:marTop w:val="0"/>
      <w:marBottom w:val="0"/>
      <w:divBdr>
        <w:top w:val="none" w:sz="0" w:space="0" w:color="auto"/>
        <w:left w:val="none" w:sz="0" w:space="0" w:color="auto"/>
        <w:bottom w:val="none" w:sz="0" w:space="0" w:color="auto"/>
        <w:right w:val="none" w:sz="0" w:space="0" w:color="auto"/>
      </w:divBdr>
    </w:div>
    <w:div w:id="342902135">
      <w:marLeft w:val="0"/>
      <w:marRight w:val="0"/>
      <w:marTop w:val="0"/>
      <w:marBottom w:val="0"/>
      <w:divBdr>
        <w:top w:val="none" w:sz="0" w:space="0" w:color="auto"/>
        <w:left w:val="none" w:sz="0" w:space="0" w:color="auto"/>
        <w:bottom w:val="none" w:sz="0" w:space="0" w:color="auto"/>
        <w:right w:val="none" w:sz="0" w:space="0" w:color="auto"/>
      </w:divBdr>
    </w:div>
    <w:div w:id="342902136">
      <w:marLeft w:val="0"/>
      <w:marRight w:val="0"/>
      <w:marTop w:val="0"/>
      <w:marBottom w:val="0"/>
      <w:divBdr>
        <w:top w:val="none" w:sz="0" w:space="0" w:color="auto"/>
        <w:left w:val="none" w:sz="0" w:space="0" w:color="auto"/>
        <w:bottom w:val="none" w:sz="0" w:space="0" w:color="auto"/>
        <w:right w:val="none" w:sz="0" w:space="0" w:color="auto"/>
      </w:divBdr>
    </w:div>
    <w:div w:id="342902137">
      <w:marLeft w:val="0"/>
      <w:marRight w:val="0"/>
      <w:marTop w:val="0"/>
      <w:marBottom w:val="0"/>
      <w:divBdr>
        <w:top w:val="none" w:sz="0" w:space="0" w:color="auto"/>
        <w:left w:val="none" w:sz="0" w:space="0" w:color="auto"/>
        <w:bottom w:val="none" w:sz="0" w:space="0" w:color="auto"/>
        <w:right w:val="none" w:sz="0" w:space="0" w:color="auto"/>
      </w:divBdr>
    </w:div>
    <w:div w:id="342902138">
      <w:marLeft w:val="0"/>
      <w:marRight w:val="0"/>
      <w:marTop w:val="0"/>
      <w:marBottom w:val="0"/>
      <w:divBdr>
        <w:top w:val="none" w:sz="0" w:space="0" w:color="auto"/>
        <w:left w:val="none" w:sz="0" w:space="0" w:color="auto"/>
        <w:bottom w:val="none" w:sz="0" w:space="0" w:color="auto"/>
        <w:right w:val="none" w:sz="0" w:space="0" w:color="auto"/>
      </w:divBdr>
    </w:div>
    <w:div w:id="342902139">
      <w:marLeft w:val="0"/>
      <w:marRight w:val="0"/>
      <w:marTop w:val="0"/>
      <w:marBottom w:val="0"/>
      <w:divBdr>
        <w:top w:val="none" w:sz="0" w:space="0" w:color="auto"/>
        <w:left w:val="none" w:sz="0" w:space="0" w:color="auto"/>
        <w:bottom w:val="none" w:sz="0" w:space="0" w:color="auto"/>
        <w:right w:val="none" w:sz="0" w:space="0" w:color="auto"/>
      </w:divBdr>
    </w:div>
    <w:div w:id="342902140">
      <w:marLeft w:val="0"/>
      <w:marRight w:val="0"/>
      <w:marTop w:val="0"/>
      <w:marBottom w:val="0"/>
      <w:divBdr>
        <w:top w:val="none" w:sz="0" w:space="0" w:color="auto"/>
        <w:left w:val="none" w:sz="0" w:space="0" w:color="auto"/>
        <w:bottom w:val="none" w:sz="0" w:space="0" w:color="auto"/>
        <w:right w:val="none" w:sz="0" w:space="0" w:color="auto"/>
      </w:divBdr>
    </w:div>
    <w:div w:id="342902141">
      <w:marLeft w:val="0"/>
      <w:marRight w:val="0"/>
      <w:marTop w:val="0"/>
      <w:marBottom w:val="0"/>
      <w:divBdr>
        <w:top w:val="none" w:sz="0" w:space="0" w:color="auto"/>
        <w:left w:val="none" w:sz="0" w:space="0" w:color="auto"/>
        <w:bottom w:val="none" w:sz="0" w:space="0" w:color="auto"/>
        <w:right w:val="none" w:sz="0" w:space="0" w:color="auto"/>
      </w:divBdr>
    </w:div>
    <w:div w:id="342902142">
      <w:marLeft w:val="0"/>
      <w:marRight w:val="0"/>
      <w:marTop w:val="0"/>
      <w:marBottom w:val="0"/>
      <w:divBdr>
        <w:top w:val="none" w:sz="0" w:space="0" w:color="auto"/>
        <w:left w:val="none" w:sz="0" w:space="0" w:color="auto"/>
        <w:bottom w:val="none" w:sz="0" w:space="0" w:color="auto"/>
        <w:right w:val="none" w:sz="0" w:space="0" w:color="auto"/>
      </w:divBdr>
    </w:div>
    <w:div w:id="342902143">
      <w:marLeft w:val="0"/>
      <w:marRight w:val="0"/>
      <w:marTop w:val="0"/>
      <w:marBottom w:val="0"/>
      <w:divBdr>
        <w:top w:val="none" w:sz="0" w:space="0" w:color="auto"/>
        <w:left w:val="none" w:sz="0" w:space="0" w:color="auto"/>
        <w:bottom w:val="none" w:sz="0" w:space="0" w:color="auto"/>
        <w:right w:val="none" w:sz="0" w:space="0" w:color="auto"/>
      </w:divBdr>
    </w:div>
    <w:div w:id="342902144">
      <w:marLeft w:val="0"/>
      <w:marRight w:val="0"/>
      <w:marTop w:val="0"/>
      <w:marBottom w:val="0"/>
      <w:divBdr>
        <w:top w:val="none" w:sz="0" w:space="0" w:color="auto"/>
        <w:left w:val="none" w:sz="0" w:space="0" w:color="auto"/>
        <w:bottom w:val="none" w:sz="0" w:space="0" w:color="auto"/>
        <w:right w:val="none" w:sz="0" w:space="0" w:color="auto"/>
      </w:divBdr>
    </w:div>
    <w:div w:id="342902145">
      <w:marLeft w:val="0"/>
      <w:marRight w:val="0"/>
      <w:marTop w:val="0"/>
      <w:marBottom w:val="0"/>
      <w:divBdr>
        <w:top w:val="none" w:sz="0" w:space="0" w:color="auto"/>
        <w:left w:val="none" w:sz="0" w:space="0" w:color="auto"/>
        <w:bottom w:val="none" w:sz="0" w:space="0" w:color="auto"/>
        <w:right w:val="none" w:sz="0" w:space="0" w:color="auto"/>
      </w:divBdr>
    </w:div>
    <w:div w:id="342902146">
      <w:marLeft w:val="0"/>
      <w:marRight w:val="0"/>
      <w:marTop w:val="0"/>
      <w:marBottom w:val="0"/>
      <w:divBdr>
        <w:top w:val="none" w:sz="0" w:space="0" w:color="auto"/>
        <w:left w:val="none" w:sz="0" w:space="0" w:color="auto"/>
        <w:bottom w:val="none" w:sz="0" w:space="0" w:color="auto"/>
        <w:right w:val="none" w:sz="0" w:space="0" w:color="auto"/>
      </w:divBdr>
    </w:div>
    <w:div w:id="342902147">
      <w:marLeft w:val="0"/>
      <w:marRight w:val="0"/>
      <w:marTop w:val="0"/>
      <w:marBottom w:val="0"/>
      <w:divBdr>
        <w:top w:val="none" w:sz="0" w:space="0" w:color="auto"/>
        <w:left w:val="none" w:sz="0" w:space="0" w:color="auto"/>
        <w:bottom w:val="none" w:sz="0" w:space="0" w:color="auto"/>
        <w:right w:val="none" w:sz="0" w:space="0" w:color="auto"/>
      </w:divBdr>
    </w:div>
    <w:div w:id="342902148">
      <w:marLeft w:val="0"/>
      <w:marRight w:val="0"/>
      <w:marTop w:val="0"/>
      <w:marBottom w:val="0"/>
      <w:divBdr>
        <w:top w:val="none" w:sz="0" w:space="0" w:color="auto"/>
        <w:left w:val="none" w:sz="0" w:space="0" w:color="auto"/>
        <w:bottom w:val="none" w:sz="0" w:space="0" w:color="auto"/>
        <w:right w:val="none" w:sz="0" w:space="0" w:color="auto"/>
      </w:divBdr>
    </w:div>
    <w:div w:id="342902149">
      <w:marLeft w:val="0"/>
      <w:marRight w:val="0"/>
      <w:marTop w:val="0"/>
      <w:marBottom w:val="0"/>
      <w:divBdr>
        <w:top w:val="none" w:sz="0" w:space="0" w:color="auto"/>
        <w:left w:val="none" w:sz="0" w:space="0" w:color="auto"/>
        <w:bottom w:val="none" w:sz="0" w:space="0" w:color="auto"/>
        <w:right w:val="none" w:sz="0" w:space="0" w:color="auto"/>
      </w:divBdr>
    </w:div>
    <w:div w:id="342902150">
      <w:marLeft w:val="0"/>
      <w:marRight w:val="0"/>
      <w:marTop w:val="0"/>
      <w:marBottom w:val="0"/>
      <w:divBdr>
        <w:top w:val="none" w:sz="0" w:space="0" w:color="auto"/>
        <w:left w:val="none" w:sz="0" w:space="0" w:color="auto"/>
        <w:bottom w:val="none" w:sz="0" w:space="0" w:color="auto"/>
        <w:right w:val="none" w:sz="0" w:space="0" w:color="auto"/>
      </w:divBdr>
    </w:div>
    <w:div w:id="342902151">
      <w:marLeft w:val="0"/>
      <w:marRight w:val="0"/>
      <w:marTop w:val="0"/>
      <w:marBottom w:val="0"/>
      <w:divBdr>
        <w:top w:val="none" w:sz="0" w:space="0" w:color="auto"/>
        <w:left w:val="none" w:sz="0" w:space="0" w:color="auto"/>
        <w:bottom w:val="none" w:sz="0" w:space="0" w:color="auto"/>
        <w:right w:val="none" w:sz="0" w:space="0" w:color="auto"/>
      </w:divBdr>
    </w:div>
    <w:div w:id="342902152">
      <w:marLeft w:val="0"/>
      <w:marRight w:val="0"/>
      <w:marTop w:val="0"/>
      <w:marBottom w:val="0"/>
      <w:divBdr>
        <w:top w:val="none" w:sz="0" w:space="0" w:color="auto"/>
        <w:left w:val="none" w:sz="0" w:space="0" w:color="auto"/>
        <w:bottom w:val="none" w:sz="0" w:space="0" w:color="auto"/>
        <w:right w:val="none" w:sz="0" w:space="0" w:color="auto"/>
      </w:divBdr>
    </w:div>
    <w:div w:id="342902153">
      <w:marLeft w:val="0"/>
      <w:marRight w:val="0"/>
      <w:marTop w:val="0"/>
      <w:marBottom w:val="0"/>
      <w:divBdr>
        <w:top w:val="none" w:sz="0" w:space="0" w:color="auto"/>
        <w:left w:val="none" w:sz="0" w:space="0" w:color="auto"/>
        <w:bottom w:val="none" w:sz="0" w:space="0" w:color="auto"/>
        <w:right w:val="none" w:sz="0" w:space="0" w:color="auto"/>
      </w:divBdr>
    </w:div>
    <w:div w:id="342902154">
      <w:marLeft w:val="0"/>
      <w:marRight w:val="0"/>
      <w:marTop w:val="0"/>
      <w:marBottom w:val="0"/>
      <w:divBdr>
        <w:top w:val="none" w:sz="0" w:space="0" w:color="auto"/>
        <w:left w:val="none" w:sz="0" w:space="0" w:color="auto"/>
        <w:bottom w:val="none" w:sz="0" w:space="0" w:color="auto"/>
        <w:right w:val="none" w:sz="0" w:space="0" w:color="auto"/>
      </w:divBdr>
    </w:div>
    <w:div w:id="342902155">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0.emf"/><Relationship Id="rId21" Type="http://schemas.openxmlformats.org/officeDocument/2006/relationships/image" Target="media/image15.emf"/><Relationship Id="rId42" Type="http://schemas.openxmlformats.org/officeDocument/2006/relationships/image" Target="media/image36.emf"/><Relationship Id="rId47" Type="http://schemas.openxmlformats.org/officeDocument/2006/relationships/image" Target="media/image41.emf"/><Relationship Id="rId63" Type="http://schemas.openxmlformats.org/officeDocument/2006/relationships/image" Target="media/image57.emf"/><Relationship Id="rId68" Type="http://schemas.openxmlformats.org/officeDocument/2006/relationships/image" Target="media/image62.wmf"/><Relationship Id="rId2" Type="http://schemas.openxmlformats.org/officeDocument/2006/relationships/styles" Target="styles.xml"/><Relationship Id="rId16" Type="http://schemas.openxmlformats.org/officeDocument/2006/relationships/image" Target="media/image10.emf"/><Relationship Id="rId29" Type="http://schemas.openxmlformats.org/officeDocument/2006/relationships/image" Target="media/image23.emf"/><Relationship Id="rId11" Type="http://schemas.openxmlformats.org/officeDocument/2006/relationships/image" Target="media/image5.wmf"/><Relationship Id="rId24" Type="http://schemas.openxmlformats.org/officeDocument/2006/relationships/image" Target="media/image18.wmf"/><Relationship Id="rId32" Type="http://schemas.openxmlformats.org/officeDocument/2006/relationships/image" Target="media/image26.emf"/><Relationship Id="rId37" Type="http://schemas.openxmlformats.org/officeDocument/2006/relationships/image" Target="media/image31.emf"/><Relationship Id="rId40" Type="http://schemas.openxmlformats.org/officeDocument/2006/relationships/image" Target="media/image34.emf"/><Relationship Id="rId45" Type="http://schemas.openxmlformats.org/officeDocument/2006/relationships/image" Target="media/image39.emf"/><Relationship Id="rId53" Type="http://schemas.openxmlformats.org/officeDocument/2006/relationships/image" Target="media/image47.wmf"/><Relationship Id="rId58" Type="http://schemas.openxmlformats.org/officeDocument/2006/relationships/image" Target="media/image52.emf"/><Relationship Id="rId66" Type="http://schemas.openxmlformats.org/officeDocument/2006/relationships/image" Target="media/image60.wmf"/><Relationship Id="rId74" Type="http://schemas.openxmlformats.org/officeDocument/2006/relationships/theme" Target="theme/theme1.xml"/><Relationship Id="rId5" Type="http://schemas.openxmlformats.org/officeDocument/2006/relationships/footnotes" Target="footnotes.xml"/><Relationship Id="rId61" Type="http://schemas.openxmlformats.org/officeDocument/2006/relationships/image" Target="media/image55.emf"/><Relationship Id="rId19" Type="http://schemas.openxmlformats.org/officeDocument/2006/relationships/image" Target="media/image13.emf"/><Relationship Id="rId14" Type="http://schemas.openxmlformats.org/officeDocument/2006/relationships/image" Target="media/image8.emf"/><Relationship Id="rId22" Type="http://schemas.openxmlformats.org/officeDocument/2006/relationships/image" Target="media/image16.emf"/><Relationship Id="rId27" Type="http://schemas.openxmlformats.org/officeDocument/2006/relationships/image" Target="media/image21.emf"/><Relationship Id="rId30" Type="http://schemas.openxmlformats.org/officeDocument/2006/relationships/image" Target="media/image24.emf"/><Relationship Id="rId35" Type="http://schemas.openxmlformats.org/officeDocument/2006/relationships/image" Target="media/image29.emf"/><Relationship Id="rId43" Type="http://schemas.openxmlformats.org/officeDocument/2006/relationships/image" Target="media/image37.emf"/><Relationship Id="rId48" Type="http://schemas.openxmlformats.org/officeDocument/2006/relationships/image" Target="media/image42.emf"/><Relationship Id="rId56" Type="http://schemas.openxmlformats.org/officeDocument/2006/relationships/image" Target="media/image50.emf"/><Relationship Id="rId64" Type="http://schemas.openxmlformats.org/officeDocument/2006/relationships/image" Target="media/image58.emf"/><Relationship Id="rId69" Type="http://schemas.openxmlformats.org/officeDocument/2006/relationships/image" Target="media/image63.emf"/><Relationship Id="rId8" Type="http://schemas.openxmlformats.org/officeDocument/2006/relationships/image" Target="media/image2.wmf"/><Relationship Id="rId51" Type="http://schemas.openxmlformats.org/officeDocument/2006/relationships/image" Target="media/image45.wmf"/><Relationship Id="rId72" Type="http://schemas.openxmlformats.org/officeDocument/2006/relationships/image" Target="media/image66.emf"/><Relationship Id="rId3" Type="http://schemas.openxmlformats.org/officeDocument/2006/relationships/settings" Target="settings.xml"/><Relationship Id="rId12" Type="http://schemas.openxmlformats.org/officeDocument/2006/relationships/image" Target="media/image6.wmf"/><Relationship Id="rId17" Type="http://schemas.openxmlformats.org/officeDocument/2006/relationships/image" Target="media/image11.emf"/><Relationship Id="rId25" Type="http://schemas.openxmlformats.org/officeDocument/2006/relationships/image" Target="media/image19.wmf"/><Relationship Id="rId33" Type="http://schemas.openxmlformats.org/officeDocument/2006/relationships/image" Target="media/image27.emf"/><Relationship Id="rId38" Type="http://schemas.openxmlformats.org/officeDocument/2006/relationships/image" Target="media/image32.emf"/><Relationship Id="rId46" Type="http://schemas.openxmlformats.org/officeDocument/2006/relationships/image" Target="media/image40.emf"/><Relationship Id="rId59" Type="http://schemas.openxmlformats.org/officeDocument/2006/relationships/image" Target="media/image53.emf"/><Relationship Id="rId67" Type="http://schemas.openxmlformats.org/officeDocument/2006/relationships/image" Target="media/image61.wmf"/><Relationship Id="rId20" Type="http://schemas.openxmlformats.org/officeDocument/2006/relationships/image" Target="media/image14.emf"/><Relationship Id="rId41" Type="http://schemas.openxmlformats.org/officeDocument/2006/relationships/image" Target="media/image35.emf"/><Relationship Id="rId54" Type="http://schemas.openxmlformats.org/officeDocument/2006/relationships/image" Target="media/image48.wmf"/><Relationship Id="rId62" Type="http://schemas.openxmlformats.org/officeDocument/2006/relationships/image" Target="media/image56.emf"/><Relationship Id="rId70" Type="http://schemas.openxmlformats.org/officeDocument/2006/relationships/image" Target="media/image64.emf"/><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wmf"/><Relationship Id="rId23" Type="http://schemas.openxmlformats.org/officeDocument/2006/relationships/image" Target="media/image17.wmf"/><Relationship Id="rId28" Type="http://schemas.openxmlformats.org/officeDocument/2006/relationships/image" Target="media/image22.emf"/><Relationship Id="rId36" Type="http://schemas.openxmlformats.org/officeDocument/2006/relationships/image" Target="media/image30.emf"/><Relationship Id="rId49" Type="http://schemas.openxmlformats.org/officeDocument/2006/relationships/image" Target="media/image43.wmf"/><Relationship Id="rId57" Type="http://schemas.openxmlformats.org/officeDocument/2006/relationships/image" Target="media/image51.emf"/><Relationship Id="rId10" Type="http://schemas.openxmlformats.org/officeDocument/2006/relationships/image" Target="media/image4.wmf"/><Relationship Id="rId31" Type="http://schemas.openxmlformats.org/officeDocument/2006/relationships/image" Target="media/image25.emf"/><Relationship Id="rId44" Type="http://schemas.openxmlformats.org/officeDocument/2006/relationships/image" Target="media/image38.emf"/><Relationship Id="rId52" Type="http://schemas.openxmlformats.org/officeDocument/2006/relationships/image" Target="media/image46.wmf"/><Relationship Id="rId60" Type="http://schemas.openxmlformats.org/officeDocument/2006/relationships/image" Target="media/image54.emf"/><Relationship Id="rId65" Type="http://schemas.openxmlformats.org/officeDocument/2006/relationships/image" Target="media/image59.wmf"/><Relationship Id="rId73"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emf"/><Relationship Id="rId13" Type="http://schemas.openxmlformats.org/officeDocument/2006/relationships/image" Target="media/image7.wmf"/><Relationship Id="rId18" Type="http://schemas.openxmlformats.org/officeDocument/2006/relationships/image" Target="media/image12.emf"/><Relationship Id="rId39" Type="http://schemas.openxmlformats.org/officeDocument/2006/relationships/image" Target="media/image33.emf"/><Relationship Id="rId34" Type="http://schemas.openxmlformats.org/officeDocument/2006/relationships/image" Target="media/image28.emf"/><Relationship Id="rId50" Type="http://schemas.openxmlformats.org/officeDocument/2006/relationships/image" Target="media/image44.emf"/><Relationship Id="rId55" Type="http://schemas.openxmlformats.org/officeDocument/2006/relationships/image" Target="media/image49.wmf"/><Relationship Id="rId7" Type="http://schemas.openxmlformats.org/officeDocument/2006/relationships/image" Target="media/image1.emf"/><Relationship Id="rId71" Type="http://schemas.openxmlformats.org/officeDocument/2006/relationships/image" Target="media/image65.emf"/></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24796</Words>
  <Characters>141342</Characters>
  <Application>Microsoft Office Word</Application>
  <DocSecurity>0</DocSecurity>
  <Lines>1177</Lines>
  <Paragraphs>331</Paragraphs>
  <ScaleCrop>false</ScaleCrop>
  <HeadingPairs>
    <vt:vector size="2" baseType="variant">
      <vt:variant>
        <vt:lpstr>Название</vt:lpstr>
      </vt:variant>
      <vt:variant>
        <vt:i4>1</vt:i4>
      </vt:variant>
    </vt:vector>
  </HeadingPairs>
  <TitlesOfParts>
    <vt:vector size="1" baseType="lpstr">
      <vt:lpstr>Федеральное агентство связи</vt:lpstr>
    </vt:vector>
  </TitlesOfParts>
  <Company>Microsoft</Company>
  <LinksUpToDate>false</LinksUpToDate>
  <CharactersWithSpaces>165807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Федеральное агентство связи</dc:title>
  <dc:subject/>
  <dc:creator>Admin</dc:creator>
  <cp:keywords/>
  <dc:description/>
  <cp:lastModifiedBy>Irina</cp:lastModifiedBy>
  <cp:revision>2</cp:revision>
  <dcterms:created xsi:type="dcterms:W3CDTF">2014-08-10T18:56:00Z</dcterms:created>
  <dcterms:modified xsi:type="dcterms:W3CDTF">2014-08-10T18:56:00Z</dcterms:modified>
</cp:coreProperties>
</file>