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Toc256518652"/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 w:rsidP="00DC613C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</w:t>
      </w:r>
    </w:p>
    <w:p w:rsidR="00DC613C" w:rsidRDefault="00DC613C" w:rsidP="00DC613C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DC613C" w:rsidRPr="00DC613C" w:rsidRDefault="00DC613C" w:rsidP="00DC613C">
      <w:pPr>
        <w:widowControl w:val="0"/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DC613C">
        <w:rPr>
          <w:rFonts w:ascii="Times New Roman" w:hAnsi="Times New Roman"/>
          <w:sz w:val="28"/>
          <w:szCs w:val="28"/>
        </w:rPr>
        <w:t>еографические проблемы безработицы в современной России</w:t>
      </w:r>
    </w:p>
    <w:p w:rsidR="00DC613C" w:rsidRP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DC613C" w:rsidRP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Содержание</w:t>
      </w:r>
    </w:p>
    <w:p w:rsid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Pr="00DC613C" w:rsidRDefault="00DC613C" w:rsidP="00DC613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</w:t>
      </w:r>
    </w:p>
    <w:p w:rsidR="00DC613C" w:rsidRPr="00DC613C" w:rsidRDefault="00DC613C" w:rsidP="00DC613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Изме</w:t>
      </w:r>
      <w:r>
        <w:rPr>
          <w:rFonts w:ascii="Times New Roman" w:hAnsi="Times New Roman"/>
          <w:sz w:val="28"/>
          <w:szCs w:val="28"/>
        </w:rPr>
        <w:t>нение тенденций на рынке труда</w:t>
      </w:r>
    </w:p>
    <w:p w:rsidR="00DC613C" w:rsidRPr="00DC613C" w:rsidRDefault="00DC613C" w:rsidP="00DC613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Влияние отраслевой структуры на занятость и</w:t>
      </w:r>
      <w:r>
        <w:rPr>
          <w:rFonts w:ascii="Times New Roman" w:hAnsi="Times New Roman"/>
          <w:sz w:val="28"/>
          <w:szCs w:val="28"/>
        </w:rPr>
        <w:t xml:space="preserve"> безработицу в регионах России</w:t>
      </w:r>
    </w:p>
    <w:p w:rsidR="00DC613C" w:rsidRPr="00DC613C" w:rsidRDefault="00DC613C" w:rsidP="00DC613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Заключение</w:t>
      </w:r>
    </w:p>
    <w:p w:rsidR="00DC613C" w:rsidRPr="00DC613C" w:rsidRDefault="00DC613C" w:rsidP="00DC613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литературы</w:t>
      </w:r>
    </w:p>
    <w:p w:rsidR="00DC613C" w:rsidRDefault="00DC613C" w:rsidP="00DC613C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DC613C" w:rsidRDefault="00DC613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0E7AC1" w:rsidRPr="00DC613C" w:rsidRDefault="00492513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Введение</w:t>
      </w:r>
      <w:bookmarkEnd w:id="0"/>
    </w:p>
    <w:p w:rsidR="00DC613C" w:rsidRDefault="00DC613C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Одной из </w:t>
      </w:r>
      <w:r w:rsidR="00542299" w:rsidRPr="00DC613C">
        <w:rPr>
          <w:rFonts w:ascii="Times New Roman" w:hAnsi="Times New Roman"/>
          <w:sz w:val="28"/>
          <w:szCs w:val="28"/>
        </w:rPr>
        <w:t>самых сложных</w:t>
      </w:r>
      <w:r w:rsidRPr="00DC613C">
        <w:rPr>
          <w:rFonts w:ascii="Times New Roman" w:hAnsi="Times New Roman"/>
          <w:sz w:val="28"/>
          <w:szCs w:val="28"/>
        </w:rPr>
        <w:t xml:space="preserve"> социально-экономических проблем современного российского общества является проблема безработицы.</w:t>
      </w:r>
      <w:r w:rsidR="006034A5" w:rsidRPr="00DC613C">
        <w:rPr>
          <w:rFonts w:ascii="Times New Roman" w:hAnsi="Times New Roman"/>
          <w:sz w:val="28"/>
          <w:szCs w:val="28"/>
        </w:rPr>
        <w:t xml:space="preserve"> Из-за безработицы сокращается рабочая сила, снижается валов</w:t>
      </w:r>
      <w:r w:rsidR="000B748E">
        <w:rPr>
          <w:rFonts w:ascii="Times New Roman" w:hAnsi="Times New Roman"/>
          <w:sz w:val="28"/>
          <w:szCs w:val="28"/>
        </w:rPr>
        <w:t xml:space="preserve">ой продукт и национальный доход </w:t>
      </w:r>
      <w:r w:rsidR="006034A5" w:rsidRPr="00DC613C">
        <w:rPr>
          <w:rFonts w:ascii="Times New Roman" w:hAnsi="Times New Roman"/>
          <w:sz w:val="28"/>
          <w:szCs w:val="28"/>
        </w:rPr>
        <w:t xml:space="preserve">государства. Помимо этого государство тратит огромные средства на выплату пособий по безработице, переквалификацию безработных и их трудоустройство. </w:t>
      </w:r>
      <w:r w:rsidR="00542299" w:rsidRPr="00DC613C">
        <w:rPr>
          <w:rFonts w:ascii="Times New Roman" w:hAnsi="Times New Roman"/>
          <w:sz w:val="28"/>
          <w:szCs w:val="28"/>
        </w:rPr>
        <w:t>П</w:t>
      </w:r>
      <w:r w:rsidRPr="00DC613C">
        <w:rPr>
          <w:rFonts w:ascii="Times New Roman" w:hAnsi="Times New Roman"/>
          <w:sz w:val="28"/>
          <w:szCs w:val="28"/>
        </w:rPr>
        <w:t>ри неполном использовании имеющихся ресурсов рабочей силы</w:t>
      </w:r>
      <w:r w:rsidR="00542299" w:rsidRPr="00DC613C">
        <w:rPr>
          <w:rFonts w:ascii="Times New Roman" w:hAnsi="Times New Roman"/>
          <w:sz w:val="28"/>
          <w:szCs w:val="28"/>
        </w:rPr>
        <w:t xml:space="preserve"> экономическая система работает</w:t>
      </w:r>
      <w:r w:rsidRPr="00DC613C">
        <w:rPr>
          <w:rFonts w:ascii="Times New Roman" w:hAnsi="Times New Roman"/>
          <w:sz w:val="28"/>
          <w:szCs w:val="28"/>
        </w:rPr>
        <w:t xml:space="preserve"> не </w:t>
      </w:r>
      <w:r w:rsidR="00542299" w:rsidRPr="00DC613C">
        <w:rPr>
          <w:rFonts w:ascii="Times New Roman" w:hAnsi="Times New Roman"/>
          <w:sz w:val="28"/>
          <w:szCs w:val="28"/>
        </w:rPr>
        <w:t>на полную мощность</w:t>
      </w:r>
      <w:r w:rsidRPr="00DC613C">
        <w:rPr>
          <w:rFonts w:ascii="Times New Roman" w:hAnsi="Times New Roman"/>
          <w:sz w:val="28"/>
          <w:szCs w:val="28"/>
        </w:rPr>
        <w:t xml:space="preserve"> и </w:t>
      </w:r>
      <w:r w:rsidR="00542299" w:rsidRPr="00DC613C">
        <w:rPr>
          <w:rFonts w:ascii="Times New Roman" w:hAnsi="Times New Roman"/>
          <w:sz w:val="28"/>
          <w:szCs w:val="28"/>
        </w:rPr>
        <w:t>развитие</w:t>
      </w:r>
      <w:r w:rsidRPr="00DC613C">
        <w:rPr>
          <w:rFonts w:ascii="Times New Roman" w:hAnsi="Times New Roman"/>
          <w:sz w:val="28"/>
          <w:szCs w:val="28"/>
        </w:rPr>
        <w:t xml:space="preserve"> экономики в стране не может </w:t>
      </w:r>
      <w:r w:rsidR="00542299" w:rsidRPr="00DC613C">
        <w:rPr>
          <w:rFonts w:ascii="Times New Roman" w:hAnsi="Times New Roman"/>
          <w:sz w:val="28"/>
          <w:szCs w:val="28"/>
        </w:rPr>
        <w:t>осуществляться</w:t>
      </w:r>
      <w:r w:rsidRPr="00DC613C">
        <w:rPr>
          <w:rFonts w:ascii="Times New Roman" w:hAnsi="Times New Roman"/>
          <w:sz w:val="28"/>
          <w:szCs w:val="28"/>
        </w:rPr>
        <w:t>.</w:t>
      </w:r>
    </w:p>
    <w:p w:rsidR="00542299" w:rsidRPr="00DC613C" w:rsidRDefault="006034A5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Кроме всего прочего </w:t>
      </w:r>
      <w:r w:rsidR="00542299" w:rsidRPr="00DC613C">
        <w:rPr>
          <w:rFonts w:ascii="Times New Roman" w:hAnsi="Times New Roman"/>
          <w:sz w:val="28"/>
          <w:szCs w:val="28"/>
        </w:rPr>
        <w:t>безработица наносит</w:t>
      </w:r>
      <w:r w:rsidRPr="00DC613C">
        <w:rPr>
          <w:rFonts w:ascii="Times New Roman" w:hAnsi="Times New Roman"/>
          <w:sz w:val="28"/>
          <w:szCs w:val="28"/>
        </w:rPr>
        <w:t xml:space="preserve"> урон</w:t>
      </w:r>
      <w:r w:rsidR="00492513" w:rsidRPr="00DC613C">
        <w:rPr>
          <w:rFonts w:ascii="Times New Roman" w:hAnsi="Times New Roman"/>
          <w:sz w:val="28"/>
          <w:szCs w:val="28"/>
        </w:rPr>
        <w:t xml:space="preserve"> жизненным интересам люд</w:t>
      </w:r>
      <w:r w:rsidR="00542299" w:rsidRPr="00DC613C">
        <w:rPr>
          <w:rFonts w:ascii="Times New Roman" w:hAnsi="Times New Roman"/>
          <w:sz w:val="28"/>
          <w:szCs w:val="28"/>
        </w:rPr>
        <w:t>ей, не давая им реализовать свой</w:t>
      </w:r>
      <w:r w:rsidR="00492513" w:rsidRPr="00DC613C">
        <w:rPr>
          <w:rFonts w:ascii="Times New Roman" w:hAnsi="Times New Roman"/>
          <w:sz w:val="28"/>
          <w:szCs w:val="28"/>
        </w:rPr>
        <w:t xml:space="preserve"> потенциал </w:t>
      </w:r>
      <w:r w:rsidR="00542299" w:rsidRPr="00DC613C">
        <w:rPr>
          <w:rFonts w:ascii="Times New Roman" w:hAnsi="Times New Roman"/>
          <w:sz w:val="28"/>
          <w:szCs w:val="28"/>
        </w:rPr>
        <w:t xml:space="preserve">и </w:t>
      </w:r>
      <w:r w:rsidR="00492513" w:rsidRPr="00DC613C">
        <w:rPr>
          <w:rFonts w:ascii="Times New Roman" w:hAnsi="Times New Roman"/>
          <w:sz w:val="28"/>
          <w:szCs w:val="28"/>
        </w:rPr>
        <w:t>резко ухудшая материальное положение семей безработных, способствуя росту заболеваемости и преступности, обостряя социальную напряженность в обществе.</w:t>
      </w:r>
    </w:p>
    <w:p w:rsidR="006034A5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Таким образом, </w:t>
      </w:r>
      <w:r w:rsidR="006034A5" w:rsidRPr="00DC613C">
        <w:rPr>
          <w:rFonts w:ascii="Times New Roman" w:hAnsi="Times New Roman"/>
          <w:sz w:val="28"/>
          <w:szCs w:val="28"/>
        </w:rPr>
        <w:t>можно сказать, что безработица</w:t>
      </w:r>
      <w:r w:rsidRPr="00DC613C">
        <w:rPr>
          <w:rFonts w:ascii="Times New Roman" w:hAnsi="Times New Roman"/>
          <w:sz w:val="28"/>
          <w:szCs w:val="28"/>
        </w:rPr>
        <w:t xml:space="preserve"> является одним из ключевых показателей для определения общего состояния экономики</w:t>
      </w:r>
      <w:r w:rsidR="006034A5" w:rsidRPr="00DC613C">
        <w:rPr>
          <w:rFonts w:ascii="Times New Roman" w:hAnsi="Times New Roman"/>
          <w:sz w:val="28"/>
          <w:szCs w:val="28"/>
        </w:rPr>
        <w:t xml:space="preserve"> страны и оценки эффективности всеобщей деятельности</w:t>
      </w:r>
      <w:r w:rsidRPr="00DC613C">
        <w:rPr>
          <w:rFonts w:ascii="Times New Roman" w:hAnsi="Times New Roman"/>
          <w:sz w:val="28"/>
          <w:szCs w:val="28"/>
        </w:rPr>
        <w:t xml:space="preserve">. В силу этого проблема безработицы в Российской Федерации в условиях </w:t>
      </w:r>
      <w:r w:rsidR="006034A5" w:rsidRPr="00DC613C">
        <w:rPr>
          <w:rFonts w:ascii="Times New Roman" w:hAnsi="Times New Roman"/>
          <w:sz w:val="28"/>
          <w:szCs w:val="28"/>
        </w:rPr>
        <w:t>спадающего кризиса</w:t>
      </w:r>
      <w:r w:rsidRPr="00DC613C">
        <w:rPr>
          <w:rFonts w:ascii="Times New Roman" w:hAnsi="Times New Roman"/>
          <w:sz w:val="28"/>
          <w:szCs w:val="28"/>
        </w:rPr>
        <w:t xml:space="preserve"> приобретает исключительную актуальность и требует самого пристального внимания российской </w:t>
      </w:r>
      <w:r w:rsidR="006034A5" w:rsidRPr="00DC613C">
        <w:rPr>
          <w:rFonts w:ascii="Times New Roman" w:hAnsi="Times New Roman"/>
          <w:sz w:val="28"/>
          <w:szCs w:val="28"/>
        </w:rPr>
        <w:t>науки</w:t>
      </w:r>
      <w:r w:rsidRPr="00DC613C">
        <w:rPr>
          <w:rFonts w:ascii="Times New Roman" w:hAnsi="Times New Roman"/>
          <w:sz w:val="28"/>
          <w:szCs w:val="28"/>
        </w:rPr>
        <w:t>.</w:t>
      </w:r>
    </w:p>
    <w:p w:rsidR="00492513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492513" w:rsidRPr="00DC613C" w:rsidRDefault="00492513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br w:type="page"/>
      </w: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" w:name="_Toc256518653"/>
      <w:r w:rsidRPr="00DC613C">
        <w:rPr>
          <w:rFonts w:ascii="Times New Roman" w:hAnsi="Times New Roman"/>
          <w:sz w:val="28"/>
          <w:szCs w:val="28"/>
        </w:rPr>
        <w:t>Изменение тенденций на рынке труда</w:t>
      </w:r>
      <w:bookmarkEnd w:id="1"/>
    </w:p>
    <w:p w:rsidR="00DC613C" w:rsidRDefault="00DC613C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Еще недавно рабочая сила в нашей стране не рассматривалась в качестве товара. Несомненно</w:t>
      </w:r>
      <w:r w:rsidR="00542299" w:rsidRPr="00DC613C">
        <w:rPr>
          <w:rFonts w:ascii="Times New Roman" w:hAnsi="Times New Roman"/>
          <w:sz w:val="28"/>
          <w:szCs w:val="28"/>
        </w:rPr>
        <w:t xml:space="preserve">, однако, что в реальной жизни </w:t>
      </w:r>
      <w:r w:rsidRPr="00DC613C">
        <w:rPr>
          <w:rFonts w:ascii="Times New Roman" w:hAnsi="Times New Roman"/>
          <w:sz w:val="28"/>
          <w:szCs w:val="28"/>
        </w:rPr>
        <w:t xml:space="preserve">миллионы людей вступали и вступают в отношения найма. Главное, что отличает </w:t>
      </w:r>
      <w:r w:rsidR="00542299" w:rsidRPr="00DC613C">
        <w:rPr>
          <w:rFonts w:ascii="Times New Roman" w:hAnsi="Times New Roman"/>
          <w:sz w:val="28"/>
          <w:szCs w:val="28"/>
        </w:rPr>
        <w:t xml:space="preserve">наш рынок труда - </w:t>
      </w:r>
      <w:r w:rsidRPr="00DC613C">
        <w:rPr>
          <w:rFonts w:ascii="Times New Roman" w:hAnsi="Times New Roman"/>
          <w:sz w:val="28"/>
          <w:szCs w:val="28"/>
        </w:rPr>
        <w:t>это наличие административных, правовых и экономических ограничений, все еще препятствующих свободной продаже рабочей силы на наиболее выгодных условиях для большинства работников. Это и наличие регистрации, формально заменившей прописку, и отсутствие реального рынка жилья при его огромном дефиците, и неразвитость механизмов государственного регулирования и социальной поддержки в сфере занятост</w:t>
      </w:r>
      <w:r w:rsidR="00542299" w:rsidRPr="00DC613C">
        <w:rPr>
          <w:rFonts w:ascii="Times New Roman" w:hAnsi="Times New Roman"/>
          <w:sz w:val="28"/>
          <w:szCs w:val="28"/>
        </w:rPr>
        <w:t>и.</w:t>
      </w: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Безработные - лица в возрасте, установленном для измерения экономической активности населения, которые в рассматриваемый период удовлетворяли одновременно следующим критериям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1"/>
      </w:r>
      <w:r w:rsidRPr="00DC613C">
        <w:rPr>
          <w:rFonts w:ascii="Times New Roman" w:hAnsi="Times New Roman"/>
          <w:sz w:val="28"/>
          <w:szCs w:val="28"/>
        </w:rPr>
        <w:t>:</w:t>
      </w:r>
    </w:p>
    <w:p w:rsidR="00542299" w:rsidRPr="00DC613C" w:rsidRDefault="00492513" w:rsidP="00DC613C">
      <w:pPr>
        <w:pStyle w:val="a3"/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не имели работы (доходного занятия);</w:t>
      </w:r>
    </w:p>
    <w:p w:rsidR="00542299" w:rsidRPr="00DC613C" w:rsidRDefault="00492513" w:rsidP="00DC613C">
      <w:pPr>
        <w:pStyle w:val="a3"/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занимались поиском работы в течение четырех недель, предшествующих обследуемой неделе, используя при этом любые способы;</w:t>
      </w:r>
    </w:p>
    <w:p w:rsidR="00542299" w:rsidRPr="00DC613C" w:rsidRDefault="00492513" w:rsidP="00DC613C">
      <w:pPr>
        <w:pStyle w:val="a3"/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были готовы к работе.</w:t>
      </w: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К безработным относятся также лица, кото</w:t>
      </w:r>
      <w:r w:rsidR="00542299" w:rsidRPr="00DC613C">
        <w:rPr>
          <w:rFonts w:ascii="Times New Roman" w:hAnsi="Times New Roman"/>
          <w:sz w:val="28"/>
          <w:szCs w:val="28"/>
        </w:rPr>
        <w:t>рые в рассматриваемый период:</w:t>
      </w:r>
    </w:p>
    <w:p w:rsidR="00542299" w:rsidRPr="00DC613C" w:rsidRDefault="00492513" w:rsidP="00DC613C">
      <w:pPr>
        <w:pStyle w:val="a3"/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не имели работы, но договорились о сроке начала работы (в течение 2 недель после обследуемой недели), и не продолжали дальнейшего ее поиска;</w:t>
      </w:r>
    </w:p>
    <w:p w:rsidR="00542299" w:rsidRPr="00DC613C" w:rsidRDefault="00492513" w:rsidP="00DC613C">
      <w:pPr>
        <w:pStyle w:val="a3"/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не имели работы, но были готовы приступить к ней, но не искали работу, так как ожидали ответа от администрации или работодателя на сделанное ранее обращение. При этом период ожидания ответа не должен превышать один месяц.</w:t>
      </w:r>
    </w:p>
    <w:p w:rsidR="00542299" w:rsidRPr="00DC613C" w:rsidRDefault="00542299" w:rsidP="00DC613C">
      <w:pPr>
        <w:pStyle w:val="a3"/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у</w:t>
      </w:r>
      <w:r w:rsidR="00492513" w:rsidRPr="00DC613C">
        <w:rPr>
          <w:rFonts w:ascii="Times New Roman" w:hAnsi="Times New Roman"/>
          <w:sz w:val="28"/>
          <w:szCs w:val="28"/>
        </w:rPr>
        <w:t>чащиеся, студенты, пенсионеры и инвалиды учитываются в качестве безработных, если они занимались поиском работы и были готовы приступить к ней.</w:t>
      </w: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Безработные, зарегистрированные в органах государственной службы занятости, - трудоспособные граждане, не имеющие работы и заработка (трудового дохода), проживающие на территории Российской Федерации, зарегистрированные в центре занятости по месту жительства в целях поиска подходящей работы, ищущие работу и готовые приступить к ней.</w:t>
      </w: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Информация о численности безработных, получивших официальный статус в органах государственной службы занятости, разрабатывается Министерством труда и социального развития Российской Федерации.</w:t>
      </w:r>
    </w:p>
    <w:p w:rsidR="00542299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Рынок труда в России несбалансирован. Большинство регионов страны за 90 - е гг. стали трудоизбыточными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2"/>
      </w:r>
      <w:r w:rsidRPr="00DC613C">
        <w:rPr>
          <w:rFonts w:ascii="Times New Roman" w:hAnsi="Times New Roman"/>
          <w:sz w:val="28"/>
          <w:szCs w:val="28"/>
        </w:rPr>
        <w:t>.</w:t>
      </w:r>
      <w:r w:rsidR="00542299" w:rsidRPr="00DC613C">
        <w:rPr>
          <w:rFonts w:ascii="Times New Roman" w:hAnsi="Times New Roman"/>
          <w:sz w:val="28"/>
          <w:szCs w:val="28"/>
        </w:rPr>
        <w:t xml:space="preserve"> </w:t>
      </w:r>
      <w:r w:rsidRPr="00DC613C">
        <w:rPr>
          <w:rFonts w:ascii="Times New Roman" w:hAnsi="Times New Roman"/>
          <w:sz w:val="28"/>
          <w:szCs w:val="28"/>
        </w:rPr>
        <w:t>Так, в целом ряде областей и республик России в 2001-2002 г. предложение рабочей силы в десятки, а то и в сотни раз превышало спрос на нее: в ивановской области - в 158 раз, в Республике Тува - в 143 раза, а в Архангельской и Тамбовской областях, республиках Удмуртия, Буря</w:t>
      </w:r>
      <w:r w:rsidR="00542299" w:rsidRPr="00DC613C">
        <w:rPr>
          <w:rFonts w:ascii="Times New Roman" w:hAnsi="Times New Roman"/>
          <w:sz w:val="28"/>
          <w:szCs w:val="28"/>
        </w:rPr>
        <w:t xml:space="preserve">тия, Дагестан - в 42 - 47 раз. </w:t>
      </w:r>
    </w:p>
    <w:p w:rsidR="00D01CC7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В то же время в районах Крайнего Севера все еще ощущается нехватка рабочей силы, особенно квалифицированной. Существует также неудовлетворительный спрос на отдельные категории специалистов (юристов, банковских работников, программистов, экономистов и мн. др.) при растущей безработице в большинстве профессиональных категорий рабочей силы.</w:t>
      </w:r>
    </w:p>
    <w:p w:rsidR="00D01CC7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Несмотря на все эти трудности, можно надеяться, что с нынешним квазирынком до</w:t>
      </w:r>
      <w:r w:rsidR="00D01CC7" w:rsidRPr="00DC613C">
        <w:rPr>
          <w:rFonts w:ascii="Times New Roman" w:hAnsi="Times New Roman"/>
          <w:sz w:val="28"/>
          <w:szCs w:val="28"/>
        </w:rPr>
        <w:t xml:space="preserve">статочно скоро будет покончено. </w:t>
      </w:r>
      <w:r w:rsidRPr="00DC613C">
        <w:rPr>
          <w:rFonts w:ascii="Times New Roman" w:hAnsi="Times New Roman"/>
          <w:sz w:val="28"/>
          <w:szCs w:val="28"/>
        </w:rPr>
        <w:t>В обстановке конкуренции предприятия будут стремиться к оптимизации состава и численности работников. В свою очередь, работники получат возможность поиска работы на наиболее выгодных условиях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3"/>
      </w:r>
      <w:r w:rsidRPr="00DC613C">
        <w:rPr>
          <w:rFonts w:ascii="Times New Roman" w:hAnsi="Times New Roman"/>
          <w:sz w:val="28"/>
          <w:szCs w:val="28"/>
        </w:rPr>
        <w:t>.</w:t>
      </w:r>
    </w:p>
    <w:p w:rsidR="00D01CC7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Все это, может быть реализовано только при создании подлинно конкурентной среды, при отмене регистрации</w:t>
      </w:r>
      <w:r w:rsidR="00D01CC7" w:rsidRPr="00DC613C">
        <w:rPr>
          <w:rFonts w:ascii="Times New Roman" w:hAnsi="Times New Roman"/>
          <w:sz w:val="28"/>
          <w:szCs w:val="28"/>
        </w:rPr>
        <w:t>,</w:t>
      </w:r>
      <w:r w:rsidRPr="00DC613C">
        <w:rPr>
          <w:rFonts w:ascii="Times New Roman" w:hAnsi="Times New Roman"/>
          <w:sz w:val="28"/>
          <w:szCs w:val="28"/>
        </w:rPr>
        <w:t xml:space="preserve"> препятствующей свободному передвижению рабочей силы, при создании рынка жилья и действенной системы содействия найму.</w:t>
      </w:r>
      <w:r w:rsidR="00D01CC7" w:rsidRPr="00DC613C">
        <w:rPr>
          <w:rFonts w:ascii="Times New Roman" w:hAnsi="Times New Roman"/>
          <w:sz w:val="28"/>
          <w:szCs w:val="28"/>
        </w:rPr>
        <w:t xml:space="preserve"> </w:t>
      </w:r>
    </w:p>
    <w:p w:rsidR="00D01CC7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Численность экономически активного населения к концу июля 200</w:t>
      </w:r>
      <w:r w:rsidR="00D01CC7" w:rsidRPr="00DC613C">
        <w:rPr>
          <w:rFonts w:ascii="Times New Roman" w:hAnsi="Times New Roman"/>
          <w:sz w:val="28"/>
          <w:szCs w:val="28"/>
        </w:rPr>
        <w:t>7</w:t>
      </w:r>
      <w:r w:rsidRPr="00DC613C">
        <w:rPr>
          <w:rFonts w:ascii="Times New Roman" w:hAnsi="Times New Roman"/>
          <w:sz w:val="28"/>
          <w:szCs w:val="28"/>
        </w:rPr>
        <w:t xml:space="preserve"> г. составила, по оценке, 72,7 млн.человек, или около 49% от общей численности населения страны, в их числе 64,4 млн.человек, или 88,5% экономически активного населения заняты в экономике и 8,3 млн.человек (11,5%) не имели занятия, но активно его искали (в соответствии с методологией Международной Организации Труда они классифицируются как безработные). Официально зарегистрированы в органах службы занятости в качестве безработных 1,8 млн. человек, или 2,4% экономически активного населения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4"/>
      </w:r>
      <w:r w:rsidRPr="00DC613C">
        <w:rPr>
          <w:rFonts w:ascii="Times New Roman" w:hAnsi="Times New Roman"/>
          <w:sz w:val="28"/>
          <w:szCs w:val="28"/>
        </w:rPr>
        <w:t>.</w:t>
      </w:r>
    </w:p>
    <w:p w:rsidR="00D01CC7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Уровень безработицы в России достиг к концу 2002 года рекордно высокой отметки, составив 12,4% от численности экономически активного населения. В 2003 Госкомстат России оценивал уровень безработицы в стране в размере 11,8% от численности экономически активного населения (рабочей силы). В 2003 общая численность безработных, активно ищущих работу любыми способами (по объявлениям, через знакомых, через биржу труда) и готовых к ней приступить, составила в России 8 млн. 956 тыс. За год она выросла на 0,3% (п</w:t>
      </w:r>
      <w:r w:rsidR="00D01CC7" w:rsidRPr="00DC613C">
        <w:rPr>
          <w:rFonts w:ascii="Times New Roman" w:hAnsi="Times New Roman"/>
          <w:sz w:val="28"/>
          <w:szCs w:val="28"/>
        </w:rPr>
        <w:t xml:space="preserve">ротив 8 млн. 930 тыс. человек). </w:t>
      </w:r>
      <w:r w:rsidRPr="00DC613C">
        <w:rPr>
          <w:rFonts w:ascii="Times New Roman" w:hAnsi="Times New Roman"/>
          <w:sz w:val="28"/>
          <w:szCs w:val="28"/>
        </w:rPr>
        <w:t xml:space="preserve">Уровень безработицы в России за годы реформ неизменно увеличивался из года в год, </w:t>
      </w:r>
      <w:r w:rsidR="00D01CC7" w:rsidRPr="00DC613C">
        <w:rPr>
          <w:rFonts w:ascii="Times New Roman" w:hAnsi="Times New Roman"/>
          <w:sz w:val="28"/>
          <w:szCs w:val="28"/>
        </w:rPr>
        <w:t>колеблясь лишь по месяцам года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5"/>
      </w:r>
      <w:r w:rsidR="00D01CC7" w:rsidRPr="00DC613C">
        <w:rPr>
          <w:rFonts w:ascii="Times New Roman" w:hAnsi="Times New Roman"/>
          <w:sz w:val="28"/>
          <w:szCs w:val="28"/>
        </w:rPr>
        <w:t>.</w:t>
      </w:r>
    </w:p>
    <w:p w:rsidR="00D01CC7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Региональная динамика экономической активности и занятости в переходный период определялась макроэкономическими факторами и поэтому была общей для всех субъектов РФ: вслед за длительным и значительным сокращением в 1992-1998 гг. начался постдефолтный рост занятости, связанный с экономическим подъемом. Но уже в 2001 г. этот рост перестал быть общим и сменился новым спадом в 63 регионах (71% субъектов РФ). Несмотря на продолжение роста экон</w:t>
      </w:r>
      <w:r w:rsidR="00DC613C">
        <w:rPr>
          <w:rFonts w:ascii="Times New Roman" w:hAnsi="Times New Roman"/>
          <w:sz w:val="28"/>
          <w:szCs w:val="28"/>
        </w:rPr>
        <w:t>омики, этап «восстановительного»</w:t>
      </w:r>
      <w:r w:rsidRPr="00DC613C">
        <w:rPr>
          <w:rFonts w:ascii="Times New Roman" w:hAnsi="Times New Roman"/>
          <w:sz w:val="28"/>
          <w:szCs w:val="28"/>
        </w:rPr>
        <w:t xml:space="preserve"> роста экономической активности и занятости после финансового кризиса 1998 г. в основном завершился. В 2001 г. только две группы регионов смогли сохранить позитивную динамику экономической активности и занятости. Первая представлена экономическими лидерами, среди которых федеральные города, нефтегазодобывающие автономные округа и часть ресурсно-экспортных регионов, а также Ленинградская область с быстро растущей экономикой. Вторая включает большинство наименее развитых республик, где рост активности и занятости продолжался благодаря увеличению федеральной помощи и числа рабочих мест в бюджетной сфере.</w:t>
      </w:r>
    </w:p>
    <w:p w:rsidR="00D01CC7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В последущие годы экономическая активность и занятость в регионах увеличивались незначительно и с затухающим эффектом. В 2002 г. уровень экономической активности вырос с 64,2% до 65,2%, улучшились показатели почти 2/3 регионов страны. При этом географическая картина стала еще более мозаичной: в подавляющем большинстве слаборазвитых республик и аграрных регионов юга рост экономической активности продолжался, в остальных регионах тенденции были разными. </w:t>
      </w:r>
      <w:r w:rsidR="00D01CC7" w:rsidRPr="00DC613C">
        <w:rPr>
          <w:rFonts w:ascii="Times New Roman" w:hAnsi="Times New Roman"/>
          <w:sz w:val="28"/>
          <w:szCs w:val="28"/>
        </w:rPr>
        <w:t>Затем, в период последнего кризиса, произошел резкий спад экономической активности и резко возрос уровень безработицы в стране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6"/>
      </w:r>
      <w:r w:rsidR="00D01CC7" w:rsidRPr="00DC613C">
        <w:rPr>
          <w:rFonts w:ascii="Times New Roman" w:hAnsi="Times New Roman"/>
          <w:sz w:val="28"/>
          <w:szCs w:val="28"/>
        </w:rPr>
        <w:t>.</w:t>
      </w:r>
    </w:p>
    <w:p w:rsidR="00D01CC7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Различия в уровне занятости сильнее зависят от состояния экономики того или иного субъекта РФ, поэтому региональные диспропорции выражены более резко, особенно в слаборазвитых республиках. Повышенной долей занятых отличаются те же субъекты, которые лидируют по уровню экономической активности, но не все из них. Группа северных и восточных регионов сжимается, в ней остаются только более развитые ресурсодобывающие с лучшим положением на рынке труда (занятость 65-72%). Крупнейшие агломерации (занятость более 65%) выглядят еще лучше по сравнению со средними показателям, поскольку в Москве и С</w:t>
      </w:r>
      <w:r w:rsidR="00D01CC7" w:rsidRPr="00DC613C">
        <w:rPr>
          <w:rFonts w:ascii="Times New Roman" w:hAnsi="Times New Roman"/>
          <w:sz w:val="28"/>
          <w:szCs w:val="28"/>
        </w:rPr>
        <w:t>анкт</w:t>
      </w:r>
      <w:r w:rsidRPr="00DC613C">
        <w:rPr>
          <w:rFonts w:ascii="Times New Roman" w:hAnsi="Times New Roman"/>
          <w:sz w:val="28"/>
          <w:szCs w:val="28"/>
        </w:rPr>
        <w:t>-Петебурге работает почти все экономически активное население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7"/>
      </w:r>
      <w:r w:rsidRPr="00DC613C">
        <w:rPr>
          <w:rFonts w:ascii="Times New Roman" w:hAnsi="Times New Roman"/>
          <w:sz w:val="28"/>
          <w:szCs w:val="28"/>
        </w:rPr>
        <w:t>. Показатели большинства регионов незначительно отличаются от средних по стране.</w:t>
      </w:r>
      <w:r w:rsidR="0086789F" w:rsidRPr="00DC613C">
        <w:rPr>
          <w:rFonts w:ascii="Times New Roman" w:hAnsi="Times New Roman"/>
          <w:sz w:val="28"/>
          <w:szCs w:val="28"/>
        </w:rPr>
        <w:t xml:space="preserve"> </w:t>
      </w:r>
      <w:r w:rsidRPr="00DC613C">
        <w:rPr>
          <w:rFonts w:ascii="Times New Roman" w:hAnsi="Times New Roman"/>
          <w:sz w:val="28"/>
          <w:szCs w:val="28"/>
        </w:rPr>
        <w:t>Анализ показывает, что территориальные различия в экономической активности и занятости во многом "запрограммированы", они зависят от унаследованных особенностей региона - демографических, социокультурных, расселенческих, сложившейся структуры экономики.</w:t>
      </w:r>
    </w:p>
    <w:p w:rsidR="00DC613C" w:rsidRPr="00DC613C" w:rsidRDefault="00DC613C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01CC7" w:rsidRDefault="00492513" w:rsidP="00DC613C">
      <w:pPr>
        <w:pStyle w:val="1"/>
        <w:keepNext w:val="0"/>
        <w:keepLines w:val="0"/>
        <w:widowControl w:val="0"/>
        <w:spacing w:before="0" w:line="360" w:lineRule="auto"/>
        <w:ind w:firstLine="709"/>
        <w:jc w:val="both"/>
        <w:rPr>
          <w:rFonts w:ascii="Times New Roman" w:hAnsi="Times New Roman"/>
          <w:b w:val="0"/>
          <w:color w:val="auto"/>
        </w:rPr>
      </w:pPr>
      <w:bookmarkStart w:id="2" w:name="_Toc256518654"/>
      <w:r w:rsidRPr="00DC613C">
        <w:rPr>
          <w:rFonts w:ascii="Times New Roman" w:hAnsi="Times New Roman"/>
          <w:b w:val="0"/>
          <w:color w:val="auto"/>
        </w:rPr>
        <w:t>Влияние отра</w:t>
      </w:r>
      <w:r w:rsidR="00D01CC7" w:rsidRPr="00DC613C">
        <w:rPr>
          <w:rFonts w:ascii="Times New Roman" w:hAnsi="Times New Roman"/>
          <w:b w:val="0"/>
          <w:color w:val="auto"/>
        </w:rPr>
        <w:t xml:space="preserve">слевой структуры на занятость и </w:t>
      </w:r>
      <w:r w:rsidRPr="00DC613C">
        <w:rPr>
          <w:rFonts w:ascii="Times New Roman" w:hAnsi="Times New Roman"/>
          <w:b w:val="0"/>
          <w:color w:val="auto"/>
        </w:rPr>
        <w:t>безработицу в регионах России</w:t>
      </w:r>
      <w:bookmarkEnd w:id="2"/>
    </w:p>
    <w:p w:rsidR="00DC613C" w:rsidRDefault="00DC613C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За последние годы заметно изменилась отраслевая структура занятого населения. </w:t>
      </w:r>
      <w:r w:rsidR="00A53848" w:rsidRPr="00DC613C">
        <w:rPr>
          <w:rFonts w:ascii="Times New Roman" w:hAnsi="Times New Roman"/>
          <w:sz w:val="28"/>
          <w:szCs w:val="28"/>
        </w:rPr>
        <w:t>З</w:t>
      </w:r>
      <w:r w:rsidRPr="00DC613C">
        <w:rPr>
          <w:rFonts w:ascii="Times New Roman" w:hAnsi="Times New Roman"/>
          <w:sz w:val="28"/>
          <w:szCs w:val="28"/>
        </w:rPr>
        <w:t>аметно сократился удельный вес занятых в промышленности, строительстве, науке и возрос удельный вес занятых в сельском хозяйстве, торговле, транспорте и связи, в ЖКХ, здравоохранении, в кредитовании, т.е. в основном (за исключением сельского хозяйства) в непроизводств</w:t>
      </w:r>
      <w:r w:rsidR="00A53848" w:rsidRPr="00DC613C">
        <w:rPr>
          <w:rFonts w:ascii="Times New Roman" w:hAnsi="Times New Roman"/>
          <w:sz w:val="28"/>
          <w:szCs w:val="28"/>
        </w:rPr>
        <w:t>енной сфере.</w:t>
      </w:r>
    </w:p>
    <w:p w:rsidR="00A53848" w:rsidRPr="00DC613C" w:rsidRDefault="00A53848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Т</w:t>
      </w:r>
      <w:r w:rsidR="00492513" w:rsidRPr="00DC613C">
        <w:rPr>
          <w:rFonts w:ascii="Times New Roman" w:hAnsi="Times New Roman"/>
          <w:sz w:val="28"/>
          <w:szCs w:val="28"/>
        </w:rPr>
        <w:t>акое положение нельзя назвать негативным, кроме снижения доли занятых в науке, так как в России длительные годы существовала структура занятости населения по отраслям экономики, деформированная в сторону гипертрофированной доли промышленности и отставания сферы обслуживания, то есть всей инфраструктуры, обеспечивающей современные процессы функцио</w:t>
      </w:r>
      <w:r w:rsidRPr="00DC613C">
        <w:rPr>
          <w:rFonts w:ascii="Times New Roman" w:hAnsi="Times New Roman"/>
          <w:sz w:val="28"/>
          <w:szCs w:val="28"/>
        </w:rPr>
        <w:t xml:space="preserve">нирования и развития общества. 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Самое кардинальное структурное изменение - в занятости по формам собственности, за переходный период российский рынок труда стал совершенно иным. Половина занятых работают на частных предприятиях и организациях, доля занятых на предприятиях и организациях государственной и муниципальной собственности заметно ниже (36%), смешанной собственности - только 9%. Несмотря на значительные региональные различия, частный сектор доминирует почти во всех субъектах РФ. Государство остается основным работодателем лишь в некоторых регионах Крайнего Севера - республике Якутия, Чукотском и Эвенкийском АО (47-52%), в них на частный сектор приходится лишь 20-30% рабочих мест. Разреженная сеть поселений вынуждает сохранять автономную социальную инфраструктуру в большинстве населенных пунктов, поэтому "бюджетная" занятость высока. Кроме того, существуют и субъективные причины более значительного присутствия государства на рынке труда, например, в Татарстане и Башкортостане. Из-за высокой доли государственной и смешанной собственности в этих республиках только 36-38% занятых работают в частном секторе. Поскольку структурные особенности зависят от многих факторов, включая политику местных властей, прямой связи между уровнем экономического развития региона и структурой занятости по формам собственности не существует: максимальную долю занятых в частном секторе имеют и сильные регионы, например, нефтегазодобывающий Ханты-Мансийский АО (60%) и Белгородская область (61%), и менее развитый Ставропольский край (59%), а среди регионов с "огосударствленной" структурой занятости есть и сильные республики (Татарстан, Башкортостан, Якутия) и слаборазвитые северо</w:t>
      </w:r>
      <w:r w:rsidR="00A53848" w:rsidRPr="00DC613C">
        <w:rPr>
          <w:rFonts w:ascii="Times New Roman" w:hAnsi="Times New Roman"/>
          <w:sz w:val="28"/>
          <w:szCs w:val="28"/>
        </w:rPr>
        <w:t>-восточные автономные округа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8"/>
      </w:r>
      <w:r w:rsidR="00A53848" w:rsidRPr="00DC613C">
        <w:rPr>
          <w:rFonts w:ascii="Times New Roman" w:hAnsi="Times New Roman"/>
          <w:sz w:val="28"/>
          <w:szCs w:val="28"/>
        </w:rPr>
        <w:t xml:space="preserve">. 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Трансформация отраслевой структуры занятости на региональном уровне во многом повторяла общие для страны тенденции. В переходный период во всех регионах произошло существенное сокращение занятости в промышленности, </w:t>
      </w:r>
      <w:r w:rsidR="00A53848" w:rsidRPr="00DC613C">
        <w:rPr>
          <w:rFonts w:ascii="Times New Roman" w:hAnsi="Times New Roman"/>
          <w:sz w:val="28"/>
          <w:szCs w:val="28"/>
        </w:rPr>
        <w:t>и этот процесс не завершился.</w:t>
      </w:r>
      <w:r w:rsidRPr="00DC613C">
        <w:rPr>
          <w:rFonts w:ascii="Times New Roman" w:hAnsi="Times New Roman"/>
          <w:sz w:val="28"/>
          <w:szCs w:val="28"/>
        </w:rPr>
        <w:t xml:space="preserve"> Наиболее быстро сокращалась промышленная занятость в федеральных городах - в Москве осталось тол</w:t>
      </w:r>
      <w:r w:rsidR="00A53848" w:rsidRPr="00DC613C">
        <w:rPr>
          <w:rFonts w:ascii="Times New Roman" w:hAnsi="Times New Roman"/>
          <w:sz w:val="28"/>
          <w:szCs w:val="28"/>
        </w:rPr>
        <w:t>ько 70% занятых, в Санкт</w:t>
      </w:r>
      <w:r w:rsidRPr="00DC613C">
        <w:rPr>
          <w:rFonts w:ascii="Times New Roman" w:hAnsi="Times New Roman"/>
          <w:sz w:val="28"/>
          <w:szCs w:val="28"/>
        </w:rPr>
        <w:t>-Петербурге - 79%, а также в областях Центрального округа (79%) и в аграрном Южном федеральном округе (84%). Изменения занятости совпадают с тенденцией концентрации промышленности страны в экспортно-ресурсных регионах Урала, Поволжья и Сибири. Одновременно продолжается процесс деиндустриализации структуры занятости юга и ускоренной постиндустриальной трансформации в федеральных городах.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Существенное сокращение численности занятых в промышленности в переходный период не изменило географические максимумы и минимумы индустриальной занятости. Самую высокую долю занятых сохраняют старопромышленные регионы Центра, Урала и Поволжья с специализацией на машиностроени</w:t>
      </w:r>
      <w:r w:rsidR="00A53848" w:rsidRPr="00DC613C">
        <w:rPr>
          <w:rFonts w:ascii="Times New Roman" w:hAnsi="Times New Roman"/>
          <w:sz w:val="28"/>
          <w:szCs w:val="28"/>
        </w:rPr>
        <w:t>и и других трудоемких отраслях</w:t>
      </w:r>
      <w:r w:rsidRPr="00DC613C">
        <w:rPr>
          <w:rFonts w:ascii="Times New Roman" w:hAnsi="Times New Roman"/>
          <w:sz w:val="28"/>
          <w:szCs w:val="28"/>
        </w:rPr>
        <w:t>. В ведущих экспортных регионах страны индустриальная занятость близка к среднероссийской, поскольку ресурсодобывающие отрасли, за исключением угольной промышленности, не трудоемки. В южных аграрных регионах доля занятых в промышленности 12-18%, а в наименее раз</w:t>
      </w:r>
      <w:r w:rsidR="00A53848" w:rsidRPr="00DC613C">
        <w:rPr>
          <w:rFonts w:ascii="Times New Roman" w:hAnsi="Times New Roman"/>
          <w:sz w:val="28"/>
          <w:szCs w:val="28"/>
        </w:rPr>
        <w:t>витых республиках - ниже 10%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9"/>
      </w:r>
      <w:r w:rsidR="00A53848" w:rsidRPr="00DC613C">
        <w:rPr>
          <w:rFonts w:ascii="Times New Roman" w:hAnsi="Times New Roman"/>
          <w:sz w:val="28"/>
          <w:szCs w:val="28"/>
        </w:rPr>
        <w:t xml:space="preserve">. 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В отличие от промышленности, занятость в сельском хозяйстве в целом по стране росла до середины 1990-х годов (с 13% до 15% занятых в экономике), несмотря на почти двоекратный спад сельскохозяйственного производства. Вынужденная политика сохранения занятости была обусловлена низкой мобильностью сельского населения и отсутствием альтернативных мест работы в сельской местности. Сыграл свою роль и приток более чем 1 млн. мигрантов из стран СНГ в сельскую местность России, в основном в южные регионы. Для поддержания социальной стабильности руководители сельхозпредприятий сохраняли рабочие места, выплачивая работникам минимальную заработную плату. В результате в 1990-е годы аграрная перенаселенность российского села стала повсеместной, хотя в советское время избыточная аграрная занятость была характерна только для республик с высокой рождаемостью и значительным приростом трудовых ресурсов. Только с конца 1990-х структурный перекос начал уменьшаться, доля занятых в сельском хозяйстве страны к 200</w:t>
      </w:r>
      <w:r w:rsidR="00A53848" w:rsidRPr="00DC613C">
        <w:rPr>
          <w:rFonts w:ascii="Times New Roman" w:hAnsi="Times New Roman"/>
          <w:sz w:val="28"/>
          <w:szCs w:val="28"/>
        </w:rPr>
        <w:t>7</w:t>
      </w:r>
      <w:r w:rsidRPr="00DC613C">
        <w:rPr>
          <w:rFonts w:ascii="Times New Roman" w:hAnsi="Times New Roman"/>
          <w:sz w:val="28"/>
          <w:szCs w:val="28"/>
        </w:rPr>
        <w:t xml:space="preserve"> г. снизилась до 11%. 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На региональном уровне новая тенденция сокращения занятости в аграрном секторе проявилась в разное время и с разной силой. В Южном и Центральном федеральных округах численность занятых росла до конца 1990-х годов (за 1995-2000 гг. на 7-8%), причем в Центре основной прирост пришелся на более южные черноземные области. Сокращение аграрной занятости в этих округах началось только с 2000-х годов и шло быстрее в Центре. В результате усилилась концентрация сельскохозяйственного производства и занятых в нем в наиболее благоприятной природно-климатической зоне, что способствовало росту эффективности аграрного сектора. Но при этом сохраняется проблема избыточной занятости и низкой производительности труда в основных сельскохозяйственных регионах юга страны. Доля занятых в сельском хозяйстве остается очень высокой в Краснодарском, Ставропольском и Алтайском краях - 22-23% занятого населения, в Кабардино-Балкарии и Калмыкии</w:t>
      </w:r>
      <w:r w:rsidR="00A53848" w:rsidRPr="00DC613C">
        <w:rPr>
          <w:rFonts w:ascii="Times New Roman" w:hAnsi="Times New Roman"/>
          <w:sz w:val="28"/>
          <w:szCs w:val="28"/>
        </w:rPr>
        <w:t xml:space="preserve"> - 26-28%, в Дагестане - 34%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10"/>
      </w:r>
      <w:r w:rsidR="00A53848" w:rsidRPr="00DC613C">
        <w:rPr>
          <w:rFonts w:ascii="Times New Roman" w:hAnsi="Times New Roman"/>
          <w:sz w:val="28"/>
          <w:szCs w:val="28"/>
        </w:rPr>
        <w:t>.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Изменения структуры занятости в секторе услуг произошли уже в первой половине 1990-х годов, и они были наиболее радикальными. В период кризиса роль услуг в структуре занятости возросла во всех экономических районах, наиболее существенно увеличилась доля занятых в торговле, аккумулировавшей высвобождаемых работников из промышленности. Максимальным ростом торговой занятости в этот период выделялись крупнейшие столичные агломерации и пограничные регионы с растущим "челночным" бизнесом (юг Дальнего Востока, Калининградская область, Северный Кавказ). Только благодаря федеральным городам произошел опережающий рост доли занятых в торговле в Центре и на Северо-Западе. Кроме того, в Москве одним из важнейших видов стала занятость в финансовых, банковских услугах, страховании и управлении (рост с 10% до 17% занятых). По сравнению с С</w:t>
      </w:r>
      <w:r w:rsidR="00A53848" w:rsidRPr="00DC613C">
        <w:rPr>
          <w:rFonts w:ascii="Times New Roman" w:hAnsi="Times New Roman"/>
          <w:sz w:val="28"/>
          <w:szCs w:val="28"/>
        </w:rPr>
        <w:t>анкт</w:t>
      </w:r>
      <w:r w:rsidRPr="00DC613C">
        <w:rPr>
          <w:rFonts w:ascii="Times New Roman" w:hAnsi="Times New Roman"/>
          <w:sz w:val="28"/>
          <w:szCs w:val="28"/>
        </w:rPr>
        <w:t xml:space="preserve">-Петербургом, Москва и раньше была городом с более выраженной сервисной структурой занятости, но в переходный период уровень ее "терциализации" стал близким к развитым странам. 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Процесс сокращения доли занятых в образовании, культуре и науке затронул в 1991-97 гг. только федеральные города с максимальной занятостью в науке, особенно Москву. Во всех остальных регионах доля занятых в бюджетных отраслях (образовании, культуре и здравоохранении) росла. Эти отрасли, несмотря на крайне низкую заработную плату, стали "убежищем" и для мигрантов из стран СНГ, и для местного населения в условиях ухудшения ситуации на рынке труда. Самым значительным структурным ростом занятости в отраслях социальной сферы отличались районы наибольшего притока мигрантов (Северный Кавказ и Центральное Черноземье) и наибо</w:t>
      </w:r>
      <w:r w:rsidR="00A53848" w:rsidRPr="00DC613C">
        <w:rPr>
          <w:rFonts w:ascii="Times New Roman" w:hAnsi="Times New Roman"/>
          <w:sz w:val="28"/>
          <w:szCs w:val="28"/>
        </w:rPr>
        <w:t>лее проблемный Дальний Восток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11"/>
      </w:r>
      <w:r w:rsidR="00A53848" w:rsidRPr="00DC613C">
        <w:rPr>
          <w:rFonts w:ascii="Times New Roman" w:hAnsi="Times New Roman"/>
          <w:sz w:val="28"/>
          <w:szCs w:val="28"/>
        </w:rPr>
        <w:t xml:space="preserve">. </w:t>
      </w:r>
    </w:p>
    <w:p w:rsidR="00A53848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В период экономического роста в основном сохранились сложившиеся тенденции, хотя и с изменением скорости трансформаций по регионам. На динамику занятости влияет и общая динамика численности населения, поэтому восточные районы отстают. Однако для Уральского округа слабый рост занятости в секторе услуг обусловлен другой причиной - сохранением повышенной индустриальной занятости, т.к. в состав округа входят крупнейшие ресурсно-экспортные регионы, в том числе автономные округа Тюменской области.</w:t>
      </w:r>
    </w:p>
    <w:p w:rsidR="0000287A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По видам услуг максимальный рост занятости все еще характерен для торговли, но далеко не везде она остается аккумулятором избыточной рабочей силы. В Москве значительный рост численности занятых в торговле стал следствием ускоренного роста торговых сетей и индивидуального предпринимательства, этот "рывок" обусловлен усилившейся концентрацией финансовых ресурсов в столице и ростом доходов населения. Среди федеральных округов медленнее всего росла торговая занятость в Уральском округе, как и весь сектор услуг. Лидируют те федеральные округа, в которых торговля развивается и под воздействием растущего спроса, и по-прежнему как аккумулятор избыточной рабочей силы, поскольку другие отрасли сектора услуг пока еще слаборазвиты. Это исключительно Европейская часть страны - Приволжский, Южный округа, Центр и Северо-Запад без федеральных городов (112-118%). </w:t>
      </w:r>
    </w:p>
    <w:p w:rsidR="0000287A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Как в целом по стране, во всех федеральных округах в первые годы экономического роста стабилизировалась занятость в здравоохранении и социальном обеспечении, а в сфере образования началось снижение численности занятых. Бюджетные отрасли выполнили функцию аккумуляции высвобождаемых работников из других отраслей хозяйства в кризисный период, а в период экономического роста оказались не столь привлекательными, особенно образование. Однако с 2002 года вновь начался рост занятости в отраслях бюджетной сферы из-за повышения заработков, а также новой волны сокращения занятости в промышленности. В результате во всех федеральных округах увеличилась численность занятых в культуре, а на Урале и в восточных округах выросла численность занятых в здравоохранении и соц</w:t>
      </w:r>
      <w:r w:rsidR="0000287A" w:rsidRPr="00DC613C">
        <w:rPr>
          <w:rFonts w:ascii="Times New Roman" w:hAnsi="Times New Roman"/>
          <w:sz w:val="28"/>
          <w:szCs w:val="28"/>
        </w:rPr>
        <w:t>иальном обеспечении (на 5-8%)</w:t>
      </w:r>
      <w:r w:rsidR="0086789F" w:rsidRPr="00DC613C">
        <w:rPr>
          <w:rStyle w:val="af1"/>
          <w:rFonts w:ascii="Times New Roman" w:hAnsi="Times New Roman"/>
          <w:sz w:val="28"/>
          <w:szCs w:val="28"/>
        </w:rPr>
        <w:footnoteReference w:id="12"/>
      </w:r>
      <w:r w:rsidR="0000287A" w:rsidRPr="00DC613C">
        <w:rPr>
          <w:rFonts w:ascii="Times New Roman" w:hAnsi="Times New Roman"/>
          <w:sz w:val="28"/>
          <w:szCs w:val="28"/>
        </w:rPr>
        <w:t xml:space="preserve">. </w:t>
      </w:r>
    </w:p>
    <w:p w:rsidR="00492513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</w:rPr>
      </w:pPr>
      <w:r w:rsidRPr="00DC613C">
        <w:rPr>
          <w:rFonts w:ascii="Times New Roman" w:hAnsi="Times New Roman"/>
          <w:sz w:val="28"/>
          <w:szCs w:val="28"/>
        </w:rPr>
        <w:t>Обвальное сокращение занятости в науке</w:t>
      </w:r>
      <w:r w:rsidR="0000287A" w:rsidRPr="00DC613C">
        <w:rPr>
          <w:rFonts w:ascii="Times New Roman" w:hAnsi="Times New Roman"/>
          <w:sz w:val="28"/>
          <w:szCs w:val="28"/>
        </w:rPr>
        <w:t xml:space="preserve"> распространилось на всю страну. </w:t>
      </w:r>
      <w:r w:rsidRPr="00DC613C">
        <w:rPr>
          <w:rFonts w:ascii="Times New Roman" w:hAnsi="Times New Roman"/>
          <w:sz w:val="28"/>
          <w:szCs w:val="28"/>
        </w:rPr>
        <w:t>В федеральных городах с развитым рынком труда эта отрасль непривлекательна для молодежи, т.к. заработки в науке одни из самых низких на фоне других отраслей, поэтому структура занятых все более смещается в сторону старших возрастов, постепенно выходящих на пенсию. Численность занятых в жилищно-коммунальном хозяйстве и бытовом обслуживании выросла только в столице (на 2%) благодаря более высокой оплате труда, во всех остальных округах занятость в ЖКХ сокращалась.</w:t>
      </w:r>
      <w:r w:rsidRPr="00DC613C">
        <w:rPr>
          <w:rFonts w:ascii="Times New Roman" w:hAnsi="Times New Roman"/>
          <w:sz w:val="28"/>
        </w:rPr>
        <w:t xml:space="preserve"> </w:t>
      </w:r>
    </w:p>
    <w:p w:rsidR="00DC613C" w:rsidRPr="00DC613C" w:rsidRDefault="00DC613C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C613C" w:rsidRDefault="00DC613C">
      <w:pPr>
        <w:rPr>
          <w:rFonts w:ascii="Times New Roman" w:hAnsi="Times New Roman"/>
          <w:sz w:val="28"/>
          <w:szCs w:val="28"/>
        </w:rPr>
      </w:pPr>
      <w:bookmarkStart w:id="3" w:name="_Toc256518655"/>
      <w:r>
        <w:rPr>
          <w:rFonts w:ascii="Times New Roman" w:hAnsi="Times New Roman"/>
          <w:sz w:val="28"/>
          <w:szCs w:val="28"/>
        </w:rPr>
        <w:br w:type="page"/>
      </w:r>
    </w:p>
    <w:p w:rsidR="00492513" w:rsidRPr="00DC613C" w:rsidRDefault="00492513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Заключение</w:t>
      </w:r>
      <w:bookmarkEnd w:id="3"/>
    </w:p>
    <w:p w:rsidR="00DC613C" w:rsidRDefault="00DC613C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0287A" w:rsidRPr="00DC613C" w:rsidRDefault="00492513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Разработка основных направлений, путей и методов сокращения безработицы предполагает предварительный анализ ее причин, динамики, структуры, а также выявление тех ее форм и видов, которые наносят наибольший экономический и социальный ущерб личности, обществу, препятствуют стабилизации экономики страны.</w:t>
      </w:r>
    </w:p>
    <w:p w:rsidR="0000287A" w:rsidRPr="00DC613C" w:rsidRDefault="0000287A" w:rsidP="00DC613C">
      <w:pPr>
        <w:pStyle w:val="a3"/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 xml:space="preserve">Уровень безработицы по-разному проявляет себя в различных регионах страны. Это связано с различной специализацией регионов, их направлением, особенностями и программами. Однако уровень безработицы в течении последних лет не только не сократился, но и наоборот, в связи с прошедшим кризисом, возрос. </w:t>
      </w:r>
      <w:r w:rsidR="00492513" w:rsidRPr="00DC613C">
        <w:rPr>
          <w:rFonts w:ascii="Times New Roman" w:hAnsi="Times New Roman"/>
          <w:sz w:val="28"/>
          <w:szCs w:val="28"/>
        </w:rPr>
        <w:t>В связи с этим, безработица в ближайшее время будет оставаться одной из главных макроэкономических проблем в России.</w:t>
      </w:r>
      <w:r w:rsidRPr="00DC613C">
        <w:rPr>
          <w:rFonts w:ascii="Times New Roman" w:hAnsi="Times New Roman"/>
          <w:sz w:val="28"/>
          <w:szCs w:val="28"/>
        </w:rPr>
        <w:t xml:space="preserve"> А потому крайне важно корректировать общую направленность государственной политики занятости Российской Федерации в зависимости от особенностей и перспектив региональных рынков труда.</w:t>
      </w:r>
    </w:p>
    <w:p w:rsidR="00492513" w:rsidRPr="00DC613C" w:rsidRDefault="00492513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92513" w:rsidRPr="00DC613C" w:rsidRDefault="00492513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br w:type="page"/>
      </w:r>
    </w:p>
    <w:p w:rsidR="00492513" w:rsidRDefault="00492513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4" w:name="_Toc256518656"/>
      <w:r w:rsidRPr="00DC613C">
        <w:rPr>
          <w:rFonts w:ascii="Times New Roman" w:hAnsi="Times New Roman"/>
          <w:sz w:val="28"/>
          <w:szCs w:val="28"/>
        </w:rPr>
        <w:t>Список литературы</w:t>
      </w:r>
      <w:bookmarkEnd w:id="4"/>
    </w:p>
    <w:p w:rsidR="00DC613C" w:rsidRPr="00DC613C" w:rsidRDefault="00DC613C" w:rsidP="00DC613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6D13" w:rsidRPr="00DC613C" w:rsidRDefault="00606D13" w:rsidP="00DC613C">
      <w:pPr>
        <w:pStyle w:val="a3"/>
        <w:widowControl w:val="0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Бреев Б.Д. Безработица в современной России:- М.:Наука, 2005</w:t>
      </w:r>
    </w:p>
    <w:p w:rsidR="0000287A" w:rsidRPr="00DC613C" w:rsidRDefault="00492513" w:rsidP="00DC613C">
      <w:pPr>
        <w:pStyle w:val="a3"/>
        <w:widowControl w:val="0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Бреев Б., Костенко Т., Нанавян А. Экономические последствия</w:t>
      </w:r>
      <w:r w:rsidR="00DC613C">
        <w:rPr>
          <w:rFonts w:ascii="Times New Roman" w:hAnsi="Times New Roman"/>
          <w:sz w:val="28"/>
          <w:szCs w:val="28"/>
        </w:rPr>
        <w:t xml:space="preserve"> безработицы: оценка потерь. </w:t>
      </w:r>
      <w:r w:rsidRPr="00DC613C">
        <w:rPr>
          <w:rFonts w:ascii="Times New Roman" w:hAnsi="Times New Roman"/>
          <w:sz w:val="28"/>
          <w:szCs w:val="28"/>
        </w:rPr>
        <w:t>Общество и экономика. - №5. - 2002.</w:t>
      </w:r>
    </w:p>
    <w:p w:rsidR="00606D13" w:rsidRPr="00DC613C" w:rsidRDefault="00606D13" w:rsidP="00DC613C">
      <w:pPr>
        <w:pStyle w:val="a3"/>
        <w:widowControl w:val="0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Власова В.М. Стабилизация занятости в условиях рынка - М.: Изд-во Питер, 2008.</w:t>
      </w:r>
    </w:p>
    <w:p w:rsidR="00606D13" w:rsidRPr="00DC613C" w:rsidRDefault="000B748E" w:rsidP="00DC613C">
      <w:pPr>
        <w:pStyle w:val="af2"/>
        <w:widowControl w:val="0"/>
        <w:numPr>
          <w:ilvl w:val="0"/>
          <w:numId w:val="4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Костин Л.А. Занятость, зара</w:t>
      </w:r>
      <w:r w:rsidR="00606D13" w:rsidRPr="00DC613C">
        <w:rPr>
          <w:sz w:val="28"/>
          <w:szCs w:val="28"/>
        </w:rPr>
        <w:t>ботная плата и инфляция // Человек и труд. 2000</w:t>
      </w:r>
    </w:p>
    <w:p w:rsidR="0000287A" w:rsidRPr="00DC613C" w:rsidRDefault="00492513" w:rsidP="00DC613C">
      <w:pPr>
        <w:pStyle w:val="a3"/>
        <w:widowControl w:val="0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Плакся</w:t>
      </w:r>
      <w:r w:rsidR="0086789F" w:rsidRPr="00DC613C">
        <w:rPr>
          <w:rFonts w:ascii="Times New Roman" w:hAnsi="Times New Roman"/>
          <w:sz w:val="28"/>
          <w:szCs w:val="28"/>
        </w:rPr>
        <w:t xml:space="preserve"> В. И. Безработица. - М., 2007</w:t>
      </w:r>
      <w:r w:rsidR="0000287A" w:rsidRPr="00DC613C">
        <w:rPr>
          <w:rFonts w:ascii="Times New Roman" w:hAnsi="Times New Roman"/>
          <w:sz w:val="28"/>
          <w:szCs w:val="28"/>
        </w:rPr>
        <w:t>.</w:t>
      </w:r>
    </w:p>
    <w:p w:rsidR="0000287A" w:rsidRPr="00DC613C" w:rsidRDefault="00492513" w:rsidP="00DC613C">
      <w:pPr>
        <w:pStyle w:val="a3"/>
        <w:widowControl w:val="0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Прикладная экономика. Учеб. пособие. Пер. с англ. / Под редакцией Д.Ю.Туш</w:t>
      </w:r>
      <w:r w:rsidR="0000287A" w:rsidRPr="00DC613C">
        <w:rPr>
          <w:rFonts w:ascii="Times New Roman" w:hAnsi="Times New Roman"/>
          <w:sz w:val="28"/>
          <w:szCs w:val="28"/>
        </w:rPr>
        <w:t>унова. - М.: Просвещение, 1992.</w:t>
      </w:r>
    </w:p>
    <w:p w:rsidR="00606D13" w:rsidRPr="00DC613C" w:rsidRDefault="00606D13" w:rsidP="00DC613C">
      <w:pPr>
        <w:pStyle w:val="af2"/>
        <w:widowControl w:val="0"/>
        <w:numPr>
          <w:ilvl w:val="0"/>
          <w:numId w:val="4"/>
        </w:numPr>
        <w:tabs>
          <w:tab w:val="left" w:pos="426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 w:rsidRPr="00DC613C">
        <w:rPr>
          <w:sz w:val="28"/>
          <w:szCs w:val="28"/>
        </w:rPr>
        <w:t>Хасин Г.А. Безработица. М., 2000</w:t>
      </w:r>
    </w:p>
    <w:p w:rsidR="0000287A" w:rsidRPr="00DC613C" w:rsidRDefault="00492513" w:rsidP="00DC613C">
      <w:pPr>
        <w:pStyle w:val="a3"/>
        <w:widowControl w:val="0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Экономика труда. / Под ред. Волгина</w:t>
      </w:r>
      <w:r w:rsidR="0000287A" w:rsidRPr="00DC613C">
        <w:rPr>
          <w:rFonts w:ascii="Times New Roman" w:hAnsi="Times New Roman"/>
          <w:sz w:val="28"/>
          <w:szCs w:val="28"/>
        </w:rPr>
        <w:t>, Одегова. - М.: Экзамен, 2002.</w:t>
      </w:r>
    </w:p>
    <w:p w:rsidR="00492513" w:rsidRPr="00DC613C" w:rsidRDefault="00492513" w:rsidP="00DC613C">
      <w:pPr>
        <w:pStyle w:val="a3"/>
        <w:widowControl w:val="0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DC613C">
        <w:rPr>
          <w:rFonts w:ascii="Times New Roman" w:hAnsi="Times New Roman"/>
          <w:sz w:val="28"/>
          <w:szCs w:val="28"/>
        </w:rPr>
        <w:t>Экономика. // Под ред. Булатова А.С. - М ., 1997.</w:t>
      </w:r>
      <w:bookmarkStart w:id="5" w:name="_GoBack"/>
      <w:bookmarkEnd w:id="5"/>
    </w:p>
    <w:sectPr w:rsidR="00492513" w:rsidRPr="00DC613C" w:rsidSect="000B748E"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276" w:rsidRDefault="001E4276" w:rsidP="002A57E4">
      <w:pPr>
        <w:spacing w:after="0" w:line="240" w:lineRule="auto"/>
      </w:pPr>
      <w:r>
        <w:separator/>
      </w:r>
    </w:p>
  </w:endnote>
  <w:endnote w:type="continuationSeparator" w:id="0">
    <w:p w:rsidR="001E4276" w:rsidRDefault="001E4276" w:rsidP="002A5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276" w:rsidRDefault="001E4276" w:rsidP="002A57E4">
      <w:pPr>
        <w:spacing w:after="0" w:line="240" w:lineRule="auto"/>
      </w:pPr>
      <w:r>
        <w:separator/>
      </w:r>
    </w:p>
  </w:footnote>
  <w:footnote w:type="continuationSeparator" w:id="0">
    <w:p w:rsidR="001E4276" w:rsidRDefault="001E4276" w:rsidP="002A57E4">
      <w:pPr>
        <w:spacing w:after="0" w:line="240" w:lineRule="auto"/>
      </w:pPr>
      <w:r>
        <w:continuationSeparator/>
      </w:r>
    </w:p>
  </w:footnote>
  <w:footnote w:id="1">
    <w:p w:rsidR="001E4276" w:rsidRDefault="0086789F">
      <w:pPr>
        <w:pStyle w:val="af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Плакся</w:t>
      </w:r>
      <w:r>
        <w:rPr>
          <w:rFonts w:ascii="Times New Roman" w:hAnsi="Times New Roman"/>
          <w:sz w:val="24"/>
          <w:szCs w:val="24"/>
        </w:rPr>
        <w:t xml:space="preserve"> В. И. Безработица. - М., 2007</w:t>
      </w:r>
    </w:p>
  </w:footnote>
  <w:footnote w:id="2">
    <w:p w:rsidR="001E4276" w:rsidRDefault="0086789F" w:rsidP="0086789F">
      <w:pPr>
        <w:pStyle w:val="a3"/>
        <w:spacing w:line="360" w:lineRule="auto"/>
        <w:jc w:val="both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Бреев Б., Костенко Т., Нанавян А. Экономические последствия безработицы: оценка потерь. // Общество и экономика. - №5. - 2002.</w:t>
      </w:r>
    </w:p>
  </w:footnote>
  <w:footnote w:id="3">
    <w:p w:rsidR="001E4276" w:rsidRDefault="0086789F" w:rsidP="0086789F">
      <w:pPr>
        <w:pStyle w:val="a3"/>
        <w:spacing w:line="360" w:lineRule="auto"/>
        <w:jc w:val="both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Власова В.М. Стабилизация занятости в условиях рынка - М.: Изд-во "Питер", 200</w:t>
      </w:r>
      <w:r>
        <w:rPr>
          <w:rFonts w:ascii="Times New Roman" w:hAnsi="Times New Roman"/>
          <w:sz w:val="24"/>
          <w:szCs w:val="24"/>
        </w:rPr>
        <w:t>8</w:t>
      </w:r>
      <w:r w:rsidR="000B748E">
        <w:rPr>
          <w:rFonts w:ascii="Times New Roman" w:hAnsi="Times New Roman"/>
          <w:sz w:val="24"/>
          <w:szCs w:val="24"/>
        </w:rPr>
        <w:t>.</w:t>
      </w:r>
    </w:p>
  </w:footnote>
  <w:footnote w:id="4">
    <w:p w:rsidR="001E4276" w:rsidRDefault="0086789F" w:rsidP="0086789F">
      <w:pPr>
        <w:pStyle w:val="a3"/>
        <w:spacing w:line="360" w:lineRule="auto"/>
        <w:jc w:val="both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Экономика труда. / Под ред. Волгина, Одегова. - М.: Экзамен, 2002.</w:t>
      </w:r>
    </w:p>
  </w:footnote>
  <w:footnote w:id="5">
    <w:p w:rsidR="001E4276" w:rsidRDefault="0086789F" w:rsidP="0086789F">
      <w:pPr>
        <w:pStyle w:val="a3"/>
        <w:spacing w:line="360" w:lineRule="auto"/>
        <w:jc w:val="both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Власова В.М. Стабилизация занятости в условиях рынка - М.: Изд-во "Питер", 200</w:t>
      </w:r>
      <w:r>
        <w:rPr>
          <w:rFonts w:ascii="Times New Roman" w:hAnsi="Times New Roman"/>
          <w:sz w:val="24"/>
          <w:szCs w:val="24"/>
        </w:rPr>
        <w:t>8</w:t>
      </w:r>
      <w:r w:rsidR="000B748E">
        <w:rPr>
          <w:rFonts w:ascii="Times New Roman" w:hAnsi="Times New Roman"/>
          <w:sz w:val="24"/>
          <w:szCs w:val="24"/>
        </w:rPr>
        <w:t>.</w:t>
      </w:r>
    </w:p>
  </w:footnote>
  <w:footnote w:id="6">
    <w:p w:rsidR="001E4276" w:rsidRDefault="0086789F" w:rsidP="0012306D">
      <w:pPr>
        <w:pStyle w:val="a3"/>
        <w:spacing w:line="360" w:lineRule="auto"/>
        <w:jc w:val="both"/>
      </w:pPr>
      <w:r>
        <w:rPr>
          <w:rStyle w:val="af1"/>
        </w:rPr>
        <w:footnoteRef/>
      </w:r>
      <w:r>
        <w:t xml:space="preserve"> </w:t>
      </w:r>
      <w:r w:rsidR="0012306D" w:rsidRPr="0012306D">
        <w:rPr>
          <w:rFonts w:ascii="Times New Roman" w:hAnsi="Times New Roman"/>
          <w:sz w:val="24"/>
          <w:szCs w:val="24"/>
        </w:rPr>
        <w:t>Бреев Б.Д. Безработица в современной России:- М.:Наука, 2005</w:t>
      </w:r>
    </w:p>
  </w:footnote>
  <w:footnote w:id="7">
    <w:p w:rsidR="001E4276" w:rsidRDefault="0086789F" w:rsidP="0086789F">
      <w:pPr>
        <w:pStyle w:val="a3"/>
        <w:spacing w:line="360" w:lineRule="auto"/>
        <w:jc w:val="both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Плакся В. И. Безработица. - М., 2007.</w:t>
      </w:r>
    </w:p>
  </w:footnote>
  <w:footnote w:id="8">
    <w:p w:rsidR="001E4276" w:rsidRDefault="0086789F" w:rsidP="0012306D">
      <w:pPr>
        <w:pStyle w:val="af2"/>
        <w:spacing w:line="360" w:lineRule="auto"/>
        <w:jc w:val="both"/>
      </w:pPr>
      <w:r w:rsidRPr="0086789F">
        <w:rPr>
          <w:rStyle w:val="af1"/>
        </w:rPr>
        <w:footnoteRef/>
      </w:r>
      <w:r w:rsidRPr="0012306D">
        <w:t xml:space="preserve"> </w:t>
      </w:r>
      <w:r w:rsidR="0012306D" w:rsidRPr="0012306D">
        <w:t>Костин Л.А. Занятость, зароботная плата и инфляция // Человек и труд. 2000</w:t>
      </w:r>
    </w:p>
  </w:footnote>
  <w:footnote w:id="9">
    <w:p w:rsidR="001E4276" w:rsidRDefault="0086789F" w:rsidP="0086789F">
      <w:pPr>
        <w:pStyle w:val="a3"/>
        <w:spacing w:line="360" w:lineRule="auto"/>
        <w:jc w:val="both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Экономика труда. / Под ред. Волгина</w:t>
      </w:r>
      <w:r w:rsidR="000B748E">
        <w:rPr>
          <w:rFonts w:ascii="Times New Roman" w:hAnsi="Times New Roman"/>
          <w:sz w:val="24"/>
          <w:szCs w:val="24"/>
        </w:rPr>
        <w:t>, Одегова. - М.: Экзамен, 2002.</w:t>
      </w:r>
    </w:p>
  </w:footnote>
  <w:footnote w:id="10">
    <w:p w:rsidR="001E4276" w:rsidRDefault="0086789F" w:rsidP="0086789F">
      <w:pPr>
        <w:pStyle w:val="a3"/>
        <w:spacing w:line="360" w:lineRule="auto"/>
        <w:jc w:val="both"/>
      </w:pPr>
      <w:r w:rsidRPr="0086789F">
        <w:rPr>
          <w:rStyle w:val="af1"/>
          <w:sz w:val="24"/>
          <w:szCs w:val="24"/>
        </w:rPr>
        <w:footnoteRef/>
      </w:r>
      <w:r w:rsidRPr="0086789F">
        <w:rPr>
          <w:sz w:val="24"/>
          <w:szCs w:val="24"/>
        </w:rPr>
        <w:t xml:space="preserve"> </w:t>
      </w:r>
      <w:r w:rsidRPr="0086789F">
        <w:rPr>
          <w:rFonts w:ascii="Times New Roman" w:hAnsi="Times New Roman"/>
          <w:sz w:val="24"/>
          <w:szCs w:val="24"/>
        </w:rPr>
        <w:t>Экономика труда. / Под ред. Волгина, Одегова. - М.: Экзамен, 2002.</w:t>
      </w:r>
    </w:p>
  </w:footnote>
  <w:footnote w:id="11">
    <w:p w:rsidR="001E4276" w:rsidRDefault="0086789F" w:rsidP="00611065">
      <w:pPr>
        <w:pStyle w:val="a3"/>
        <w:spacing w:line="360" w:lineRule="auto"/>
        <w:jc w:val="both"/>
      </w:pPr>
      <w:r>
        <w:rPr>
          <w:rStyle w:val="af1"/>
        </w:rPr>
        <w:footnoteRef/>
      </w:r>
      <w:r>
        <w:t xml:space="preserve"> </w:t>
      </w:r>
      <w:r w:rsidR="00611065" w:rsidRPr="00611065">
        <w:rPr>
          <w:rFonts w:ascii="Times New Roman" w:hAnsi="Times New Roman"/>
          <w:sz w:val="24"/>
          <w:szCs w:val="24"/>
        </w:rPr>
        <w:t>Экономика. // Под ред. Булатова А.С. - М ., 1997.</w:t>
      </w:r>
    </w:p>
  </w:footnote>
  <w:footnote w:id="12">
    <w:p w:rsidR="001E4276" w:rsidRDefault="0086789F" w:rsidP="006034A5">
      <w:pPr>
        <w:pStyle w:val="a3"/>
        <w:spacing w:line="360" w:lineRule="auto"/>
        <w:jc w:val="both"/>
      </w:pPr>
      <w:r w:rsidRPr="00611065">
        <w:rPr>
          <w:rStyle w:val="af1"/>
          <w:sz w:val="24"/>
          <w:szCs w:val="24"/>
        </w:rPr>
        <w:footnoteRef/>
      </w:r>
      <w:r w:rsidRPr="00611065">
        <w:rPr>
          <w:sz w:val="24"/>
          <w:szCs w:val="24"/>
        </w:rPr>
        <w:t xml:space="preserve"> </w:t>
      </w:r>
      <w:r w:rsidR="00611065" w:rsidRPr="00611065">
        <w:rPr>
          <w:rFonts w:ascii="Times New Roman" w:hAnsi="Times New Roman"/>
          <w:sz w:val="24"/>
          <w:szCs w:val="24"/>
        </w:rPr>
        <w:t>Власова В.М. Стабилизация занятости в условиях рынка - М.: Изд-во "Питер", 2008.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555B5"/>
    <w:multiLevelType w:val="hybridMultilevel"/>
    <w:tmpl w:val="9A1E176A"/>
    <w:lvl w:ilvl="0" w:tplc="0419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">
    <w:nsid w:val="28255529"/>
    <w:multiLevelType w:val="hybridMultilevel"/>
    <w:tmpl w:val="8D78BA1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28B72BCF"/>
    <w:multiLevelType w:val="hybridMultilevel"/>
    <w:tmpl w:val="785CC4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F9F5B7E"/>
    <w:multiLevelType w:val="hybridMultilevel"/>
    <w:tmpl w:val="7B3085E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2513"/>
    <w:rsid w:val="0000287A"/>
    <w:rsid w:val="000B748E"/>
    <w:rsid w:val="000E7AC1"/>
    <w:rsid w:val="0012306D"/>
    <w:rsid w:val="001E4276"/>
    <w:rsid w:val="002A57E4"/>
    <w:rsid w:val="002F39FD"/>
    <w:rsid w:val="00492513"/>
    <w:rsid w:val="00521F0C"/>
    <w:rsid w:val="00542299"/>
    <w:rsid w:val="006034A5"/>
    <w:rsid w:val="00606D13"/>
    <w:rsid w:val="00611065"/>
    <w:rsid w:val="00663DC7"/>
    <w:rsid w:val="0069485B"/>
    <w:rsid w:val="007B77E9"/>
    <w:rsid w:val="0086789F"/>
    <w:rsid w:val="008914E3"/>
    <w:rsid w:val="008A02EB"/>
    <w:rsid w:val="00941CE5"/>
    <w:rsid w:val="009F48D7"/>
    <w:rsid w:val="00A53848"/>
    <w:rsid w:val="00A61ABE"/>
    <w:rsid w:val="00D01CC7"/>
    <w:rsid w:val="00DC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A1B210F-C64D-4904-A1A5-72E50FC87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AC1"/>
    <w:pPr>
      <w:spacing w:after="200" w:line="276" w:lineRule="auto"/>
    </w:pPr>
    <w:rPr>
      <w:rFonts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2A57E4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2A57E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No Spacing"/>
    <w:uiPriority w:val="1"/>
    <w:qFormat/>
    <w:rsid w:val="00542299"/>
    <w:rPr>
      <w:rFonts w:cs="Times New Roman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542299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2A57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semiHidden/>
    <w:locked/>
    <w:rsid w:val="002A57E4"/>
    <w:rPr>
      <w:rFonts w:cs="Times New Roman"/>
    </w:rPr>
  </w:style>
  <w:style w:type="paragraph" w:styleId="a7">
    <w:name w:val="footer"/>
    <w:basedOn w:val="a"/>
    <w:link w:val="a8"/>
    <w:uiPriority w:val="99"/>
    <w:unhideWhenUsed/>
    <w:rsid w:val="002A57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2A57E4"/>
    <w:rPr>
      <w:rFonts w:cs="Times New Roman"/>
    </w:rPr>
  </w:style>
  <w:style w:type="paragraph" w:styleId="a9">
    <w:name w:val="Document Map"/>
    <w:basedOn w:val="a"/>
    <w:link w:val="aa"/>
    <w:uiPriority w:val="99"/>
    <w:semiHidden/>
    <w:unhideWhenUsed/>
    <w:rsid w:val="002A5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Схема документа Знак"/>
    <w:link w:val="a9"/>
    <w:uiPriority w:val="99"/>
    <w:semiHidden/>
    <w:locked/>
    <w:rsid w:val="002A57E4"/>
    <w:rPr>
      <w:rFonts w:ascii="Tahoma" w:hAnsi="Tahoma" w:cs="Tahoma"/>
      <w:sz w:val="16"/>
      <w:szCs w:val="16"/>
    </w:rPr>
  </w:style>
  <w:style w:type="paragraph" w:styleId="ab">
    <w:name w:val="TOC Heading"/>
    <w:basedOn w:val="1"/>
    <w:next w:val="a"/>
    <w:uiPriority w:val="39"/>
    <w:unhideWhenUsed/>
    <w:qFormat/>
    <w:rsid w:val="002A57E4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2A57E4"/>
    <w:pPr>
      <w:spacing w:after="100"/>
    </w:pPr>
  </w:style>
  <w:style w:type="character" w:styleId="ac">
    <w:name w:val="Hyperlink"/>
    <w:uiPriority w:val="99"/>
    <w:unhideWhenUsed/>
    <w:rsid w:val="002A57E4"/>
    <w:rPr>
      <w:rFonts w:cs="Times New Roman"/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2A5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2A57E4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86789F"/>
    <w:pPr>
      <w:spacing w:after="0" w:line="240" w:lineRule="auto"/>
    </w:pPr>
    <w:rPr>
      <w:sz w:val="20"/>
      <w:szCs w:val="20"/>
    </w:rPr>
  </w:style>
  <w:style w:type="character" w:customStyle="1" w:styleId="af0">
    <w:name w:val="Текст сноски Знак"/>
    <w:link w:val="af"/>
    <w:uiPriority w:val="99"/>
    <w:semiHidden/>
    <w:locked/>
    <w:rsid w:val="0086789F"/>
    <w:rPr>
      <w:rFonts w:cs="Times New Roman"/>
      <w:sz w:val="20"/>
      <w:szCs w:val="20"/>
    </w:rPr>
  </w:style>
  <w:style w:type="character" w:styleId="af1">
    <w:name w:val="footnote reference"/>
    <w:uiPriority w:val="99"/>
    <w:semiHidden/>
    <w:unhideWhenUsed/>
    <w:rsid w:val="0086789F"/>
    <w:rPr>
      <w:rFonts w:cs="Times New Roman"/>
      <w:vertAlign w:val="superscript"/>
    </w:rPr>
  </w:style>
  <w:style w:type="paragraph" w:styleId="af2">
    <w:name w:val="Normal (Web)"/>
    <w:basedOn w:val="a"/>
    <w:uiPriority w:val="99"/>
    <w:unhideWhenUsed/>
    <w:rsid w:val="00606D1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00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3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1C908-1F59-4248-8039-88DC6A10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3053</Words>
  <Characters>17403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2014-03-20T09:58:00Z</dcterms:created>
  <dcterms:modified xsi:type="dcterms:W3CDTF">2014-03-20T09:58:00Z</dcterms:modified>
</cp:coreProperties>
</file>