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xls" ContentType="application/vnd.ms-exce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214" w:rsidRDefault="008F2214" w:rsidP="001F55F7">
      <w:pPr>
        <w:jc w:val="center"/>
        <w:rPr>
          <w:sz w:val="24"/>
          <w:szCs w:val="24"/>
        </w:rPr>
      </w:pP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 xml:space="preserve">РОССИЙСКАЯ ФЕДЕРАЦИЯ </w:t>
      </w: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 xml:space="preserve">МИНИСТЕРСТВО ОБРАЗОВАНИЯ И НАУКИ </w:t>
      </w: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>ФЕДЕРАЛЬНОЕ АГЕНТСТВО ПО ОБРАЗОВАНИЮ</w:t>
      </w: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>ГОСУДАРСТВЕННОЕ ОБРАЗОВАТЕЛЬНОЕ УЧРЕЖДЕНИЕ</w:t>
      </w: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>ВЫСШЕГО ПРОФЕССИОНАЛЬНОГО ОБРАЗОВАНИЯ</w:t>
      </w:r>
    </w:p>
    <w:p w:rsidR="001F55F7" w:rsidRPr="001F55F7" w:rsidRDefault="001F55F7" w:rsidP="001F55F7">
      <w:pPr>
        <w:jc w:val="center"/>
        <w:rPr>
          <w:sz w:val="24"/>
          <w:szCs w:val="24"/>
        </w:rPr>
      </w:pPr>
      <w:r w:rsidRPr="001F55F7">
        <w:rPr>
          <w:sz w:val="24"/>
          <w:szCs w:val="24"/>
        </w:rPr>
        <w:t>«ТЮМЕНСКИЙ ГОСУДАРСТВЕННЫЙ УНИВЕРСИТЕТ»</w:t>
      </w:r>
    </w:p>
    <w:p w:rsidR="001F55F7" w:rsidRPr="001F55F7" w:rsidRDefault="001F55F7" w:rsidP="001F55F7">
      <w:pPr>
        <w:jc w:val="center"/>
        <w:rPr>
          <w:b/>
          <w:sz w:val="24"/>
          <w:szCs w:val="24"/>
        </w:rPr>
      </w:pPr>
    </w:p>
    <w:p w:rsidR="001F55F7" w:rsidRPr="001F55F7" w:rsidRDefault="001F55F7" w:rsidP="001F55F7">
      <w:pPr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 xml:space="preserve">  </w:t>
      </w:r>
    </w:p>
    <w:p w:rsidR="001F55F7" w:rsidRPr="001F55F7" w:rsidRDefault="001F55F7" w:rsidP="00A30E92">
      <w:pPr>
        <w:pStyle w:val="4"/>
        <w:jc w:val="center"/>
        <w:rPr>
          <w:rFonts w:ascii="Times New Roman" w:hAnsi="Times New Roman"/>
          <w:b w:val="0"/>
          <w:i w:val="0"/>
          <w:color w:val="auto"/>
          <w:sz w:val="24"/>
          <w:szCs w:val="24"/>
        </w:rPr>
      </w:pPr>
    </w:p>
    <w:p w:rsidR="001F55F7" w:rsidRPr="001F55F7" w:rsidRDefault="001F55F7" w:rsidP="00A30E92">
      <w:pPr>
        <w:pStyle w:val="4"/>
        <w:jc w:val="center"/>
        <w:rPr>
          <w:rFonts w:ascii="Times New Roman" w:hAnsi="Times New Roman"/>
          <w:b w:val="0"/>
          <w:i w:val="0"/>
          <w:color w:val="auto"/>
          <w:sz w:val="24"/>
          <w:szCs w:val="24"/>
        </w:rPr>
      </w:pPr>
    </w:p>
    <w:p w:rsidR="001F55F7" w:rsidRPr="001F55F7" w:rsidRDefault="001F55F7" w:rsidP="00A30E92">
      <w:pPr>
        <w:pStyle w:val="4"/>
        <w:jc w:val="center"/>
        <w:rPr>
          <w:rFonts w:ascii="Times New Roman" w:hAnsi="Times New Roman"/>
          <w:b w:val="0"/>
          <w:i w:val="0"/>
          <w:color w:val="auto"/>
          <w:sz w:val="24"/>
          <w:szCs w:val="24"/>
        </w:rPr>
      </w:pPr>
    </w:p>
    <w:p w:rsidR="001F55F7" w:rsidRPr="001F55F7" w:rsidRDefault="001F55F7" w:rsidP="00A30E92">
      <w:pPr>
        <w:pStyle w:val="4"/>
        <w:jc w:val="center"/>
        <w:rPr>
          <w:rFonts w:ascii="Times New Roman" w:hAnsi="Times New Roman"/>
          <w:b w:val="0"/>
          <w:i w:val="0"/>
          <w:color w:val="auto"/>
          <w:sz w:val="24"/>
          <w:szCs w:val="24"/>
        </w:rPr>
      </w:pPr>
    </w:p>
    <w:p w:rsidR="00D46A94" w:rsidRPr="001F55F7" w:rsidRDefault="00D46A94" w:rsidP="00A30E92">
      <w:pPr>
        <w:pStyle w:val="4"/>
        <w:jc w:val="center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01F55F7">
        <w:rPr>
          <w:rFonts w:ascii="Times New Roman" w:hAnsi="Times New Roman"/>
          <w:b w:val="0"/>
          <w:i w:val="0"/>
          <w:color w:val="auto"/>
          <w:sz w:val="24"/>
          <w:szCs w:val="24"/>
        </w:rPr>
        <w:t>КОНТРОЛЬНАЯ РАБОТА</w:t>
      </w:r>
    </w:p>
    <w:p w:rsidR="00D46A94" w:rsidRPr="001F55F7" w:rsidRDefault="00D46A94" w:rsidP="00A30E92">
      <w:pPr>
        <w:shd w:val="clear" w:color="auto" w:fill="FFFFFF"/>
        <w:spacing w:before="269" w:line="259" w:lineRule="exact"/>
        <w:ind w:left="38" w:firstLine="744"/>
        <w:jc w:val="center"/>
        <w:rPr>
          <w:sz w:val="24"/>
          <w:szCs w:val="24"/>
        </w:rPr>
      </w:pPr>
      <w:r w:rsidRPr="001F55F7">
        <w:rPr>
          <w:sz w:val="24"/>
          <w:szCs w:val="24"/>
        </w:rPr>
        <w:t>по дисциплине</w:t>
      </w: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 xml:space="preserve"> «ЭКОНОМИКА ОТРАСЛЕВЫХ РЫНКОВ»</w:t>
      </w:r>
    </w:p>
    <w:p w:rsidR="00D46A94" w:rsidRPr="001F55F7" w:rsidRDefault="001F55F7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>2 вариант</w:t>
      </w: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55"/>
        <w:gridCol w:w="4116"/>
      </w:tblGrid>
      <w:tr w:rsidR="00D46A94" w:rsidRPr="001F55F7" w:rsidTr="00B763B3">
        <w:tc>
          <w:tcPr>
            <w:tcW w:w="5455" w:type="dxa"/>
            <w:vMerge w:val="restart"/>
          </w:tcPr>
          <w:p w:rsidR="00D46A94" w:rsidRPr="001F55F7" w:rsidRDefault="00D46A94" w:rsidP="00A30E92">
            <w:pPr>
              <w:spacing w:before="269" w:line="259" w:lineRule="exact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116" w:type="dxa"/>
          </w:tcPr>
          <w:p w:rsidR="00D46A94" w:rsidRPr="001F55F7" w:rsidRDefault="00D46A94" w:rsidP="00D46A94">
            <w:pPr>
              <w:spacing w:before="269" w:line="259" w:lineRule="exact"/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 xml:space="preserve">Подготовила: </w:t>
            </w:r>
          </w:p>
          <w:p w:rsidR="00D46A94" w:rsidRPr="001F55F7" w:rsidRDefault="00D46A94" w:rsidP="00B763B3">
            <w:pPr>
              <w:spacing w:before="269" w:line="259" w:lineRule="exact"/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 xml:space="preserve">Студентка 4 к. Проверил: </w:t>
            </w:r>
          </w:p>
        </w:tc>
      </w:tr>
      <w:tr w:rsidR="00B763B3" w:rsidRPr="001F55F7" w:rsidTr="00B763B3">
        <w:trPr>
          <w:gridAfter w:val="1"/>
          <w:wAfter w:w="4116" w:type="dxa"/>
          <w:trHeight w:val="528"/>
        </w:trPr>
        <w:tc>
          <w:tcPr>
            <w:tcW w:w="5455" w:type="dxa"/>
            <w:vMerge/>
          </w:tcPr>
          <w:p w:rsidR="00B763B3" w:rsidRPr="001F55F7" w:rsidRDefault="00B763B3" w:rsidP="00A30E92">
            <w:pPr>
              <w:spacing w:before="269" w:line="259" w:lineRule="exact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B763B3" w:rsidRPr="001F55F7" w:rsidTr="00B763B3">
        <w:trPr>
          <w:gridAfter w:val="1"/>
          <w:wAfter w:w="4116" w:type="dxa"/>
          <w:trHeight w:val="528"/>
        </w:trPr>
        <w:tc>
          <w:tcPr>
            <w:tcW w:w="5455" w:type="dxa"/>
            <w:vMerge/>
          </w:tcPr>
          <w:p w:rsidR="00B763B3" w:rsidRPr="001F55F7" w:rsidRDefault="00B763B3" w:rsidP="00A30E92">
            <w:pPr>
              <w:spacing w:before="269" w:line="259" w:lineRule="exact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1F55F7">
      <w:pPr>
        <w:shd w:val="clear" w:color="auto" w:fill="FFFFFF"/>
        <w:spacing w:before="269" w:line="259" w:lineRule="exact"/>
        <w:rPr>
          <w:b/>
          <w:color w:val="000000"/>
          <w:sz w:val="24"/>
          <w:szCs w:val="24"/>
        </w:rPr>
      </w:pPr>
    </w:p>
    <w:p w:rsidR="001F55F7" w:rsidRDefault="001F55F7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B763B3" w:rsidRPr="00B763B3" w:rsidRDefault="00B763B3" w:rsidP="00265772">
      <w:pPr>
        <w:jc w:val="center"/>
        <w:rPr>
          <w:color w:val="000000"/>
          <w:sz w:val="24"/>
          <w:szCs w:val="24"/>
          <w:lang w:val="en-US"/>
        </w:rPr>
      </w:pPr>
    </w:p>
    <w:p w:rsidR="00A30E92" w:rsidRPr="001F55F7" w:rsidRDefault="00A30E92" w:rsidP="00265772">
      <w:pPr>
        <w:jc w:val="center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ООО «КУТТ»</w:t>
      </w:r>
    </w:p>
    <w:p w:rsidR="00A30E92" w:rsidRPr="001F55F7" w:rsidRDefault="00A30E92" w:rsidP="00265772">
      <w:pPr>
        <w:jc w:val="center"/>
        <w:rPr>
          <w:color w:val="000000"/>
          <w:sz w:val="24"/>
          <w:szCs w:val="24"/>
        </w:rPr>
      </w:pPr>
    </w:p>
    <w:p w:rsidR="00A30E92" w:rsidRPr="001F55F7" w:rsidRDefault="00A30E92" w:rsidP="00A30E9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Общество с ограниченной ответственностью «Когалымское управление технологического транспорта» создано 25 апреля 2008 г. </w:t>
      </w:r>
    </w:p>
    <w:p w:rsidR="00A30E92" w:rsidRPr="001F55F7" w:rsidRDefault="00A30E92" w:rsidP="00A30E9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        Учредителями Общества являются ООО «ЛУКОЙЛ-Западная Сибирь» и  ЗАО «ЛУКОЙЛ ЭПУ Сервис». </w:t>
      </w:r>
    </w:p>
    <w:p w:rsidR="00A30E92" w:rsidRPr="001F55F7" w:rsidRDefault="00A30E92" w:rsidP="00A30E9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        Общество является дочерним по отношению к ООО «ЛУКОЙЛ-Западная Сибирь».</w:t>
      </w:r>
      <w:r w:rsidRPr="001F55F7">
        <w:rPr>
          <w:bCs/>
          <w:color w:val="000000"/>
          <w:sz w:val="24"/>
          <w:szCs w:val="24"/>
        </w:rPr>
        <w:t xml:space="preserve"> </w:t>
      </w:r>
    </w:p>
    <w:p w:rsidR="00A30E92" w:rsidRPr="001F55F7" w:rsidRDefault="00A30E92" w:rsidP="00A30E9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          </w:t>
      </w:r>
      <w:r w:rsidRPr="001F55F7">
        <w:rPr>
          <w:color w:val="000000"/>
          <w:sz w:val="24"/>
          <w:szCs w:val="24"/>
          <w:u w:val="single"/>
        </w:rPr>
        <w:t>Видами деятельности Общества являются:</w:t>
      </w:r>
    </w:p>
    <w:p w:rsidR="00A30E92" w:rsidRPr="001F55F7" w:rsidRDefault="00A30E92" w:rsidP="00A30E92">
      <w:pPr>
        <w:numPr>
          <w:ilvl w:val="0"/>
          <w:numId w:val="10"/>
        </w:num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эксплуатация автомобильного грузового и пассажирского транспорта;</w:t>
      </w:r>
    </w:p>
    <w:p w:rsidR="00A30E92" w:rsidRPr="001F55F7" w:rsidRDefault="00A30E92" w:rsidP="00A30E92">
      <w:pPr>
        <w:numPr>
          <w:ilvl w:val="0"/>
          <w:numId w:val="10"/>
        </w:num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сдача в аренду транспортных средств и оборудования;</w:t>
      </w:r>
    </w:p>
    <w:p w:rsidR="00A30E92" w:rsidRPr="001F55F7" w:rsidRDefault="00A30E92" w:rsidP="00A30E92">
      <w:pPr>
        <w:numPr>
          <w:ilvl w:val="0"/>
          <w:numId w:val="10"/>
        </w:num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предоставление услуг по ремонту и техническому обслуживанию подъемно-транспортного оборудования;</w:t>
      </w:r>
    </w:p>
    <w:p w:rsidR="00A30E92" w:rsidRPr="001F55F7" w:rsidRDefault="00A30E92" w:rsidP="00A30E92">
      <w:pPr>
        <w:numPr>
          <w:ilvl w:val="0"/>
          <w:numId w:val="10"/>
        </w:num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техническое обслуживание и ремонт транспортных средств.</w:t>
      </w:r>
    </w:p>
    <w:p w:rsidR="00A30E92" w:rsidRPr="001F55F7" w:rsidRDefault="00A30E92" w:rsidP="00A30E9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         Основным направлением деятельности ООО «Когалымское Управление технологического транспорта» является предоставление автотранспортных услуг для предприятий входящих в ООО «ЛУКОЙЛ-Западная Сибирь».</w:t>
      </w:r>
    </w:p>
    <w:p w:rsidR="00A30E92" w:rsidRPr="001F55F7" w:rsidRDefault="00A30E92" w:rsidP="00265772">
      <w:pPr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265772">
      <w:pPr>
        <w:jc w:val="center"/>
        <w:rPr>
          <w:b/>
          <w:color w:val="000000"/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>ОСНОВНЫЕ ТЕХНИКО-ЭКОНОМИЧЕСКИЕ ПОКАЗАТЕЛИ</w:t>
      </w:r>
    </w:p>
    <w:p w:rsidR="00265772" w:rsidRPr="001F55F7" w:rsidRDefault="00265772" w:rsidP="00265772">
      <w:pPr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265772">
      <w:pPr>
        <w:pStyle w:val="2"/>
        <w:spacing w:after="0" w:line="240" w:lineRule="auto"/>
        <w:rPr>
          <w:color w:val="000000"/>
        </w:rPr>
      </w:pPr>
      <w:r w:rsidRPr="001F55F7">
        <w:rPr>
          <w:color w:val="000000"/>
        </w:rPr>
        <w:t xml:space="preserve">      Основные технико-экономические показатели ООО «Когалымское УТТ» за 2008 год</w:t>
      </w:r>
      <w:r w:rsidR="00A30E92" w:rsidRPr="001F55F7">
        <w:rPr>
          <w:color w:val="000000"/>
        </w:rPr>
        <w:t>.</w:t>
      </w:r>
    </w:p>
    <w:p w:rsidR="00265772" w:rsidRPr="001F55F7" w:rsidRDefault="00265772" w:rsidP="00265772">
      <w:pPr>
        <w:jc w:val="right"/>
        <w:rPr>
          <w:b/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</w:t>
      </w:r>
    </w:p>
    <w:p w:rsidR="00265772" w:rsidRPr="001F55F7" w:rsidRDefault="00265772" w:rsidP="00265772">
      <w:pPr>
        <w:pStyle w:val="2"/>
        <w:spacing w:after="0" w:line="240" w:lineRule="auto"/>
        <w:jc w:val="center"/>
        <w:rPr>
          <w:b/>
          <w:color w:val="000000"/>
        </w:rPr>
      </w:pPr>
      <w:r w:rsidRPr="001F55F7">
        <w:rPr>
          <w:b/>
          <w:color w:val="000000"/>
        </w:rPr>
        <w:t>Технико-экономические показатели</w:t>
      </w:r>
    </w:p>
    <w:tbl>
      <w:tblPr>
        <w:tblW w:w="10457" w:type="dxa"/>
        <w:tblInd w:w="-601" w:type="dxa"/>
        <w:tblLook w:val="0000" w:firstRow="0" w:lastRow="0" w:firstColumn="0" w:lastColumn="0" w:noHBand="0" w:noVBand="0"/>
      </w:tblPr>
      <w:tblGrid>
        <w:gridCol w:w="640"/>
        <w:gridCol w:w="4580"/>
        <w:gridCol w:w="980"/>
        <w:gridCol w:w="1240"/>
        <w:gridCol w:w="1200"/>
        <w:gridCol w:w="839"/>
        <w:gridCol w:w="978"/>
      </w:tblGrid>
      <w:tr w:rsidR="00265772" w:rsidRPr="001F55F7" w:rsidTr="00265772">
        <w:trPr>
          <w:trHeight w:val="63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№ п/п</w:t>
            </w:r>
          </w:p>
        </w:tc>
        <w:tc>
          <w:tcPr>
            <w:tcW w:w="4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Показатели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Ед.изм.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план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Факт</w:t>
            </w:r>
          </w:p>
        </w:tc>
        <w:tc>
          <w:tcPr>
            <w:tcW w:w="1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Отклонение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откл.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Производственные показатели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Списочное кол-во техники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ед.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2 054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 т.ч. без аренды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ед.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2 013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2 013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Среднесписочное кол-во техники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ед.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2 025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100,2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4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Машино-дни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Дни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507 225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508 343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100,2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1 118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Машино-дни в работе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Дни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298 650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291 430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97,6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-7 220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Машино-дни в ремонте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Дни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111 597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61 158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54,8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-50 439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Коэффициент использования парка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Коэф.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0,57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96,6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Коэффициент технической готовности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Коэф.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0,88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112,8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1.8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Производительность труда на 1 работника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час.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1 136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1 067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93,9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-69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Производительность труда на 1 работника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Руб.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1 148 696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1098489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95,6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-50 207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1.10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Объем транспортных услуг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т.м. час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3 230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3 154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97,6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-76</w:t>
            </w:r>
          </w:p>
        </w:tc>
      </w:tr>
      <w:tr w:rsidR="00265772" w:rsidRPr="001F55F7" w:rsidTr="00265772">
        <w:trPr>
          <w:trHeight w:val="4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1.11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Объем транспортных услуг без внутреннего оборота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т.м. час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3 007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2 974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98,9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-33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1.12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Внутрипроизводственный оборот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т.м. час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180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80,7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-43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Труд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2.1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Среднесписочная численность 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Чел.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2 843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2 955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103,9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112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2.2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ФЗП и ВСХ без 13 з/пл (сб/с+пр)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1 341 830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1 309 602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97,6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-32 228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2.3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Среднемесячный доход 1-го работника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Руб.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39 331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36 931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93,9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-2 400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2.4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ФЗП без 13 з/пл (сб/с)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1 315 240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1 291 261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98,2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-23 979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2.5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Среднемесячная з/плата 1-го работника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Руб.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38 552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36 415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-2 137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Финансовые показатели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Товарный доход от транспортных услуг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 3 227 050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3 189 233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98,8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-37 817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Внутрипроизводственный оборот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Прочие доходы, 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36 682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56 803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154,9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20 121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Ремонт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36 682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38 542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105,1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1 860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услуги ЛТК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аренда имущества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16 572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16 572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Прочие услуги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1 689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1 689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Реализация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3.1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Доходы 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3 263 732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3 246 036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99,5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-17 696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Себестоимость продукции транспортных услуг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3 118 910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2 928 487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93,9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-190 423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Внутрипроизводственный оборот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Затраты по прочим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36 682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67 297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183,5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30 615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Реализация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Затраты всего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3 155 592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2 995 784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94,9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-159 808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4.1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Внереализационные доходы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5 227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11 862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6 635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4.2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Внереализационные расходы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175 711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137 889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78,5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-37 822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4.3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Налог на прибыль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19 683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70 531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358,3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50 848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Финансовый результат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-82 027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53 694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-65,5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135 721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5.1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Себестоимость 1-го машино-часа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Руб.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965,6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928,5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96,2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-37,1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5.2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Себестоимость 1-го машино-часа товарного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Руб.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    1 037,2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 xml:space="preserve">      984,7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-52,5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5.3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Затраты на 1 рубль дохода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к-т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0,92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94,8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-0,05</w:t>
            </w:r>
          </w:p>
        </w:tc>
      </w:tr>
      <w:tr w:rsidR="00265772" w:rsidRPr="001F55F7" w:rsidTr="00265772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5.4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Затраты на 1 среднесписочную ед. техники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т.руб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1 561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1 479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94,7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-82</w:t>
            </w:r>
          </w:p>
        </w:tc>
      </w:tr>
    </w:tbl>
    <w:p w:rsidR="00265772" w:rsidRPr="001F55F7" w:rsidRDefault="00265772" w:rsidP="00265772">
      <w:pPr>
        <w:pStyle w:val="2"/>
        <w:spacing w:after="0" w:line="240" w:lineRule="auto"/>
        <w:rPr>
          <w:color w:val="000000"/>
        </w:rPr>
      </w:pPr>
      <w:r w:rsidRPr="001F55F7">
        <w:rPr>
          <w:color w:val="000000"/>
        </w:rPr>
        <w:t xml:space="preserve">      </w:t>
      </w:r>
    </w:p>
    <w:p w:rsidR="00265772" w:rsidRPr="001F55F7" w:rsidRDefault="00265772" w:rsidP="00265772">
      <w:pPr>
        <w:jc w:val="both"/>
        <w:rPr>
          <w:color w:val="FF0000"/>
          <w:sz w:val="24"/>
          <w:szCs w:val="24"/>
        </w:rPr>
      </w:pPr>
      <w:r w:rsidRPr="001F55F7">
        <w:rPr>
          <w:sz w:val="24"/>
          <w:szCs w:val="24"/>
        </w:rPr>
        <w:t xml:space="preserve">      Фактическая себестоимость 1-го машино – часа товарного составила 984,7 рублей при плане 1037,2 рубля, удешевление в 53 рубля достигнуто за счет снижения затрат на производство.</w:t>
      </w:r>
      <w:r w:rsidRPr="001F55F7">
        <w:rPr>
          <w:color w:val="FF0000"/>
          <w:sz w:val="24"/>
          <w:szCs w:val="24"/>
        </w:rPr>
        <w:t xml:space="preserve">         </w:t>
      </w:r>
    </w:p>
    <w:p w:rsidR="00265772" w:rsidRPr="001F55F7" w:rsidRDefault="00265772" w:rsidP="00265772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Коэффициент использования парка выполнен на 101,6% и составил 0,57 при плане 0,58.</w:t>
      </w:r>
    </w:p>
    <w:p w:rsidR="00265772" w:rsidRPr="001F55F7" w:rsidRDefault="00265772" w:rsidP="00265772">
      <w:pPr>
        <w:ind w:firstLine="360"/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Коэффициент технической готовности за отчетный год выполнен на 112,8% и составил 0,88 при плане 0,78.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Фактические затраты на 1 рубль  доходов составляют 0,92 рубля.  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     Среднемесячный фактический доход на 1 работника из себестоимости сложился ниже планового на 632 руб. (план 37 219,0 руб.; факт 36 587 руб.).</w:t>
      </w:r>
    </w:p>
    <w:p w:rsidR="00265772" w:rsidRPr="001F55F7" w:rsidRDefault="00265772" w:rsidP="00265772">
      <w:pPr>
        <w:shd w:val="clear" w:color="auto" w:fill="FFFFFF"/>
        <w:spacing w:before="269" w:line="259" w:lineRule="exact"/>
        <w:ind w:left="-851" w:firstLine="744"/>
        <w:jc w:val="center"/>
        <w:rPr>
          <w:b/>
          <w:color w:val="000000"/>
          <w:sz w:val="24"/>
          <w:szCs w:val="24"/>
        </w:rPr>
      </w:pPr>
    </w:p>
    <w:p w:rsidR="00265772" w:rsidRPr="001F55F7" w:rsidRDefault="00265772" w:rsidP="00265772">
      <w:pPr>
        <w:ind w:firstLine="708"/>
        <w:jc w:val="both"/>
        <w:rPr>
          <w:sz w:val="24"/>
          <w:szCs w:val="24"/>
        </w:rPr>
      </w:pPr>
    </w:p>
    <w:p w:rsidR="00265772" w:rsidRPr="001F55F7" w:rsidRDefault="00265772" w:rsidP="00265772">
      <w:pPr>
        <w:ind w:firstLine="708"/>
        <w:jc w:val="both"/>
        <w:rPr>
          <w:sz w:val="24"/>
          <w:szCs w:val="24"/>
        </w:rPr>
      </w:pPr>
    </w:p>
    <w:p w:rsidR="00A30E92" w:rsidRDefault="00A30E92" w:rsidP="00A30E92">
      <w:pPr>
        <w:rPr>
          <w:sz w:val="24"/>
          <w:szCs w:val="24"/>
        </w:rPr>
      </w:pPr>
    </w:p>
    <w:p w:rsidR="001F55F7" w:rsidRDefault="001F55F7" w:rsidP="00A30E92">
      <w:pPr>
        <w:rPr>
          <w:sz w:val="24"/>
          <w:szCs w:val="24"/>
        </w:rPr>
      </w:pPr>
    </w:p>
    <w:p w:rsidR="001F55F7" w:rsidRDefault="001F55F7" w:rsidP="00A30E92">
      <w:pPr>
        <w:rPr>
          <w:sz w:val="24"/>
          <w:szCs w:val="24"/>
        </w:rPr>
      </w:pPr>
    </w:p>
    <w:p w:rsidR="001F55F7" w:rsidRDefault="001F55F7" w:rsidP="00A30E92">
      <w:pPr>
        <w:rPr>
          <w:sz w:val="24"/>
          <w:szCs w:val="24"/>
        </w:rPr>
      </w:pPr>
    </w:p>
    <w:p w:rsidR="001F55F7" w:rsidRPr="001F55F7" w:rsidRDefault="001F55F7" w:rsidP="00A30E92">
      <w:pPr>
        <w:rPr>
          <w:sz w:val="24"/>
          <w:szCs w:val="24"/>
        </w:rPr>
      </w:pPr>
    </w:p>
    <w:p w:rsidR="00A30E92" w:rsidRPr="001F55F7" w:rsidRDefault="00A30E92" w:rsidP="00A30E92">
      <w:pPr>
        <w:rPr>
          <w:sz w:val="24"/>
          <w:szCs w:val="24"/>
        </w:rPr>
      </w:pPr>
    </w:p>
    <w:p w:rsidR="00265772" w:rsidRPr="001F55F7" w:rsidRDefault="00265772" w:rsidP="00A30E92">
      <w:pPr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Структура производственной программы ООО «КУТТ» по заказчикам за 2008 год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904D3F" w:rsidP="00265772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style="width:467.25pt;height:281.25pt;visibility:visible">
            <v:imagedata r:id="rId7" o:title=""/>
          </v:shape>
        </w:pict>
      </w:r>
    </w:p>
    <w:p w:rsidR="00A30E92" w:rsidRPr="001F55F7" w:rsidRDefault="00A30E92" w:rsidP="00265772">
      <w:pPr>
        <w:jc w:val="right"/>
        <w:rPr>
          <w:b/>
          <w:sz w:val="24"/>
          <w:szCs w:val="24"/>
        </w:rPr>
      </w:pPr>
    </w:p>
    <w:p w:rsidR="00265772" w:rsidRPr="001F55F7" w:rsidRDefault="00265772" w:rsidP="00265772">
      <w:pPr>
        <w:jc w:val="right"/>
        <w:rPr>
          <w:b/>
          <w:sz w:val="24"/>
          <w:szCs w:val="24"/>
        </w:rPr>
      </w:pPr>
    </w:p>
    <w:p w:rsidR="00265772" w:rsidRPr="001F55F7" w:rsidRDefault="00265772" w:rsidP="00265772">
      <w:pPr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Выполнение производственной программы ООО «КУТТ» по заказчикам за 2008 год</w:t>
      </w:r>
    </w:p>
    <w:p w:rsidR="00265772" w:rsidRPr="001F55F7" w:rsidRDefault="00265772" w:rsidP="00265772">
      <w:pPr>
        <w:jc w:val="center"/>
        <w:rPr>
          <w:sz w:val="24"/>
          <w:szCs w:val="24"/>
        </w:rPr>
      </w:pPr>
    </w:p>
    <w:p w:rsidR="00265772" w:rsidRPr="001F55F7" w:rsidRDefault="00904D3F" w:rsidP="00265772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Рисунок 3" o:spid="_x0000_i1026" type="#_x0000_t75" style="width:442.5pt;height:258pt;visibility:visible">
            <v:imagedata r:id="rId8" o:title=""/>
          </v:shape>
        </w:pict>
      </w:r>
    </w:p>
    <w:tbl>
      <w:tblPr>
        <w:tblW w:w="972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40"/>
        <w:gridCol w:w="1440"/>
        <w:gridCol w:w="1620"/>
        <w:gridCol w:w="923"/>
        <w:gridCol w:w="1417"/>
        <w:gridCol w:w="1080"/>
      </w:tblGrid>
      <w:tr w:rsidR="00265772" w:rsidRPr="001F55F7" w:rsidTr="00A30E92">
        <w:trPr>
          <w:trHeight w:val="315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</w:p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</w:p>
          <w:p w:rsidR="00A30E92" w:rsidRPr="001F55F7" w:rsidRDefault="00A30E92" w:rsidP="00A30E92">
            <w:pPr>
              <w:jc w:val="center"/>
              <w:rPr>
                <w:sz w:val="24"/>
                <w:szCs w:val="24"/>
              </w:rPr>
            </w:pPr>
          </w:p>
          <w:p w:rsidR="00265772" w:rsidRDefault="00265772" w:rsidP="00A30E92">
            <w:pPr>
              <w:jc w:val="center"/>
              <w:rPr>
                <w:sz w:val="24"/>
                <w:szCs w:val="24"/>
              </w:rPr>
            </w:pPr>
          </w:p>
          <w:p w:rsidR="001F55F7" w:rsidRDefault="001F55F7" w:rsidP="00A30E92">
            <w:pPr>
              <w:jc w:val="center"/>
              <w:rPr>
                <w:sz w:val="24"/>
                <w:szCs w:val="24"/>
              </w:rPr>
            </w:pPr>
          </w:p>
          <w:p w:rsidR="001F55F7" w:rsidRDefault="001F55F7" w:rsidP="00A30E92">
            <w:pPr>
              <w:jc w:val="center"/>
              <w:rPr>
                <w:sz w:val="24"/>
                <w:szCs w:val="24"/>
              </w:rPr>
            </w:pPr>
          </w:p>
          <w:p w:rsidR="001F55F7" w:rsidRPr="001F55F7" w:rsidRDefault="001F55F7" w:rsidP="00A30E92">
            <w:pPr>
              <w:jc w:val="center"/>
              <w:rPr>
                <w:sz w:val="24"/>
                <w:szCs w:val="24"/>
              </w:rPr>
            </w:pPr>
          </w:p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Анализ  транспортных услуг по заказчикам</w:t>
            </w:r>
          </w:p>
        </w:tc>
      </w:tr>
      <w:tr w:rsidR="00265772" w:rsidRPr="001F55F7" w:rsidTr="00A30E92">
        <w:trPr>
          <w:trHeight w:val="39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5772" w:rsidRPr="001F55F7" w:rsidTr="00A30E92">
        <w:trPr>
          <w:trHeight w:val="375"/>
        </w:trPr>
        <w:tc>
          <w:tcPr>
            <w:tcW w:w="3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Заказчики автотранспорта</w:t>
            </w:r>
          </w:p>
        </w:tc>
        <w:tc>
          <w:tcPr>
            <w:tcW w:w="648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2008 год</w:t>
            </w:r>
          </w:p>
        </w:tc>
      </w:tr>
      <w:tr w:rsidR="00265772" w:rsidRPr="001F55F7" w:rsidTr="00A30E92">
        <w:trPr>
          <w:trHeight w:val="714"/>
        </w:trPr>
        <w:tc>
          <w:tcPr>
            <w:tcW w:w="32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план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Факт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% вып.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Отклонение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bCs/>
                <w:sz w:val="24"/>
                <w:szCs w:val="24"/>
              </w:rPr>
            </w:pPr>
            <w:r w:rsidRPr="001F55F7">
              <w:rPr>
                <w:bCs/>
                <w:sz w:val="24"/>
                <w:szCs w:val="24"/>
              </w:rPr>
              <w:t>Струк – тура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i/>
                <w:sz w:val="24"/>
                <w:szCs w:val="24"/>
              </w:rPr>
            </w:pPr>
            <w:r w:rsidRPr="001F55F7">
              <w:rPr>
                <w:i/>
                <w:sz w:val="24"/>
                <w:szCs w:val="24"/>
              </w:rPr>
              <w:t>6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ТПП «КНГ»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1 206 930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1 208 638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100,1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1 708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37,4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УРНПО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331 654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326 737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98,5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-4 917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10,3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УРС Всего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756 359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753 553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99,6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-2 806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23,4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Энергонефть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74 158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76 798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103,6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2 640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2,3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УТС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36 349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36 024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99,1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1,1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УСО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14 833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14 026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94,6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-807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0,5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СМУ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10 617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10 565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99,5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-52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0,3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ООО «ЛУК-Зап.Сиб.»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88 070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103 288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117,3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15 218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2,7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ТПП «ЯНГ»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95 644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95 259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99,6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-385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3,0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Сторонние заказчики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392 302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349 387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89,1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-42 915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12,1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Внутренний оборот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223 533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180 333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80,7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-43 200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6,9</w:t>
            </w:r>
          </w:p>
        </w:tc>
      </w:tr>
      <w:tr w:rsidR="00265772" w:rsidRPr="001F55F7" w:rsidTr="00A30E92">
        <w:trPr>
          <w:trHeight w:val="371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ВСЕГО валовых услуг автотранспорта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3 230 449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3 154 608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97,7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right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-75 841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5772" w:rsidRPr="001F55F7" w:rsidRDefault="00265772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100</w:t>
            </w:r>
          </w:p>
        </w:tc>
      </w:tr>
    </w:tbl>
    <w:p w:rsidR="00265772" w:rsidRPr="001F55F7" w:rsidRDefault="00265772" w:rsidP="00A30E92">
      <w:pPr>
        <w:rPr>
          <w:b/>
          <w:sz w:val="24"/>
          <w:szCs w:val="24"/>
        </w:rPr>
      </w:pPr>
    </w:p>
    <w:p w:rsidR="00265772" w:rsidRPr="001F55F7" w:rsidRDefault="00265772" w:rsidP="00265772">
      <w:pPr>
        <w:jc w:val="right"/>
        <w:rPr>
          <w:b/>
          <w:sz w:val="24"/>
          <w:szCs w:val="24"/>
        </w:rPr>
      </w:pPr>
    </w:p>
    <w:p w:rsidR="00265772" w:rsidRPr="001F55F7" w:rsidRDefault="00265772" w:rsidP="00265772">
      <w:pPr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Структура перевыполнеия производственной программы ООО «КУТТ» по заказчикам за 2008 год, маш./часов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904D3F" w:rsidP="00265772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pict>
          <v:shape id="Диаграмма 1" o:spid="_x0000_i1027" type="#_x0000_t75" style="width:361.5pt;height:216.7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">
            <v:imagedata r:id="rId9" o:title=""/>
            <o:lock v:ext="edit" aspectratio="f"/>
          </v:shape>
        </w:pict>
      </w:r>
    </w:p>
    <w:p w:rsidR="00265772" w:rsidRPr="001F55F7" w:rsidRDefault="00265772" w:rsidP="00265772">
      <w:pPr>
        <w:jc w:val="right"/>
        <w:rPr>
          <w:b/>
          <w:sz w:val="24"/>
          <w:szCs w:val="24"/>
        </w:rPr>
      </w:pPr>
    </w:p>
    <w:p w:rsidR="00265772" w:rsidRPr="001F55F7" w:rsidRDefault="00265772" w:rsidP="00265772">
      <w:pPr>
        <w:jc w:val="right"/>
        <w:rPr>
          <w:b/>
          <w:sz w:val="24"/>
          <w:szCs w:val="24"/>
        </w:rPr>
      </w:pPr>
    </w:p>
    <w:p w:rsidR="00A30E92" w:rsidRPr="001F55F7" w:rsidRDefault="00A30E92" w:rsidP="00265772">
      <w:pPr>
        <w:jc w:val="right"/>
        <w:rPr>
          <w:b/>
          <w:sz w:val="24"/>
          <w:szCs w:val="24"/>
        </w:rPr>
      </w:pPr>
    </w:p>
    <w:p w:rsidR="00A30E92" w:rsidRDefault="00A30E92" w:rsidP="00265772">
      <w:pPr>
        <w:jc w:val="right"/>
        <w:rPr>
          <w:b/>
          <w:sz w:val="24"/>
          <w:szCs w:val="24"/>
        </w:rPr>
      </w:pPr>
    </w:p>
    <w:p w:rsidR="001F55F7" w:rsidRDefault="001F55F7" w:rsidP="00265772">
      <w:pPr>
        <w:jc w:val="right"/>
        <w:rPr>
          <w:b/>
          <w:sz w:val="24"/>
          <w:szCs w:val="24"/>
        </w:rPr>
      </w:pPr>
    </w:p>
    <w:p w:rsidR="001F55F7" w:rsidRPr="001F55F7" w:rsidRDefault="001F55F7" w:rsidP="00265772">
      <w:pPr>
        <w:jc w:val="right"/>
        <w:rPr>
          <w:b/>
          <w:sz w:val="24"/>
          <w:szCs w:val="24"/>
        </w:rPr>
      </w:pPr>
    </w:p>
    <w:p w:rsidR="00265772" w:rsidRPr="001F55F7" w:rsidRDefault="00265772" w:rsidP="00265772">
      <w:pPr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Структура невыполнения производственной программы ООО «КУТТ» по заказчикам за 2008 год, маш./часов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904D3F" w:rsidP="0026577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Диаграмма 5" o:spid="_x0000_i1028" type="#_x0000_t75" style="width:324pt;height:227.2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">
            <v:imagedata r:id="rId10" o:title="" cropbottom="-43f"/>
            <o:lock v:ext="edit" aspectratio="f"/>
          </v:shape>
        </w:pict>
      </w: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265772" w:rsidP="00265772">
      <w:pPr>
        <w:ind w:firstLine="708"/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Основное невыполнение производственной программы:</w:t>
      </w:r>
    </w:p>
    <w:p w:rsidR="00265772" w:rsidRPr="001F55F7" w:rsidRDefault="00265772" w:rsidP="00265772">
      <w:pPr>
        <w:ind w:firstLine="708"/>
        <w:jc w:val="both"/>
        <w:rPr>
          <w:b/>
          <w:sz w:val="24"/>
          <w:szCs w:val="24"/>
        </w:rPr>
      </w:pPr>
    </w:p>
    <w:p w:rsidR="00265772" w:rsidRPr="001F55F7" w:rsidRDefault="00265772" w:rsidP="00265772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Экономия на собственных транспортных затратах ООО «Когалымское УТТ» - 43 200 маш./ часов (45 % от общего невыполнения производственной программы).</w:t>
      </w:r>
    </w:p>
    <w:p w:rsidR="00265772" w:rsidRPr="001F55F7" w:rsidRDefault="00265772" w:rsidP="00265772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Невыполнение запланированной программы по сторонним заказчикам на основании заявленных объемов - 42 915 маш./ часов (45 % от общего невыполнения производственной программы). </w:t>
      </w:r>
    </w:p>
    <w:p w:rsidR="00265772" w:rsidRPr="001F55F7" w:rsidRDefault="00265772" w:rsidP="00265772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СЦ УРНПО - 4 917 маш./часов (5% от общего невыполнения производственной программы).</w:t>
      </w:r>
    </w:p>
    <w:p w:rsidR="00265772" w:rsidRPr="001F55F7" w:rsidRDefault="00265772" w:rsidP="00265772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СЦ УРС -2806 маш./часов (3% от общего невыполнения производственной программы).</w:t>
      </w:r>
    </w:p>
    <w:p w:rsidR="00265772" w:rsidRPr="001F55F7" w:rsidRDefault="00265772" w:rsidP="00265772">
      <w:pPr>
        <w:jc w:val="both"/>
        <w:rPr>
          <w:sz w:val="24"/>
          <w:szCs w:val="24"/>
        </w:rPr>
      </w:pPr>
    </w:p>
    <w:p w:rsidR="00265772" w:rsidRPr="001F55F7" w:rsidRDefault="00265772" w:rsidP="00265772">
      <w:pPr>
        <w:ind w:firstLine="36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Невыполнение производственной программы объясняется следующими причинами:</w:t>
      </w:r>
    </w:p>
    <w:p w:rsidR="00265772" w:rsidRPr="001F55F7" w:rsidRDefault="00265772" w:rsidP="00265772">
      <w:pPr>
        <w:widowControl/>
        <w:numPr>
          <w:ilvl w:val="1"/>
          <w:numId w:val="1"/>
        </w:numPr>
        <w:tabs>
          <w:tab w:val="clear" w:pos="1440"/>
          <w:tab w:val="num" w:pos="720"/>
        </w:tabs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отказ от транспортных услуг, согласно писем заказчиков автотранспорта в связи с изменениями объёмов работ у самих заказчиков, оптимизацией транспортных затрат и в конце 2008 года сложной кризисной ситуацией во всём мире;</w:t>
      </w:r>
    </w:p>
    <w:p w:rsidR="00265772" w:rsidRPr="001F55F7" w:rsidRDefault="00265772" w:rsidP="00265772">
      <w:pPr>
        <w:widowControl/>
        <w:numPr>
          <w:ilvl w:val="1"/>
          <w:numId w:val="1"/>
        </w:numPr>
        <w:tabs>
          <w:tab w:val="clear" w:pos="1440"/>
          <w:tab w:val="num" w:pos="720"/>
        </w:tabs>
        <w:autoSpaceDE/>
        <w:autoSpaceDN/>
        <w:adjustRightInd/>
        <w:ind w:left="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в период после реорганизации СЦ УГП и СЦ УТТ происходила перерегистрация автотранспорта, соответственно – прохождение технических осмотров, оформление разрешительной документации, что повлекло за собой невыполнение производственной программы в летний период.</w:t>
      </w:r>
    </w:p>
    <w:p w:rsidR="00265772" w:rsidRPr="001F55F7" w:rsidRDefault="00265772" w:rsidP="00265772">
      <w:pPr>
        <w:jc w:val="both"/>
        <w:rPr>
          <w:color w:val="FF0000"/>
          <w:sz w:val="24"/>
          <w:szCs w:val="24"/>
        </w:rPr>
      </w:pPr>
    </w:p>
    <w:p w:rsidR="00265772" w:rsidRPr="001F55F7" w:rsidRDefault="00265772" w:rsidP="00265772">
      <w:pPr>
        <w:ind w:firstLine="709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План обслуживания спецтехникой и автотранспортом по структурным подразделениям ООО «ЛУКОЙЛ – Западная Сибирь» был сформирован на основании заявленных объемов, подтвержденных заказчиками.</w:t>
      </w:r>
      <w:r w:rsidRPr="001F55F7">
        <w:rPr>
          <w:sz w:val="24"/>
          <w:szCs w:val="24"/>
        </w:rPr>
        <w:tab/>
        <w:t xml:space="preserve"> </w:t>
      </w:r>
    </w:p>
    <w:p w:rsidR="00265772" w:rsidRPr="001F55F7" w:rsidRDefault="00265772" w:rsidP="00265772">
      <w:pPr>
        <w:jc w:val="both"/>
        <w:rPr>
          <w:color w:val="FF0000"/>
          <w:sz w:val="24"/>
          <w:szCs w:val="24"/>
        </w:rPr>
      </w:pPr>
      <w:r w:rsidRPr="001F55F7">
        <w:rPr>
          <w:color w:val="FF0000"/>
          <w:sz w:val="24"/>
          <w:szCs w:val="24"/>
        </w:rPr>
        <w:t xml:space="preserve"> </w:t>
      </w:r>
      <w:r w:rsidRPr="001F55F7">
        <w:rPr>
          <w:color w:val="FF0000"/>
          <w:sz w:val="24"/>
          <w:szCs w:val="24"/>
        </w:rPr>
        <w:tab/>
      </w:r>
    </w:p>
    <w:p w:rsidR="00265772" w:rsidRPr="001F55F7" w:rsidRDefault="00265772" w:rsidP="00265772">
      <w:pPr>
        <w:ind w:firstLine="709"/>
        <w:jc w:val="both"/>
        <w:rPr>
          <w:color w:val="FF0000"/>
          <w:sz w:val="24"/>
          <w:szCs w:val="24"/>
        </w:rPr>
      </w:pPr>
      <w:r w:rsidRPr="001F55F7">
        <w:rPr>
          <w:color w:val="FF0000"/>
          <w:sz w:val="24"/>
          <w:szCs w:val="24"/>
        </w:rPr>
        <w:t>Доля услуг предоставленных для ТПП «Когалымнефтегаз» составила 24,9%, доля структурных подразделений ООО «ЛУКОЙЛ – Западная Сибирь» 63,6%.</w:t>
      </w:r>
    </w:p>
    <w:p w:rsidR="00265772" w:rsidRDefault="00265772" w:rsidP="00A30E92">
      <w:pPr>
        <w:pStyle w:val="2"/>
        <w:spacing w:after="0" w:line="240" w:lineRule="auto"/>
        <w:rPr>
          <w:color w:val="000000"/>
        </w:rPr>
      </w:pPr>
      <w:r w:rsidRPr="001F55F7">
        <w:rPr>
          <w:color w:val="000000"/>
        </w:rPr>
        <w:t xml:space="preserve">       </w:t>
      </w:r>
    </w:p>
    <w:p w:rsidR="001F55F7" w:rsidRDefault="001F55F7" w:rsidP="00A30E92">
      <w:pPr>
        <w:pStyle w:val="2"/>
        <w:spacing w:after="0" w:line="240" w:lineRule="auto"/>
        <w:rPr>
          <w:color w:val="000000"/>
        </w:rPr>
      </w:pPr>
    </w:p>
    <w:p w:rsidR="001F55F7" w:rsidRDefault="001F55F7" w:rsidP="00A30E92">
      <w:pPr>
        <w:pStyle w:val="2"/>
        <w:spacing w:after="0" w:line="240" w:lineRule="auto"/>
        <w:rPr>
          <w:color w:val="000000"/>
        </w:rPr>
      </w:pPr>
    </w:p>
    <w:p w:rsidR="001F55F7" w:rsidRPr="001F55F7" w:rsidRDefault="001F55F7" w:rsidP="00A30E92">
      <w:pPr>
        <w:pStyle w:val="2"/>
        <w:spacing w:after="0" w:line="240" w:lineRule="auto"/>
      </w:pPr>
    </w:p>
    <w:tbl>
      <w:tblPr>
        <w:tblW w:w="9736" w:type="dxa"/>
        <w:tblInd w:w="108" w:type="dxa"/>
        <w:tblLook w:val="0000" w:firstRow="0" w:lastRow="0" w:firstColumn="0" w:lastColumn="0" w:noHBand="0" w:noVBand="0"/>
      </w:tblPr>
      <w:tblGrid>
        <w:gridCol w:w="9736"/>
      </w:tblGrid>
      <w:tr w:rsidR="00265772" w:rsidRPr="001F55F7" w:rsidTr="00A30E92">
        <w:trPr>
          <w:trHeight w:val="375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65772" w:rsidRPr="001F55F7" w:rsidRDefault="00265772" w:rsidP="00A30E92">
            <w:pPr>
              <w:jc w:val="center"/>
              <w:rPr>
                <w:b/>
                <w:bCs/>
                <w:sz w:val="24"/>
                <w:szCs w:val="24"/>
              </w:rPr>
            </w:pPr>
            <w:r w:rsidRPr="001F55F7">
              <w:rPr>
                <w:b/>
                <w:bCs/>
                <w:sz w:val="24"/>
                <w:szCs w:val="24"/>
              </w:rPr>
              <w:t>Анализ расхода топлива по УТТ за  2008 год.</w:t>
            </w:r>
          </w:p>
        </w:tc>
      </w:tr>
    </w:tbl>
    <w:p w:rsidR="00265772" w:rsidRPr="001F55F7" w:rsidRDefault="00265772" w:rsidP="00A30E92">
      <w:pPr>
        <w:rPr>
          <w:b/>
          <w:sz w:val="24"/>
          <w:szCs w:val="24"/>
        </w:rPr>
      </w:pPr>
    </w:p>
    <w:p w:rsidR="00265772" w:rsidRPr="001F55F7" w:rsidRDefault="00265772" w:rsidP="00265772">
      <w:pPr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Сравнительный расход топлива по ООО «КУТТ» за 2008 год, тн.</w:t>
      </w:r>
    </w:p>
    <w:p w:rsidR="00265772" w:rsidRPr="001F55F7" w:rsidRDefault="00265772" w:rsidP="00265772">
      <w:pPr>
        <w:jc w:val="center"/>
        <w:rPr>
          <w:b/>
          <w:sz w:val="24"/>
          <w:szCs w:val="24"/>
        </w:rPr>
      </w:pPr>
    </w:p>
    <w:p w:rsidR="00265772" w:rsidRPr="001F55F7" w:rsidRDefault="00904D3F" w:rsidP="00A30E92">
      <w:pPr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pict>
          <v:shape id="Рисунок 46" o:spid="_x0000_i1029" type="#_x0000_t75" style="width:324.75pt;height:216.75pt;visibility:visible">
            <v:imagedata r:id="rId11" o:title=""/>
          </v:shape>
        </w:pict>
      </w:r>
    </w:p>
    <w:p w:rsidR="00265772" w:rsidRPr="001F55F7" w:rsidRDefault="00904D3F" w:rsidP="00A30E92">
      <w:pPr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pict>
          <v:shape id="Рисунок 47" o:spid="_x0000_i1030" type="#_x0000_t75" style="width:400.5pt;height:288.75pt;visibility:visible">
            <v:imagedata r:id="rId12" o:title=""/>
          </v:shape>
        </w:pict>
      </w:r>
    </w:p>
    <w:p w:rsidR="00265772" w:rsidRPr="001F55F7" w:rsidRDefault="00265772" w:rsidP="00265772">
      <w:pPr>
        <w:jc w:val="right"/>
        <w:rPr>
          <w:color w:val="FF0000"/>
          <w:sz w:val="24"/>
          <w:szCs w:val="24"/>
        </w:rPr>
      </w:pPr>
    </w:p>
    <w:p w:rsidR="00265772" w:rsidRPr="001F55F7" w:rsidRDefault="00904D3F" w:rsidP="00265772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</w:r>
      <w:r>
        <w:rPr>
          <w:color w:val="FF0000"/>
          <w:sz w:val="24"/>
          <w:szCs w:val="24"/>
        </w:rPr>
        <w:pict>
          <v:group id="_x0000_s1026" editas="canvas" style="width:476.1pt;height:346.7pt;mso-position-horizontal-relative:char;mso-position-vertical-relative:line" coordorigin="180,180" coordsize="9522,6934">
            <o:lock v:ext="edit" aspectratio="t"/>
            <v:shape id="_x0000_s1027" type="#_x0000_t75" style="position:absolute;left:180;top:180;width:9522;height:6934" o:preferrelative="f">
              <v:fill o:detectmouseclick="t"/>
              <v:path o:extrusionok="t" o:connecttype="none"/>
              <o:lock v:ext="edit" text="t"/>
            </v:shape>
            <v:rect id="_x0000_s1028" style="position:absolute;left:180;top:180;width:9522;height:6934" stroked="f"/>
            <v:shape id="_x0000_s1029" style="position:absolute;left:2395;top:4852;width:5108;height:503" coordsize="5108,503" path="m,503l555,,5108,,4553,503,,503xe" fillcolor="gray" stroked="f">
              <v:path arrowok="t"/>
            </v:shape>
            <v:shape id="_x0000_s1030" style="position:absolute;left:2395;top:2014;width:555;height:3341" coordsize="555,3341" path="m,3341l,503,555,r,2838l,3341xe" fillcolor="silver" stroked="f">
              <v:path arrowok="t"/>
            </v:shape>
            <v:rect id="_x0000_s1031" style="position:absolute;left:2950;top:2014;width:4553;height:2838" fillcolor="silver" stroked="f"/>
            <v:shape id="_x0000_s1032" style="position:absolute;left:2395;top:4852;width:5108;height:503" coordsize="258,22" path="m,22l28,,258,e" filled="f" strokeweight="0">
              <v:path arrowok="t"/>
            </v:shape>
            <v:shape id="_x0000_s1033" style="position:absolute;left:2395;top:4302;width:5108;height:481" coordsize="258,21" path="m,21l28,,258,e" filled="f" strokeweight="0">
              <v:path arrowok="t"/>
            </v:shape>
            <v:shape id="_x0000_s1034" style="position:absolute;left:2395;top:3730;width:5108;height:481" coordsize="258,21" path="m,21l28,,258,e" filled="f" strokeweight="0">
              <v:path arrowok="t"/>
            </v:shape>
            <v:shape id="_x0000_s1035" style="position:absolute;left:2395;top:3158;width:5108;height:481" coordsize="258,21" path="m,21l28,,258,e" filled="f" strokeweight="0">
              <v:path arrowok="t"/>
            </v:shape>
            <v:shape id="_x0000_s1036" style="position:absolute;left:2395;top:2586;width:5108;height:481" coordsize="258,21" path="m,21l28,,258,e" filled="f" strokeweight="0">
              <v:path arrowok="t"/>
            </v:shape>
            <v:shape id="_x0000_s1037" style="position:absolute;left:2395;top:2014;width:5108;height:503" coordsize="258,22" path="m,22l28,,258,e" filled="f" strokeweight="0">
              <v:path arrowok="t"/>
            </v:shape>
            <v:shape id="_x0000_s1038" style="position:absolute;left:2395;top:4852;width:5108;height:503" coordsize="5108,503" path="m5108,l4553,503,,503,555,,5108,xe" filled="f" strokeweight="0">
              <v:path arrowok="t"/>
            </v:shape>
            <v:shape id="_x0000_s1039" style="position:absolute;left:2395;top:2014;width:555;height:3341" coordsize="555,3341" path="m,3341l,503,555,r,2838l,3341xe" filled="f" strokecolor="gray" strokeweight="1pt">
              <v:path arrowok="t"/>
            </v:shape>
            <v:rect id="_x0000_s1040" style="position:absolute;left:2950;top:2014;width:4553;height:2838" filled="f" strokecolor="gray" strokeweight="1pt"/>
            <v:shape id="_x0000_s1041" style="position:absolute;left:3702;top:2288;width:218;height:2907" coordsize="218,2907" path="m,2907l,184,218,r,2724l,2907xe" fillcolor="#4d4d80" strokeweight="1pt">
              <v:path arrowok="t"/>
            </v:shape>
            <v:rect id="_x0000_s1042" style="position:absolute;left:3049;top:2472;width:653;height:2723" fillcolor="#99f" strokeweight="1pt"/>
            <v:shape id="_x0000_s1043" style="position:absolute;left:3049;top:2288;width:871;height:184" coordsize="871,184" path="m653,184l871,,237,,,184r653,xe" fillcolor="#7373bf" strokeweight="1pt">
              <v:path arrowok="t"/>
            </v:shape>
            <v:shape id="_x0000_s1044" style="position:absolute;left:4355;top:2632;width:218;height:2563" coordsize="218,2563" path="m,2563l,183,218,r,2380l,2563xe" fillcolor="#4d1a33" strokeweight="1pt">
              <v:path arrowok="t"/>
            </v:shape>
            <v:rect id="_x0000_s1045" style="position:absolute;left:3702;top:2815;width:653;height:2380" fillcolor="#936" strokeweight="1pt"/>
            <v:shape id="_x0000_s1046" style="position:absolute;left:3702;top:2632;width:871;height:183" coordsize="871,183" path="m653,183l871,,218,,,183r653,xe" fillcolor="#73264d" strokeweight="1pt">
              <v:path arrowok="t"/>
            </v:shape>
            <v:rect id="_x0000_s1047" style="position:absolute;left:3692;top:1024;width:315;height:1200;rotation:270;mso-wrap-style:none" filled="f" stroked="f">
              <v:textbox style="mso-next-textbox:#_x0000_s1047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24 795,34</w:t>
                    </w:r>
                  </w:p>
                </w:txbxContent>
              </v:textbox>
            </v:rect>
            <v:rect id="_x0000_s1048" style="position:absolute;left:4346;top:1367;width:315;height:1200;rotation:270;mso-wrap-style:none" filled="f" stroked="f">
              <v:textbox style="mso-next-textbox:#_x0000_s1048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24 199,32</w:t>
                    </w:r>
                  </w:p>
                </w:txbxContent>
              </v:textbox>
            </v:rect>
            <v:shape id="_x0000_s1049" style="position:absolute;left:5978;top:3547;width:218;height:1648" coordsize="218,1648" path="m,1648l,183,218,r,1465l,1648xe" fillcolor="#4d4d80" strokeweight="1pt">
              <v:path arrowok="t"/>
            </v:shape>
            <v:rect id="_x0000_s1050" style="position:absolute;left:5325;top:3730;width:653;height:1465" fillcolor="#99f" strokeweight="1pt"/>
            <v:shape id="_x0000_s1051" style="position:absolute;left:5325;top:3547;width:871;height:183" coordsize="871,183" path="m653,183l871,,218,,,183r653,xe" fillcolor="#7373bf" strokeweight="1pt">
              <v:path arrowok="t"/>
            </v:shape>
            <v:shape id="_x0000_s1052" style="position:absolute;left:6612;top:3913;width:237;height:1282" coordsize="237,1282" path="m,1282l,183,237,r,1099l,1282xe" fillcolor="#4d1a33" strokeweight="1pt">
              <v:path arrowok="t"/>
            </v:shape>
            <v:rect id="_x0000_s1053" style="position:absolute;left:5978;top:4096;width:634;height:1099" fillcolor="#936" strokeweight="1pt"/>
            <v:shape id="_x0000_s1054" style="position:absolute;left:5978;top:3913;width:871;height:183" coordsize="871,183" path="m634,183l871,,218,,,183r634,xe" fillcolor="#73264d" strokeweight="1pt">
              <v:path arrowok="t"/>
            </v:shape>
            <v:rect id="_x0000_s1055" style="position:absolute;left:5969;top:2282;width:315;height:1200;rotation:270;mso-wrap-style:none" filled="f" stroked="f">
              <v:textbox style="mso-next-textbox:#_x0000_s1055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22 585,86</w:t>
                    </w:r>
                  </w:p>
                </w:txbxContent>
              </v:textbox>
            </v:rect>
            <v:rect id="_x0000_s1056" style="position:absolute;left:6603;top:2649;width:315;height:1200;rotation:270;mso-wrap-style:none" filled="f" stroked="f">
              <v:textbox style="mso-next-textbox:#_x0000_s1056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21 925,48</w:t>
                    </w:r>
                  </w:p>
                </w:txbxContent>
              </v:textbox>
            </v:rect>
            <v:line id="_x0000_s1057" style="position:absolute;flip:y" from="2395,2517" to="2395,5355" strokeweight="0"/>
            <v:line id="_x0000_s1058" style="position:absolute;flip:x" from="2336,5355" to="2395,5355" strokeweight="0"/>
            <v:line id="_x0000_s1059" style="position:absolute;flip:x" from="2336,4783" to="2395,4783" strokeweight="0"/>
            <v:line id="_x0000_s1060" style="position:absolute;flip:x" from="2336,4211" to="2395,4211" strokeweight="0"/>
            <v:line id="_x0000_s1061" style="position:absolute;flip:x" from="2336,3639" to="2395,3639" strokeweight="0"/>
            <v:line id="_x0000_s1062" style="position:absolute;flip:x" from="2336,3067" to="2395,3067" strokeweight="0"/>
            <v:line id="_x0000_s1063" style="position:absolute;flip:x" from="2336,2517" to="2395,2517" strokeweight="0"/>
            <v:rect id="_x0000_s1064" style="position:absolute;left:831;top:5149;width:1200;height:315;mso-wrap-style:none" filled="f" stroked="f">
              <v:textbox style="mso-next-textbox:#_x0000_s1064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20 000,00</w:t>
                    </w:r>
                  </w:p>
                </w:txbxContent>
              </v:textbox>
            </v:rect>
            <v:rect id="_x0000_s1065" style="position:absolute;left:831;top:4577;width:1200;height:315;mso-wrap-style:none" filled="f" stroked="f">
              <v:textbox style="mso-next-textbox:#_x0000_s1065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21 000,00</w:t>
                    </w:r>
                  </w:p>
                </w:txbxContent>
              </v:textbox>
            </v:rect>
            <v:rect id="_x0000_s1066" style="position:absolute;left:831;top:4005;width:1200;height:315;mso-wrap-style:none" filled="f" stroked="f">
              <v:textbox style="mso-next-textbox:#_x0000_s1066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22 000,00</w:t>
                    </w:r>
                  </w:p>
                </w:txbxContent>
              </v:textbox>
            </v:rect>
            <v:rect id="_x0000_s1067" style="position:absolute;left:831;top:3433;width:1200;height:315;mso-wrap-style:none" filled="f" stroked="f">
              <v:textbox style="mso-next-textbox:#_x0000_s1067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23 000,00</w:t>
                    </w:r>
                  </w:p>
                </w:txbxContent>
              </v:textbox>
            </v:rect>
            <v:rect id="_x0000_s1068" style="position:absolute;left:831;top:2861;width:1200;height:315;mso-wrap-style:none" filled="f" stroked="f">
              <v:textbox style="mso-next-textbox:#_x0000_s1068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24 000,00</w:t>
                    </w:r>
                  </w:p>
                </w:txbxContent>
              </v:textbox>
            </v:rect>
            <v:rect id="_x0000_s1069" style="position:absolute;left:831;top:2311;width:1200;height:315;mso-wrap-style:none" filled="f" stroked="f">
              <v:textbox style="mso-next-textbox:#_x0000_s1069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25 000,00</w:t>
                    </w:r>
                  </w:p>
                </w:txbxContent>
              </v:textbox>
            </v:rect>
            <v:line id="_x0000_s1070" style="position:absolute" from="2395,5355" to="6948,5355" strokeweight="0"/>
            <v:line id="_x0000_s1071" style="position:absolute" from="2395,5355" to="2395,5424" strokeweight="0"/>
            <v:line id="_x0000_s1072" style="position:absolute" from="4672,5355" to="4672,5424" strokeweight="0"/>
            <v:line id="_x0000_s1073" style="position:absolute" from="6948,5355" to="6948,5424" strokeweight="0"/>
            <v:rect id="_x0000_s1074" style="position:absolute;left:2494;top:5607;width:2370;height:315;mso-wrap-style:none" filled="f" stroked="f">
              <v:textbox style="mso-next-textbox:#_x0000_s1074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color w:val="000000"/>
                        <w:sz w:val="28"/>
                        <w:szCs w:val="28"/>
                        <w:lang w:val="en-US"/>
                      </w:rPr>
                      <w:t>Диз</w:t>
                    </w:r>
                    <w:r>
                      <w:rPr>
                        <w:color w:val="000000"/>
                        <w:sz w:val="28"/>
                        <w:szCs w:val="28"/>
                      </w:rPr>
                      <w:t>ельное</w:t>
                    </w: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 xml:space="preserve"> топливо</w:t>
                    </w:r>
                  </w:p>
                </w:txbxContent>
              </v:textbox>
            </v:rect>
            <v:rect id="_x0000_s1075" style="position:absolute;left:3009;top:6179;width:837;height:322;mso-wrap-style:none" filled="f" stroked="f">
              <v:textbox style="mso-next-textbox:#_x0000_s1075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зимнее</w:t>
                    </w:r>
                  </w:p>
                </w:txbxContent>
              </v:textbox>
            </v:rect>
            <v:rect id="_x0000_s1076" style="position:absolute;left:5220;top:5607;width:2700;height:513" filled="f" stroked="f">
              <v:textbox style="mso-next-textbox:#_x0000_s1076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color w:val="000000"/>
                        <w:sz w:val="28"/>
                        <w:szCs w:val="28"/>
                        <w:lang w:val="en-US"/>
                      </w:rPr>
                      <w:t>Ди</w:t>
                    </w:r>
                    <w:r>
                      <w:rPr>
                        <w:color w:val="000000"/>
                        <w:sz w:val="28"/>
                        <w:szCs w:val="28"/>
                      </w:rPr>
                      <w:t>зельное</w:t>
                    </w: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 xml:space="preserve"> топливо</w:t>
                    </w:r>
                  </w:p>
                </w:txbxContent>
              </v:textbox>
            </v:rect>
            <v:rect id="_x0000_s1077" style="position:absolute;left:5305;top:6179;width:2075;height:322" filled="f" stroked="f">
              <v:textbox style="mso-next-textbox:#_x0000_s1077;mso-fit-shape-to-text:t" inset="0,0,0,0">
                <w:txbxContent>
                  <w:p w:rsidR="00A30E92" w:rsidRPr="00E46C3A" w:rsidRDefault="00A30E92" w:rsidP="00265772">
                    <w:pPr>
                      <w:jc w:val="center"/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летнее</w:t>
                    </w:r>
                  </w:p>
                </w:txbxContent>
              </v:textbox>
            </v:rect>
            <v:rect id="_x0000_s1078" style="position:absolute;left:1445;top:435;width:7015;height:660" filled="f" stroked="f">
              <v:textbox style="mso-next-textbox:#_x0000_s1078;mso-fit-shape-to-text:t" inset="0,0,0,0">
                <w:txbxContent>
                  <w:p w:rsidR="00A30E92" w:rsidRPr="00E46C3A" w:rsidRDefault="00A30E92" w:rsidP="0026577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2652A4">
                      <w:rPr>
                        <w:b/>
                        <w:color w:val="000000"/>
                        <w:sz w:val="28"/>
                        <w:szCs w:val="28"/>
                      </w:rPr>
                      <w:t>Расход дизельного топлива по УТТ в 2007</w:t>
                    </w:r>
                    <w:r>
                      <w:rPr>
                        <w:b/>
                        <w:color w:val="000000"/>
                        <w:sz w:val="28"/>
                        <w:szCs w:val="28"/>
                      </w:rPr>
                      <w:t xml:space="preserve"> </w:t>
                    </w:r>
                    <w:r w:rsidRPr="002652A4">
                      <w:rPr>
                        <w:b/>
                        <w:color w:val="000000"/>
                        <w:sz w:val="28"/>
                        <w:szCs w:val="28"/>
                      </w:rPr>
                      <w:t>году, тн</w:t>
                    </w:r>
                  </w:p>
                  <w:p w:rsidR="00A30E92" w:rsidRPr="00E46C3A" w:rsidRDefault="00A30E92" w:rsidP="0026577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079" style="position:absolute;left:4320;top:1080;width:1003;height:230" filled="f" stroked="f">
              <v:textbox style="mso-next-textbox:#_x0000_s1079;mso-fit-shape-to-text:t" inset="0,0,0,0">
                <w:txbxContent>
                  <w:p w:rsidR="00A30E92" w:rsidRPr="00E46C3A" w:rsidRDefault="00A30E92" w:rsidP="00265772"/>
                </w:txbxContent>
              </v:textbox>
            </v:rect>
            <v:rect id="_x0000_s1080" style="position:absolute;left:8176;top:3753;width:1346;height:1282" strokeweight="0"/>
            <v:rect id="_x0000_s1081" style="position:absolute;left:8295;top:3982;width:217;height:252" fillcolor="#99f" strokeweight="1pt"/>
            <v:rect id="_x0000_s1082" style="position:absolute;left:8631;top:3890;width:645;height:315;mso-wrap-style:none" filled="f" stroked="f">
              <v:textbox style="mso-next-textbox:#_x0000_s1082;mso-fit-shape-to-text:t" inset="0,0,0,0">
                <w:txbxContent>
                  <w:p w:rsidR="00A30E92" w:rsidRPr="00E46C3A" w:rsidRDefault="00A30E92" w:rsidP="00265772">
                    <w:pPr>
                      <w:rPr>
                        <w:sz w:val="28"/>
                        <w:szCs w:val="28"/>
                      </w:rPr>
                    </w:pPr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План</w:t>
                    </w:r>
                  </w:p>
                </w:txbxContent>
              </v:textbox>
            </v:rect>
            <v:rect id="_x0000_s1083" style="position:absolute;left:8295;top:4623;width:217;height:251" fillcolor="#936" strokeweight="1pt"/>
            <v:rect id="_x0000_s1084" style="position:absolute;left:8631;top:4531;width:615;height:315;mso-wrap-style:none" filled="f" stroked="f">
              <v:textbox style="mso-next-textbox:#_x0000_s1084;mso-fit-shape-to-text:t" inset="0,0,0,0">
                <w:txbxContent>
                  <w:p w:rsidR="00A30E92" w:rsidRDefault="00A30E92" w:rsidP="00265772">
                    <w:r w:rsidRPr="00E46C3A">
                      <w:rPr>
                        <w:color w:val="000000"/>
                        <w:sz w:val="28"/>
                        <w:szCs w:val="28"/>
                        <w:lang w:val="en-US"/>
                      </w:rPr>
                      <w:t>Факт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AE6F46" w:rsidRPr="001F55F7" w:rsidRDefault="00AE6F46" w:rsidP="00AE6F46">
      <w:pPr>
        <w:rPr>
          <w:sz w:val="24"/>
          <w:szCs w:val="24"/>
        </w:rPr>
      </w:pPr>
    </w:p>
    <w:p w:rsidR="00AE6F46" w:rsidRPr="001F55F7" w:rsidRDefault="00AE6F46" w:rsidP="00AE6F46">
      <w:pPr>
        <w:rPr>
          <w:sz w:val="24"/>
          <w:szCs w:val="24"/>
        </w:rPr>
      </w:pPr>
    </w:p>
    <w:p w:rsidR="00AE6F46" w:rsidRPr="001F55F7" w:rsidRDefault="00AE6F46" w:rsidP="00AE6F46">
      <w:pPr>
        <w:rPr>
          <w:sz w:val="24"/>
          <w:szCs w:val="24"/>
        </w:rPr>
      </w:pPr>
    </w:p>
    <w:p w:rsidR="00AE6F46" w:rsidRPr="001F55F7" w:rsidRDefault="00AE6F46" w:rsidP="00AE6F46">
      <w:pPr>
        <w:jc w:val="center"/>
        <w:rPr>
          <w:b/>
          <w:color w:val="000000"/>
          <w:sz w:val="28"/>
          <w:szCs w:val="28"/>
        </w:rPr>
      </w:pPr>
      <w:r w:rsidRPr="001F55F7">
        <w:rPr>
          <w:b/>
          <w:color w:val="000000"/>
          <w:sz w:val="28"/>
          <w:szCs w:val="28"/>
        </w:rPr>
        <w:t>Финансовый результат</w:t>
      </w:r>
    </w:p>
    <w:p w:rsidR="00AE6F46" w:rsidRPr="001F55F7" w:rsidRDefault="00AE6F46" w:rsidP="00AE6F46">
      <w:pPr>
        <w:jc w:val="both"/>
        <w:rPr>
          <w:color w:val="000000"/>
          <w:sz w:val="24"/>
          <w:szCs w:val="24"/>
        </w:rPr>
      </w:pPr>
    </w:p>
    <w:tbl>
      <w:tblPr>
        <w:tblW w:w="10070" w:type="dxa"/>
        <w:tblInd w:w="103" w:type="dxa"/>
        <w:tblLook w:val="0000" w:firstRow="0" w:lastRow="0" w:firstColumn="0" w:lastColumn="0" w:noHBand="0" w:noVBand="0"/>
      </w:tblPr>
      <w:tblGrid>
        <w:gridCol w:w="5675"/>
        <w:gridCol w:w="1318"/>
        <w:gridCol w:w="1092"/>
        <w:gridCol w:w="851"/>
        <w:gridCol w:w="1134"/>
      </w:tblGrid>
      <w:tr w:rsidR="00AE6F46" w:rsidRPr="001F55F7" w:rsidTr="00A30E92">
        <w:trPr>
          <w:trHeight w:val="375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Наименование затрат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2008 год.</w:t>
            </w:r>
          </w:p>
        </w:tc>
      </w:tr>
      <w:tr w:rsidR="00AE6F46" w:rsidRPr="001F55F7" w:rsidTr="00A30E92">
        <w:trPr>
          <w:trHeight w:val="420"/>
        </w:trPr>
        <w:tc>
          <w:tcPr>
            <w:tcW w:w="5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План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факт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отклон.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Валовый доход (с учётом 10% скидки в 4 квартале)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3 265 743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3 246 036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-19 707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Прочие доходы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11 862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11 862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Затраты (с учётом оптимизации в 4 квартале)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3 155 592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2 995 784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94,9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-159 808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Прибыль от реализации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110 151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262 114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238,0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151 963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Внереализационные расходы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164 004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137 889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-26 115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Налог на прибыль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39 360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70 531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179,2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31 171</w:t>
            </w: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Иные обязательные платежи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6F46" w:rsidRPr="001F55F7" w:rsidTr="00A30E92">
        <w:trPr>
          <w:trHeight w:val="319"/>
        </w:trPr>
        <w:tc>
          <w:tcPr>
            <w:tcW w:w="5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6F46" w:rsidRPr="001F55F7" w:rsidRDefault="00AE6F46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Чистый доход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-93 213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53 694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-57,6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6F46" w:rsidRPr="001F55F7" w:rsidRDefault="00AE6F46" w:rsidP="00A30E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F55F7">
              <w:rPr>
                <w:rFonts w:ascii="Arial" w:hAnsi="Arial" w:cs="Arial"/>
                <w:sz w:val="24"/>
                <w:szCs w:val="24"/>
              </w:rPr>
              <w:t>146 907</w:t>
            </w:r>
          </w:p>
        </w:tc>
      </w:tr>
    </w:tbl>
    <w:p w:rsidR="00AE6F46" w:rsidRPr="001F55F7" w:rsidRDefault="00AE6F46" w:rsidP="00AE6F46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               </w:t>
      </w:r>
    </w:p>
    <w:p w:rsidR="00AE6F46" w:rsidRPr="001F55F7" w:rsidRDefault="00AE6F46" w:rsidP="00AE6F46">
      <w:pPr>
        <w:jc w:val="both"/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  По результатам   производственной  деятельности    за  </w:t>
      </w:r>
      <w:smartTag w:uri="urn:schemas-microsoft-com:office:smarttags" w:element="metricconverter">
        <w:smartTagPr>
          <w:attr w:name="ProductID" w:val="2008 г"/>
        </w:smartTagPr>
        <w:r w:rsidRPr="001F55F7">
          <w:rPr>
            <w:color w:val="000000"/>
            <w:sz w:val="24"/>
            <w:szCs w:val="24"/>
          </w:rPr>
          <w:t>2008 г</w:t>
        </w:r>
      </w:smartTag>
      <w:r w:rsidRPr="001F55F7">
        <w:rPr>
          <w:color w:val="000000"/>
          <w:sz w:val="24"/>
          <w:szCs w:val="24"/>
        </w:rPr>
        <w:t xml:space="preserve">.  в  ООО «КУТТ»  фактические  затраты  на  сложились в размере    2 995 784 тыс. рублей  при  плане  3 155 592  тыс. рублей, выполнение составило 94,9%, экономия составила 159 808 тыс. рублей. </w:t>
      </w:r>
    </w:p>
    <w:p w:rsidR="00265772" w:rsidRPr="001F55F7" w:rsidRDefault="00265772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A30E92" w:rsidRPr="001F55F7" w:rsidRDefault="00A30E92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AE6F46" w:rsidRPr="001F55F7" w:rsidRDefault="00AE6F46" w:rsidP="00A30E92">
      <w:pPr>
        <w:ind w:firstLine="540"/>
        <w:jc w:val="center"/>
        <w:rPr>
          <w:b/>
          <w:sz w:val="28"/>
          <w:szCs w:val="28"/>
        </w:rPr>
      </w:pPr>
      <w:r w:rsidRPr="001F55F7">
        <w:rPr>
          <w:b/>
          <w:sz w:val="28"/>
          <w:szCs w:val="28"/>
        </w:rPr>
        <w:t>Учет основных средств.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Основные средства на начало отчетного периода (образования Общества) приняты  в Уставный капитал по рыночной стоимости.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При приобретении  принимаются к бухгалтерскому учету по первоначальной стоимости в рублях. За отчетный период поступило: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Машины и оборудование  на сумму         1 448 тыс.руб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Транспортные средства      на сумму        1616 тыс.руб.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 Основные средства в балансе записаны по остаточной стоимости. Отражаются основные средства по строке 120 баланса по остаточной стоимости.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Первоначальная стоимость определяется исходя из способа их поступления. Объекты основных средств, стоимостью не более 20</w:t>
      </w:r>
      <w:r w:rsidRPr="001F55F7">
        <w:rPr>
          <w:color w:val="FF0000"/>
          <w:sz w:val="24"/>
          <w:szCs w:val="24"/>
        </w:rPr>
        <w:t xml:space="preserve"> </w:t>
      </w:r>
      <w:r w:rsidRPr="001F55F7">
        <w:rPr>
          <w:sz w:val="24"/>
          <w:szCs w:val="24"/>
        </w:rPr>
        <w:t>тысяч</w:t>
      </w:r>
      <w:r w:rsidRPr="001F55F7">
        <w:rPr>
          <w:color w:val="FF0000"/>
          <w:sz w:val="24"/>
          <w:szCs w:val="24"/>
        </w:rPr>
        <w:t xml:space="preserve"> </w:t>
      </w:r>
      <w:r w:rsidRPr="001F55F7">
        <w:rPr>
          <w:sz w:val="24"/>
          <w:szCs w:val="24"/>
        </w:rPr>
        <w:t xml:space="preserve">рублей за единицу, списываются на затраты производства по мере отпуска их в производство или эксплуатацию.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За отчетный период среднегодовая стоимость основных производственных фондов составляет 617 213 тыс.руб.</w:t>
      </w:r>
    </w:p>
    <w:p w:rsidR="00AE6F46" w:rsidRPr="001F55F7" w:rsidRDefault="00AE6F46" w:rsidP="00AE6F46">
      <w:pPr>
        <w:ind w:firstLine="540"/>
        <w:jc w:val="center"/>
        <w:rPr>
          <w:b/>
          <w:sz w:val="28"/>
          <w:szCs w:val="28"/>
        </w:rPr>
      </w:pPr>
      <w:r w:rsidRPr="001F55F7">
        <w:rPr>
          <w:b/>
          <w:sz w:val="28"/>
          <w:szCs w:val="28"/>
        </w:rPr>
        <w:t>Анализ движения основных средств, (тыс. руб.).</w:t>
      </w:r>
    </w:p>
    <w:p w:rsidR="00AE6F46" w:rsidRPr="001F55F7" w:rsidRDefault="00A30E92" w:rsidP="00A30E92">
      <w:pPr>
        <w:ind w:left="-709"/>
        <w:jc w:val="both"/>
        <w:rPr>
          <w:sz w:val="24"/>
          <w:szCs w:val="24"/>
        </w:rPr>
      </w:pPr>
      <w:r w:rsidRPr="001F55F7">
        <w:rPr>
          <w:sz w:val="24"/>
          <w:szCs w:val="24"/>
        </w:rPr>
        <w:object w:dxaOrig="8527" w:dyaOrig="2790">
          <v:shape id="_x0000_i1032" type="#_x0000_t75" style="width:514.5pt;height:153pt" o:ole="">
            <v:imagedata r:id="rId13" o:title=""/>
          </v:shape>
          <o:OLEObject Type="Embed" ProgID="Excel.Sheet.8" ShapeID="_x0000_i1032" DrawAspect="Content" ObjectID="_1470208348" r:id="rId14"/>
        </w:object>
      </w:r>
      <w:r w:rsidR="00AE6F46" w:rsidRPr="001F55F7">
        <w:rPr>
          <w:sz w:val="24"/>
          <w:szCs w:val="24"/>
        </w:rPr>
        <w:t xml:space="preserve">Из данных таблицы видно: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1. Удельный вес в составе основных средств, наибольшую долю составляет:</w:t>
      </w:r>
    </w:p>
    <w:p w:rsidR="00AE6F46" w:rsidRPr="001F55F7" w:rsidRDefault="00AE6F46" w:rsidP="00AE6F46">
      <w:pPr>
        <w:widowControl/>
        <w:numPr>
          <w:ilvl w:val="0"/>
          <w:numId w:val="8"/>
        </w:numPr>
        <w:autoSpaceDE/>
        <w:autoSpaceDN/>
        <w:adjustRightInd/>
        <w:ind w:left="0"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Машины  и  оборудование  -  57,39 %;</w:t>
      </w:r>
    </w:p>
    <w:p w:rsidR="00AE6F46" w:rsidRPr="001F55F7" w:rsidRDefault="00AE6F46" w:rsidP="00AE6F46">
      <w:pPr>
        <w:widowControl/>
        <w:numPr>
          <w:ilvl w:val="0"/>
          <w:numId w:val="8"/>
        </w:numPr>
        <w:autoSpaceDE/>
        <w:autoSpaceDN/>
        <w:adjustRightInd/>
        <w:ind w:left="0"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Транспортные  средства  -  25,47 %.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2. Балансовая стоимость на 25.04.2008 год составляет 1096 670 тыс. рублей.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Выбытие основных средств составило – 16</w:t>
      </w:r>
      <w:r w:rsidRPr="001F55F7">
        <w:rPr>
          <w:color w:val="000000"/>
          <w:sz w:val="24"/>
          <w:szCs w:val="24"/>
        </w:rPr>
        <w:t xml:space="preserve"> 635</w:t>
      </w:r>
      <w:r w:rsidRPr="001F55F7">
        <w:rPr>
          <w:sz w:val="24"/>
          <w:szCs w:val="24"/>
        </w:rPr>
        <w:t xml:space="preserve"> тыс. руб.</w:t>
      </w:r>
    </w:p>
    <w:p w:rsidR="00AE6F46" w:rsidRPr="001F55F7" w:rsidRDefault="00AE6F46" w:rsidP="00AE6F46">
      <w:pPr>
        <w:widowControl/>
        <w:numPr>
          <w:ilvl w:val="0"/>
          <w:numId w:val="8"/>
        </w:numPr>
        <w:tabs>
          <w:tab w:val="clear" w:pos="720"/>
          <w:tab w:val="num" w:pos="540"/>
        </w:tabs>
        <w:autoSpaceDE/>
        <w:autoSpaceDN/>
        <w:adjustRightInd/>
        <w:ind w:left="0"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 списаны  по  ветхости    на  сумму  16 635 тыс. руб., в том числе: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   транспорт  (7 906 тыс.руб.),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   машины  и  оборудование  (8 729 тыс.руб.)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В отчетном периоде для производственного процесса привлечены основные средства по договорам аренды стоимостью 410 691 тыс. руб., в том числе основные средства стоимостью 39 723 тыс. руб. получены по договорам сублизинга.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Основные средства, не участвующие в производственном процессе, были предоставлены в аренду. Стоимость основных средств предоставленных в аренду составляет 54 403 тыс. руб.</w:t>
      </w:r>
    </w:p>
    <w:p w:rsidR="00AE6F46" w:rsidRPr="001F55F7" w:rsidRDefault="00AE6F46" w:rsidP="00AE6F46">
      <w:pPr>
        <w:pStyle w:val="aa"/>
        <w:spacing w:after="0"/>
        <w:ind w:left="0" w:firstLine="540"/>
        <w:jc w:val="both"/>
      </w:pPr>
      <w:r w:rsidRPr="001F55F7">
        <w:t>Движение и состояние основных средств характеризуют следующие расчетные показатели:</w:t>
      </w:r>
    </w:p>
    <w:p w:rsidR="00AE6F46" w:rsidRPr="001F55F7" w:rsidRDefault="00AE6F46" w:rsidP="00AE6F46">
      <w:pPr>
        <w:rPr>
          <w:sz w:val="24"/>
          <w:szCs w:val="24"/>
          <w:highlight w:val="yellow"/>
        </w:rPr>
      </w:pPr>
      <w:r w:rsidRPr="001F55F7">
        <w:rPr>
          <w:sz w:val="24"/>
          <w:szCs w:val="24"/>
          <w:highlight w:val="yellow"/>
        </w:rPr>
        <w:t>1. Коэффициент  обновления  основных  средств  равен:</w:t>
      </w:r>
    </w:p>
    <w:p w:rsidR="00AE6F46" w:rsidRPr="001F55F7" w:rsidRDefault="00AE6F46" w:rsidP="00AE6F46">
      <w:pPr>
        <w:ind w:firstLine="540"/>
        <w:rPr>
          <w:sz w:val="24"/>
          <w:szCs w:val="24"/>
          <w:highlight w:val="yellow"/>
        </w:rPr>
      </w:pPr>
      <w:r w:rsidRPr="001F55F7">
        <w:rPr>
          <w:sz w:val="24"/>
          <w:szCs w:val="24"/>
          <w:highlight w:val="yellow"/>
        </w:rPr>
        <w:object w:dxaOrig="8100" w:dyaOrig="1357">
          <v:shape id="_x0000_i1033" type="#_x0000_t75" style="width:377.25pt;height:72.75pt" o:ole="">
            <v:imagedata r:id="rId15" o:title=""/>
          </v:shape>
          <o:OLEObject Type="Embed" ProgID="Excel.Sheet.8" ShapeID="_x0000_i1033" DrawAspect="Content" ObjectID="_1470208349" r:id="rId16"/>
        </w:object>
      </w:r>
    </w:p>
    <w:p w:rsidR="00AE6F46" w:rsidRPr="001F55F7" w:rsidRDefault="00AE6F46" w:rsidP="00AE6F46">
      <w:pPr>
        <w:widowControl/>
        <w:numPr>
          <w:ilvl w:val="0"/>
          <w:numId w:val="7"/>
        </w:numPr>
        <w:autoSpaceDE/>
        <w:autoSpaceDN/>
        <w:adjustRightInd/>
        <w:ind w:left="0" w:firstLine="0"/>
        <w:rPr>
          <w:sz w:val="24"/>
          <w:szCs w:val="24"/>
          <w:highlight w:val="yellow"/>
        </w:rPr>
      </w:pPr>
      <w:r w:rsidRPr="001F55F7">
        <w:rPr>
          <w:sz w:val="24"/>
          <w:szCs w:val="24"/>
          <w:highlight w:val="yellow"/>
        </w:rPr>
        <w:t>Коэффициент износа основных средств на конец года равен:</w:t>
      </w:r>
    </w:p>
    <w:p w:rsidR="00AE6F46" w:rsidRPr="001F55F7" w:rsidRDefault="00AE6F46" w:rsidP="00AE6F46">
      <w:pPr>
        <w:rPr>
          <w:sz w:val="24"/>
          <w:szCs w:val="24"/>
        </w:rPr>
      </w:pPr>
      <w:r w:rsidRPr="001F55F7">
        <w:rPr>
          <w:sz w:val="24"/>
          <w:szCs w:val="24"/>
          <w:highlight w:val="yellow"/>
        </w:rPr>
        <w:object w:dxaOrig="8100" w:dyaOrig="1357">
          <v:shape id="_x0000_i1034" type="#_x0000_t75" style="width:377.25pt;height:72.75pt" o:ole="">
            <v:imagedata r:id="rId17" o:title=""/>
          </v:shape>
          <o:OLEObject Type="Embed" ProgID="Excel.Sheet.8" ShapeID="_x0000_i1034" DrawAspect="Content" ObjectID="_1470208350" r:id="rId18"/>
        </w:object>
      </w:r>
    </w:p>
    <w:p w:rsidR="00AE6F46" w:rsidRPr="001F55F7" w:rsidRDefault="00AE6F46" w:rsidP="00AE6F46">
      <w:pPr>
        <w:rPr>
          <w:sz w:val="24"/>
          <w:szCs w:val="24"/>
        </w:rPr>
      </w:pPr>
    </w:p>
    <w:p w:rsidR="00AE6F46" w:rsidRPr="001F55F7" w:rsidRDefault="00AE6F46" w:rsidP="00AE6F46">
      <w:pPr>
        <w:widowControl/>
        <w:numPr>
          <w:ilvl w:val="0"/>
          <w:numId w:val="7"/>
        </w:numPr>
        <w:autoSpaceDE/>
        <w:autoSpaceDN/>
        <w:adjustRightInd/>
        <w:ind w:left="0" w:firstLine="0"/>
        <w:rPr>
          <w:sz w:val="24"/>
          <w:szCs w:val="24"/>
        </w:rPr>
      </w:pPr>
      <w:r w:rsidRPr="001F55F7">
        <w:rPr>
          <w:sz w:val="24"/>
          <w:szCs w:val="24"/>
        </w:rPr>
        <w:t>Коэффициент годности основных средств на конец года равен:</w:t>
      </w:r>
    </w:p>
    <w:p w:rsidR="00AE6F46" w:rsidRPr="001F55F7" w:rsidRDefault="00AE6F46" w:rsidP="00AE6F46">
      <w:pPr>
        <w:rPr>
          <w:sz w:val="24"/>
          <w:szCs w:val="24"/>
        </w:rPr>
      </w:pPr>
      <w:r w:rsidRPr="001F55F7">
        <w:rPr>
          <w:sz w:val="24"/>
          <w:szCs w:val="24"/>
        </w:rPr>
        <w:object w:dxaOrig="8100" w:dyaOrig="1357">
          <v:shape id="_x0000_i1035" type="#_x0000_t75" style="width:377.25pt;height:72.75pt" o:ole="">
            <v:imagedata r:id="rId19" o:title=""/>
          </v:shape>
          <o:OLEObject Type="Embed" ProgID="Excel.Sheet.8" ShapeID="_x0000_i1035" DrawAspect="Content" ObjectID="_1470208351" r:id="rId20"/>
        </w:object>
      </w:r>
    </w:p>
    <w:p w:rsidR="00AE6F46" w:rsidRPr="001F55F7" w:rsidRDefault="00AE6F46" w:rsidP="00AE6F46">
      <w:pPr>
        <w:jc w:val="both"/>
        <w:rPr>
          <w:sz w:val="24"/>
          <w:szCs w:val="24"/>
        </w:rPr>
      </w:pPr>
      <w:r w:rsidRPr="001F55F7">
        <w:rPr>
          <w:sz w:val="24"/>
          <w:szCs w:val="24"/>
        </w:rPr>
        <w:t>Износ основных средств на 01.01.2009 года составляет 232 510 тыс.руб. Увеличение износа происходит за счет:</w:t>
      </w:r>
    </w:p>
    <w:p w:rsidR="00AE6F46" w:rsidRPr="001F55F7" w:rsidRDefault="00AE6F46" w:rsidP="00AE6F46">
      <w:pPr>
        <w:widowControl/>
        <w:numPr>
          <w:ilvl w:val="0"/>
          <w:numId w:val="9"/>
        </w:numPr>
        <w:autoSpaceDE/>
        <w:autoSpaceDN/>
        <w:adjustRightInd/>
        <w:ind w:left="0" w:firstLine="0"/>
        <w:rPr>
          <w:sz w:val="24"/>
          <w:szCs w:val="24"/>
        </w:rPr>
      </w:pPr>
      <w:r w:rsidRPr="001F55F7">
        <w:rPr>
          <w:sz w:val="24"/>
          <w:szCs w:val="24"/>
        </w:rPr>
        <w:t>Начисленный износ – 238</w:t>
      </w:r>
      <w:r w:rsidRPr="001F55F7">
        <w:rPr>
          <w:sz w:val="24"/>
          <w:szCs w:val="24"/>
          <w:lang w:val="en-US"/>
        </w:rPr>
        <w:t>341</w:t>
      </w:r>
      <w:r w:rsidRPr="001F55F7">
        <w:rPr>
          <w:sz w:val="24"/>
          <w:szCs w:val="24"/>
        </w:rPr>
        <w:t xml:space="preserve"> тыс.руб.</w:t>
      </w:r>
    </w:p>
    <w:p w:rsidR="00AE6F46" w:rsidRPr="001F55F7" w:rsidRDefault="00AE6F46" w:rsidP="00AE6F46">
      <w:pPr>
        <w:widowControl/>
        <w:numPr>
          <w:ilvl w:val="0"/>
          <w:numId w:val="9"/>
        </w:numPr>
        <w:autoSpaceDE/>
        <w:autoSpaceDN/>
        <w:adjustRightInd/>
        <w:ind w:left="0" w:firstLine="0"/>
        <w:rPr>
          <w:sz w:val="24"/>
          <w:szCs w:val="24"/>
        </w:rPr>
      </w:pPr>
      <w:r w:rsidRPr="001F55F7">
        <w:rPr>
          <w:sz w:val="24"/>
          <w:szCs w:val="24"/>
        </w:rPr>
        <w:t>Износ списанных основных средств – 5831 тыс.руб.</w:t>
      </w: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</w:p>
    <w:p w:rsidR="00AE6F46" w:rsidRPr="001F55F7" w:rsidRDefault="00AE6F46" w:rsidP="00A30E92">
      <w:pPr>
        <w:ind w:firstLine="540"/>
        <w:jc w:val="center"/>
        <w:rPr>
          <w:sz w:val="28"/>
          <w:szCs w:val="28"/>
        </w:rPr>
      </w:pPr>
      <w:r w:rsidRPr="001F55F7">
        <w:rPr>
          <w:b/>
          <w:sz w:val="28"/>
          <w:szCs w:val="28"/>
        </w:rPr>
        <w:t>Финансовое  состояние  УТТ</w:t>
      </w:r>
      <w:r w:rsidRPr="001F55F7">
        <w:rPr>
          <w:sz w:val="28"/>
          <w:szCs w:val="28"/>
        </w:rPr>
        <w:t>.</w:t>
      </w:r>
    </w:p>
    <w:p w:rsidR="00AE6F46" w:rsidRPr="001F55F7" w:rsidRDefault="00AE6F46" w:rsidP="00AE6F46">
      <w:pPr>
        <w:ind w:firstLine="540"/>
        <w:jc w:val="center"/>
        <w:rPr>
          <w:b/>
          <w:sz w:val="24"/>
          <w:szCs w:val="24"/>
        </w:rPr>
      </w:pPr>
      <w:r w:rsidRPr="001F55F7">
        <w:rPr>
          <w:b/>
          <w:sz w:val="24"/>
          <w:szCs w:val="24"/>
        </w:rPr>
        <w:t>Анализ  доходов  и  расходов</w:t>
      </w:r>
    </w:p>
    <w:p w:rsidR="00AE6F46" w:rsidRPr="001F55F7" w:rsidRDefault="00AE6F46" w:rsidP="00AE6F46">
      <w:pPr>
        <w:ind w:firstLine="540"/>
        <w:jc w:val="center"/>
        <w:rPr>
          <w:sz w:val="24"/>
          <w:szCs w:val="24"/>
        </w:rPr>
      </w:pPr>
      <w:r w:rsidRPr="001F55F7">
        <w:rPr>
          <w:b/>
          <w:sz w:val="24"/>
          <w:szCs w:val="24"/>
        </w:rPr>
        <w:t>по  обычным  видам  деятельности составил, тыс. руб</w:t>
      </w:r>
      <w:r w:rsidRPr="001F55F7">
        <w:rPr>
          <w:sz w:val="24"/>
          <w:szCs w:val="24"/>
        </w:rPr>
        <w:t>.</w:t>
      </w:r>
    </w:p>
    <w:p w:rsidR="00AE6F46" w:rsidRPr="001F55F7" w:rsidRDefault="00AE6F46" w:rsidP="00AE6F46">
      <w:pPr>
        <w:ind w:firstLine="540"/>
        <w:jc w:val="right"/>
        <w:rPr>
          <w:sz w:val="24"/>
          <w:szCs w:val="24"/>
        </w:rPr>
      </w:pPr>
      <w:r w:rsidRPr="001F55F7">
        <w:rPr>
          <w:b/>
          <w:sz w:val="24"/>
          <w:szCs w:val="24"/>
        </w:rPr>
        <w:t xml:space="preserve">Таблица № </w:t>
      </w:r>
      <w:r w:rsidRPr="001F55F7">
        <w:rPr>
          <w:b/>
          <w:sz w:val="24"/>
          <w:szCs w:val="24"/>
          <w:lang w:val="en-US"/>
        </w:rPr>
        <w:t>XV</w:t>
      </w:r>
      <w:r w:rsidRPr="001F55F7">
        <w:rPr>
          <w:b/>
          <w:sz w:val="24"/>
          <w:szCs w:val="24"/>
        </w:rPr>
        <w:t>.6.1</w:t>
      </w:r>
      <w:r w:rsidRPr="001F55F7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15"/>
        <w:gridCol w:w="5417"/>
        <w:gridCol w:w="3339"/>
      </w:tblGrid>
      <w:tr w:rsidR="00AE6F46" w:rsidRPr="001F55F7" w:rsidTr="002D47FF">
        <w:tc>
          <w:tcPr>
            <w:tcW w:w="82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№ п/п</w:t>
            </w:r>
          </w:p>
        </w:tc>
        <w:tc>
          <w:tcPr>
            <w:tcW w:w="5584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3441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За отчетный период 2008г.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</w:t>
            </w:r>
          </w:p>
        </w:tc>
        <w:tc>
          <w:tcPr>
            <w:tcW w:w="5584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Выручка от продажи товаров, продукции, работ, услуг</w:t>
            </w:r>
          </w:p>
        </w:tc>
        <w:tc>
          <w:tcPr>
            <w:tcW w:w="3441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3 2</w:t>
            </w:r>
            <w:r w:rsidRPr="002D47FF">
              <w:rPr>
                <w:sz w:val="24"/>
                <w:szCs w:val="24"/>
                <w:lang w:val="en-US"/>
              </w:rPr>
              <w:t>46 036</w:t>
            </w:r>
            <w:r w:rsidRPr="002D47FF">
              <w:rPr>
                <w:sz w:val="24"/>
                <w:szCs w:val="24"/>
              </w:rPr>
              <w:t xml:space="preserve"> 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</w:t>
            </w:r>
          </w:p>
        </w:tc>
        <w:tc>
          <w:tcPr>
            <w:tcW w:w="5584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Себестоимость проданных товаров, продукции, работ, услуг</w:t>
            </w:r>
          </w:p>
        </w:tc>
        <w:tc>
          <w:tcPr>
            <w:tcW w:w="3441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2 89</w:t>
            </w:r>
            <w:r w:rsidRPr="002D47FF">
              <w:rPr>
                <w:sz w:val="24"/>
                <w:szCs w:val="24"/>
                <w:lang w:val="en-US"/>
              </w:rPr>
              <w:t>7 163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</w:t>
            </w:r>
          </w:p>
        </w:tc>
        <w:tc>
          <w:tcPr>
            <w:tcW w:w="5584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Управленческие расходы</w:t>
            </w:r>
          </w:p>
        </w:tc>
        <w:tc>
          <w:tcPr>
            <w:tcW w:w="3441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98 6</w:t>
            </w:r>
            <w:r w:rsidRPr="002D47FF">
              <w:rPr>
                <w:sz w:val="24"/>
                <w:szCs w:val="24"/>
                <w:lang w:val="en-US"/>
              </w:rPr>
              <w:t>22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4</w:t>
            </w:r>
          </w:p>
        </w:tc>
        <w:tc>
          <w:tcPr>
            <w:tcW w:w="5584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Прибыль от деятельности</w:t>
            </w:r>
          </w:p>
        </w:tc>
        <w:tc>
          <w:tcPr>
            <w:tcW w:w="3441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</w:t>
            </w:r>
            <w:r w:rsidRPr="002D47FF">
              <w:rPr>
                <w:sz w:val="24"/>
                <w:szCs w:val="24"/>
                <w:lang w:val="en-US"/>
              </w:rPr>
              <w:t>50 251</w:t>
            </w:r>
            <w:r w:rsidRPr="002D47FF">
              <w:rPr>
                <w:sz w:val="24"/>
                <w:szCs w:val="24"/>
              </w:rPr>
              <w:t xml:space="preserve"> </w:t>
            </w:r>
          </w:p>
        </w:tc>
      </w:tr>
    </w:tbl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</w:p>
    <w:p w:rsidR="00A30E92" w:rsidRPr="001F55F7" w:rsidRDefault="00A30E92" w:rsidP="00AE6F46">
      <w:pPr>
        <w:ind w:firstLine="540"/>
        <w:jc w:val="center"/>
        <w:rPr>
          <w:b/>
          <w:sz w:val="24"/>
          <w:szCs w:val="24"/>
        </w:rPr>
      </w:pPr>
    </w:p>
    <w:p w:rsidR="00A30E92" w:rsidRPr="001F55F7" w:rsidRDefault="00A30E92" w:rsidP="00AE6F46">
      <w:pPr>
        <w:ind w:firstLine="540"/>
        <w:jc w:val="center"/>
        <w:rPr>
          <w:b/>
          <w:sz w:val="24"/>
          <w:szCs w:val="24"/>
        </w:rPr>
      </w:pPr>
    </w:p>
    <w:p w:rsidR="00AE6F46" w:rsidRPr="001F55F7" w:rsidRDefault="00AE6F46" w:rsidP="00AE6F46">
      <w:pPr>
        <w:ind w:firstLine="540"/>
        <w:jc w:val="center"/>
        <w:rPr>
          <w:sz w:val="24"/>
          <w:szCs w:val="24"/>
        </w:rPr>
      </w:pPr>
      <w:r w:rsidRPr="001F55F7">
        <w:rPr>
          <w:b/>
          <w:sz w:val="24"/>
          <w:szCs w:val="24"/>
        </w:rPr>
        <w:t>Анализ  оказанных  услуг  по  видам, тыс. руб.</w:t>
      </w:r>
    </w:p>
    <w:p w:rsidR="00AE6F46" w:rsidRPr="001F55F7" w:rsidRDefault="00AE6F46" w:rsidP="00A30E92">
      <w:pPr>
        <w:ind w:firstLine="540"/>
        <w:jc w:val="center"/>
        <w:rPr>
          <w:sz w:val="24"/>
          <w:szCs w:val="24"/>
        </w:rPr>
      </w:pPr>
      <w:r w:rsidRPr="001F55F7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8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14"/>
        <w:gridCol w:w="2811"/>
        <w:gridCol w:w="1535"/>
        <w:gridCol w:w="2175"/>
        <w:gridCol w:w="1289"/>
        <w:gridCol w:w="1429"/>
      </w:tblGrid>
      <w:tr w:rsidR="00AE6F46" w:rsidRPr="001F55F7" w:rsidTr="002D47FF">
        <w:tc>
          <w:tcPr>
            <w:tcW w:w="620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№ п/п</w:t>
            </w:r>
          </w:p>
        </w:tc>
        <w:tc>
          <w:tcPr>
            <w:tcW w:w="288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Наименование услуг</w:t>
            </w:r>
          </w:p>
        </w:tc>
        <w:tc>
          <w:tcPr>
            <w:tcW w:w="1564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Выручка за 2008 год</w:t>
            </w:r>
          </w:p>
        </w:tc>
        <w:tc>
          <w:tcPr>
            <w:tcW w:w="2204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Себестоимость за 2008 год</w:t>
            </w:r>
          </w:p>
        </w:tc>
        <w:tc>
          <w:tcPr>
            <w:tcW w:w="1139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Управлен-</w:t>
            </w:r>
          </w:p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 xml:space="preserve">ческие </w:t>
            </w:r>
          </w:p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расходы</w:t>
            </w:r>
          </w:p>
        </w:tc>
        <w:tc>
          <w:tcPr>
            <w:tcW w:w="143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Результат за2008год.</w:t>
            </w:r>
          </w:p>
        </w:tc>
      </w:tr>
      <w:tr w:rsidR="00AE6F46" w:rsidRPr="001F55F7" w:rsidTr="002D47FF">
        <w:tc>
          <w:tcPr>
            <w:tcW w:w="620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</w:t>
            </w:r>
          </w:p>
        </w:tc>
        <w:tc>
          <w:tcPr>
            <w:tcW w:w="288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Оказанные  автоуслуги</w:t>
            </w:r>
          </w:p>
        </w:tc>
        <w:tc>
          <w:tcPr>
            <w:tcW w:w="1564" w:type="dxa"/>
            <w:vAlign w:val="center"/>
          </w:tcPr>
          <w:p w:rsidR="00AE6F46" w:rsidRPr="002D47FF" w:rsidRDefault="00AE6F46" w:rsidP="002D47FF">
            <w:pPr>
              <w:jc w:val="center"/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3 189 233</w:t>
            </w:r>
          </w:p>
        </w:tc>
        <w:tc>
          <w:tcPr>
            <w:tcW w:w="2204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2 87</w:t>
            </w:r>
            <w:r w:rsidRPr="002D47FF">
              <w:rPr>
                <w:sz w:val="24"/>
                <w:szCs w:val="24"/>
                <w:lang w:val="en-US"/>
              </w:rPr>
              <w:t>0 155</w:t>
            </w:r>
          </w:p>
        </w:tc>
        <w:tc>
          <w:tcPr>
            <w:tcW w:w="113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98 6</w:t>
            </w:r>
            <w:r w:rsidRPr="002D47FF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1438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2</w:t>
            </w:r>
            <w:r w:rsidRPr="002D47FF">
              <w:rPr>
                <w:sz w:val="24"/>
                <w:szCs w:val="24"/>
                <w:lang w:val="en-US"/>
              </w:rPr>
              <w:t>20 456</w:t>
            </w:r>
          </w:p>
        </w:tc>
      </w:tr>
      <w:tr w:rsidR="00AE6F46" w:rsidRPr="001F55F7" w:rsidTr="002D47FF">
        <w:tc>
          <w:tcPr>
            <w:tcW w:w="620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</w:t>
            </w:r>
          </w:p>
        </w:tc>
        <w:tc>
          <w:tcPr>
            <w:tcW w:w="288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Аренда  ОС</w:t>
            </w:r>
          </w:p>
        </w:tc>
        <w:tc>
          <w:tcPr>
            <w:tcW w:w="1564" w:type="dxa"/>
            <w:vAlign w:val="center"/>
          </w:tcPr>
          <w:p w:rsidR="00AE6F46" w:rsidRPr="002D47FF" w:rsidRDefault="00AE6F46" w:rsidP="002D47F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2D47FF">
              <w:rPr>
                <w:color w:val="000000"/>
                <w:sz w:val="24"/>
                <w:szCs w:val="24"/>
                <w:lang w:val="en-US"/>
              </w:rPr>
              <w:t>16 573</w:t>
            </w:r>
          </w:p>
        </w:tc>
        <w:tc>
          <w:tcPr>
            <w:tcW w:w="2204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13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8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16 573</w:t>
            </w:r>
          </w:p>
        </w:tc>
      </w:tr>
      <w:tr w:rsidR="00AE6F46" w:rsidRPr="001F55F7" w:rsidTr="002D47FF">
        <w:tc>
          <w:tcPr>
            <w:tcW w:w="620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Выполненные  работы  (Ремонт спец. техники)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38 542</w:t>
            </w:r>
          </w:p>
        </w:tc>
        <w:tc>
          <w:tcPr>
            <w:tcW w:w="2204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26 575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11 967</w:t>
            </w:r>
          </w:p>
        </w:tc>
      </w:tr>
      <w:tr w:rsidR="00AE6F46" w:rsidRPr="001F55F7" w:rsidTr="002D47FF">
        <w:tc>
          <w:tcPr>
            <w:tcW w:w="620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4</w:t>
            </w:r>
          </w:p>
        </w:tc>
        <w:tc>
          <w:tcPr>
            <w:tcW w:w="2888" w:type="dxa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Прочие</w:t>
            </w:r>
          </w:p>
        </w:tc>
        <w:tc>
          <w:tcPr>
            <w:tcW w:w="1564" w:type="dxa"/>
            <w:vAlign w:val="center"/>
          </w:tcPr>
          <w:p w:rsidR="00AE6F46" w:rsidRPr="002D47FF" w:rsidRDefault="00AE6F46" w:rsidP="002D47FF">
            <w:pPr>
              <w:jc w:val="center"/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1 688</w:t>
            </w:r>
          </w:p>
        </w:tc>
        <w:tc>
          <w:tcPr>
            <w:tcW w:w="2204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433</w:t>
            </w:r>
          </w:p>
        </w:tc>
        <w:tc>
          <w:tcPr>
            <w:tcW w:w="113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8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1 255</w:t>
            </w:r>
          </w:p>
        </w:tc>
      </w:tr>
      <w:tr w:rsidR="00AE6F46" w:rsidRPr="001F55F7" w:rsidTr="002D47FF">
        <w:tc>
          <w:tcPr>
            <w:tcW w:w="3508" w:type="dxa"/>
            <w:gridSpan w:val="2"/>
            <w:vAlign w:val="center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Итого:</w:t>
            </w:r>
          </w:p>
        </w:tc>
        <w:tc>
          <w:tcPr>
            <w:tcW w:w="1564" w:type="dxa"/>
            <w:vAlign w:val="center"/>
          </w:tcPr>
          <w:p w:rsidR="00AE6F46" w:rsidRPr="002D47FF" w:rsidRDefault="00AE6F46" w:rsidP="002D47F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2D47FF">
              <w:rPr>
                <w:color w:val="000000"/>
                <w:sz w:val="24"/>
                <w:szCs w:val="24"/>
              </w:rPr>
              <w:t xml:space="preserve"> 3 2</w:t>
            </w:r>
            <w:r w:rsidRPr="002D47FF">
              <w:rPr>
                <w:color w:val="000000"/>
                <w:sz w:val="24"/>
                <w:szCs w:val="24"/>
                <w:lang w:val="en-US"/>
              </w:rPr>
              <w:t>46 036</w:t>
            </w:r>
          </w:p>
        </w:tc>
        <w:tc>
          <w:tcPr>
            <w:tcW w:w="2204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2 89</w:t>
            </w:r>
            <w:r w:rsidRPr="002D47FF">
              <w:rPr>
                <w:sz w:val="24"/>
                <w:szCs w:val="24"/>
                <w:lang w:val="en-US"/>
              </w:rPr>
              <w:t>7 163</w:t>
            </w:r>
          </w:p>
        </w:tc>
        <w:tc>
          <w:tcPr>
            <w:tcW w:w="113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98 6</w:t>
            </w:r>
            <w:r w:rsidRPr="002D47FF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1438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2</w:t>
            </w:r>
            <w:r w:rsidRPr="002D47FF">
              <w:rPr>
                <w:sz w:val="24"/>
                <w:szCs w:val="24"/>
                <w:lang w:val="en-US"/>
              </w:rPr>
              <w:t>50 251</w:t>
            </w:r>
          </w:p>
        </w:tc>
      </w:tr>
    </w:tbl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 xml:space="preserve">Основную  часть  прибыли  в  2008  году  предприятие  получило  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-  от  аренды  ОС    16 573  тыс.  руб.;</w:t>
      </w:r>
    </w:p>
    <w:p w:rsidR="00AE6F46" w:rsidRPr="001F55F7" w:rsidRDefault="00AE6F46" w:rsidP="00AE6F46">
      <w:pPr>
        <w:ind w:firstLine="540"/>
        <w:jc w:val="both"/>
        <w:rPr>
          <w:sz w:val="24"/>
          <w:szCs w:val="24"/>
        </w:rPr>
      </w:pPr>
      <w:r w:rsidRPr="001F55F7">
        <w:rPr>
          <w:sz w:val="24"/>
          <w:szCs w:val="24"/>
        </w:rPr>
        <w:t>- от  оказанных  автоуслуг  220 456  тыс.руб.</w:t>
      </w:r>
    </w:p>
    <w:p w:rsidR="00A30E92" w:rsidRPr="001F55F7" w:rsidRDefault="00A30E92" w:rsidP="00AE6F46">
      <w:pPr>
        <w:ind w:firstLine="540"/>
        <w:jc w:val="center"/>
        <w:rPr>
          <w:b/>
          <w:color w:val="000000"/>
          <w:sz w:val="24"/>
          <w:szCs w:val="24"/>
        </w:rPr>
      </w:pPr>
    </w:p>
    <w:p w:rsidR="001F55F7" w:rsidRDefault="001F55F7" w:rsidP="00A30E92">
      <w:pPr>
        <w:ind w:firstLine="540"/>
        <w:jc w:val="center"/>
        <w:rPr>
          <w:b/>
          <w:color w:val="000000"/>
          <w:sz w:val="24"/>
          <w:szCs w:val="24"/>
        </w:rPr>
      </w:pPr>
    </w:p>
    <w:p w:rsidR="00AE6F46" w:rsidRPr="001F55F7" w:rsidRDefault="00AE6F46" w:rsidP="00A30E92">
      <w:pPr>
        <w:ind w:firstLine="540"/>
        <w:jc w:val="center"/>
        <w:rPr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>Анализ прочих доходов, тыс. руб.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0"/>
        <w:gridCol w:w="3900"/>
        <w:gridCol w:w="1599"/>
        <w:gridCol w:w="1599"/>
        <w:gridCol w:w="1653"/>
      </w:tblGrid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№ п/п</w:t>
            </w:r>
          </w:p>
        </w:tc>
        <w:tc>
          <w:tcPr>
            <w:tcW w:w="396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План на 2008г.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Факт на 2008г.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Отклонения (+,-)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5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Доходы от продажи основных средств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335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335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Доходы от продажи ТМЦ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414</w:t>
            </w:r>
            <w:r w:rsidRPr="002D47FF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4142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</w:t>
            </w: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Использование на материалы основных средств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6069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6069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7</w:t>
            </w: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Возмещение страховой компанией ущерба при аварии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68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68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Доходы по процентам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333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-333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8</w:t>
            </w:r>
          </w:p>
        </w:tc>
        <w:tc>
          <w:tcPr>
            <w:tcW w:w="396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Доходы от аренды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93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-93</w:t>
            </w:r>
          </w:p>
        </w:tc>
      </w:tr>
      <w:tr w:rsidR="00AE6F46" w:rsidRPr="001F55F7" w:rsidTr="002D47FF">
        <w:tc>
          <w:tcPr>
            <w:tcW w:w="4788" w:type="dxa"/>
            <w:gridSpan w:val="2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Итого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11</w:t>
            </w:r>
            <w:r w:rsidRPr="002D47FF">
              <w:rPr>
                <w:sz w:val="24"/>
                <w:szCs w:val="24"/>
                <w:lang w:val="en-US"/>
              </w:rPr>
              <w:t xml:space="preserve"> </w:t>
            </w:r>
            <w:r w:rsidRPr="002D47FF">
              <w:rPr>
                <w:sz w:val="24"/>
                <w:szCs w:val="24"/>
              </w:rPr>
              <w:t>0</w:t>
            </w:r>
            <w:r w:rsidRPr="002D47FF"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1659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-1</w:t>
            </w:r>
            <w:r w:rsidRPr="002D47FF">
              <w:rPr>
                <w:sz w:val="24"/>
                <w:szCs w:val="24"/>
                <w:lang w:val="en-US"/>
              </w:rPr>
              <w:t>1 040</w:t>
            </w:r>
          </w:p>
        </w:tc>
      </w:tr>
    </w:tbl>
    <w:p w:rsidR="00AE6F46" w:rsidRPr="001F55F7" w:rsidRDefault="00AE6F46" w:rsidP="00AE6F46">
      <w:pPr>
        <w:ind w:firstLine="540"/>
        <w:jc w:val="right"/>
        <w:rPr>
          <w:b/>
          <w:sz w:val="24"/>
          <w:szCs w:val="24"/>
        </w:rPr>
      </w:pPr>
    </w:p>
    <w:p w:rsidR="00AE6F46" w:rsidRPr="001F55F7" w:rsidRDefault="00AE6F46" w:rsidP="00A30E92">
      <w:pPr>
        <w:ind w:firstLine="540"/>
        <w:jc w:val="center"/>
        <w:rPr>
          <w:b/>
          <w:color w:val="CC99FF"/>
          <w:sz w:val="24"/>
          <w:szCs w:val="24"/>
        </w:rPr>
      </w:pPr>
      <w:r w:rsidRPr="001F55F7">
        <w:rPr>
          <w:b/>
          <w:color w:val="CC99FF"/>
          <w:sz w:val="24"/>
          <w:szCs w:val="24"/>
        </w:rPr>
        <w:t xml:space="preserve">   </w:t>
      </w:r>
      <w:r w:rsidR="00A30E92" w:rsidRPr="001F55F7">
        <w:rPr>
          <w:b/>
          <w:color w:val="CC99FF"/>
          <w:sz w:val="24"/>
          <w:szCs w:val="24"/>
        </w:rPr>
        <w:t xml:space="preserve">                               </w:t>
      </w:r>
    </w:p>
    <w:p w:rsidR="00AE6F46" w:rsidRPr="001F55F7" w:rsidRDefault="00AE6F46" w:rsidP="00A30E92">
      <w:pPr>
        <w:ind w:firstLine="540"/>
        <w:rPr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 xml:space="preserve">                                        Анализ прочие расходы, тыс. руб.</w:t>
      </w:r>
      <w:r w:rsidRPr="001F55F7">
        <w:rPr>
          <w:sz w:val="24"/>
          <w:szCs w:val="24"/>
        </w:rPr>
        <w:tab/>
      </w:r>
      <w:r w:rsidRPr="001F55F7">
        <w:rPr>
          <w:sz w:val="24"/>
          <w:szCs w:val="24"/>
        </w:rPr>
        <w:tab/>
      </w:r>
      <w:r w:rsidRPr="001F55F7">
        <w:rPr>
          <w:sz w:val="24"/>
          <w:szCs w:val="24"/>
        </w:rPr>
        <w:tab/>
      </w:r>
      <w:r w:rsidRPr="001F55F7">
        <w:rPr>
          <w:sz w:val="24"/>
          <w:szCs w:val="24"/>
        </w:rPr>
        <w:tab/>
      </w:r>
      <w:r w:rsidRPr="001F55F7">
        <w:rPr>
          <w:sz w:val="24"/>
          <w:szCs w:val="24"/>
        </w:rPr>
        <w:tab/>
      </w:r>
      <w:r w:rsidRPr="001F55F7">
        <w:rPr>
          <w:sz w:val="24"/>
          <w:szCs w:val="24"/>
        </w:rPr>
        <w:tab/>
        <w:t xml:space="preserve">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19"/>
        <w:gridCol w:w="4082"/>
        <w:gridCol w:w="1423"/>
        <w:gridCol w:w="1595"/>
        <w:gridCol w:w="1652"/>
      </w:tblGrid>
      <w:tr w:rsidR="00AE6F46" w:rsidRPr="001F55F7" w:rsidTr="002D47FF">
        <w:tc>
          <w:tcPr>
            <w:tcW w:w="828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№ п/п</w:t>
            </w:r>
          </w:p>
        </w:tc>
        <w:tc>
          <w:tcPr>
            <w:tcW w:w="41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План на 2008г.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Факт на 2008г.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Отклонения (+,-)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i/>
                <w:sz w:val="24"/>
                <w:szCs w:val="24"/>
              </w:rPr>
            </w:pPr>
            <w:r w:rsidRPr="002D47FF">
              <w:rPr>
                <w:i/>
                <w:sz w:val="24"/>
                <w:szCs w:val="24"/>
              </w:rPr>
              <w:t>5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Расходы от продажи основных средств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8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8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Расходы от продажи ТМЦ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3984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-</w:t>
            </w:r>
            <w:r w:rsidRPr="002D47FF">
              <w:rPr>
                <w:sz w:val="24"/>
                <w:szCs w:val="24"/>
                <w:lang w:val="en-US"/>
              </w:rPr>
              <w:t>3984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3</w:t>
            </w:r>
          </w:p>
        </w:tc>
        <w:tc>
          <w:tcPr>
            <w:tcW w:w="414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Расходы на ликвидацию выводимых из эксплуатации  основных средств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10803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-10803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4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Услуги банка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7520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5533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1987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5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Безвозмездная финансовая помощь и благотворительность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213</w:t>
            </w: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131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82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6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Расходы непроиз. Характера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587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  <w:lang w:val="en-US"/>
              </w:rPr>
              <w:t>-</w:t>
            </w:r>
            <w:r w:rsidRPr="002D47FF">
              <w:rPr>
                <w:sz w:val="24"/>
                <w:szCs w:val="24"/>
              </w:rPr>
              <w:t>587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7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Проезд на похороны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11</w:t>
            </w:r>
            <w:r w:rsidRPr="002D47FF">
              <w:rPr>
                <w:sz w:val="24"/>
                <w:szCs w:val="24"/>
                <w:lang w:val="en-US"/>
              </w:rPr>
              <w:t>2</w:t>
            </w:r>
            <w:r w:rsidRPr="002D47FF">
              <w:rPr>
                <w:sz w:val="24"/>
                <w:szCs w:val="24"/>
              </w:rPr>
              <w:t>8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-1128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8</w:t>
            </w:r>
          </w:p>
        </w:tc>
        <w:tc>
          <w:tcPr>
            <w:tcW w:w="4140" w:type="dxa"/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Коммерческий найм жилья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1798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-1798</w:t>
            </w:r>
          </w:p>
        </w:tc>
      </w:tr>
      <w:tr w:rsidR="00AE6F46" w:rsidRPr="001F55F7" w:rsidTr="002D47FF">
        <w:tc>
          <w:tcPr>
            <w:tcW w:w="828" w:type="dxa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9</w:t>
            </w:r>
          </w:p>
        </w:tc>
        <w:tc>
          <w:tcPr>
            <w:tcW w:w="4140" w:type="dxa"/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Плата за загрязнение окружающей среды</w:t>
            </w:r>
          </w:p>
        </w:tc>
        <w:tc>
          <w:tcPr>
            <w:tcW w:w="144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834</w:t>
            </w:r>
          </w:p>
        </w:tc>
        <w:tc>
          <w:tcPr>
            <w:tcW w:w="1659" w:type="dxa"/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-834</w:t>
            </w:r>
          </w:p>
        </w:tc>
      </w:tr>
      <w:tr w:rsidR="00AE6F46" w:rsidRPr="001F55F7" w:rsidTr="002D47FF">
        <w:tc>
          <w:tcPr>
            <w:tcW w:w="828" w:type="dxa"/>
            <w:tcBorders>
              <w:bottom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10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НДС невозмещаемый из бюджета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3087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603</w:t>
            </w: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2484</w:t>
            </w:r>
          </w:p>
        </w:tc>
      </w:tr>
      <w:tr w:rsidR="00AE6F46" w:rsidRPr="001F55F7" w:rsidTr="002D47FF">
        <w:tc>
          <w:tcPr>
            <w:tcW w:w="828" w:type="dxa"/>
            <w:tcBorders>
              <w:bottom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11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Компенсация сотовой связи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887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1137</w:t>
            </w: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-250</w:t>
            </w:r>
          </w:p>
        </w:tc>
      </w:tr>
      <w:tr w:rsidR="00AE6F46" w:rsidRPr="001F55F7" w:rsidTr="002D47FF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12</w:t>
            </w: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Выплаты соц.характера (материальная помощь, премии, пособия и др. выплаты по кол. договору)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116091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9</w:t>
            </w:r>
            <w:r w:rsidRPr="002D47FF">
              <w:rPr>
                <w:sz w:val="24"/>
                <w:szCs w:val="24"/>
                <w:lang w:val="en-US"/>
              </w:rPr>
              <w:t>6595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19496</w:t>
            </w:r>
          </w:p>
        </w:tc>
      </w:tr>
      <w:tr w:rsidR="00AE6F46" w:rsidRPr="001F55F7" w:rsidTr="002D47FF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13</w:t>
            </w:r>
          </w:p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A30E92">
            <w:pPr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Содержание ЖКХ, соцкультсферы, проведение различных социально-культурных мероприятий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29403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12999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16404</w:t>
            </w:r>
          </w:p>
        </w:tc>
      </w:tr>
      <w:tr w:rsidR="00AE6F46" w:rsidRPr="001F55F7" w:rsidTr="002D47FF">
        <w:trPr>
          <w:trHeight w:val="8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14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F46" w:rsidRPr="002D47FF" w:rsidRDefault="00AE6F46" w:rsidP="002D47FF">
            <w:pPr>
              <w:jc w:val="both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Прочие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6802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926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</w:rPr>
              <w:t>5876</w:t>
            </w:r>
          </w:p>
        </w:tc>
      </w:tr>
      <w:tr w:rsidR="00AE6F46" w:rsidRPr="001F55F7" w:rsidTr="002D47FF">
        <w:tc>
          <w:tcPr>
            <w:tcW w:w="828" w:type="dxa"/>
            <w:tcBorders>
              <w:top w:val="single" w:sz="4" w:space="0" w:color="auto"/>
            </w:tcBorders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Итого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  <w:lang w:val="en-US"/>
              </w:rPr>
              <w:t>164 003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  <w:lang w:val="en-US"/>
              </w:rPr>
            </w:pPr>
            <w:r w:rsidRPr="002D47FF">
              <w:rPr>
                <w:sz w:val="24"/>
                <w:szCs w:val="24"/>
              </w:rPr>
              <w:t>13</w:t>
            </w:r>
            <w:r w:rsidRPr="002D47FF">
              <w:rPr>
                <w:sz w:val="24"/>
                <w:szCs w:val="24"/>
                <w:lang w:val="en-US"/>
              </w:rPr>
              <w:t>7 066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:rsidR="00AE6F46" w:rsidRPr="002D47FF" w:rsidRDefault="00AE6F46" w:rsidP="002D47FF">
            <w:pPr>
              <w:jc w:val="center"/>
              <w:rPr>
                <w:sz w:val="24"/>
                <w:szCs w:val="24"/>
              </w:rPr>
            </w:pPr>
            <w:r w:rsidRPr="002D47FF">
              <w:rPr>
                <w:sz w:val="24"/>
                <w:szCs w:val="24"/>
                <w:lang w:val="en-US"/>
              </w:rPr>
              <w:t xml:space="preserve">26 </w:t>
            </w:r>
            <w:r w:rsidRPr="002D47FF">
              <w:rPr>
                <w:sz w:val="24"/>
                <w:szCs w:val="24"/>
              </w:rPr>
              <w:t>937</w:t>
            </w:r>
          </w:p>
        </w:tc>
      </w:tr>
    </w:tbl>
    <w:p w:rsidR="00AE6F46" w:rsidRPr="001F55F7" w:rsidRDefault="00AE6F46" w:rsidP="00AE6F46">
      <w:pPr>
        <w:pStyle w:val="ac"/>
        <w:ind w:firstLine="540"/>
        <w:jc w:val="center"/>
        <w:rPr>
          <w:b/>
          <w:sz w:val="24"/>
          <w:szCs w:val="24"/>
          <w:lang w:val="en-US"/>
        </w:rPr>
      </w:pPr>
    </w:p>
    <w:p w:rsidR="00AE6F46" w:rsidRPr="001F55F7" w:rsidRDefault="00AE6F46" w:rsidP="00AE6F46">
      <w:pPr>
        <w:pStyle w:val="ac"/>
        <w:ind w:firstLine="540"/>
        <w:rPr>
          <w:b/>
          <w:sz w:val="24"/>
          <w:szCs w:val="24"/>
        </w:rPr>
      </w:pPr>
      <w:r w:rsidRPr="001F55F7">
        <w:rPr>
          <w:sz w:val="24"/>
          <w:szCs w:val="24"/>
        </w:rPr>
        <w:t>Из общих расходов выплаты  из  Фондов  потребления составляют 97 689  тыс. руб</w:t>
      </w:r>
      <w:r w:rsidRPr="001F55F7">
        <w:rPr>
          <w:b/>
          <w:sz w:val="24"/>
          <w:szCs w:val="24"/>
        </w:rPr>
        <w:t xml:space="preserve">. </w:t>
      </w:r>
    </w:p>
    <w:p w:rsidR="00D46A94" w:rsidRPr="001F55F7" w:rsidRDefault="00D46A94" w:rsidP="001F55F7">
      <w:pPr>
        <w:shd w:val="clear" w:color="auto" w:fill="FFFFFF"/>
        <w:spacing w:before="269" w:line="259" w:lineRule="exact"/>
        <w:rPr>
          <w:b/>
          <w:color w:val="000000"/>
          <w:sz w:val="24"/>
          <w:szCs w:val="24"/>
        </w:rPr>
      </w:pPr>
    </w:p>
    <w:p w:rsidR="00D46A94" w:rsidRPr="001F55F7" w:rsidRDefault="00D46A94" w:rsidP="00D46A94">
      <w:pPr>
        <w:shd w:val="clear" w:color="auto" w:fill="FFFFFF"/>
        <w:spacing w:before="269" w:line="259" w:lineRule="exact"/>
        <w:ind w:left="38" w:firstLine="744"/>
        <w:jc w:val="center"/>
        <w:rPr>
          <w:b/>
          <w:color w:val="000000"/>
          <w:sz w:val="24"/>
          <w:szCs w:val="24"/>
        </w:rPr>
      </w:pPr>
      <w:r w:rsidRPr="001F55F7">
        <w:rPr>
          <w:b/>
          <w:color w:val="000000"/>
          <w:sz w:val="24"/>
          <w:szCs w:val="24"/>
        </w:rPr>
        <w:t>ВАРИАНТ 2</w:t>
      </w:r>
    </w:p>
    <w:p w:rsidR="00D46A94" w:rsidRPr="001F55F7" w:rsidRDefault="00D46A94" w:rsidP="00D46A94">
      <w:pPr>
        <w:jc w:val="both"/>
        <w:rPr>
          <w:sz w:val="24"/>
          <w:szCs w:val="24"/>
        </w:rPr>
      </w:pPr>
    </w:p>
    <w:p w:rsidR="00D46A94" w:rsidRPr="001F55F7" w:rsidRDefault="00D46A94" w:rsidP="00D46A94">
      <w:pPr>
        <w:rPr>
          <w:color w:val="000000"/>
          <w:sz w:val="24"/>
          <w:szCs w:val="24"/>
          <w:u w:val="single"/>
        </w:rPr>
      </w:pPr>
      <w:r w:rsidRPr="001F55F7">
        <w:rPr>
          <w:color w:val="000000"/>
          <w:sz w:val="24"/>
          <w:szCs w:val="24"/>
          <w:u w:val="single"/>
        </w:rPr>
        <w:t>Задача 1.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Определить  изменения в деловой активности и концентрацию предприятий на отраслевом рынке. </w:t>
      </w:r>
      <w:r w:rsidRPr="001F55F7">
        <w:rPr>
          <w:sz w:val="24"/>
          <w:szCs w:val="24"/>
        </w:rPr>
        <w:t>Рассчитать доли рынка, дисперсию</w:t>
      </w:r>
      <w:r w:rsidRPr="001F55F7">
        <w:rPr>
          <w:color w:val="000000"/>
          <w:sz w:val="24"/>
          <w:szCs w:val="24"/>
        </w:rPr>
        <w:t xml:space="preserve"> рыночных долей и индекс концентрации, индекс НН  по предприятиям отрасли. Сделать выводы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440"/>
        <w:gridCol w:w="1440"/>
        <w:gridCol w:w="1440"/>
        <w:gridCol w:w="1387"/>
        <w:gridCol w:w="1493"/>
      </w:tblGrid>
      <w:tr w:rsidR="00D46A94" w:rsidRPr="001F55F7" w:rsidTr="00A30E92">
        <w:tc>
          <w:tcPr>
            <w:tcW w:w="2268" w:type="dxa"/>
            <w:vMerge w:val="restart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предприятия</w:t>
            </w:r>
          </w:p>
        </w:tc>
        <w:tc>
          <w:tcPr>
            <w:tcW w:w="2880" w:type="dxa"/>
            <w:gridSpan w:val="2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Объемы выручки, млн.руб.</w:t>
            </w:r>
          </w:p>
        </w:tc>
        <w:tc>
          <w:tcPr>
            <w:tcW w:w="4320" w:type="dxa"/>
            <w:gridSpan w:val="3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Доли рынка, %</w:t>
            </w:r>
          </w:p>
        </w:tc>
      </w:tr>
      <w:tr w:rsidR="00D46A94" w:rsidRPr="001F55F7" w:rsidTr="00A30E92">
        <w:tc>
          <w:tcPr>
            <w:tcW w:w="2268" w:type="dxa"/>
            <w:vMerge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Прош. год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Отчёт. год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Прош. год</w:t>
            </w:r>
          </w:p>
        </w:tc>
        <w:tc>
          <w:tcPr>
            <w:tcW w:w="1387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Отчёт. год</w:t>
            </w:r>
          </w:p>
        </w:tc>
        <w:tc>
          <w:tcPr>
            <w:tcW w:w="1493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отклонения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Сибирь-газ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2700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0,0943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0,11394</w:t>
            </w:r>
          </w:p>
        </w:tc>
        <w:tc>
          <w:tcPr>
            <w:tcW w:w="1493" w:type="dxa"/>
          </w:tcPr>
          <w:p w:rsidR="00D46A94" w:rsidRPr="001F55F7" w:rsidRDefault="00FD023C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0,01964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Север-нефть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170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0,008487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0,007174</w:t>
            </w:r>
          </w:p>
        </w:tc>
        <w:tc>
          <w:tcPr>
            <w:tcW w:w="1493" w:type="dxa"/>
          </w:tcPr>
          <w:p w:rsidR="00D46A94" w:rsidRPr="001F55F7" w:rsidRDefault="00FD023C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-0,001313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Сургут-ойл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430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0,020274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0,01688</w:t>
            </w:r>
          </w:p>
        </w:tc>
        <w:tc>
          <w:tcPr>
            <w:tcW w:w="1493" w:type="dxa"/>
          </w:tcPr>
          <w:p w:rsidR="00D46A94" w:rsidRPr="001F55F7" w:rsidRDefault="00FD023C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-0,003394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Югра-продукт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8000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0,33005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0,3376</w:t>
            </w:r>
          </w:p>
        </w:tc>
        <w:tc>
          <w:tcPr>
            <w:tcW w:w="1493" w:type="dxa"/>
          </w:tcPr>
          <w:p w:rsidR="00D46A94" w:rsidRPr="001F55F7" w:rsidRDefault="00FD023C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0,00755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Юг-газ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1900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0,070725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0,08018</w:t>
            </w:r>
          </w:p>
        </w:tc>
        <w:tc>
          <w:tcPr>
            <w:tcW w:w="1493" w:type="dxa"/>
          </w:tcPr>
          <w:p w:rsidR="00D46A94" w:rsidRPr="001F55F7" w:rsidRDefault="00FD023C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0,009455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Восток-нефть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2300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3100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0,108445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0,13082</w:t>
            </w:r>
          </w:p>
        </w:tc>
        <w:tc>
          <w:tcPr>
            <w:tcW w:w="1493" w:type="dxa"/>
          </w:tcPr>
          <w:p w:rsidR="00D46A94" w:rsidRPr="001F55F7" w:rsidRDefault="00FF0222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0,022375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Запад-ойл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4300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0,212175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0,18146</w:t>
            </w:r>
          </w:p>
        </w:tc>
        <w:tc>
          <w:tcPr>
            <w:tcW w:w="1493" w:type="dxa"/>
          </w:tcPr>
          <w:p w:rsidR="00D46A94" w:rsidRPr="001F55F7" w:rsidRDefault="00FF0222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-0,0307154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Центр-газ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2100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0,11316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0,08862</w:t>
            </w:r>
          </w:p>
        </w:tc>
        <w:tc>
          <w:tcPr>
            <w:tcW w:w="1493" w:type="dxa"/>
          </w:tcPr>
          <w:p w:rsidR="00D46A94" w:rsidRPr="001F55F7" w:rsidRDefault="00FF0222" w:rsidP="00A30E92">
            <w:pPr>
              <w:rPr>
                <w:b/>
                <w:color w:val="000000"/>
                <w:sz w:val="24"/>
                <w:szCs w:val="24"/>
              </w:rPr>
            </w:pPr>
            <w:r w:rsidRPr="001F55F7">
              <w:rPr>
                <w:b/>
                <w:color w:val="000000"/>
                <w:sz w:val="24"/>
                <w:szCs w:val="24"/>
              </w:rPr>
              <w:t>-0,02454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Интер-нефть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345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456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0,0162668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0,01924</w:t>
            </w:r>
          </w:p>
        </w:tc>
        <w:tc>
          <w:tcPr>
            <w:tcW w:w="1493" w:type="dxa"/>
          </w:tcPr>
          <w:p w:rsidR="00D46A94" w:rsidRPr="001F55F7" w:rsidRDefault="00FF0222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0,0029732</w:t>
            </w:r>
          </w:p>
        </w:tc>
      </w:tr>
      <w:tr w:rsidR="00D46A94" w:rsidRPr="001F55F7" w:rsidTr="00A30E92">
        <w:tc>
          <w:tcPr>
            <w:tcW w:w="22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Обь-нефтегаз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555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570</w:t>
            </w:r>
          </w:p>
        </w:tc>
        <w:tc>
          <w:tcPr>
            <w:tcW w:w="1440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0,026168</w:t>
            </w:r>
          </w:p>
        </w:tc>
        <w:tc>
          <w:tcPr>
            <w:tcW w:w="1387" w:type="dxa"/>
          </w:tcPr>
          <w:p w:rsidR="00D46A94" w:rsidRPr="001F55F7" w:rsidRDefault="00767306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0,024054</w:t>
            </w:r>
          </w:p>
        </w:tc>
        <w:tc>
          <w:tcPr>
            <w:tcW w:w="1493" w:type="dxa"/>
          </w:tcPr>
          <w:p w:rsidR="00D46A94" w:rsidRPr="001F55F7" w:rsidRDefault="00FF0222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-0,002114</w:t>
            </w:r>
          </w:p>
        </w:tc>
      </w:tr>
      <w:tr w:rsidR="00CC5CF5" w:rsidRPr="001F55F7" w:rsidTr="00A30E92">
        <w:tc>
          <w:tcPr>
            <w:tcW w:w="2268" w:type="dxa"/>
          </w:tcPr>
          <w:p w:rsidR="00CC5CF5" w:rsidRPr="001F55F7" w:rsidRDefault="00CC5CF5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Итого по отрасли</w:t>
            </w:r>
          </w:p>
        </w:tc>
        <w:tc>
          <w:tcPr>
            <w:tcW w:w="1440" w:type="dxa"/>
            <w:vAlign w:val="bottom"/>
          </w:tcPr>
          <w:p w:rsidR="00CC5CF5" w:rsidRPr="001F55F7" w:rsidRDefault="00CC5CF5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 w:rsidRPr="001F55F7">
              <w:rPr>
                <w:rFonts w:ascii="Calibri" w:hAnsi="Calibri"/>
                <w:color w:val="000000"/>
                <w:sz w:val="24"/>
                <w:szCs w:val="24"/>
              </w:rPr>
              <w:t>21210</w:t>
            </w:r>
          </w:p>
        </w:tc>
        <w:tc>
          <w:tcPr>
            <w:tcW w:w="1440" w:type="dxa"/>
            <w:vAlign w:val="bottom"/>
          </w:tcPr>
          <w:p w:rsidR="00CC5CF5" w:rsidRPr="001F55F7" w:rsidRDefault="00CC5CF5">
            <w:pPr>
              <w:jc w:val="right"/>
              <w:rPr>
                <w:rFonts w:ascii="Calibri" w:hAnsi="Calibri"/>
                <w:color w:val="000000"/>
                <w:sz w:val="24"/>
                <w:szCs w:val="24"/>
              </w:rPr>
            </w:pPr>
            <w:r w:rsidRPr="001F55F7">
              <w:rPr>
                <w:rFonts w:ascii="Calibri" w:hAnsi="Calibri"/>
                <w:color w:val="000000"/>
                <w:sz w:val="24"/>
                <w:szCs w:val="24"/>
              </w:rPr>
              <w:t>23696</w:t>
            </w:r>
          </w:p>
        </w:tc>
        <w:tc>
          <w:tcPr>
            <w:tcW w:w="1440" w:type="dxa"/>
          </w:tcPr>
          <w:p w:rsidR="00CC5CF5" w:rsidRPr="001F55F7" w:rsidRDefault="00564917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87" w:type="dxa"/>
          </w:tcPr>
          <w:p w:rsidR="00CC5CF5" w:rsidRPr="001F55F7" w:rsidRDefault="00564917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:rsidR="00CC5CF5" w:rsidRPr="001F55F7" w:rsidRDefault="00CC5CF5" w:rsidP="00A30E92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D46A94" w:rsidRPr="001F55F7" w:rsidRDefault="00FF0222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Для расчета индекса концентрации возьмем 5 крупнейших в отрасли фирм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14"/>
        <w:gridCol w:w="2092"/>
        <w:gridCol w:w="1559"/>
        <w:gridCol w:w="2092"/>
      </w:tblGrid>
      <w:tr w:rsidR="00FF0222" w:rsidRPr="001F55F7" w:rsidTr="002D47FF">
        <w:tc>
          <w:tcPr>
            <w:tcW w:w="1914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фирма</w:t>
            </w:r>
          </w:p>
        </w:tc>
        <w:tc>
          <w:tcPr>
            <w:tcW w:w="1914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Доля рынка, прошлый год</w:t>
            </w:r>
          </w:p>
        </w:tc>
        <w:tc>
          <w:tcPr>
            <w:tcW w:w="2092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Индекс концентрации, прошлый год</w:t>
            </w:r>
          </w:p>
        </w:tc>
        <w:tc>
          <w:tcPr>
            <w:tcW w:w="1559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Доля рынка отчетный год</w:t>
            </w:r>
          </w:p>
        </w:tc>
        <w:tc>
          <w:tcPr>
            <w:tcW w:w="2092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>Индекс концентрации, отчетный год</w:t>
            </w:r>
          </w:p>
        </w:tc>
      </w:tr>
      <w:tr w:rsidR="00FF0222" w:rsidRPr="001F55F7" w:rsidTr="002D47FF">
        <w:tc>
          <w:tcPr>
            <w:tcW w:w="1914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Сибирь-газ</w:t>
            </w:r>
          </w:p>
        </w:tc>
        <w:tc>
          <w:tcPr>
            <w:tcW w:w="1914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0,0943</w:t>
            </w:r>
          </w:p>
        </w:tc>
        <w:tc>
          <w:tcPr>
            <w:tcW w:w="2092" w:type="dxa"/>
            <w:vMerge w:val="restart"/>
          </w:tcPr>
          <w:p w:rsidR="00FF0222" w:rsidRPr="002D47FF" w:rsidRDefault="00E132B6" w:rsidP="0024038C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 w:rsidRPr="002D47FF">
              <w:rPr>
                <w:rFonts w:ascii="Calibri" w:hAnsi="Calibri"/>
                <w:color w:val="000000"/>
                <w:sz w:val="24"/>
                <w:szCs w:val="24"/>
              </w:rPr>
              <w:t xml:space="preserve">0,85813 </w:t>
            </w:r>
            <w:r w:rsidR="00CA59A3" w:rsidRPr="002D47FF">
              <w:rPr>
                <w:color w:val="000000"/>
                <w:sz w:val="24"/>
                <w:szCs w:val="24"/>
                <w:lang w:val="en-US"/>
              </w:rPr>
              <w:sym w:font="Wingdings" w:char="F0E0"/>
            </w:r>
            <w:r w:rsidR="00CA59A3" w:rsidRPr="002D47F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="007B276D" w:rsidRPr="002D47FF">
              <w:rPr>
                <w:color w:val="000000"/>
                <w:sz w:val="24"/>
                <w:szCs w:val="24"/>
              </w:rPr>
              <w:t xml:space="preserve"> </w:t>
            </w:r>
            <w:r w:rsidRPr="002D47FF">
              <w:rPr>
                <w:color w:val="000000"/>
                <w:sz w:val="24"/>
                <w:szCs w:val="24"/>
              </w:rPr>
              <w:t>85,8</w:t>
            </w:r>
            <w:r w:rsidR="007B276D" w:rsidRPr="002D47FF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0,11394</w:t>
            </w:r>
          </w:p>
        </w:tc>
        <w:tc>
          <w:tcPr>
            <w:tcW w:w="2092" w:type="dxa"/>
            <w:vMerge w:val="restart"/>
          </w:tcPr>
          <w:p w:rsidR="00FF0222" w:rsidRPr="002D47FF" w:rsidRDefault="003656D4" w:rsidP="00E132B6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color w:val="000000"/>
                <w:sz w:val="24"/>
                <w:szCs w:val="24"/>
              </w:rPr>
              <w:t xml:space="preserve">0,85244 </w:t>
            </w:r>
            <w:r w:rsidR="007B276D" w:rsidRPr="002D47FF">
              <w:rPr>
                <w:color w:val="000000"/>
                <w:sz w:val="24"/>
                <w:szCs w:val="24"/>
                <w:lang w:val="en-US"/>
              </w:rPr>
              <w:sym w:font="Wingdings" w:char="F0E0"/>
            </w:r>
            <w:r w:rsidR="007B276D" w:rsidRPr="002D47FF">
              <w:rPr>
                <w:color w:val="000000"/>
                <w:sz w:val="24"/>
                <w:szCs w:val="24"/>
              </w:rPr>
              <w:t xml:space="preserve"> </w:t>
            </w:r>
            <w:r w:rsidRPr="002D47FF">
              <w:rPr>
                <w:color w:val="000000"/>
                <w:sz w:val="24"/>
                <w:szCs w:val="24"/>
              </w:rPr>
              <w:t>85,2%</w:t>
            </w:r>
          </w:p>
        </w:tc>
      </w:tr>
      <w:tr w:rsidR="00FF0222" w:rsidRPr="001F55F7" w:rsidTr="002D47FF">
        <w:tc>
          <w:tcPr>
            <w:tcW w:w="1914" w:type="dxa"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Югра-продукт</w:t>
            </w:r>
          </w:p>
        </w:tc>
        <w:tc>
          <w:tcPr>
            <w:tcW w:w="1914" w:type="dxa"/>
          </w:tcPr>
          <w:p w:rsidR="00FF0222" w:rsidRPr="002D47FF" w:rsidRDefault="007B276D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0,33005</w:t>
            </w:r>
          </w:p>
        </w:tc>
        <w:tc>
          <w:tcPr>
            <w:tcW w:w="2092" w:type="dxa"/>
            <w:vMerge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0222" w:rsidRPr="002D47FF" w:rsidRDefault="007B276D" w:rsidP="00D46A94">
            <w:pPr>
              <w:rPr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0,3376</w:t>
            </w:r>
          </w:p>
        </w:tc>
        <w:tc>
          <w:tcPr>
            <w:tcW w:w="2092" w:type="dxa"/>
            <w:vMerge/>
          </w:tcPr>
          <w:p w:rsidR="00FF0222" w:rsidRPr="002D47FF" w:rsidRDefault="00FF0222" w:rsidP="00D46A94">
            <w:pPr>
              <w:rPr>
                <w:color w:val="000000"/>
                <w:sz w:val="24"/>
                <w:szCs w:val="24"/>
              </w:rPr>
            </w:pPr>
          </w:p>
        </w:tc>
      </w:tr>
      <w:tr w:rsidR="007B276D" w:rsidRPr="001F55F7" w:rsidTr="002D47FF"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Восток-нефть</w:t>
            </w:r>
          </w:p>
        </w:tc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0,108445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0,13082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</w:tr>
      <w:tr w:rsidR="007B276D" w:rsidRPr="001F55F7" w:rsidTr="002D47FF"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Запад-ойл</w:t>
            </w:r>
          </w:p>
        </w:tc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0,212175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0,18146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</w:tr>
      <w:tr w:rsidR="007B276D" w:rsidRPr="001F55F7" w:rsidTr="002D47FF"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Центр-газ</w:t>
            </w:r>
          </w:p>
        </w:tc>
        <w:tc>
          <w:tcPr>
            <w:tcW w:w="1914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0,11316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B276D" w:rsidRPr="002D47FF" w:rsidRDefault="007B276D" w:rsidP="00A30E92">
            <w:pPr>
              <w:rPr>
                <w:b/>
                <w:color w:val="000000"/>
                <w:sz w:val="24"/>
                <w:szCs w:val="24"/>
              </w:rPr>
            </w:pPr>
            <w:r w:rsidRPr="002D47FF">
              <w:rPr>
                <w:b/>
                <w:color w:val="000000"/>
                <w:sz w:val="24"/>
                <w:szCs w:val="24"/>
              </w:rPr>
              <w:t>0,08862</w:t>
            </w:r>
          </w:p>
        </w:tc>
        <w:tc>
          <w:tcPr>
            <w:tcW w:w="2092" w:type="dxa"/>
            <w:vMerge/>
          </w:tcPr>
          <w:p w:rsidR="007B276D" w:rsidRPr="002D47FF" w:rsidRDefault="007B276D" w:rsidP="00D46A94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FF0222" w:rsidRPr="001F55F7" w:rsidRDefault="00FF0222" w:rsidP="00D46A94">
      <w:pPr>
        <w:rPr>
          <w:color w:val="000000"/>
          <w:sz w:val="24"/>
          <w:szCs w:val="24"/>
        </w:rPr>
      </w:pPr>
    </w:p>
    <w:p w:rsidR="00D46A94" w:rsidRPr="001F55F7" w:rsidRDefault="007B276D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Индекс концентрации в отчетном году по сравнению с прошлым годом </w:t>
      </w:r>
      <w:r w:rsidR="00D531ED" w:rsidRPr="001F55F7">
        <w:rPr>
          <w:color w:val="000000"/>
          <w:sz w:val="24"/>
          <w:szCs w:val="24"/>
        </w:rPr>
        <w:t xml:space="preserve">незначительно </w:t>
      </w:r>
      <w:r w:rsidRPr="001F55F7">
        <w:rPr>
          <w:color w:val="000000"/>
          <w:sz w:val="24"/>
          <w:szCs w:val="24"/>
        </w:rPr>
        <w:t>снизился на 0,</w:t>
      </w:r>
      <w:r w:rsidR="003656D4" w:rsidRPr="001F55F7">
        <w:rPr>
          <w:color w:val="000000"/>
          <w:sz w:val="24"/>
          <w:szCs w:val="24"/>
        </w:rPr>
        <w:t>6</w:t>
      </w:r>
      <w:r w:rsidRPr="001F55F7">
        <w:rPr>
          <w:color w:val="000000"/>
          <w:sz w:val="24"/>
          <w:szCs w:val="24"/>
        </w:rPr>
        <w:t xml:space="preserve">%, что говорит </w:t>
      </w:r>
      <w:r w:rsidR="004C0F28" w:rsidRPr="001F55F7">
        <w:rPr>
          <w:color w:val="000000"/>
          <w:sz w:val="24"/>
          <w:szCs w:val="24"/>
        </w:rPr>
        <w:t>о увеличении</w:t>
      </w:r>
      <w:r w:rsidRPr="001F55F7">
        <w:rPr>
          <w:color w:val="000000"/>
          <w:sz w:val="24"/>
          <w:szCs w:val="24"/>
        </w:rPr>
        <w:t xml:space="preserve"> уровня конкуренции</w:t>
      </w:r>
      <w:r w:rsidR="004C0F28" w:rsidRPr="001F55F7">
        <w:rPr>
          <w:color w:val="000000"/>
          <w:sz w:val="24"/>
          <w:szCs w:val="24"/>
        </w:rPr>
        <w:t xml:space="preserve"> на рынке</w:t>
      </w:r>
      <w:r w:rsidRPr="001F55F7">
        <w:rPr>
          <w:color w:val="000000"/>
          <w:sz w:val="24"/>
          <w:szCs w:val="24"/>
        </w:rPr>
        <w:t>.</w:t>
      </w:r>
      <w:r w:rsidR="00D531ED" w:rsidRPr="001F55F7">
        <w:rPr>
          <w:color w:val="000000"/>
          <w:sz w:val="24"/>
          <w:szCs w:val="24"/>
        </w:rPr>
        <w:t xml:space="preserve"> И все таки индекс концентрации достаточно велик и равен 85%, что говорит о низкой конкуренции на рынке.</w:t>
      </w:r>
    </w:p>
    <w:p w:rsidR="00CA59A3" w:rsidRPr="001F55F7" w:rsidRDefault="004C0F28" w:rsidP="00CA59A3">
      <w:pPr>
        <w:rPr>
          <w:rFonts w:ascii="Calibri" w:hAnsi="Calibri"/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НН</w:t>
      </w:r>
      <w:r w:rsidR="00CA59A3" w:rsidRPr="001F55F7">
        <w:rPr>
          <w:color w:val="000000"/>
          <w:sz w:val="24"/>
          <w:szCs w:val="24"/>
          <w:lang w:val="en-US"/>
        </w:rPr>
        <w:t>I</w:t>
      </w:r>
      <w:r w:rsidRPr="001F55F7">
        <w:rPr>
          <w:color w:val="000000"/>
          <w:sz w:val="24"/>
          <w:szCs w:val="24"/>
        </w:rPr>
        <w:t xml:space="preserve"> (прош. год)=</w:t>
      </w:r>
      <w:r w:rsidRPr="001F55F7">
        <w:rPr>
          <w:b/>
          <w:color w:val="000000"/>
          <w:sz w:val="24"/>
          <w:szCs w:val="24"/>
        </w:rPr>
        <w:t xml:space="preserve"> 0,0943</w:t>
      </w:r>
      <w:r w:rsidR="0024038C" w:rsidRPr="001F55F7">
        <w:rPr>
          <w:color w:val="000000"/>
          <w:sz w:val="24"/>
          <w:szCs w:val="24"/>
        </w:rPr>
        <w:t xml:space="preserve">² </w:t>
      </w:r>
      <w:r w:rsidRPr="001F55F7">
        <w:rPr>
          <w:b/>
          <w:color w:val="000000"/>
          <w:sz w:val="24"/>
          <w:szCs w:val="24"/>
        </w:rPr>
        <w:t>+</w:t>
      </w:r>
      <w:r w:rsidRPr="001F55F7">
        <w:rPr>
          <w:color w:val="000000"/>
          <w:sz w:val="24"/>
          <w:szCs w:val="24"/>
        </w:rPr>
        <w:t>0,008487</w:t>
      </w:r>
      <w:r w:rsidR="0024038C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>+0,020274</w:t>
      </w:r>
      <w:r w:rsidR="0024038C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 xml:space="preserve">+ </w:t>
      </w:r>
      <w:r w:rsidRPr="001F55F7">
        <w:rPr>
          <w:b/>
          <w:color w:val="000000"/>
          <w:sz w:val="24"/>
          <w:szCs w:val="24"/>
        </w:rPr>
        <w:t>0,33005</w:t>
      </w:r>
      <w:r w:rsidR="0024038C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>+ 0,070725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 xml:space="preserve">+ </w:t>
      </w:r>
      <w:r w:rsidRPr="001F55F7">
        <w:rPr>
          <w:b/>
          <w:color w:val="000000"/>
          <w:sz w:val="24"/>
          <w:szCs w:val="24"/>
        </w:rPr>
        <w:t>0,108445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 xml:space="preserve">+ </w:t>
      </w:r>
      <w:r w:rsidRPr="001F55F7">
        <w:rPr>
          <w:b/>
          <w:color w:val="000000"/>
          <w:sz w:val="24"/>
          <w:szCs w:val="24"/>
        </w:rPr>
        <w:t>0,212175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 xml:space="preserve">+ </w:t>
      </w:r>
      <w:r w:rsidRPr="001F55F7">
        <w:rPr>
          <w:b/>
          <w:color w:val="000000"/>
          <w:sz w:val="24"/>
          <w:szCs w:val="24"/>
        </w:rPr>
        <w:t>0,11316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>+ 0,0162668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>+ 0,026168</w:t>
      </w:r>
      <w:r w:rsidR="00CA59A3" w:rsidRPr="001F55F7">
        <w:rPr>
          <w:color w:val="000000"/>
          <w:sz w:val="24"/>
          <w:szCs w:val="24"/>
        </w:rPr>
        <w:t xml:space="preserve">² </w:t>
      </w:r>
      <w:r w:rsidRPr="001F55F7">
        <w:rPr>
          <w:color w:val="000000"/>
          <w:sz w:val="24"/>
          <w:szCs w:val="24"/>
        </w:rPr>
        <w:t>=</w:t>
      </w:r>
      <w:r w:rsidR="00CA59A3" w:rsidRPr="001F55F7">
        <w:rPr>
          <w:rFonts w:ascii="Calibri" w:hAnsi="Calibri"/>
          <w:color w:val="000000"/>
          <w:sz w:val="24"/>
          <w:szCs w:val="24"/>
        </w:rPr>
        <w:t>0,19384366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CA59A3" w:rsidRPr="001F55F7" w:rsidRDefault="004C0F28" w:rsidP="00CA59A3">
      <w:pPr>
        <w:rPr>
          <w:rFonts w:ascii="Calibri" w:hAnsi="Calibri"/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НН</w:t>
      </w:r>
      <w:r w:rsidR="00CA59A3" w:rsidRPr="001F55F7">
        <w:rPr>
          <w:color w:val="000000"/>
          <w:sz w:val="24"/>
          <w:szCs w:val="24"/>
          <w:lang w:val="en-US"/>
        </w:rPr>
        <w:t>I</w:t>
      </w:r>
      <w:r w:rsidRPr="001F55F7">
        <w:rPr>
          <w:color w:val="000000"/>
          <w:sz w:val="24"/>
          <w:szCs w:val="24"/>
        </w:rPr>
        <w:t xml:space="preserve"> (отчет. год)= </w:t>
      </w:r>
      <w:r w:rsidR="00CA59A3" w:rsidRPr="001F55F7">
        <w:rPr>
          <w:b/>
          <w:color w:val="000000"/>
          <w:sz w:val="24"/>
          <w:szCs w:val="24"/>
        </w:rPr>
        <w:t>0,11394</w:t>
      </w:r>
      <w:r w:rsidR="00CA59A3" w:rsidRPr="001F55F7">
        <w:rPr>
          <w:color w:val="000000"/>
          <w:sz w:val="24"/>
          <w:szCs w:val="24"/>
        </w:rPr>
        <w:t>²</w:t>
      </w:r>
      <w:r w:rsidRPr="001F55F7">
        <w:rPr>
          <w:color w:val="000000"/>
          <w:sz w:val="24"/>
          <w:szCs w:val="24"/>
        </w:rPr>
        <w:t xml:space="preserve">+ </w:t>
      </w:r>
      <w:r w:rsidR="00CA59A3" w:rsidRPr="001F55F7">
        <w:rPr>
          <w:color w:val="000000"/>
          <w:sz w:val="24"/>
          <w:szCs w:val="24"/>
        </w:rPr>
        <w:t>0,007174²</w:t>
      </w:r>
      <w:r w:rsidRPr="001F55F7">
        <w:rPr>
          <w:color w:val="000000"/>
          <w:sz w:val="24"/>
          <w:szCs w:val="24"/>
        </w:rPr>
        <w:t xml:space="preserve">+ </w:t>
      </w:r>
      <w:r w:rsidR="00CA59A3" w:rsidRPr="001F55F7">
        <w:rPr>
          <w:color w:val="000000"/>
          <w:sz w:val="24"/>
          <w:szCs w:val="24"/>
        </w:rPr>
        <w:t>0,01688²</w:t>
      </w:r>
      <w:r w:rsidRPr="001F55F7">
        <w:rPr>
          <w:color w:val="000000"/>
          <w:sz w:val="24"/>
          <w:szCs w:val="24"/>
        </w:rPr>
        <w:t xml:space="preserve">+ </w:t>
      </w:r>
      <w:r w:rsidR="00CA59A3" w:rsidRPr="001F55F7">
        <w:rPr>
          <w:b/>
          <w:color w:val="000000"/>
          <w:sz w:val="24"/>
          <w:szCs w:val="24"/>
        </w:rPr>
        <w:t>0,3376</w:t>
      </w:r>
      <w:r w:rsidR="00CA59A3" w:rsidRPr="001F55F7">
        <w:rPr>
          <w:color w:val="000000"/>
          <w:sz w:val="24"/>
          <w:szCs w:val="24"/>
        </w:rPr>
        <w:t>²</w:t>
      </w:r>
      <w:r w:rsidRPr="001F55F7">
        <w:rPr>
          <w:color w:val="000000"/>
          <w:sz w:val="24"/>
          <w:szCs w:val="24"/>
        </w:rPr>
        <w:t xml:space="preserve">+ </w:t>
      </w:r>
      <w:r w:rsidR="00CA59A3" w:rsidRPr="001F55F7">
        <w:rPr>
          <w:color w:val="000000"/>
          <w:sz w:val="24"/>
          <w:szCs w:val="24"/>
        </w:rPr>
        <w:t>0,08018²</w:t>
      </w:r>
      <w:r w:rsidRPr="001F55F7">
        <w:rPr>
          <w:color w:val="000000"/>
          <w:sz w:val="24"/>
          <w:szCs w:val="24"/>
        </w:rPr>
        <w:t>+</w:t>
      </w:r>
      <w:r w:rsidR="00CA59A3" w:rsidRPr="001F55F7">
        <w:rPr>
          <w:b/>
          <w:color w:val="000000"/>
          <w:sz w:val="24"/>
          <w:szCs w:val="24"/>
        </w:rPr>
        <w:t>0,13082</w:t>
      </w:r>
      <w:r w:rsidR="00CA59A3" w:rsidRPr="001F55F7">
        <w:rPr>
          <w:color w:val="000000"/>
          <w:sz w:val="24"/>
          <w:szCs w:val="24"/>
        </w:rPr>
        <w:t>²</w:t>
      </w:r>
      <w:r w:rsidR="00CA59A3" w:rsidRPr="001F55F7">
        <w:rPr>
          <w:b/>
          <w:color w:val="000000"/>
          <w:sz w:val="24"/>
          <w:szCs w:val="24"/>
        </w:rPr>
        <w:t xml:space="preserve">+0,18146 </w:t>
      </w:r>
      <w:r w:rsidR="00CA59A3" w:rsidRPr="001F55F7">
        <w:rPr>
          <w:color w:val="000000"/>
          <w:sz w:val="24"/>
          <w:szCs w:val="24"/>
        </w:rPr>
        <w:t>²</w:t>
      </w:r>
      <w:r w:rsidR="00CA59A3" w:rsidRPr="001F55F7">
        <w:rPr>
          <w:b/>
          <w:color w:val="000000"/>
          <w:sz w:val="24"/>
          <w:szCs w:val="24"/>
        </w:rPr>
        <w:t xml:space="preserve">+ 0,18146 </w:t>
      </w:r>
      <w:r w:rsidR="00CA59A3" w:rsidRPr="001F55F7">
        <w:rPr>
          <w:color w:val="000000"/>
          <w:sz w:val="24"/>
          <w:szCs w:val="24"/>
        </w:rPr>
        <w:t>²</w:t>
      </w:r>
      <w:r w:rsidR="00CA59A3" w:rsidRPr="001F55F7">
        <w:rPr>
          <w:b/>
          <w:color w:val="000000"/>
          <w:sz w:val="24"/>
          <w:szCs w:val="24"/>
        </w:rPr>
        <w:t>+ 0,08862</w:t>
      </w:r>
      <w:r w:rsidR="00CA59A3" w:rsidRPr="001F55F7">
        <w:rPr>
          <w:color w:val="000000"/>
          <w:sz w:val="24"/>
          <w:szCs w:val="24"/>
        </w:rPr>
        <w:t>²</w:t>
      </w:r>
      <w:r w:rsidR="00CA59A3" w:rsidRPr="001F55F7">
        <w:rPr>
          <w:b/>
          <w:color w:val="000000"/>
          <w:sz w:val="24"/>
          <w:szCs w:val="24"/>
        </w:rPr>
        <w:t xml:space="preserve">+ </w:t>
      </w:r>
      <w:r w:rsidR="00CA59A3" w:rsidRPr="001F55F7">
        <w:rPr>
          <w:color w:val="000000"/>
          <w:sz w:val="24"/>
          <w:szCs w:val="24"/>
        </w:rPr>
        <w:t>0,01924²</w:t>
      </w:r>
      <w:r w:rsidR="00CA59A3" w:rsidRPr="001F55F7">
        <w:rPr>
          <w:b/>
          <w:color w:val="000000"/>
          <w:sz w:val="24"/>
          <w:szCs w:val="24"/>
        </w:rPr>
        <w:t xml:space="preserve">+ </w:t>
      </w:r>
      <w:r w:rsidR="00CA59A3" w:rsidRPr="001F55F7">
        <w:rPr>
          <w:color w:val="000000"/>
          <w:sz w:val="24"/>
          <w:szCs w:val="24"/>
        </w:rPr>
        <w:t>0,024054²</w:t>
      </w:r>
      <w:r w:rsidR="00CA59A3" w:rsidRPr="001F55F7">
        <w:rPr>
          <w:b/>
          <w:color w:val="000000"/>
          <w:sz w:val="24"/>
          <w:szCs w:val="24"/>
        </w:rPr>
        <w:t>=</w:t>
      </w:r>
      <w:r w:rsidR="00CA59A3" w:rsidRPr="001F55F7">
        <w:rPr>
          <w:rFonts w:ascii="Calibri" w:hAnsi="Calibri"/>
          <w:color w:val="000000"/>
          <w:sz w:val="24"/>
          <w:szCs w:val="24"/>
        </w:rPr>
        <w:t>0,192565198</w:t>
      </w:r>
    </w:p>
    <w:p w:rsidR="004C0F28" w:rsidRPr="001F55F7" w:rsidRDefault="004C0F28" w:rsidP="00D46A94">
      <w:pPr>
        <w:rPr>
          <w:color w:val="000000"/>
          <w:sz w:val="24"/>
          <w:szCs w:val="24"/>
        </w:rPr>
      </w:pPr>
    </w:p>
    <w:p w:rsidR="00D46A94" w:rsidRPr="001F55F7" w:rsidRDefault="00CA59A3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Снижение индекса НН</w:t>
      </w:r>
      <w:r w:rsidRPr="001F55F7">
        <w:rPr>
          <w:color w:val="000000"/>
          <w:sz w:val="24"/>
          <w:szCs w:val="24"/>
          <w:lang w:val="en-US"/>
        </w:rPr>
        <w:t>I</w:t>
      </w:r>
      <w:r w:rsidRPr="001F55F7">
        <w:rPr>
          <w:color w:val="000000"/>
          <w:sz w:val="24"/>
          <w:szCs w:val="24"/>
        </w:rPr>
        <w:t xml:space="preserve"> с </w:t>
      </w:r>
      <w:r w:rsidRPr="001F55F7">
        <w:rPr>
          <w:rFonts w:ascii="Calibri" w:hAnsi="Calibri"/>
          <w:color w:val="000000"/>
          <w:sz w:val="24"/>
          <w:szCs w:val="24"/>
        </w:rPr>
        <w:t>0,19384366 за прошлый год  до 0,192565198 за отчетный год говорит о том, что снижается концентрация продавцов на рынке.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CA59A3" w:rsidRPr="001F55F7" w:rsidRDefault="00CA59A3" w:rsidP="00D46A94">
      <w:pPr>
        <w:rPr>
          <w:color w:val="000000"/>
          <w:sz w:val="24"/>
          <w:szCs w:val="24"/>
        </w:rPr>
      </w:pPr>
    </w:p>
    <w:p w:rsidR="00CA59A3" w:rsidRPr="001F55F7" w:rsidRDefault="00B0478D" w:rsidP="00D46A94">
      <w:pPr>
        <w:rPr>
          <w:color w:val="000000"/>
          <w:sz w:val="24"/>
          <w:szCs w:val="24"/>
        </w:rPr>
      </w:pPr>
      <w:r w:rsidRPr="001F55F7">
        <w:rPr>
          <w:rFonts w:ascii="Arial" w:hAnsi="Arial" w:cs="Arial"/>
          <w:position w:val="-24"/>
          <w:sz w:val="24"/>
          <w:szCs w:val="24"/>
        </w:rPr>
        <w:object w:dxaOrig="1800" w:dyaOrig="680">
          <v:shape id="_x0000_i1036" type="#_x0000_t75" style="width:90pt;height:33.75pt" o:ole="">
            <v:imagedata r:id="rId21" o:title=""/>
          </v:shape>
          <o:OLEObject Type="Embed" ProgID="Equation.3" ShapeID="_x0000_i1036" DrawAspect="Content" ObjectID="_1470208352" r:id="rId22"/>
        </w:object>
      </w:r>
    </w:p>
    <w:p w:rsidR="00CA59A3" w:rsidRPr="001F55F7" w:rsidRDefault="00CA59A3" w:rsidP="00D46A94">
      <w:pPr>
        <w:rPr>
          <w:color w:val="000000"/>
          <w:sz w:val="24"/>
          <w:szCs w:val="24"/>
        </w:rPr>
      </w:pPr>
    </w:p>
    <w:p w:rsidR="00CA59A3" w:rsidRPr="001F55F7" w:rsidRDefault="00B0478D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Дисперсия рыночных долей за прошлый год = 0,009384366</w:t>
      </w:r>
    </w:p>
    <w:p w:rsidR="00CA59A3" w:rsidRPr="001F55F7" w:rsidRDefault="00B0478D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Дисперсия рыночных долей за отчетный год = 0,0092565198</w:t>
      </w:r>
    </w:p>
    <w:p w:rsidR="00D46A94" w:rsidRPr="001F55F7" w:rsidRDefault="00D46A94" w:rsidP="00D46A94">
      <w:pPr>
        <w:rPr>
          <w:color w:val="000000"/>
          <w:sz w:val="24"/>
          <w:szCs w:val="24"/>
          <w:u w:val="single"/>
        </w:rPr>
      </w:pPr>
      <w:r w:rsidRPr="001F55F7">
        <w:rPr>
          <w:color w:val="000000"/>
          <w:sz w:val="24"/>
          <w:szCs w:val="24"/>
          <w:u w:val="single"/>
        </w:rPr>
        <w:t>Задача 2.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Оценка привлекательности отрасли для инвестирования. Определить финансовые результаты предприятий  отрасли и показатели рентабельности по отрасли. Сделать выводы.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1620"/>
        <w:gridCol w:w="1620"/>
        <w:gridCol w:w="1440"/>
        <w:gridCol w:w="1260"/>
      </w:tblGrid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Прошлый год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Отчетный год</w:t>
            </w:r>
          </w:p>
        </w:tc>
        <w:tc>
          <w:tcPr>
            <w:tcW w:w="144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отклонения</w:t>
            </w:r>
          </w:p>
        </w:tc>
        <w:tc>
          <w:tcPr>
            <w:tcW w:w="126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Темпы </w:t>
            </w:r>
          </w:p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роста, %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Выручка от реализации продукции, млн. руб.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22100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22050 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-50</w:t>
            </w:r>
          </w:p>
        </w:tc>
        <w:tc>
          <w:tcPr>
            <w:tcW w:w="126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99,77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Полная себестоимость, млн. руб.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22140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22000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-140</w:t>
            </w:r>
          </w:p>
        </w:tc>
        <w:tc>
          <w:tcPr>
            <w:tcW w:w="126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99,36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Прибыль от продаж, млн. руб.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- 40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260" w:type="dxa"/>
          </w:tcPr>
          <w:p w:rsidR="00305416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180 или </w:t>
            </w:r>
            <w:r w:rsidR="00305416">
              <w:rPr>
                <w:color w:val="000000"/>
                <w:sz w:val="24"/>
                <w:szCs w:val="24"/>
              </w:rPr>
              <w:t xml:space="preserve"> </w:t>
            </w:r>
          </w:p>
          <w:p w:rsidR="00D46A94" w:rsidRPr="001F55F7" w:rsidRDefault="00305416" w:rsidP="00A30E9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-</w:t>
            </w:r>
            <w:r w:rsidR="00A524E9" w:rsidRPr="001F55F7">
              <w:rPr>
                <w:color w:val="000000"/>
                <w:sz w:val="24"/>
                <w:szCs w:val="24"/>
              </w:rPr>
              <w:t>125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Рентабельность продаж, %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-0,18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0,227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0,41</w:t>
            </w:r>
          </w:p>
        </w:tc>
        <w:tc>
          <w:tcPr>
            <w:tcW w:w="126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180,6 или</w:t>
            </w:r>
            <w:r w:rsidR="002F1359" w:rsidRPr="001F55F7">
              <w:rPr>
                <w:color w:val="000000"/>
                <w:sz w:val="24"/>
                <w:szCs w:val="24"/>
              </w:rPr>
              <w:t xml:space="preserve"> </w:t>
            </w:r>
            <w:r w:rsidR="00305416">
              <w:rPr>
                <w:color w:val="000000"/>
                <w:sz w:val="24"/>
                <w:szCs w:val="24"/>
              </w:rPr>
              <w:t>-</w:t>
            </w:r>
            <w:r w:rsidR="002F1359" w:rsidRPr="001F55F7">
              <w:rPr>
                <w:color w:val="000000"/>
                <w:sz w:val="24"/>
                <w:szCs w:val="24"/>
              </w:rPr>
              <w:t>126,111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Прибыль до налогообложения, млн.руб.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- 90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170</w:t>
            </w:r>
          </w:p>
        </w:tc>
        <w:tc>
          <w:tcPr>
            <w:tcW w:w="1260" w:type="dxa"/>
          </w:tcPr>
          <w:p w:rsidR="00D46A94" w:rsidRPr="001F55F7" w:rsidRDefault="002F135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212,5 или </w:t>
            </w:r>
            <w:r w:rsidR="00305416">
              <w:rPr>
                <w:color w:val="000000"/>
                <w:sz w:val="24"/>
                <w:szCs w:val="24"/>
              </w:rPr>
              <w:t>-</w:t>
            </w:r>
            <w:r w:rsidRPr="001F55F7">
              <w:rPr>
                <w:color w:val="000000"/>
                <w:sz w:val="24"/>
                <w:szCs w:val="24"/>
              </w:rPr>
              <w:t>88,88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Активы отрасли, средние, млн.руб.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21400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21350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-50</w:t>
            </w:r>
          </w:p>
        </w:tc>
        <w:tc>
          <w:tcPr>
            <w:tcW w:w="1260" w:type="dxa"/>
          </w:tcPr>
          <w:p w:rsidR="00D46A94" w:rsidRPr="001F55F7" w:rsidRDefault="002F135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99,77</w:t>
            </w:r>
          </w:p>
        </w:tc>
      </w:tr>
      <w:tr w:rsidR="00D46A94" w:rsidRPr="001F55F7" w:rsidTr="00A30E92">
        <w:tc>
          <w:tcPr>
            <w:tcW w:w="352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Рентабельность активов, %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-0,42</w:t>
            </w:r>
          </w:p>
        </w:tc>
        <w:tc>
          <w:tcPr>
            <w:tcW w:w="162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0,37</w:t>
            </w:r>
          </w:p>
        </w:tc>
        <w:tc>
          <w:tcPr>
            <w:tcW w:w="1440" w:type="dxa"/>
          </w:tcPr>
          <w:p w:rsidR="00D46A94" w:rsidRPr="001F55F7" w:rsidRDefault="00A524E9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0,79</w:t>
            </w:r>
          </w:p>
        </w:tc>
        <w:tc>
          <w:tcPr>
            <w:tcW w:w="1260" w:type="dxa"/>
          </w:tcPr>
          <w:p w:rsidR="00305416" w:rsidRDefault="00305416" w:rsidP="00A30E9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213,51</w:t>
            </w:r>
            <w:r w:rsidR="002F1359" w:rsidRPr="001F55F7">
              <w:rPr>
                <w:color w:val="000000"/>
                <w:sz w:val="24"/>
                <w:szCs w:val="24"/>
              </w:rPr>
              <w:t xml:space="preserve">или </w:t>
            </w:r>
          </w:p>
          <w:p w:rsidR="00D46A94" w:rsidRPr="001F55F7" w:rsidRDefault="00305416" w:rsidP="00A30E9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  <w:r w:rsidR="002F1359" w:rsidRPr="001F55F7">
              <w:rPr>
                <w:color w:val="000000"/>
                <w:sz w:val="24"/>
                <w:szCs w:val="24"/>
              </w:rPr>
              <w:t>88,09</w:t>
            </w:r>
          </w:p>
        </w:tc>
      </w:tr>
    </w:tbl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D46A94" w:rsidRPr="001F55F7" w:rsidRDefault="00B56B5D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В отчетном году выручка от реализации снизилась на 50 млн. руб. по сравнению с прошлым годом (снизилась на 0,23%), но при этом рентабельность продаж увеличилась на 0,41%. Так же можно пронаблюдать как снизились активы отрасли на 50 млн. руб. (0,23%), но при этом рентабельность активов увеличивается на 0,79%</w:t>
      </w:r>
      <w:r w:rsidR="00797328" w:rsidRPr="001F55F7">
        <w:rPr>
          <w:color w:val="000000"/>
          <w:sz w:val="24"/>
          <w:szCs w:val="24"/>
        </w:rPr>
        <w:t>. В целом ситуация в отчетном периоде складывается наиболее благополучней чем в прошлом году, не смотря на то, что выручка и активы снизилась и финансовое состояние должно быть катастрофично, вместе с этим снизилась и полная себестоимость на 140 млн. руб., что позволило отрасли в отчетном году получить прибыль равную 50 млн.руб. Так же выросла рентабельность от продаж на 0,41% и рентабельность активов на 0,37% по сравнению с прошлым годом.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D46A94" w:rsidRPr="001F55F7" w:rsidRDefault="00D46A94" w:rsidP="00D46A94">
      <w:pPr>
        <w:rPr>
          <w:color w:val="000000"/>
          <w:sz w:val="24"/>
          <w:szCs w:val="24"/>
          <w:u w:val="single"/>
        </w:rPr>
      </w:pPr>
      <w:r w:rsidRPr="001F55F7">
        <w:rPr>
          <w:color w:val="000000"/>
          <w:sz w:val="24"/>
          <w:szCs w:val="24"/>
          <w:u w:val="single"/>
        </w:rPr>
        <w:t>Задача 3.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Оценить использование производственных мощностей отрасли. Сделать выводы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>(Млн.руб.)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1382"/>
        <w:gridCol w:w="1245"/>
        <w:gridCol w:w="1566"/>
        <w:gridCol w:w="1620"/>
      </w:tblGrid>
      <w:tr w:rsidR="00D46A94" w:rsidRPr="001F55F7" w:rsidTr="00A30E92">
        <w:tc>
          <w:tcPr>
            <w:tcW w:w="31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2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Прошлый год</w:t>
            </w:r>
          </w:p>
        </w:tc>
        <w:tc>
          <w:tcPr>
            <w:tcW w:w="1245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Отчётный год</w:t>
            </w:r>
          </w:p>
        </w:tc>
        <w:tc>
          <w:tcPr>
            <w:tcW w:w="1566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отклонения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Темпы роста, </w:t>
            </w:r>
          </w:p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%</w:t>
            </w:r>
          </w:p>
        </w:tc>
      </w:tr>
      <w:tr w:rsidR="00D46A94" w:rsidRPr="001F55F7" w:rsidTr="00A30E92">
        <w:tc>
          <w:tcPr>
            <w:tcW w:w="31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Среднегодовые ПМ</w:t>
            </w:r>
          </w:p>
        </w:tc>
        <w:tc>
          <w:tcPr>
            <w:tcW w:w="1382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890</w:t>
            </w:r>
          </w:p>
        </w:tc>
        <w:tc>
          <w:tcPr>
            <w:tcW w:w="1245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870</w:t>
            </w:r>
          </w:p>
        </w:tc>
        <w:tc>
          <w:tcPr>
            <w:tcW w:w="1566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-20</w:t>
            </w:r>
          </w:p>
        </w:tc>
        <w:tc>
          <w:tcPr>
            <w:tcW w:w="1620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97,7528</w:t>
            </w:r>
          </w:p>
        </w:tc>
      </w:tr>
      <w:tr w:rsidR="00D46A94" w:rsidRPr="001F55F7" w:rsidTr="00A30E92">
        <w:tc>
          <w:tcPr>
            <w:tcW w:w="31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Объем производства товарной продукции</w:t>
            </w:r>
          </w:p>
        </w:tc>
        <w:tc>
          <w:tcPr>
            <w:tcW w:w="1382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809</w:t>
            </w:r>
          </w:p>
        </w:tc>
        <w:tc>
          <w:tcPr>
            <w:tcW w:w="1245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790</w:t>
            </w:r>
          </w:p>
        </w:tc>
        <w:tc>
          <w:tcPr>
            <w:tcW w:w="1566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-19</w:t>
            </w:r>
          </w:p>
        </w:tc>
        <w:tc>
          <w:tcPr>
            <w:tcW w:w="1620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97,654</w:t>
            </w:r>
          </w:p>
        </w:tc>
      </w:tr>
      <w:tr w:rsidR="00D46A94" w:rsidRPr="001F55F7" w:rsidTr="00A30E92">
        <w:tc>
          <w:tcPr>
            <w:tcW w:w="31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Объемы продаж</w:t>
            </w:r>
          </w:p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продукции отрасли</w:t>
            </w:r>
          </w:p>
        </w:tc>
        <w:tc>
          <w:tcPr>
            <w:tcW w:w="1382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 xml:space="preserve">760 </w:t>
            </w:r>
          </w:p>
        </w:tc>
        <w:tc>
          <w:tcPr>
            <w:tcW w:w="1245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770</w:t>
            </w:r>
          </w:p>
        </w:tc>
        <w:tc>
          <w:tcPr>
            <w:tcW w:w="1566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101,315</w:t>
            </w:r>
          </w:p>
        </w:tc>
      </w:tr>
      <w:tr w:rsidR="00D46A94" w:rsidRPr="001F55F7" w:rsidTr="00A30E92">
        <w:tc>
          <w:tcPr>
            <w:tcW w:w="3168" w:type="dxa"/>
          </w:tcPr>
          <w:p w:rsidR="00D46A94" w:rsidRPr="001F55F7" w:rsidRDefault="00D46A94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Коэффициент использования ПМ,  %</w:t>
            </w:r>
          </w:p>
        </w:tc>
        <w:tc>
          <w:tcPr>
            <w:tcW w:w="1382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90,898</w:t>
            </w:r>
          </w:p>
        </w:tc>
        <w:tc>
          <w:tcPr>
            <w:tcW w:w="1245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90,804</w:t>
            </w:r>
          </w:p>
        </w:tc>
        <w:tc>
          <w:tcPr>
            <w:tcW w:w="1566" w:type="dxa"/>
          </w:tcPr>
          <w:p w:rsidR="00D46A94" w:rsidRPr="001F55F7" w:rsidRDefault="00FC43AE" w:rsidP="00A30E92">
            <w:pPr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-0,094</w:t>
            </w:r>
          </w:p>
        </w:tc>
        <w:tc>
          <w:tcPr>
            <w:tcW w:w="1620" w:type="dxa"/>
          </w:tcPr>
          <w:p w:rsidR="00D46A94" w:rsidRPr="001F55F7" w:rsidRDefault="00D46A94" w:rsidP="00A30E92">
            <w:pPr>
              <w:jc w:val="center"/>
              <w:rPr>
                <w:color w:val="000000"/>
                <w:sz w:val="24"/>
                <w:szCs w:val="24"/>
              </w:rPr>
            </w:pPr>
            <w:r w:rsidRPr="001F55F7">
              <w:rPr>
                <w:color w:val="000000"/>
                <w:sz w:val="24"/>
                <w:szCs w:val="24"/>
              </w:rPr>
              <w:t>Х</w:t>
            </w:r>
          </w:p>
        </w:tc>
      </w:tr>
    </w:tbl>
    <w:p w:rsidR="00B44DF7" w:rsidRPr="001F55F7" w:rsidRDefault="00FC43AE" w:rsidP="00B44DF7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 </w:t>
      </w:r>
    </w:p>
    <w:p w:rsidR="00D46A94" w:rsidRPr="001F55F7" w:rsidRDefault="00FC43AE" w:rsidP="00B44DF7">
      <w:pPr>
        <w:rPr>
          <w:color w:val="000000"/>
          <w:sz w:val="24"/>
          <w:szCs w:val="24"/>
        </w:rPr>
      </w:pPr>
      <w:r w:rsidRPr="001F55F7">
        <w:rPr>
          <w:color w:val="000000"/>
          <w:sz w:val="24"/>
          <w:szCs w:val="24"/>
        </w:rPr>
        <w:t xml:space="preserve">Среднегодовая производственная мощность в отчетном году по сравнению с прошлым годом снизилась на 20 млн. </w:t>
      </w:r>
      <w:r w:rsidR="00B44DF7" w:rsidRPr="001F55F7">
        <w:rPr>
          <w:color w:val="000000"/>
          <w:sz w:val="24"/>
          <w:szCs w:val="24"/>
        </w:rPr>
        <w:t xml:space="preserve">руб. </w:t>
      </w:r>
      <w:r w:rsidRPr="001F55F7">
        <w:rPr>
          <w:color w:val="000000"/>
          <w:sz w:val="24"/>
          <w:szCs w:val="24"/>
        </w:rPr>
        <w:t>(</w:t>
      </w:r>
      <w:r w:rsidR="00B44DF7" w:rsidRPr="001F55F7">
        <w:rPr>
          <w:color w:val="000000"/>
          <w:sz w:val="24"/>
          <w:szCs w:val="24"/>
        </w:rPr>
        <w:t>2,25%</w:t>
      </w:r>
      <w:r w:rsidRPr="001F55F7">
        <w:rPr>
          <w:color w:val="000000"/>
          <w:sz w:val="24"/>
          <w:szCs w:val="24"/>
        </w:rPr>
        <w:t>)</w:t>
      </w:r>
      <w:r w:rsidR="00B44DF7" w:rsidRPr="001F55F7">
        <w:rPr>
          <w:color w:val="000000"/>
          <w:sz w:val="24"/>
          <w:szCs w:val="24"/>
        </w:rPr>
        <w:t>, зато ее использование практически не изменилось т.е. снизилось всего не 0,094% и в отчетном периоде составило 90,804%. Так же снизился объем производства товарной продукции на 19 млн. руб. т.е. на 2,35%. Но не смотря ни на что объемы продаж продукции увеличился на 1,315%, что составляет 10 млн. руб.</w:t>
      </w:r>
    </w:p>
    <w:p w:rsidR="00D46A94" w:rsidRPr="001F55F7" w:rsidRDefault="00D46A94" w:rsidP="00D46A94">
      <w:pPr>
        <w:rPr>
          <w:color w:val="000000"/>
          <w:sz w:val="24"/>
          <w:szCs w:val="24"/>
        </w:rPr>
      </w:pPr>
    </w:p>
    <w:p w:rsidR="00D46A94" w:rsidRPr="001F55F7" w:rsidRDefault="00D46A94" w:rsidP="00D46A94">
      <w:pPr>
        <w:rPr>
          <w:color w:val="000000"/>
          <w:sz w:val="24"/>
          <w:szCs w:val="24"/>
          <w:u w:val="single"/>
        </w:rPr>
      </w:pPr>
      <w:r w:rsidRPr="001F55F7">
        <w:rPr>
          <w:color w:val="000000"/>
          <w:sz w:val="24"/>
          <w:szCs w:val="24"/>
          <w:u w:val="single"/>
        </w:rPr>
        <w:t>Задача 4.</w:t>
      </w:r>
    </w:p>
    <w:p w:rsidR="00D46A94" w:rsidRPr="001F55F7" w:rsidRDefault="00D46A94" w:rsidP="00D46A94">
      <w:pPr>
        <w:rPr>
          <w:sz w:val="24"/>
          <w:szCs w:val="24"/>
        </w:rPr>
      </w:pPr>
      <w:r w:rsidRPr="001F55F7">
        <w:rPr>
          <w:sz w:val="24"/>
          <w:szCs w:val="24"/>
        </w:rPr>
        <w:t>Оценить барьеры входа на отраслевой рынок и сделать выводы.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1080"/>
        <w:gridCol w:w="1080"/>
        <w:gridCol w:w="1080"/>
        <w:gridCol w:w="1980"/>
      </w:tblGrid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показатели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2008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2009</w:t>
            </w:r>
          </w:p>
        </w:tc>
        <w:tc>
          <w:tcPr>
            <w:tcW w:w="19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Темпы роста, %</w:t>
            </w:r>
          </w:p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2009 к 2008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Количество вошедших фирм, единиц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19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17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15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88,24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Количество фирм, действовавших на начало года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92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94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102,17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Общее количество фирм, действовавших на рынке в течение года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109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109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109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100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ВРП вошедших фирм, млн.руб.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1900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2000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2100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105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ВРП фирм, действовавших на начало года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8800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9100</w:t>
            </w:r>
          </w:p>
        </w:tc>
        <w:tc>
          <w:tcPr>
            <w:tcW w:w="1080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9300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102,2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ВРП фирм, действовавших на рынке в течение года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10700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11100</w:t>
            </w:r>
          </w:p>
        </w:tc>
        <w:tc>
          <w:tcPr>
            <w:tcW w:w="10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11400</w:t>
            </w:r>
          </w:p>
        </w:tc>
        <w:tc>
          <w:tcPr>
            <w:tcW w:w="1980" w:type="dxa"/>
          </w:tcPr>
          <w:p w:rsidR="00D46A94" w:rsidRPr="001F55F7" w:rsidRDefault="008D13EC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102,7027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Норма входа, %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17,43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15,59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13,76</w:t>
            </w:r>
          </w:p>
        </w:tc>
        <w:tc>
          <w:tcPr>
            <w:tcW w:w="19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88,27</w:t>
            </w:r>
          </w:p>
        </w:tc>
      </w:tr>
      <w:tr w:rsidR="00D46A94" w:rsidRPr="001F55F7" w:rsidTr="00A30E92">
        <w:tc>
          <w:tcPr>
            <w:tcW w:w="3888" w:type="dxa"/>
          </w:tcPr>
          <w:p w:rsidR="00D46A94" w:rsidRPr="001F55F7" w:rsidRDefault="00D46A94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Норма проникновения, %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17,75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18,01</w:t>
            </w:r>
          </w:p>
        </w:tc>
        <w:tc>
          <w:tcPr>
            <w:tcW w:w="1080" w:type="dxa"/>
          </w:tcPr>
          <w:p w:rsidR="00D46A94" w:rsidRPr="001F55F7" w:rsidRDefault="00650CCE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18,42</w:t>
            </w:r>
          </w:p>
        </w:tc>
        <w:tc>
          <w:tcPr>
            <w:tcW w:w="1980" w:type="dxa"/>
          </w:tcPr>
          <w:p w:rsidR="00D46A94" w:rsidRPr="001F55F7" w:rsidRDefault="00102A8B" w:rsidP="00A30E92">
            <w:pPr>
              <w:rPr>
                <w:sz w:val="24"/>
                <w:szCs w:val="24"/>
              </w:rPr>
            </w:pPr>
            <w:r w:rsidRPr="001F55F7">
              <w:rPr>
                <w:sz w:val="24"/>
                <w:szCs w:val="24"/>
              </w:rPr>
              <w:t>1,02</w:t>
            </w:r>
          </w:p>
        </w:tc>
      </w:tr>
    </w:tbl>
    <w:p w:rsidR="00D46A94" w:rsidRPr="001F55F7" w:rsidRDefault="00D46A94" w:rsidP="00D46A94">
      <w:pPr>
        <w:rPr>
          <w:sz w:val="24"/>
          <w:szCs w:val="24"/>
        </w:rPr>
      </w:pP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1) Норма входа:                   </w:t>
      </w:r>
    </w:p>
    <w:p w:rsidR="00102A8B" w:rsidRPr="001F55F7" w:rsidRDefault="003718AF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                </w:t>
      </w:r>
      <w:r w:rsidR="00102A8B" w:rsidRPr="001F55F7">
        <w:rPr>
          <w:sz w:val="24"/>
          <w:szCs w:val="24"/>
        </w:rPr>
        <w:t>Н вх =</w:t>
      </w:r>
      <w:r w:rsidRPr="001F55F7">
        <w:rPr>
          <w:sz w:val="24"/>
          <w:szCs w:val="24"/>
        </w:rPr>
        <w:t xml:space="preserve"> Мв/ М в+d       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>Мв – количество вошедших на рынок фирм за год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>Мв+д - общее число фирм, действующих в отрасли на конец года (старых и новых)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  2) Норма проникновения: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                                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                      Н пр =</w:t>
      </w:r>
      <w:r w:rsidR="003718AF" w:rsidRPr="001F55F7">
        <w:rPr>
          <w:sz w:val="24"/>
          <w:szCs w:val="24"/>
        </w:rPr>
        <w:t xml:space="preserve"> Qв/ Qв + d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 xml:space="preserve">                               </w:t>
      </w: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</w:p>
    <w:p w:rsidR="00102A8B" w:rsidRPr="001F55F7" w:rsidRDefault="00102A8B" w:rsidP="00102A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>Qв - объем выпуска (продаж) вошедших на рынок фирм</w:t>
      </w:r>
    </w:p>
    <w:p w:rsidR="003718AF" w:rsidRPr="001F55F7" w:rsidRDefault="00102A8B" w:rsidP="003718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sz w:val="24"/>
          <w:szCs w:val="24"/>
        </w:rPr>
      </w:pPr>
      <w:r w:rsidRPr="001F55F7">
        <w:rPr>
          <w:sz w:val="24"/>
          <w:szCs w:val="24"/>
        </w:rPr>
        <w:t>Qв+d – общий объем выпуска (продаж) продукции в отрасли (старых и новых фирм)</w:t>
      </w:r>
    </w:p>
    <w:p w:rsidR="003718AF" w:rsidRPr="001F55F7" w:rsidRDefault="003718AF" w:rsidP="003718AF">
      <w:pPr>
        <w:widowControl/>
        <w:spacing w:line="276" w:lineRule="auto"/>
        <w:rPr>
          <w:rFonts w:eastAsia="TimesNewRoman"/>
          <w:sz w:val="24"/>
          <w:szCs w:val="24"/>
          <w:lang w:eastAsia="en-US"/>
        </w:rPr>
      </w:pPr>
    </w:p>
    <w:p w:rsidR="003718AF" w:rsidRPr="001F55F7" w:rsidRDefault="003718AF" w:rsidP="003718AF">
      <w:pPr>
        <w:widowControl/>
        <w:spacing w:line="276" w:lineRule="auto"/>
        <w:rPr>
          <w:rFonts w:eastAsia="TimesNewRoman"/>
          <w:sz w:val="24"/>
          <w:szCs w:val="24"/>
          <w:lang w:eastAsia="en-US"/>
        </w:rPr>
      </w:pPr>
    </w:p>
    <w:p w:rsidR="004E1982" w:rsidRPr="001F55F7" w:rsidRDefault="003718AF" w:rsidP="004E1982">
      <w:pPr>
        <w:shd w:val="clear" w:color="auto" w:fill="FFFFFF"/>
        <w:spacing w:before="269" w:line="259" w:lineRule="exact"/>
        <w:ind w:left="38" w:firstLine="744"/>
        <w:jc w:val="both"/>
        <w:rPr>
          <w:b/>
          <w:color w:val="000000"/>
          <w:sz w:val="24"/>
          <w:szCs w:val="24"/>
        </w:rPr>
      </w:pPr>
      <w:r w:rsidRPr="001F55F7">
        <w:rPr>
          <w:rFonts w:eastAsia="TimesNewRoman"/>
          <w:sz w:val="24"/>
          <w:szCs w:val="24"/>
          <w:lang w:eastAsia="en-US"/>
        </w:rPr>
        <w:t xml:space="preserve">Для оценки динамики рынка выделяют определенные показатели. Статистика входа на рынок опирается на норму входа — число новых фирм по отношению к общему числу фирм отрасли; и норму проникновения — объем продаж новых фирм в совокупном объеме продаж отрасли. Различие между нормой входа и нормой проникновения показывает относительную величину барьеров входа. </w:t>
      </w:r>
      <w:r w:rsidR="004E1982" w:rsidRPr="001F55F7">
        <w:rPr>
          <w:rFonts w:eastAsia="TimesNewRoman"/>
          <w:sz w:val="24"/>
          <w:szCs w:val="24"/>
          <w:lang w:eastAsia="en-US"/>
        </w:rPr>
        <w:t>Фирма может зарегистрироваться в виде самостоятельного образования (норма входа), но не суметь организовать безубыточного производства в отрасли (норма проникновения).</w:t>
      </w:r>
      <w:r w:rsidR="004E1982" w:rsidRPr="001F55F7">
        <w:rPr>
          <w:b/>
          <w:color w:val="000000"/>
          <w:sz w:val="24"/>
          <w:szCs w:val="24"/>
        </w:rPr>
        <w:t xml:space="preserve"> </w:t>
      </w:r>
    </w:p>
    <w:p w:rsidR="003718AF" w:rsidRPr="001F55F7" w:rsidRDefault="004E1982" w:rsidP="004E1982">
      <w:pPr>
        <w:widowControl/>
        <w:spacing w:line="276" w:lineRule="auto"/>
        <w:ind w:firstLine="708"/>
        <w:jc w:val="both"/>
        <w:rPr>
          <w:rFonts w:eastAsia="TimesNewRoman"/>
          <w:sz w:val="24"/>
          <w:szCs w:val="24"/>
          <w:lang w:eastAsia="en-US"/>
        </w:rPr>
      </w:pPr>
      <w:r w:rsidRPr="001F55F7">
        <w:rPr>
          <w:rFonts w:eastAsia="TimesNewRoman"/>
          <w:sz w:val="24"/>
          <w:szCs w:val="24"/>
          <w:lang w:eastAsia="en-US"/>
        </w:rPr>
        <w:t>В таком случае реального входа на рынок не произойдет.</w:t>
      </w:r>
    </w:p>
    <w:p w:rsidR="00D46A94" w:rsidRPr="001F55F7" w:rsidRDefault="00102A8B" w:rsidP="003718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top"/>
        <w:rPr>
          <w:rFonts w:ascii="Courier New" w:hAnsi="Courier New" w:cs="Courier New"/>
          <w:color w:val="424242"/>
          <w:sz w:val="24"/>
          <w:szCs w:val="24"/>
        </w:rPr>
      </w:pPr>
      <w:r w:rsidRPr="001F55F7">
        <w:rPr>
          <w:sz w:val="24"/>
          <w:szCs w:val="24"/>
        </w:rPr>
        <w:t>В 2009 году количество вошедших фирм на рынок равно 15, по сравнению с 2008 годом снизилось на 2 фирмы, а по сравнению с 200 годом на 4 фирмы. Это видно по норме входа фирм на рынок в 2000 году 17, 43%, в 2008 году 15,59%, а в 2009 году 13,76%.</w:t>
      </w:r>
      <w:r w:rsidR="004E1982" w:rsidRPr="001F55F7">
        <w:rPr>
          <w:sz w:val="24"/>
          <w:szCs w:val="24"/>
        </w:rPr>
        <w:t xml:space="preserve"> Зато норма проникновения почти не изменялась в 2009 году по сравнению с 2008 и 2000 годом, но тенденцию увеличения трудно не заметить по сравнению с 2000 годом увеличилась на 0,67%, а по сравнению с 2008 годом увеличилась всего на 0,41%, что говорит о снижении барьеров входа на рынок.</w:t>
      </w:r>
    </w:p>
    <w:p w:rsidR="00472430" w:rsidRPr="001F55F7" w:rsidRDefault="00472430" w:rsidP="003718AF">
      <w:pPr>
        <w:widowControl/>
        <w:spacing w:line="276" w:lineRule="auto"/>
        <w:rPr>
          <w:rFonts w:eastAsia="TimesNewRoman"/>
          <w:sz w:val="24"/>
          <w:szCs w:val="24"/>
          <w:lang w:eastAsia="en-US"/>
        </w:rPr>
      </w:pPr>
      <w:bookmarkStart w:id="0" w:name="_GoBack"/>
      <w:bookmarkEnd w:id="0"/>
    </w:p>
    <w:sectPr w:rsidR="00472430" w:rsidRPr="001F55F7" w:rsidSect="00472430">
      <w:head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B52" w:rsidRDefault="00582B52" w:rsidP="00797328">
      <w:r>
        <w:separator/>
      </w:r>
    </w:p>
  </w:endnote>
  <w:endnote w:type="continuationSeparator" w:id="0">
    <w:p w:rsidR="00582B52" w:rsidRDefault="00582B52" w:rsidP="00797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B52" w:rsidRDefault="00582B52" w:rsidP="00797328">
      <w:r>
        <w:separator/>
      </w:r>
    </w:p>
  </w:footnote>
  <w:footnote w:type="continuationSeparator" w:id="0">
    <w:p w:rsidR="00582B52" w:rsidRDefault="00582B52" w:rsidP="007973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E92" w:rsidRDefault="004E15AD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04D3F">
      <w:rPr>
        <w:noProof/>
      </w:rPr>
      <w:t>1</w:t>
    </w:r>
    <w:r>
      <w:fldChar w:fldCharType="end"/>
    </w:r>
  </w:p>
  <w:p w:rsidR="00A30E92" w:rsidRDefault="00A30E9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1CC1"/>
    <w:multiLevelType w:val="hybridMultilevel"/>
    <w:tmpl w:val="790E91A6"/>
    <w:lvl w:ilvl="0" w:tplc="0CA0D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34B8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1AC4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EC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04DA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F80C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F0E5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BE13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D44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C65C18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21673553"/>
    <w:multiLevelType w:val="hybridMultilevel"/>
    <w:tmpl w:val="B96A9D1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A9B2897"/>
    <w:multiLevelType w:val="hybridMultilevel"/>
    <w:tmpl w:val="7F2C3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00C5F89"/>
    <w:multiLevelType w:val="hybridMultilevel"/>
    <w:tmpl w:val="69987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41003"/>
    <w:multiLevelType w:val="hybridMultilevel"/>
    <w:tmpl w:val="0CD805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455B7632"/>
    <w:multiLevelType w:val="hybridMultilevel"/>
    <w:tmpl w:val="27D6A7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8AE7033"/>
    <w:multiLevelType w:val="hybridMultilevel"/>
    <w:tmpl w:val="251CEED0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5BC3124F"/>
    <w:multiLevelType w:val="hybridMultilevel"/>
    <w:tmpl w:val="3D8464DC"/>
    <w:lvl w:ilvl="0" w:tplc="F5FA1F3C">
      <w:start w:val="1"/>
      <w:numFmt w:val="bullet"/>
      <w:lvlText w:val=""/>
      <w:lvlJc w:val="left"/>
      <w:pPr>
        <w:tabs>
          <w:tab w:val="num" w:pos="1041"/>
        </w:tabs>
        <w:ind w:left="10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61"/>
        </w:tabs>
        <w:ind w:left="17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81"/>
        </w:tabs>
        <w:ind w:left="24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01"/>
        </w:tabs>
        <w:ind w:left="32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21"/>
        </w:tabs>
        <w:ind w:left="39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41"/>
        </w:tabs>
        <w:ind w:left="46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61"/>
        </w:tabs>
        <w:ind w:left="53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81"/>
        </w:tabs>
        <w:ind w:left="60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01"/>
        </w:tabs>
        <w:ind w:left="6801" w:hanging="360"/>
      </w:pPr>
      <w:rPr>
        <w:rFonts w:ascii="Wingdings" w:hAnsi="Wingdings" w:hint="default"/>
      </w:rPr>
    </w:lvl>
  </w:abstractNum>
  <w:abstractNum w:abstractNumId="9">
    <w:nsid w:val="73135E13"/>
    <w:multiLevelType w:val="hybridMultilevel"/>
    <w:tmpl w:val="8DCA2136"/>
    <w:lvl w:ilvl="0" w:tplc="F5FA1F3C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7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6A94"/>
    <w:rsid w:val="00102A8B"/>
    <w:rsid w:val="001F55F7"/>
    <w:rsid w:val="0024038C"/>
    <w:rsid w:val="0024217A"/>
    <w:rsid w:val="00265772"/>
    <w:rsid w:val="0028244E"/>
    <w:rsid w:val="002D47FF"/>
    <w:rsid w:val="002F1359"/>
    <w:rsid w:val="00305416"/>
    <w:rsid w:val="003656D4"/>
    <w:rsid w:val="003718AF"/>
    <w:rsid w:val="004075EC"/>
    <w:rsid w:val="00472430"/>
    <w:rsid w:val="004C0F28"/>
    <w:rsid w:val="004E15AD"/>
    <w:rsid w:val="004E1982"/>
    <w:rsid w:val="00531DB1"/>
    <w:rsid w:val="00564917"/>
    <w:rsid w:val="00582B52"/>
    <w:rsid w:val="005B4B8F"/>
    <w:rsid w:val="00650CCE"/>
    <w:rsid w:val="00767306"/>
    <w:rsid w:val="00797328"/>
    <w:rsid w:val="007B276D"/>
    <w:rsid w:val="008D13EC"/>
    <w:rsid w:val="008E2446"/>
    <w:rsid w:val="008F2214"/>
    <w:rsid w:val="00904D3F"/>
    <w:rsid w:val="009A2994"/>
    <w:rsid w:val="00A30E92"/>
    <w:rsid w:val="00A31855"/>
    <w:rsid w:val="00A524E9"/>
    <w:rsid w:val="00AE6F46"/>
    <w:rsid w:val="00B0478D"/>
    <w:rsid w:val="00B44DF7"/>
    <w:rsid w:val="00B56B5D"/>
    <w:rsid w:val="00B763B3"/>
    <w:rsid w:val="00C06A6A"/>
    <w:rsid w:val="00C30F98"/>
    <w:rsid w:val="00C32684"/>
    <w:rsid w:val="00CA59A3"/>
    <w:rsid w:val="00CC5CF5"/>
    <w:rsid w:val="00D46A94"/>
    <w:rsid w:val="00D531ED"/>
    <w:rsid w:val="00E132B6"/>
    <w:rsid w:val="00F1066D"/>
    <w:rsid w:val="00FC43AE"/>
    <w:rsid w:val="00FD023C"/>
    <w:rsid w:val="00FF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97"/>
    <o:shapelayout v:ext="edit">
      <o:idmap v:ext="edit" data="1"/>
    </o:shapelayout>
  </w:shapeDefaults>
  <w:decimalSymbol w:val=","/>
  <w:listSeparator w:val=";"/>
  <w15:chartTrackingRefBased/>
  <w15:docId w15:val="{14B76582-9375-4A31-99ED-9173B6AE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A9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3">
    <w:name w:val="heading 3"/>
    <w:basedOn w:val="a"/>
    <w:next w:val="a"/>
    <w:link w:val="30"/>
    <w:qFormat/>
    <w:rsid w:val="00AE6F46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A30E92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02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semiHidden/>
    <w:unhideWhenUsed/>
    <w:rsid w:val="00102A8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102A8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797328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7973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797328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basedOn w:val="a0"/>
    <w:link w:val="a6"/>
    <w:uiPriority w:val="99"/>
    <w:semiHidden/>
    <w:rsid w:val="007973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265772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0">
    <w:name w:val="Основний текст 2 Знак"/>
    <w:basedOn w:val="a0"/>
    <w:link w:val="2"/>
    <w:rsid w:val="002657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65772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rsid w:val="00265772"/>
    <w:rPr>
      <w:rFonts w:ascii="Tahoma" w:eastAsia="Times New Roman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rsid w:val="00AE6F46"/>
    <w:pPr>
      <w:widowControl/>
      <w:autoSpaceDE/>
      <w:autoSpaceDN/>
      <w:adjustRightInd/>
      <w:spacing w:after="120"/>
      <w:ind w:left="283"/>
    </w:pPr>
    <w:rPr>
      <w:sz w:val="16"/>
      <w:szCs w:val="16"/>
    </w:rPr>
  </w:style>
  <w:style w:type="character" w:customStyle="1" w:styleId="32">
    <w:name w:val="Основний текст з відступом 3 Знак"/>
    <w:basedOn w:val="a0"/>
    <w:link w:val="31"/>
    <w:rsid w:val="00AE6F4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6F46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a">
    <w:name w:val="Body Text Indent"/>
    <w:basedOn w:val="a"/>
    <w:link w:val="ab"/>
    <w:rsid w:val="00AE6F46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b">
    <w:name w:val="Основний текст з відступом Знак"/>
    <w:basedOn w:val="a0"/>
    <w:link w:val="aa"/>
    <w:rsid w:val="00AE6F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AE6F46"/>
    <w:pPr>
      <w:spacing w:after="120"/>
    </w:pPr>
  </w:style>
  <w:style w:type="character" w:customStyle="1" w:styleId="ad">
    <w:name w:val="Основний текст Знак"/>
    <w:basedOn w:val="a0"/>
    <w:link w:val="ac"/>
    <w:uiPriority w:val="99"/>
    <w:semiHidden/>
    <w:rsid w:val="00AE6F4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30E92"/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9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1404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4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29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99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92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34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oleObject" Target="embeddings/______Microsoft_Excel_97-20033.xls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9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______Microsoft_Excel_97-20032.xls"/><Relationship Id="rId20" Type="http://schemas.openxmlformats.org/officeDocument/2006/relationships/oleObject" Target="embeddings/______Microsoft_Excel_97-20034.xls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______Microsoft_Excel_97-20031.xls"/><Relationship Id="rId2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2926</Words>
  <Characters>16682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Irina</cp:lastModifiedBy>
  <cp:revision>2</cp:revision>
  <dcterms:created xsi:type="dcterms:W3CDTF">2014-08-22T07:26:00Z</dcterms:created>
  <dcterms:modified xsi:type="dcterms:W3CDTF">2014-08-22T07:26:00Z</dcterms:modified>
</cp:coreProperties>
</file>