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6CCB" w:rsidRDefault="00F0360F">
      <w:pPr>
        <w:pStyle w:val="a3"/>
      </w:pPr>
      <w:r>
        <w:br/>
      </w:r>
    </w:p>
    <w:tbl>
      <w:tblPr>
        <w:tblW w:w="0" w:type="auto"/>
        <w:tblLayout w:type="fixed"/>
        <w:tblCellMar>
          <w:top w:w="45" w:type="dxa"/>
          <w:left w:w="45" w:type="dxa"/>
          <w:bottom w:w="45" w:type="dxa"/>
          <w:right w:w="45" w:type="dxa"/>
        </w:tblCellMar>
        <w:tblLook w:val="0000" w:firstRow="0" w:lastRow="0" w:firstColumn="0" w:lastColumn="0" w:noHBand="0" w:noVBand="0"/>
      </w:tblPr>
      <w:tblGrid>
        <w:gridCol w:w="3843"/>
      </w:tblGrid>
      <w:tr w:rsidR="00DC6CCB">
        <w:tc>
          <w:tcPr>
            <w:tcW w:w="3843" w:type="dxa"/>
            <w:shd w:val="clear" w:color="auto" w:fill="FFC0CB"/>
            <w:vAlign w:val="center"/>
          </w:tcPr>
          <w:p w:rsidR="00DC6CCB" w:rsidRDefault="00F0360F">
            <w:pPr>
              <w:pStyle w:val="TableHeading"/>
            </w:pPr>
            <w:r>
              <w:t>Европейская сардина</w:t>
            </w:r>
          </w:p>
        </w:tc>
      </w:tr>
      <w:tr w:rsidR="00DC6CCB">
        <w:tc>
          <w:tcPr>
            <w:tcW w:w="3843" w:type="dxa"/>
            <w:vAlign w:val="center"/>
          </w:tcPr>
          <w:p w:rsidR="00DC6CCB" w:rsidRDefault="00DC6CCB">
            <w:pPr>
              <w:pStyle w:val="TableContents"/>
              <w:rPr>
                <w:sz w:val="4"/>
                <w:szCs w:val="4"/>
              </w:rPr>
            </w:pPr>
          </w:p>
        </w:tc>
      </w:tr>
      <w:tr w:rsidR="00DC6CCB">
        <w:tc>
          <w:tcPr>
            <w:tcW w:w="3843" w:type="dxa"/>
            <w:shd w:val="clear" w:color="auto" w:fill="FFC0CB"/>
            <w:vAlign w:val="center"/>
          </w:tcPr>
          <w:p w:rsidR="00DC6CCB" w:rsidRDefault="00F0360F">
            <w:pPr>
              <w:pStyle w:val="TableHeading"/>
            </w:pPr>
            <w:r>
              <w:t>Научная классификация</w:t>
            </w:r>
          </w:p>
        </w:tc>
      </w:tr>
      <w:tr w:rsidR="00DC6CCB">
        <w:tc>
          <w:tcPr>
            <w:tcW w:w="3843" w:type="dxa"/>
            <w:vAlign w:val="center"/>
          </w:tcPr>
          <w:p w:rsidR="00DC6CCB" w:rsidRDefault="00DC6CCB">
            <w:pPr>
              <w:pStyle w:val="TableContents"/>
              <w:rPr>
                <w:sz w:val="4"/>
                <w:szCs w:val="4"/>
              </w:rPr>
            </w:pPr>
          </w:p>
        </w:tc>
      </w:tr>
      <w:tr w:rsidR="00DC6CCB">
        <w:tc>
          <w:tcPr>
            <w:tcW w:w="3843" w:type="dxa"/>
            <w:shd w:val="clear" w:color="auto" w:fill="FFC0CB"/>
            <w:vAlign w:val="center"/>
          </w:tcPr>
          <w:p w:rsidR="00DC6CCB" w:rsidRDefault="00F0360F">
            <w:pPr>
              <w:pStyle w:val="TableHeading"/>
            </w:pPr>
            <w:r>
              <w:t>Латинское название</w:t>
            </w:r>
          </w:p>
        </w:tc>
      </w:tr>
      <w:tr w:rsidR="00DC6CCB">
        <w:tc>
          <w:tcPr>
            <w:tcW w:w="3843" w:type="dxa"/>
            <w:vAlign w:val="center"/>
          </w:tcPr>
          <w:p w:rsidR="00DC6CCB" w:rsidRDefault="00F0360F">
            <w:pPr>
              <w:pStyle w:val="TableContents"/>
              <w:spacing w:after="0"/>
              <w:jc w:val="center"/>
            </w:pPr>
            <w:r>
              <w:t xml:space="preserve">Sardina pilchardus </w:t>
            </w:r>
            <w:r>
              <w:br/>
              <w:t>Walbaum, 1792</w:t>
            </w:r>
          </w:p>
          <w:p w:rsidR="00DC6CCB" w:rsidRDefault="00F0360F">
            <w:pPr>
              <w:pStyle w:val="TableHeading"/>
              <w:spacing w:line="336" w:lineRule="auto"/>
            </w:pPr>
            <w:r>
              <w:br/>
              <w:t>Систематика</w:t>
            </w:r>
            <w:r>
              <w:br/>
              <w:t>на Викивидах</w:t>
            </w:r>
            <w:r>
              <w:br/>
              <w:t>Изображения</w:t>
            </w:r>
            <w:r>
              <w:br/>
              <w:t>на Викискладе</w:t>
            </w:r>
          </w:p>
        </w:tc>
      </w:tr>
      <w:tr w:rsidR="00DC6CCB">
        <w:tc>
          <w:tcPr>
            <w:tcW w:w="3843" w:type="dxa"/>
            <w:vAlign w:val="center"/>
          </w:tcPr>
          <w:p w:rsidR="00DC6CCB" w:rsidRDefault="00DC6CCB">
            <w:pPr>
              <w:pStyle w:val="TableContents"/>
            </w:pPr>
          </w:p>
        </w:tc>
      </w:tr>
      <w:tr w:rsidR="00DC6CCB">
        <w:tc>
          <w:tcPr>
            <w:tcW w:w="3843" w:type="dxa"/>
            <w:vAlign w:val="center"/>
          </w:tcPr>
          <w:p w:rsidR="00DC6CCB" w:rsidRDefault="00DC6CCB">
            <w:pPr>
              <w:pStyle w:val="TableContents"/>
              <w:rPr>
                <w:sz w:val="4"/>
                <w:szCs w:val="4"/>
              </w:rPr>
            </w:pPr>
          </w:p>
        </w:tc>
      </w:tr>
    </w:tbl>
    <w:p w:rsidR="00DC6CCB" w:rsidRDefault="00F0360F">
      <w:pPr>
        <w:pStyle w:val="a3"/>
      </w:pPr>
      <w:r>
        <w:rPr>
          <w:b/>
          <w:bCs/>
        </w:rPr>
        <w:t>Европейская сардина</w:t>
      </w:r>
      <w:r>
        <w:t xml:space="preserve"> (лат. </w:t>
      </w:r>
      <w:r>
        <w:rPr>
          <w:i/>
          <w:iCs/>
        </w:rPr>
        <w:t>Sardina pilchardus</w:t>
      </w:r>
      <w:r>
        <w:t>) — маленькая морская рыба (обыкновенно 15—20 см, реже до 25 см длины) из сем. сельдевых (</w:t>
      </w:r>
      <w:r>
        <w:rPr>
          <w:i/>
          <w:iCs/>
        </w:rPr>
        <w:t>Clupeidae</w:t>
      </w:r>
      <w:r>
        <w:t>). Сардина несколько толще сельди. Спина её синевато-зелёного цвета, бока и брюшко серебристо-белые. Жаберная крышка с золотистым отливом и бороздчатыми тёмными полосками, лучеобразно расходящимися от нижнего и заднего края её.</w:t>
      </w:r>
    </w:p>
    <w:p w:rsidR="00DC6CCB" w:rsidRDefault="00F0360F">
      <w:pPr>
        <w:pStyle w:val="a3"/>
      </w:pPr>
      <w:r>
        <w:t>Сардина служит материалом для приготовления всемирно известного консерва «Сардина в оливковом масле» (Sardines à l’huille). Водится в Атлантическом океане и в Средиземном море и ловится преимущественно у берегов Англии, Франции, Испании и Португалии. Чешуя на С. довольно крупная и трудно сходящая. В живом виде это одна из красивейших рыб: на спине можно видеть отливы нескольких цветов радуги. Образ жизни сардины недостаточно изучен: известно только, что летом сардина из глубины моря выходит к берегам стран, расположенных по берегу Атлантического океана на весьма короткое время, после чего вновь пропадает. Более верным является предположение, что Сардина приходит вслед за животными, служащими ей пищей. Лов сардины производится плавными сетями из весьма мелкой ячеи с употреблением для приманки С. тресковой икры: зёрна последней, заготовляемой впрок в солёном виде, выбрасываются горстями в море; сардина, набрасываясь на это лакомое блюдо, попадает в сеть. Свежепойманная рыба в тот же день поступает на консервный завод, которых по берегу Бретани (Франция) расположено весьма большое количество. Здесь рыбе отрубают голову, кладут на час в рассол, отмывают, просушивают, окунают в кипящее масло (оливковое с примесью, обыкновенно, хлопчатникового или арахисового), укладывают в жестяные коробки, заливают оливковым маслом, запаивают герметически и подвергают в обыкновенном котле или автоклаве действию высокой температуры, и консерв «сардины в масле» готов. Коробки для сардины делаются исключительно четырёхугольные: цельные, половинные и ¼; всего более готовится последних, на которые идёт 10-12 рыбок весом в ¼ фн.</w:t>
      </w:r>
    </w:p>
    <w:p w:rsidR="00DC6CCB" w:rsidRDefault="00F0360F">
      <w:pPr>
        <w:pStyle w:val="a3"/>
      </w:pPr>
      <w:r>
        <w:t>Настоящий вкус сардина принимает через 2-3 месяца лёжки в ящиках. Сардиночный промысел во Франции имеет громадное значение: многие тысячи лодок занимаются ловом сардины, десятки тысяч пудов тресковой икры ввозится во Францию исключительно для лова сардины, сотни тысяч кило разного масла ввозится для сардиночных фабрик, многие тысячи рук заняты изготовлением посуды и самих консервов, так что замечающиеся иногда недоловы сардины очень чувствительно отражаются на благосостоянии всей массы заинтересованных лиц. Экспорт сардины из Франции достигает 12 млн кг, более чем на 20 млн франков.</w:t>
      </w:r>
    </w:p>
    <w:p w:rsidR="00DC6CCB" w:rsidRDefault="00F0360F">
      <w:pPr>
        <w:pStyle w:val="a3"/>
        <w:spacing w:after="0"/>
      </w:pPr>
      <w:r>
        <w:t>При написании этой статьи использовался материал из Энциклопедического словаря Брокгауза и Ефрона (1890—1907).</w:t>
      </w:r>
    </w:p>
    <w:p w:rsidR="00DC6CCB" w:rsidRDefault="00F0360F">
      <w:pPr>
        <w:pStyle w:val="a3"/>
      </w:pPr>
      <w:r>
        <w:t>Источник: http://ru.wikipedia.org/wiki/Европейская_сардина</w:t>
      </w:r>
      <w:bookmarkStart w:id="0" w:name="_GoBack"/>
      <w:bookmarkEnd w:id="0"/>
    </w:p>
    <w:sectPr w:rsidR="00DC6CCB">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1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360F"/>
    <w:rsid w:val="00461590"/>
    <w:rsid w:val="00DC6CCB"/>
    <w:rsid w:val="00F036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B675E2-007C-4E1A-BB17-038954367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1"/>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436</Words>
  <Characters>2486</Characters>
  <Application>Microsoft Office Word</Application>
  <DocSecurity>0</DocSecurity>
  <Lines>20</Lines>
  <Paragraphs>5</Paragraphs>
  <ScaleCrop>false</ScaleCrop>
  <Company/>
  <LinksUpToDate>false</LinksUpToDate>
  <CharactersWithSpaces>2917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2014-05-31T06:16:00Z</dcterms:created>
  <dcterms:modified xsi:type="dcterms:W3CDTF">2014-05-31T06:16:00Z</dcterms:modified>
</cp:coreProperties>
</file>