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260" w:rsidRPr="007E7990" w:rsidRDefault="007E7990" w:rsidP="0014248C">
      <w:pPr>
        <w:shd w:val="clear" w:color="auto" w:fill="FFFFFF"/>
        <w:tabs>
          <w:tab w:val="left" w:pos="9763"/>
        </w:tabs>
        <w:spacing w:line="360" w:lineRule="auto"/>
        <w:ind w:firstLine="709"/>
        <w:jc w:val="both"/>
        <w:rPr>
          <w:b/>
          <w:sz w:val="28"/>
          <w:szCs w:val="28"/>
        </w:rPr>
      </w:pPr>
      <w:r w:rsidRPr="007E7990">
        <w:rPr>
          <w:b/>
          <w:sz w:val="28"/>
          <w:szCs w:val="28"/>
        </w:rPr>
        <w:t>Содержание</w:t>
      </w:r>
    </w:p>
    <w:p w:rsidR="00407260" w:rsidRPr="007E7990" w:rsidRDefault="00407260" w:rsidP="0014248C">
      <w:pPr>
        <w:shd w:val="clear" w:color="auto" w:fill="FFFFFF"/>
        <w:tabs>
          <w:tab w:val="left" w:pos="9763"/>
        </w:tabs>
        <w:spacing w:line="360" w:lineRule="auto"/>
        <w:ind w:firstLine="709"/>
        <w:jc w:val="both"/>
        <w:rPr>
          <w:sz w:val="28"/>
          <w:szCs w:val="28"/>
        </w:rPr>
      </w:pPr>
    </w:p>
    <w:p w:rsidR="007E7990" w:rsidRPr="007E7990" w:rsidRDefault="007E7990" w:rsidP="0014248C">
      <w:pPr>
        <w:shd w:val="clear" w:color="auto" w:fill="FFFFFF"/>
        <w:tabs>
          <w:tab w:val="left" w:pos="9763"/>
        </w:tabs>
        <w:spacing w:line="360" w:lineRule="auto"/>
        <w:jc w:val="both"/>
        <w:rPr>
          <w:sz w:val="28"/>
          <w:szCs w:val="28"/>
        </w:rPr>
      </w:pPr>
      <w:r w:rsidRPr="007E7990">
        <w:rPr>
          <w:sz w:val="28"/>
          <w:szCs w:val="28"/>
        </w:rPr>
        <w:t>Введение</w:t>
      </w:r>
    </w:p>
    <w:p w:rsidR="007E7990" w:rsidRPr="007E7990" w:rsidRDefault="007E7990" w:rsidP="0014248C">
      <w:pPr>
        <w:shd w:val="clear" w:color="auto" w:fill="FFFFFF"/>
        <w:tabs>
          <w:tab w:val="left" w:pos="9763"/>
        </w:tabs>
        <w:spacing w:line="360" w:lineRule="auto"/>
        <w:jc w:val="both"/>
        <w:rPr>
          <w:sz w:val="28"/>
          <w:szCs w:val="28"/>
        </w:rPr>
      </w:pPr>
      <w:r w:rsidRPr="007E7990">
        <w:rPr>
          <w:sz w:val="28"/>
          <w:szCs w:val="28"/>
        </w:rPr>
        <w:t>1. Общая характеристика топливно-энергетического комплекса Республики Беларусь</w:t>
      </w:r>
    </w:p>
    <w:p w:rsidR="007E7990" w:rsidRPr="007E7990" w:rsidRDefault="007E7990" w:rsidP="0014248C">
      <w:pPr>
        <w:shd w:val="clear" w:color="auto" w:fill="FFFFFF"/>
        <w:tabs>
          <w:tab w:val="left" w:pos="9763"/>
        </w:tabs>
        <w:spacing w:line="360" w:lineRule="auto"/>
        <w:jc w:val="both"/>
        <w:rPr>
          <w:sz w:val="28"/>
          <w:szCs w:val="28"/>
        </w:rPr>
      </w:pPr>
      <w:r w:rsidRPr="007E7990">
        <w:rPr>
          <w:sz w:val="28"/>
          <w:szCs w:val="28"/>
        </w:rPr>
        <w:t>2. Надежность в энергетике</w:t>
      </w:r>
    </w:p>
    <w:p w:rsidR="007E7990" w:rsidRPr="007E7990" w:rsidRDefault="007E7990" w:rsidP="0014248C">
      <w:pPr>
        <w:shd w:val="clear" w:color="auto" w:fill="FFFFFF"/>
        <w:tabs>
          <w:tab w:val="left" w:pos="9763"/>
        </w:tabs>
        <w:spacing w:line="360" w:lineRule="auto"/>
        <w:jc w:val="both"/>
        <w:rPr>
          <w:sz w:val="28"/>
          <w:szCs w:val="28"/>
        </w:rPr>
      </w:pPr>
      <w:r w:rsidRPr="007E7990">
        <w:rPr>
          <w:sz w:val="28"/>
          <w:szCs w:val="28"/>
        </w:rPr>
        <w:t>Заключение</w:t>
      </w:r>
    </w:p>
    <w:p w:rsidR="00407260" w:rsidRPr="007E7990" w:rsidRDefault="007E7990" w:rsidP="0014248C">
      <w:pPr>
        <w:shd w:val="clear" w:color="auto" w:fill="FFFFFF"/>
        <w:tabs>
          <w:tab w:val="left" w:pos="9763"/>
        </w:tabs>
        <w:spacing w:line="360" w:lineRule="auto"/>
        <w:jc w:val="both"/>
        <w:rPr>
          <w:sz w:val="28"/>
          <w:szCs w:val="28"/>
        </w:rPr>
      </w:pPr>
      <w:r w:rsidRPr="007E7990">
        <w:rPr>
          <w:sz w:val="28"/>
          <w:szCs w:val="28"/>
        </w:rPr>
        <w:t>Список использованной литературы</w:t>
      </w:r>
    </w:p>
    <w:p w:rsidR="001960E3" w:rsidRPr="007E7990" w:rsidRDefault="007E7990" w:rsidP="0014248C">
      <w:pPr>
        <w:shd w:val="clear" w:color="auto" w:fill="FFFFFF"/>
        <w:tabs>
          <w:tab w:val="left" w:pos="9763"/>
        </w:tabs>
        <w:spacing w:line="360" w:lineRule="auto"/>
        <w:ind w:firstLine="709"/>
        <w:jc w:val="both"/>
        <w:rPr>
          <w:b/>
          <w:sz w:val="28"/>
          <w:szCs w:val="28"/>
        </w:rPr>
      </w:pPr>
      <w:r w:rsidRPr="007E7990">
        <w:rPr>
          <w:sz w:val="28"/>
          <w:szCs w:val="28"/>
        </w:rPr>
        <w:br w:type="page"/>
      </w:r>
      <w:bookmarkStart w:id="0" w:name="_Toc138309431"/>
      <w:r w:rsidRPr="007E7990">
        <w:rPr>
          <w:b/>
          <w:sz w:val="28"/>
          <w:szCs w:val="28"/>
        </w:rPr>
        <w:t>Введение</w:t>
      </w:r>
      <w:bookmarkEnd w:id="0"/>
    </w:p>
    <w:p w:rsidR="007E7990" w:rsidRDefault="007E7990" w:rsidP="0014248C">
      <w:pPr>
        <w:shd w:val="clear" w:color="auto" w:fill="FFFFFF"/>
        <w:tabs>
          <w:tab w:val="left" w:pos="9763"/>
        </w:tabs>
        <w:spacing w:line="360" w:lineRule="auto"/>
        <w:ind w:firstLine="709"/>
        <w:jc w:val="both"/>
        <w:rPr>
          <w:sz w:val="28"/>
          <w:szCs w:val="28"/>
        </w:rPr>
      </w:pPr>
    </w:p>
    <w:p w:rsidR="00985890" w:rsidRPr="007E7990" w:rsidRDefault="00985890" w:rsidP="0014248C">
      <w:pPr>
        <w:shd w:val="clear" w:color="auto" w:fill="FFFFFF"/>
        <w:tabs>
          <w:tab w:val="left" w:pos="9763"/>
        </w:tabs>
        <w:spacing w:line="360" w:lineRule="auto"/>
        <w:ind w:firstLine="709"/>
        <w:jc w:val="both"/>
        <w:rPr>
          <w:sz w:val="28"/>
          <w:szCs w:val="28"/>
        </w:rPr>
      </w:pPr>
      <w:r w:rsidRPr="007E7990">
        <w:rPr>
          <w:sz w:val="28"/>
          <w:szCs w:val="28"/>
        </w:rPr>
        <w:t>Топливно-энергетический комплекс (ТЭК) является важнейшей структурной составляющей народного хозяйства Республики Беларусь в обеспечении функционирования экономики и повышения уровня жизни населения. ТЭК включает системы добычи, транспорта, хранения, производства и распределения всех видов энергоносителей: газа, нефти и продуктов ее переработки, твердых видов топлива, электрической и тепловой энергии. Отрасли комплекса занимают значительное место в народном хозяйстве республики. На них приходится 26 % капитальных вложений в промышленность, почти пятая часть основных производственных фондов, 14 % валовой продукции промышле</w:t>
      </w:r>
      <w:r w:rsidR="001960E3" w:rsidRPr="007E7990">
        <w:rPr>
          <w:sz w:val="28"/>
          <w:szCs w:val="28"/>
        </w:rPr>
        <w:t>нно</w:t>
      </w:r>
      <w:r w:rsidRPr="007E7990">
        <w:rPr>
          <w:sz w:val="28"/>
          <w:szCs w:val="28"/>
        </w:rPr>
        <w:t>сти отрасли.</w:t>
      </w:r>
    </w:p>
    <w:p w:rsidR="00985890" w:rsidRDefault="00985890" w:rsidP="0014248C">
      <w:pPr>
        <w:shd w:val="clear" w:color="auto" w:fill="FFFFFF"/>
        <w:tabs>
          <w:tab w:val="left" w:leader="dot" w:pos="1896"/>
          <w:tab w:val="left" w:pos="9763"/>
        </w:tabs>
        <w:spacing w:line="360" w:lineRule="auto"/>
        <w:ind w:firstLine="709"/>
        <w:jc w:val="both"/>
        <w:rPr>
          <w:sz w:val="28"/>
          <w:szCs w:val="28"/>
        </w:rPr>
      </w:pPr>
      <w:r w:rsidRPr="007E7990">
        <w:rPr>
          <w:iCs/>
          <w:sz w:val="28"/>
          <w:szCs w:val="28"/>
        </w:rPr>
        <w:t>Электроэнергетика</w:t>
      </w:r>
      <w:r w:rsidRPr="007E7990">
        <w:rPr>
          <w:i/>
          <w:iCs/>
          <w:sz w:val="28"/>
          <w:szCs w:val="28"/>
        </w:rPr>
        <w:t xml:space="preserve"> </w:t>
      </w:r>
      <w:r w:rsidRPr="007E7990">
        <w:rPr>
          <w:sz w:val="28"/>
          <w:szCs w:val="28"/>
        </w:rPr>
        <w:t>республики представляет собой постоянно развивающийся высокоавтоматизированный комплекс, объединенный общим режимом работы и единым централизованным диспетчерским управлением. В настоящее время производственный потенциал белорусской энергосистемы</w:t>
      </w:r>
      <w:r w:rsidR="004839FA">
        <w:rPr>
          <w:sz w:val="28"/>
          <w:szCs w:val="28"/>
        </w:rPr>
        <w:t xml:space="preserve"> </w:t>
      </w:r>
      <w:r w:rsidRPr="007E7990">
        <w:rPr>
          <w:sz w:val="28"/>
          <w:szCs w:val="28"/>
        </w:rPr>
        <w:t xml:space="preserve">включает около 40 электростанций с суммарной установленной мощностью 7,818 МВт. Из них: 20 ТЭЦ, 9 ГРЭС и 9 электростанций находится при крупных предприятиях. Общая длина линии электропередач составляет </w:t>
      </w:r>
      <w:smartTag w:uri="urn:schemas-microsoft-com:office:smarttags" w:element="metricconverter">
        <w:smartTagPr>
          <w:attr w:name="ProductID" w:val="3951 км"/>
        </w:smartTagPr>
        <w:r w:rsidRPr="007E7990">
          <w:rPr>
            <w:sz w:val="28"/>
            <w:szCs w:val="28"/>
          </w:rPr>
          <w:t>3951 км</w:t>
        </w:r>
      </w:smartTag>
      <w:r w:rsidRPr="007E7990">
        <w:rPr>
          <w:sz w:val="28"/>
          <w:szCs w:val="28"/>
        </w:rPr>
        <w:t xml:space="preserve"> с напряжением</w:t>
      </w:r>
      <w:r w:rsidR="001960E3" w:rsidRPr="007E7990">
        <w:rPr>
          <w:sz w:val="28"/>
          <w:szCs w:val="28"/>
        </w:rPr>
        <w:t xml:space="preserve"> </w:t>
      </w:r>
      <w:r w:rsidRPr="007E7990">
        <w:rPr>
          <w:sz w:val="28"/>
          <w:szCs w:val="28"/>
        </w:rPr>
        <w:t xml:space="preserve">750 кВ; </w:t>
      </w:r>
      <w:smartTag w:uri="urn:schemas-microsoft-com:office:smarttags" w:element="metricconverter">
        <w:smartTagPr>
          <w:attr w:name="ProductID" w:val="2279 км"/>
        </w:smartTagPr>
        <w:r w:rsidRPr="007E7990">
          <w:rPr>
            <w:sz w:val="28"/>
            <w:szCs w:val="28"/>
          </w:rPr>
          <w:t>2279 км</w:t>
        </w:r>
      </w:smartTag>
      <w:r w:rsidR="001960E3" w:rsidRPr="007E7990">
        <w:rPr>
          <w:sz w:val="28"/>
          <w:szCs w:val="28"/>
        </w:rPr>
        <w:t xml:space="preserve"> </w:t>
      </w:r>
      <w:r w:rsidRPr="007E7990">
        <w:rPr>
          <w:sz w:val="28"/>
          <w:szCs w:val="28"/>
        </w:rPr>
        <w:t xml:space="preserve">- 220 кВ и </w:t>
      </w:r>
      <w:smartTag w:uri="urn:schemas-microsoft-com:office:smarttags" w:element="metricconverter">
        <w:smartTagPr>
          <w:attr w:name="ProductID" w:val="15 957 км"/>
        </w:smartTagPr>
        <w:r w:rsidRPr="007E7990">
          <w:rPr>
            <w:sz w:val="28"/>
            <w:szCs w:val="28"/>
          </w:rPr>
          <w:t>15 957 км</w:t>
        </w:r>
      </w:smartTag>
      <w:r w:rsidRPr="007E7990">
        <w:rPr>
          <w:sz w:val="28"/>
          <w:szCs w:val="28"/>
        </w:rPr>
        <w:t xml:space="preserve"> — 110 кВ. Беларусь связана с энергосистемами России (2 линии на 330 кВ и линия </w:t>
      </w:r>
      <w:r w:rsidR="004839FA">
        <w:rPr>
          <w:sz w:val="28"/>
          <w:szCs w:val="28"/>
        </w:rPr>
        <w:t>н</w:t>
      </w:r>
      <w:r w:rsidRPr="007E7990">
        <w:rPr>
          <w:sz w:val="28"/>
          <w:szCs w:val="28"/>
        </w:rPr>
        <w:t>а</w:t>
      </w:r>
      <w:r w:rsidR="004839FA">
        <w:rPr>
          <w:sz w:val="28"/>
          <w:szCs w:val="28"/>
        </w:rPr>
        <w:t xml:space="preserve"> </w:t>
      </w:r>
      <w:r w:rsidRPr="007E7990">
        <w:rPr>
          <w:sz w:val="28"/>
          <w:szCs w:val="28"/>
        </w:rPr>
        <w:t>750 кВ), стран Балтии (4 линии на 330 кВ и линия на 750 кВ),</w:t>
      </w:r>
      <w:r w:rsidR="004839FA">
        <w:rPr>
          <w:sz w:val="28"/>
          <w:szCs w:val="28"/>
        </w:rPr>
        <w:t xml:space="preserve"> </w:t>
      </w:r>
      <w:r w:rsidRPr="007E7990">
        <w:rPr>
          <w:sz w:val="28"/>
          <w:szCs w:val="28"/>
        </w:rPr>
        <w:t xml:space="preserve">Украины (2 линии па 330 кВ) и Польши (линия </w:t>
      </w:r>
      <w:r w:rsidR="00EF67F2">
        <w:rPr>
          <w:sz w:val="28"/>
          <w:szCs w:val="28"/>
        </w:rPr>
        <w:t>н</w:t>
      </w:r>
      <w:r w:rsidRPr="007E7990">
        <w:rPr>
          <w:sz w:val="28"/>
          <w:szCs w:val="28"/>
        </w:rPr>
        <w:t>а 220 кВ)</w:t>
      </w:r>
      <w:r w:rsidR="007418F7" w:rsidRPr="007E7990">
        <w:rPr>
          <w:sz w:val="28"/>
          <w:szCs w:val="28"/>
        </w:rPr>
        <w:t xml:space="preserve"> [1, с. 64]</w:t>
      </w:r>
      <w:r w:rsidRPr="007E7990">
        <w:rPr>
          <w:sz w:val="28"/>
          <w:szCs w:val="28"/>
        </w:rPr>
        <w:t>.</w:t>
      </w:r>
    </w:p>
    <w:p w:rsidR="004839FA" w:rsidRPr="007E7990" w:rsidRDefault="004839FA" w:rsidP="0014248C">
      <w:pPr>
        <w:shd w:val="clear" w:color="auto" w:fill="FFFFFF"/>
        <w:tabs>
          <w:tab w:val="left" w:leader="dot" w:pos="1896"/>
          <w:tab w:val="left" w:pos="9763"/>
        </w:tabs>
        <w:spacing w:line="360" w:lineRule="auto"/>
        <w:ind w:firstLine="709"/>
        <w:jc w:val="both"/>
        <w:rPr>
          <w:sz w:val="28"/>
          <w:szCs w:val="28"/>
        </w:rPr>
      </w:pPr>
    </w:p>
    <w:p w:rsidR="00985890" w:rsidRPr="007E7990" w:rsidRDefault="00985890" w:rsidP="0014248C">
      <w:pPr>
        <w:shd w:val="clear" w:color="auto" w:fill="FFFFFF"/>
        <w:tabs>
          <w:tab w:val="left" w:pos="9763"/>
        </w:tabs>
        <w:spacing w:line="360" w:lineRule="auto"/>
        <w:ind w:firstLine="709"/>
        <w:jc w:val="both"/>
        <w:rPr>
          <w:sz w:val="28"/>
          <w:szCs w:val="28"/>
        </w:rPr>
        <w:sectPr w:rsidR="00985890" w:rsidRPr="007E7990" w:rsidSect="0014248C">
          <w:headerReference w:type="even" r:id="rId7"/>
          <w:headerReference w:type="default" r:id="rId8"/>
          <w:type w:val="nextColumn"/>
          <w:pgSz w:w="11907" w:h="16834" w:code="9"/>
          <w:pgMar w:top="1134" w:right="851" w:bottom="1134" w:left="1701" w:header="720" w:footer="720" w:gutter="0"/>
          <w:pgNumType w:start="0"/>
          <w:cols w:space="60"/>
          <w:noEndnote/>
          <w:titlePg/>
        </w:sectPr>
      </w:pPr>
    </w:p>
    <w:p w:rsidR="001960E3" w:rsidRPr="007E7990" w:rsidRDefault="007E7990" w:rsidP="0014248C">
      <w:pPr>
        <w:shd w:val="clear" w:color="auto" w:fill="FFFFFF"/>
        <w:tabs>
          <w:tab w:val="left" w:pos="9763"/>
        </w:tabs>
        <w:spacing w:line="360" w:lineRule="auto"/>
        <w:ind w:firstLine="709"/>
        <w:jc w:val="both"/>
        <w:outlineLvl w:val="0"/>
        <w:rPr>
          <w:b/>
          <w:sz w:val="28"/>
          <w:szCs w:val="28"/>
        </w:rPr>
      </w:pPr>
      <w:bookmarkStart w:id="1" w:name="_Toc138309432"/>
      <w:r w:rsidRPr="007E7990">
        <w:rPr>
          <w:b/>
          <w:sz w:val="28"/>
          <w:szCs w:val="28"/>
        </w:rPr>
        <w:t>1. Общая характеристика топл</w:t>
      </w:r>
      <w:r>
        <w:rPr>
          <w:b/>
          <w:sz w:val="28"/>
          <w:szCs w:val="28"/>
        </w:rPr>
        <w:t>ивно-энергетического комплекса Р</w:t>
      </w:r>
      <w:r w:rsidRPr="007E7990">
        <w:rPr>
          <w:b/>
          <w:sz w:val="28"/>
          <w:szCs w:val="28"/>
        </w:rPr>
        <w:t xml:space="preserve">еспублики </w:t>
      </w:r>
      <w:bookmarkEnd w:id="1"/>
      <w:r w:rsidRPr="007E7990">
        <w:rPr>
          <w:b/>
          <w:sz w:val="28"/>
          <w:szCs w:val="28"/>
        </w:rPr>
        <w:t>Беларусь</w:t>
      </w:r>
    </w:p>
    <w:p w:rsidR="007E7990" w:rsidRDefault="007E7990" w:rsidP="0014248C">
      <w:pPr>
        <w:shd w:val="clear" w:color="auto" w:fill="FFFFFF"/>
        <w:tabs>
          <w:tab w:val="left" w:leader="dot" w:pos="1896"/>
          <w:tab w:val="left" w:pos="9763"/>
        </w:tabs>
        <w:spacing w:line="360" w:lineRule="auto"/>
        <w:ind w:firstLine="709"/>
        <w:jc w:val="both"/>
        <w:rPr>
          <w:sz w:val="28"/>
          <w:szCs w:val="28"/>
        </w:rPr>
      </w:pPr>
    </w:p>
    <w:p w:rsidR="00985890" w:rsidRPr="007E7990" w:rsidRDefault="00985890" w:rsidP="0014248C">
      <w:pPr>
        <w:shd w:val="clear" w:color="auto" w:fill="FFFFFF"/>
        <w:tabs>
          <w:tab w:val="left" w:leader="dot" w:pos="1896"/>
          <w:tab w:val="left" w:pos="9763"/>
        </w:tabs>
        <w:spacing w:line="360" w:lineRule="auto"/>
        <w:ind w:firstLine="709"/>
        <w:jc w:val="both"/>
        <w:rPr>
          <w:sz w:val="28"/>
          <w:szCs w:val="28"/>
        </w:rPr>
      </w:pPr>
      <w:r w:rsidRPr="007E7990">
        <w:rPr>
          <w:sz w:val="28"/>
          <w:szCs w:val="28"/>
        </w:rPr>
        <w:t xml:space="preserve">В период после </w:t>
      </w:r>
      <w:smartTag w:uri="urn:schemas-microsoft-com:office:smarttags" w:element="metricconverter">
        <w:smartTagPr>
          <w:attr w:name="ProductID" w:val="1991 г"/>
        </w:smartTagPr>
        <w:r w:rsidRPr="007E7990">
          <w:rPr>
            <w:sz w:val="28"/>
            <w:szCs w:val="28"/>
          </w:rPr>
          <w:t>1991 г</w:t>
        </w:r>
      </w:smartTag>
      <w:r w:rsidRPr="007E7990">
        <w:rPr>
          <w:sz w:val="28"/>
          <w:szCs w:val="28"/>
        </w:rPr>
        <w:t xml:space="preserve">. </w:t>
      </w:r>
      <w:r w:rsidR="001960E3" w:rsidRPr="007E7990">
        <w:rPr>
          <w:sz w:val="28"/>
          <w:szCs w:val="28"/>
        </w:rPr>
        <w:t xml:space="preserve">максимальное потребление электроэнергии уменьшилось с 8500 МВт в </w:t>
      </w:r>
      <w:smartTag w:uri="urn:schemas-microsoft-com:office:smarttags" w:element="metricconverter">
        <w:smartTagPr>
          <w:attr w:name="ProductID" w:val="1990 г"/>
        </w:smartTagPr>
        <w:r w:rsidR="001960E3" w:rsidRPr="007E7990">
          <w:rPr>
            <w:sz w:val="28"/>
            <w:szCs w:val="28"/>
          </w:rPr>
          <w:t>1990 г</w:t>
        </w:r>
      </w:smartTag>
      <w:r w:rsidR="001960E3" w:rsidRPr="007E7990">
        <w:rPr>
          <w:sz w:val="28"/>
          <w:szCs w:val="28"/>
        </w:rPr>
        <w:t xml:space="preserve">. до 5800 МВт в </w:t>
      </w:r>
      <w:smartTag w:uri="urn:schemas-microsoft-com:office:smarttags" w:element="metricconverter">
        <w:smartTagPr>
          <w:attr w:name="ProductID" w:val="1996 г"/>
        </w:smartTagPr>
        <w:r w:rsidR="001960E3" w:rsidRPr="007E7990">
          <w:rPr>
            <w:sz w:val="28"/>
            <w:szCs w:val="28"/>
          </w:rPr>
          <w:t>1996 г</w:t>
        </w:r>
      </w:smartTag>
      <w:r w:rsidR="001960E3" w:rsidRPr="007E7990">
        <w:rPr>
          <w:sz w:val="28"/>
          <w:szCs w:val="28"/>
        </w:rPr>
        <w:t>.</w:t>
      </w:r>
      <w:r w:rsidRPr="007E7990">
        <w:rPr>
          <w:sz w:val="28"/>
          <w:szCs w:val="28"/>
        </w:rPr>
        <w:t>, что обусловлено общим экономическим спадом и снижением электр</w:t>
      </w:r>
      <w:r w:rsidR="001960E3" w:rsidRPr="007E7990">
        <w:rPr>
          <w:sz w:val="28"/>
          <w:szCs w:val="28"/>
        </w:rPr>
        <w:t>о</w:t>
      </w:r>
      <w:r w:rsidRPr="007E7990">
        <w:rPr>
          <w:sz w:val="28"/>
          <w:szCs w:val="28"/>
        </w:rPr>
        <w:t>п</w:t>
      </w:r>
      <w:r w:rsidR="001960E3" w:rsidRPr="007E7990">
        <w:rPr>
          <w:sz w:val="28"/>
          <w:szCs w:val="28"/>
        </w:rPr>
        <w:t>о</w:t>
      </w:r>
      <w:r w:rsidRPr="007E7990">
        <w:rPr>
          <w:sz w:val="28"/>
          <w:szCs w:val="28"/>
        </w:rPr>
        <w:t xml:space="preserve">требления. Так, в </w:t>
      </w:r>
      <w:smartTag w:uri="urn:schemas-microsoft-com:office:smarttags" w:element="metricconverter">
        <w:smartTagPr>
          <w:attr w:name="ProductID" w:val="1996 г"/>
        </w:smartTagPr>
        <w:r w:rsidRPr="007E7990">
          <w:rPr>
            <w:sz w:val="28"/>
            <w:szCs w:val="28"/>
          </w:rPr>
          <w:t>1996 г</w:t>
        </w:r>
      </w:smartTag>
      <w:r w:rsidRPr="007E7990">
        <w:rPr>
          <w:sz w:val="28"/>
          <w:szCs w:val="28"/>
        </w:rPr>
        <w:t xml:space="preserve">. электропотребление было па самом низком уровне и составило 32 </w:t>
      </w:r>
      <w:r w:rsidR="007E7990" w:rsidRPr="007E7990">
        <w:rPr>
          <w:sz w:val="28"/>
          <w:szCs w:val="28"/>
        </w:rPr>
        <w:t>млрд.</w:t>
      </w:r>
      <w:r w:rsidRPr="007E7990">
        <w:rPr>
          <w:sz w:val="28"/>
          <w:szCs w:val="28"/>
        </w:rPr>
        <w:t xml:space="preserve"> </w:t>
      </w:r>
      <w:r w:rsidR="007E7990" w:rsidRPr="007E7990">
        <w:rPr>
          <w:sz w:val="28"/>
          <w:szCs w:val="28"/>
        </w:rPr>
        <w:t>кВтч</w:t>
      </w:r>
      <w:r w:rsidRPr="007E7990">
        <w:rPr>
          <w:sz w:val="28"/>
          <w:szCs w:val="28"/>
        </w:rPr>
        <w:t xml:space="preserve">, или </w:t>
      </w:r>
      <w:r w:rsidR="001960E3" w:rsidRPr="007E7990">
        <w:rPr>
          <w:sz w:val="28"/>
          <w:szCs w:val="28"/>
        </w:rPr>
        <w:t>н</w:t>
      </w:r>
      <w:r w:rsidRPr="007E7990">
        <w:rPr>
          <w:sz w:val="28"/>
          <w:szCs w:val="28"/>
        </w:rPr>
        <w:t xml:space="preserve">а 34,8 % ниже, чем в </w:t>
      </w:r>
      <w:smartTag w:uri="urn:schemas-microsoft-com:office:smarttags" w:element="metricconverter">
        <w:smartTagPr>
          <w:attr w:name="ProductID" w:val="1991 г"/>
        </w:smartTagPr>
        <w:r w:rsidRPr="007E7990">
          <w:rPr>
            <w:sz w:val="28"/>
            <w:szCs w:val="28"/>
          </w:rPr>
          <w:t>1991 г</w:t>
        </w:r>
      </w:smartTag>
      <w:r w:rsidRPr="007E7990">
        <w:rPr>
          <w:sz w:val="28"/>
          <w:szCs w:val="28"/>
        </w:rPr>
        <w:t>., когда было отмечено самое высокое электропотребление за все время существования белорусской энергосистемы.</w:t>
      </w:r>
    </w:p>
    <w:p w:rsidR="00985890" w:rsidRPr="007E7990" w:rsidRDefault="00985890" w:rsidP="0014248C">
      <w:pPr>
        <w:shd w:val="clear" w:color="auto" w:fill="FFFFFF"/>
        <w:tabs>
          <w:tab w:val="left" w:pos="9763"/>
        </w:tabs>
        <w:spacing w:line="360" w:lineRule="auto"/>
        <w:ind w:firstLine="709"/>
        <w:jc w:val="both"/>
        <w:rPr>
          <w:sz w:val="28"/>
          <w:szCs w:val="28"/>
        </w:rPr>
      </w:pPr>
      <w:r w:rsidRPr="007E7990">
        <w:rPr>
          <w:sz w:val="28"/>
          <w:szCs w:val="28"/>
        </w:rPr>
        <w:t xml:space="preserve">В </w:t>
      </w:r>
      <w:smartTag w:uri="urn:schemas-microsoft-com:office:smarttags" w:element="metricconverter">
        <w:smartTagPr>
          <w:attr w:name="ProductID" w:val="1998 г"/>
        </w:smartTagPr>
        <w:r w:rsidRPr="007E7990">
          <w:rPr>
            <w:sz w:val="28"/>
            <w:szCs w:val="28"/>
          </w:rPr>
          <w:t>1998 г</w:t>
        </w:r>
      </w:smartTag>
      <w:r w:rsidRPr="007E7990">
        <w:rPr>
          <w:sz w:val="28"/>
          <w:szCs w:val="28"/>
        </w:rPr>
        <w:t xml:space="preserve">. белорусские электростанции произвели примерно 26 </w:t>
      </w:r>
      <w:r w:rsidR="007E7990" w:rsidRPr="007E7990">
        <w:rPr>
          <w:sz w:val="28"/>
          <w:szCs w:val="28"/>
        </w:rPr>
        <w:t>млрд.</w:t>
      </w:r>
      <w:r w:rsidRPr="007E7990">
        <w:rPr>
          <w:sz w:val="28"/>
          <w:szCs w:val="28"/>
        </w:rPr>
        <w:t xml:space="preserve"> </w:t>
      </w:r>
      <w:r w:rsidR="007E7990" w:rsidRPr="007E7990">
        <w:rPr>
          <w:sz w:val="28"/>
          <w:szCs w:val="28"/>
        </w:rPr>
        <w:t>кВтч</w:t>
      </w:r>
      <w:r w:rsidRPr="007E7990">
        <w:rPr>
          <w:sz w:val="28"/>
          <w:szCs w:val="28"/>
        </w:rPr>
        <w:t xml:space="preserve"> электроэнергии. Было потреблено 33 </w:t>
      </w:r>
      <w:r w:rsidR="007E7990" w:rsidRPr="007E7990">
        <w:rPr>
          <w:sz w:val="28"/>
          <w:szCs w:val="28"/>
        </w:rPr>
        <w:t>млрд.</w:t>
      </w:r>
      <w:r w:rsidRPr="007E7990">
        <w:rPr>
          <w:sz w:val="28"/>
          <w:szCs w:val="28"/>
        </w:rPr>
        <w:t xml:space="preserve"> </w:t>
      </w:r>
      <w:r w:rsidR="007E7990" w:rsidRPr="007E7990">
        <w:rPr>
          <w:sz w:val="28"/>
          <w:szCs w:val="28"/>
        </w:rPr>
        <w:t>кВтч</w:t>
      </w:r>
      <w:r w:rsidRPr="007E7990">
        <w:rPr>
          <w:sz w:val="28"/>
          <w:szCs w:val="28"/>
        </w:rPr>
        <w:t xml:space="preserve">. </w:t>
      </w:r>
      <w:r w:rsidR="001960E3" w:rsidRPr="007E7990">
        <w:rPr>
          <w:sz w:val="28"/>
          <w:szCs w:val="28"/>
        </w:rPr>
        <w:t>С</w:t>
      </w:r>
      <w:r w:rsidRPr="007E7990">
        <w:rPr>
          <w:sz w:val="28"/>
          <w:szCs w:val="28"/>
        </w:rPr>
        <w:t xml:space="preserve"> учетом потерь в 3,8 </w:t>
      </w:r>
      <w:r w:rsidR="007E7990" w:rsidRPr="007E7990">
        <w:rPr>
          <w:sz w:val="28"/>
          <w:szCs w:val="28"/>
        </w:rPr>
        <w:t>млрд.</w:t>
      </w:r>
      <w:r w:rsidRPr="007E7990">
        <w:rPr>
          <w:sz w:val="28"/>
          <w:szCs w:val="28"/>
        </w:rPr>
        <w:t xml:space="preserve"> </w:t>
      </w:r>
      <w:r w:rsidR="007E7990" w:rsidRPr="007E7990">
        <w:rPr>
          <w:sz w:val="28"/>
          <w:szCs w:val="28"/>
        </w:rPr>
        <w:t>кВтч</w:t>
      </w:r>
      <w:r w:rsidRPr="007E7990">
        <w:rPr>
          <w:sz w:val="28"/>
          <w:szCs w:val="28"/>
        </w:rPr>
        <w:t xml:space="preserve"> при распределении Беларуси пришлось импортировать для обеспечения всех энергопотребностей более 10 </w:t>
      </w:r>
      <w:r w:rsidR="007E7990" w:rsidRPr="007E7990">
        <w:rPr>
          <w:sz w:val="28"/>
          <w:szCs w:val="28"/>
        </w:rPr>
        <w:t>млрд.</w:t>
      </w:r>
      <w:r w:rsidRPr="007E7990">
        <w:rPr>
          <w:sz w:val="28"/>
          <w:szCs w:val="28"/>
        </w:rPr>
        <w:t xml:space="preserve"> </w:t>
      </w:r>
      <w:r w:rsidR="007E7990" w:rsidRPr="007E7990">
        <w:rPr>
          <w:sz w:val="28"/>
          <w:szCs w:val="28"/>
        </w:rPr>
        <w:t>кВтч</w:t>
      </w:r>
      <w:r w:rsidRPr="007E7990">
        <w:rPr>
          <w:sz w:val="28"/>
          <w:szCs w:val="28"/>
        </w:rPr>
        <w:t xml:space="preserve"> электроэнергии со Смоленской и Игнал</w:t>
      </w:r>
      <w:r w:rsidR="001960E3" w:rsidRPr="007E7990">
        <w:rPr>
          <w:sz w:val="28"/>
          <w:szCs w:val="28"/>
        </w:rPr>
        <w:t>ин</w:t>
      </w:r>
      <w:r w:rsidRPr="007E7990">
        <w:rPr>
          <w:sz w:val="28"/>
          <w:szCs w:val="28"/>
        </w:rPr>
        <w:t>ской АЭС</w:t>
      </w:r>
      <w:r w:rsidR="001960E3" w:rsidRPr="007E7990">
        <w:rPr>
          <w:sz w:val="28"/>
          <w:szCs w:val="28"/>
        </w:rPr>
        <w:t>.</w:t>
      </w:r>
      <w:r w:rsidRPr="007E7990">
        <w:rPr>
          <w:sz w:val="28"/>
          <w:szCs w:val="28"/>
        </w:rPr>
        <w:t xml:space="preserve"> В настоящее время из-за неплатежей поставка электрической энергии из Литвы приостановлена.</w:t>
      </w:r>
    </w:p>
    <w:p w:rsidR="00985890" w:rsidRPr="007E7990" w:rsidRDefault="00985890" w:rsidP="0014248C">
      <w:pPr>
        <w:shd w:val="clear" w:color="auto" w:fill="FFFFFF"/>
        <w:tabs>
          <w:tab w:val="left" w:pos="9763"/>
        </w:tabs>
        <w:spacing w:line="360" w:lineRule="auto"/>
        <w:ind w:firstLine="709"/>
        <w:jc w:val="both"/>
        <w:rPr>
          <w:sz w:val="28"/>
          <w:szCs w:val="28"/>
        </w:rPr>
      </w:pPr>
      <w:r w:rsidRPr="007E7990">
        <w:rPr>
          <w:sz w:val="28"/>
          <w:szCs w:val="28"/>
        </w:rPr>
        <w:t>Среднегодовой удельный расход топлива на выработку электро- и те</w:t>
      </w:r>
      <w:r w:rsidR="001960E3" w:rsidRPr="007E7990">
        <w:rPr>
          <w:sz w:val="28"/>
          <w:szCs w:val="28"/>
        </w:rPr>
        <w:t>пло</w:t>
      </w:r>
      <w:r w:rsidRPr="007E7990">
        <w:rPr>
          <w:sz w:val="28"/>
          <w:szCs w:val="28"/>
        </w:rPr>
        <w:t>энергии находится па уровне 276,6 г/</w:t>
      </w:r>
      <w:r w:rsidR="007E7990" w:rsidRPr="007E7990">
        <w:rPr>
          <w:sz w:val="28"/>
          <w:szCs w:val="28"/>
        </w:rPr>
        <w:t>кВтч</w:t>
      </w:r>
      <w:r w:rsidRPr="007E7990">
        <w:rPr>
          <w:sz w:val="28"/>
          <w:szCs w:val="28"/>
        </w:rPr>
        <w:t xml:space="preserve"> и 173,5 кг/Ткал соответственно, что сопоставимо с мировыми аналогами. Достигнутый уровень экономичности обусловлен, главным образом, структурой генерирующих мощностей с ш</w:t>
      </w:r>
      <w:r w:rsidR="001960E3" w:rsidRPr="007E7990">
        <w:rPr>
          <w:sz w:val="28"/>
          <w:szCs w:val="28"/>
        </w:rPr>
        <w:t>и</w:t>
      </w:r>
      <w:r w:rsidRPr="007E7990">
        <w:rPr>
          <w:sz w:val="28"/>
          <w:szCs w:val="28"/>
        </w:rPr>
        <w:t xml:space="preserve">роким использованием теплофикации из общей мощности энергосистемы 3,3 </w:t>
      </w:r>
      <w:r w:rsidR="007E7990" w:rsidRPr="007E7990">
        <w:rPr>
          <w:sz w:val="28"/>
          <w:szCs w:val="28"/>
        </w:rPr>
        <w:t>млн.</w:t>
      </w:r>
      <w:r w:rsidRPr="007E7990">
        <w:rPr>
          <w:sz w:val="28"/>
          <w:szCs w:val="28"/>
        </w:rPr>
        <w:t xml:space="preserve"> кВт установлено па конденсационны</w:t>
      </w:r>
      <w:r w:rsidR="001960E3" w:rsidRPr="007E7990">
        <w:rPr>
          <w:sz w:val="28"/>
          <w:szCs w:val="28"/>
        </w:rPr>
        <w:t xml:space="preserve">х станциях и 3,9 </w:t>
      </w:r>
      <w:r w:rsidR="007E7990" w:rsidRPr="007E7990">
        <w:rPr>
          <w:sz w:val="28"/>
          <w:szCs w:val="28"/>
        </w:rPr>
        <w:t>млн.</w:t>
      </w:r>
      <w:r w:rsidR="001960E3" w:rsidRPr="007E7990">
        <w:rPr>
          <w:sz w:val="28"/>
          <w:szCs w:val="28"/>
        </w:rPr>
        <w:t xml:space="preserve"> кВт —</w:t>
      </w:r>
      <w:r w:rsidRPr="007E7990">
        <w:rPr>
          <w:sz w:val="28"/>
          <w:szCs w:val="28"/>
        </w:rPr>
        <w:t xml:space="preserve"> на теплоэлектроцентралях, </w:t>
      </w:r>
      <w:r w:rsidRPr="007E7990">
        <w:rPr>
          <w:iCs/>
          <w:sz w:val="28"/>
          <w:szCs w:val="28"/>
        </w:rPr>
        <w:t>где</w:t>
      </w:r>
      <w:r w:rsidRPr="007E7990">
        <w:rPr>
          <w:i/>
          <w:iCs/>
          <w:sz w:val="28"/>
          <w:szCs w:val="28"/>
        </w:rPr>
        <w:t xml:space="preserve"> </w:t>
      </w:r>
      <w:r w:rsidRPr="007E7990">
        <w:rPr>
          <w:sz w:val="28"/>
          <w:szCs w:val="28"/>
        </w:rPr>
        <w:t>обеспечивается комбинированная выработка тепловой и электрической энергии. В последние годы удельные расходы топлива изменились незначительно, что обусловлено недостаточным вводом нового, более экономичного оборудования</w:t>
      </w:r>
      <w:r w:rsidR="007418F7" w:rsidRPr="007E7990">
        <w:rPr>
          <w:sz w:val="28"/>
          <w:szCs w:val="28"/>
        </w:rPr>
        <w:t xml:space="preserve"> [2, с. 24]</w:t>
      </w:r>
      <w:r w:rsidRPr="007E7990">
        <w:rPr>
          <w:sz w:val="28"/>
          <w:szCs w:val="28"/>
        </w:rPr>
        <w:t>.</w:t>
      </w:r>
    </w:p>
    <w:p w:rsidR="00985890" w:rsidRPr="007E7990" w:rsidRDefault="00985890" w:rsidP="0014248C">
      <w:pPr>
        <w:shd w:val="clear" w:color="auto" w:fill="FFFFFF"/>
        <w:tabs>
          <w:tab w:val="left" w:pos="9763"/>
        </w:tabs>
        <w:spacing w:line="360" w:lineRule="auto"/>
        <w:ind w:firstLine="709"/>
        <w:jc w:val="both"/>
        <w:rPr>
          <w:sz w:val="28"/>
          <w:szCs w:val="28"/>
        </w:rPr>
      </w:pPr>
      <w:r w:rsidRPr="007E7990">
        <w:rPr>
          <w:sz w:val="28"/>
          <w:szCs w:val="28"/>
        </w:rPr>
        <w:t>Сегодня Беларусь занимает одно из последних мест по экономическим и энергетическим показателям среди стран с аналогичными климатическими условиями</w:t>
      </w:r>
      <w:r w:rsidR="001960E3" w:rsidRPr="007E7990">
        <w:rPr>
          <w:sz w:val="28"/>
          <w:szCs w:val="28"/>
        </w:rPr>
        <w:t>. В</w:t>
      </w:r>
      <w:r w:rsidRPr="007E7990">
        <w:rPr>
          <w:sz w:val="28"/>
          <w:szCs w:val="28"/>
        </w:rPr>
        <w:t xml:space="preserve"> </w:t>
      </w:r>
      <w:smartTag w:uri="urn:schemas-microsoft-com:office:smarttags" w:element="metricconverter">
        <w:smartTagPr>
          <w:attr w:name="ProductID" w:val="1994 г"/>
        </w:smartTagPr>
        <w:r w:rsidRPr="007E7990">
          <w:rPr>
            <w:sz w:val="28"/>
            <w:szCs w:val="28"/>
          </w:rPr>
          <w:t>1994 г</w:t>
        </w:r>
      </w:smartTag>
      <w:r w:rsidRPr="007E7990">
        <w:rPr>
          <w:sz w:val="28"/>
          <w:szCs w:val="28"/>
        </w:rPr>
        <w:t>. потребление энергоресурсов в пашей стране в расчете на душу населения составило 2,69 т нефтяного эквивалента, и это значительно меньше, чем в большинстве стран с аналогичными климатическими условиями. Еще один важный показатель — эффективность использования энергии</w:t>
      </w:r>
      <w:r w:rsidR="001960E3" w:rsidRPr="007E7990">
        <w:rPr>
          <w:sz w:val="28"/>
          <w:szCs w:val="28"/>
        </w:rPr>
        <w:t xml:space="preserve"> -</w:t>
      </w:r>
      <w:r w:rsidR="002D0E9C">
        <w:rPr>
          <w:sz w:val="28"/>
          <w:szCs w:val="28"/>
        </w:rPr>
        <w:t xml:space="preserve"> </w:t>
      </w:r>
      <w:r w:rsidRPr="007E7990">
        <w:rPr>
          <w:sz w:val="28"/>
          <w:szCs w:val="28"/>
        </w:rPr>
        <w:t xml:space="preserve">остается на низком уровне; в Беларуси он составил 0,8 дол. США в ВНП на </w:t>
      </w:r>
      <w:smartTag w:uri="urn:schemas-microsoft-com:office:smarttags" w:element="metricconverter">
        <w:smartTagPr>
          <w:attr w:name="ProductID" w:val="1 кг"/>
        </w:smartTagPr>
        <w:r w:rsidRPr="007E7990">
          <w:rPr>
            <w:sz w:val="28"/>
            <w:szCs w:val="28"/>
          </w:rPr>
          <w:t>1 кг</w:t>
        </w:r>
      </w:smartTag>
      <w:r w:rsidRPr="007E7990">
        <w:rPr>
          <w:sz w:val="28"/>
          <w:szCs w:val="28"/>
        </w:rPr>
        <w:t xml:space="preserve"> нефтяного эквивалента потребляемой электроэнергии</w:t>
      </w:r>
      <w:r w:rsidR="007418F7" w:rsidRPr="007E7990">
        <w:rPr>
          <w:sz w:val="28"/>
          <w:szCs w:val="28"/>
        </w:rPr>
        <w:t xml:space="preserve"> [3, с. 109]</w:t>
      </w:r>
      <w:r w:rsidRPr="007E7990">
        <w:rPr>
          <w:sz w:val="28"/>
          <w:szCs w:val="28"/>
        </w:rPr>
        <w:t>.</w:t>
      </w:r>
    </w:p>
    <w:p w:rsidR="00985890" w:rsidRPr="007E7990" w:rsidRDefault="00985890" w:rsidP="0014248C">
      <w:pPr>
        <w:shd w:val="clear" w:color="auto" w:fill="FFFFFF"/>
        <w:tabs>
          <w:tab w:val="left" w:pos="9763"/>
        </w:tabs>
        <w:spacing w:line="360" w:lineRule="auto"/>
        <w:ind w:firstLine="709"/>
        <w:jc w:val="both"/>
        <w:rPr>
          <w:sz w:val="28"/>
          <w:szCs w:val="28"/>
        </w:rPr>
      </w:pPr>
      <w:r w:rsidRPr="007E7990">
        <w:rPr>
          <w:sz w:val="28"/>
          <w:szCs w:val="28"/>
        </w:rPr>
        <w:t>В условиях ограниченности собственной ресурсной базы актуальными являются проблемы энергетической безопасности республики, дефицита финансовых средств в энергетической отрасли, прекращения государственных поставок мазута, полкой зависимости республики по топливообе</w:t>
      </w:r>
      <w:r w:rsidR="007E7990">
        <w:rPr>
          <w:sz w:val="28"/>
          <w:szCs w:val="28"/>
        </w:rPr>
        <w:t>с</w:t>
      </w:r>
      <w:r w:rsidRPr="007E7990">
        <w:rPr>
          <w:sz w:val="28"/>
          <w:szCs w:val="28"/>
        </w:rPr>
        <w:t>пече</w:t>
      </w:r>
      <w:r w:rsidR="009735AB" w:rsidRPr="007E7990">
        <w:rPr>
          <w:sz w:val="28"/>
          <w:szCs w:val="28"/>
        </w:rPr>
        <w:t>н</w:t>
      </w:r>
      <w:r w:rsidRPr="007E7990">
        <w:rPr>
          <w:sz w:val="28"/>
          <w:szCs w:val="28"/>
        </w:rPr>
        <w:t>ию от основного поставщика — России.</w:t>
      </w:r>
    </w:p>
    <w:p w:rsidR="00985890" w:rsidRPr="007E7990" w:rsidRDefault="00985890" w:rsidP="0014248C">
      <w:pPr>
        <w:shd w:val="clear" w:color="auto" w:fill="FFFFFF"/>
        <w:tabs>
          <w:tab w:val="left" w:pos="9763"/>
        </w:tabs>
        <w:spacing w:line="360" w:lineRule="auto"/>
        <w:ind w:firstLine="709"/>
        <w:jc w:val="both"/>
        <w:rPr>
          <w:sz w:val="28"/>
          <w:szCs w:val="28"/>
        </w:rPr>
      </w:pPr>
      <w:r w:rsidRPr="007E7990">
        <w:rPr>
          <w:sz w:val="28"/>
          <w:szCs w:val="28"/>
        </w:rPr>
        <w:t>Под энергетической безопасностью подразумевается гарантия надежного и бесперебойного энергоснабжения страны в нормальных условиях и в чрезвычайных ситуациях. Проблема обусловлена тем, что мы покупаем более 80 % топлива за границей (преимущественно в России) и частично закупаем у соседних стран электроэнергию. Такое положение не обеспечивает энергетической безопасности, без которой не может быть и независимости политической.</w:t>
      </w:r>
    </w:p>
    <w:p w:rsidR="00985890" w:rsidRPr="007E7990" w:rsidRDefault="00985890" w:rsidP="0014248C">
      <w:pPr>
        <w:shd w:val="clear" w:color="auto" w:fill="FFFFFF"/>
        <w:tabs>
          <w:tab w:val="left" w:pos="9763"/>
        </w:tabs>
        <w:spacing w:line="360" w:lineRule="auto"/>
        <w:ind w:firstLine="709"/>
        <w:jc w:val="both"/>
        <w:rPr>
          <w:sz w:val="28"/>
          <w:szCs w:val="28"/>
        </w:rPr>
      </w:pPr>
      <w:r w:rsidRPr="007E7990">
        <w:rPr>
          <w:sz w:val="28"/>
          <w:szCs w:val="28"/>
        </w:rPr>
        <w:t>Необходимыми условиями достижения энергетической независимости и безопасности государства является не только наличие резерва электрической и тепловой мощности, запасов топлива, надежность оборудования и т.д., но и соблюдение некоторых критериев. Первый — если энергетика страны основывается на импорте топлива, то закупки не должны осуществляться в одной стране. Второй — доля каждого вида топлива имеет свою предельную величину, энергетика не должна развиваться только на одном виде топлива.</w:t>
      </w:r>
    </w:p>
    <w:p w:rsidR="00985890" w:rsidRPr="007E7990" w:rsidRDefault="00985890" w:rsidP="0014248C">
      <w:pPr>
        <w:shd w:val="clear" w:color="auto" w:fill="FFFFFF"/>
        <w:tabs>
          <w:tab w:val="left" w:pos="9763"/>
        </w:tabs>
        <w:spacing w:line="360" w:lineRule="auto"/>
        <w:ind w:firstLine="709"/>
        <w:jc w:val="both"/>
        <w:rPr>
          <w:sz w:val="28"/>
          <w:szCs w:val="28"/>
        </w:rPr>
      </w:pPr>
      <w:r w:rsidRPr="007E7990">
        <w:rPr>
          <w:sz w:val="28"/>
          <w:szCs w:val="28"/>
        </w:rPr>
        <w:t>Сейчас в Беларуси не соблюдается первый критерий: практически все топливо для энергосистемы завозится из России. Мы вплотную подошли и к нарушению второго критерия энергетической безопасности. Согласно ему, доля природного газа не должна превышать 60—65 %, так как электростанции на газе работают в режиме непрерывной доставки топлива, а отсутствие альтернативы требует больших и экономически неоправданных запасов резервного топлива (например, мазута) или строительства громадных газовых хранилищ</w:t>
      </w:r>
      <w:r w:rsidR="007418F7" w:rsidRPr="007E7990">
        <w:rPr>
          <w:sz w:val="28"/>
          <w:szCs w:val="28"/>
        </w:rPr>
        <w:t xml:space="preserve"> [4, с. 3]</w:t>
      </w:r>
      <w:r w:rsidRPr="007E7990">
        <w:rPr>
          <w:sz w:val="28"/>
          <w:szCs w:val="28"/>
        </w:rPr>
        <w:t>.</w:t>
      </w:r>
    </w:p>
    <w:p w:rsidR="00985890" w:rsidRPr="007E7990" w:rsidRDefault="00985890" w:rsidP="0014248C">
      <w:pPr>
        <w:shd w:val="clear" w:color="auto" w:fill="FFFFFF"/>
        <w:tabs>
          <w:tab w:val="left" w:pos="9763"/>
        </w:tabs>
        <w:spacing w:line="360" w:lineRule="auto"/>
        <w:ind w:firstLine="709"/>
        <w:jc w:val="both"/>
        <w:rPr>
          <w:sz w:val="28"/>
          <w:szCs w:val="28"/>
        </w:rPr>
      </w:pPr>
      <w:r w:rsidRPr="007E7990">
        <w:rPr>
          <w:sz w:val="28"/>
          <w:szCs w:val="28"/>
        </w:rPr>
        <w:t>Более того, в развитых странах для обеспечения энергетической безопасности государства создается резерв — избыток энергетических мощностей не менее 15 % по сравнению с пиковой нагрузкой.</w:t>
      </w:r>
    </w:p>
    <w:p w:rsidR="00985890" w:rsidRPr="007E7990" w:rsidRDefault="00985890" w:rsidP="0014248C">
      <w:pPr>
        <w:shd w:val="clear" w:color="auto" w:fill="FFFFFF"/>
        <w:tabs>
          <w:tab w:val="left" w:pos="9763"/>
        </w:tabs>
        <w:spacing w:line="360" w:lineRule="auto"/>
        <w:ind w:firstLine="709"/>
        <w:jc w:val="both"/>
        <w:rPr>
          <w:sz w:val="28"/>
          <w:szCs w:val="28"/>
        </w:rPr>
      </w:pPr>
      <w:r w:rsidRPr="007E7990">
        <w:rPr>
          <w:sz w:val="28"/>
          <w:szCs w:val="28"/>
        </w:rPr>
        <w:t xml:space="preserve">Перспективное развитие электроэнергетики должно быть направлено на обеспечение </w:t>
      </w:r>
      <w:r w:rsidR="009735AB" w:rsidRPr="007E7990">
        <w:rPr>
          <w:sz w:val="28"/>
          <w:szCs w:val="28"/>
        </w:rPr>
        <w:t xml:space="preserve">возрастающего спроса на электро- </w:t>
      </w:r>
      <w:r w:rsidRPr="007E7990">
        <w:rPr>
          <w:sz w:val="28"/>
          <w:szCs w:val="28"/>
        </w:rPr>
        <w:t>и теплоэнерг</w:t>
      </w:r>
      <w:r w:rsidR="009735AB" w:rsidRPr="007E7990">
        <w:rPr>
          <w:sz w:val="28"/>
          <w:szCs w:val="28"/>
        </w:rPr>
        <w:t>и</w:t>
      </w:r>
      <w:r w:rsidRPr="007E7990">
        <w:rPr>
          <w:sz w:val="28"/>
          <w:szCs w:val="28"/>
        </w:rPr>
        <w:t xml:space="preserve">ю, потребление которых, по расчетам НИЭИ Министерства экономики Республики Беларусь, к </w:t>
      </w:r>
      <w:smartTag w:uri="urn:schemas-microsoft-com:office:smarttags" w:element="metricconverter">
        <w:smartTagPr>
          <w:attr w:name="ProductID" w:val="2015 г"/>
        </w:smartTagPr>
        <w:r w:rsidRPr="007E7990">
          <w:rPr>
            <w:sz w:val="28"/>
            <w:szCs w:val="28"/>
          </w:rPr>
          <w:t>2015 г</w:t>
        </w:r>
      </w:smartTag>
      <w:r w:rsidRPr="007E7990">
        <w:rPr>
          <w:sz w:val="28"/>
          <w:szCs w:val="28"/>
        </w:rPr>
        <w:t xml:space="preserve">. достигнет 50—55 </w:t>
      </w:r>
      <w:r w:rsidR="007E7990" w:rsidRPr="007E7990">
        <w:rPr>
          <w:sz w:val="28"/>
          <w:szCs w:val="28"/>
        </w:rPr>
        <w:t>млрд.</w:t>
      </w:r>
      <w:r w:rsidRPr="007E7990">
        <w:rPr>
          <w:sz w:val="28"/>
          <w:szCs w:val="28"/>
        </w:rPr>
        <w:t xml:space="preserve"> </w:t>
      </w:r>
      <w:r w:rsidR="007E7990" w:rsidRPr="007E7990">
        <w:rPr>
          <w:sz w:val="28"/>
          <w:szCs w:val="28"/>
        </w:rPr>
        <w:t>кВтч</w:t>
      </w:r>
      <w:r w:rsidRPr="007E7990">
        <w:rPr>
          <w:sz w:val="28"/>
          <w:szCs w:val="28"/>
        </w:rPr>
        <w:t xml:space="preserve"> и 90 </w:t>
      </w:r>
      <w:r w:rsidR="007E7990" w:rsidRPr="007E7990">
        <w:rPr>
          <w:sz w:val="28"/>
          <w:szCs w:val="28"/>
        </w:rPr>
        <w:t>млн.</w:t>
      </w:r>
      <w:r w:rsidRPr="007E7990">
        <w:rPr>
          <w:sz w:val="28"/>
          <w:szCs w:val="28"/>
        </w:rPr>
        <w:t xml:space="preserve"> Гкал соответственно. Для этого требуется наращивание их выпуска с учетом роста объемов производства продукции в условиях активизации энергосбережения. В настоящее время потребности республики в электроэнергии удовлетворяются на 77 % за счет выработки на собственных электростанциях и 23 % — за счет импорта. В то же время установленные мощности энергосистемы позволяют полностью удовлетворить внутренние потребности. Однако получается, что импортировать электроэнергию зачастую выгоднее, чем производить ее на собственных мощностях</w:t>
      </w:r>
      <w:r w:rsidR="007418F7" w:rsidRPr="007E7990">
        <w:rPr>
          <w:sz w:val="28"/>
          <w:szCs w:val="28"/>
        </w:rPr>
        <w:t xml:space="preserve"> [5, с. 56]</w:t>
      </w:r>
      <w:r w:rsidRPr="007E7990">
        <w:rPr>
          <w:sz w:val="28"/>
          <w:szCs w:val="28"/>
        </w:rPr>
        <w:t>.</w:t>
      </w:r>
    </w:p>
    <w:p w:rsidR="00985890" w:rsidRPr="007E7990" w:rsidRDefault="00985890" w:rsidP="0014248C">
      <w:pPr>
        <w:shd w:val="clear" w:color="auto" w:fill="FFFFFF"/>
        <w:tabs>
          <w:tab w:val="left" w:pos="9763"/>
        </w:tabs>
        <w:spacing w:line="360" w:lineRule="auto"/>
        <w:ind w:firstLine="709"/>
        <w:jc w:val="both"/>
        <w:rPr>
          <w:sz w:val="28"/>
          <w:szCs w:val="28"/>
        </w:rPr>
      </w:pPr>
      <w:r w:rsidRPr="007E7990">
        <w:rPr>
          <w:sz w:val="28"/>
          <w:szCs w:val="28"/>
        </w:rPr>
        <w:t xml:space="preserve">Стоимость одного </w:t>
      </w:r>
      <w:r w:rsidR="007E7990" w:rsidRPr="007E7990">
        <w:rPr>
          <w:sz w:val="28"/>
          <w:szCs w:val="28"/>
        </w:rPr>
        <w:t>кВтч</w:t>
      </w:r>
      <w:r w:rsidRPr="007E7990">
        <w:rPr>
          <w:sz w:val="28"/>
          <w:szCs w:val="28"/>
        </w:rPr>
        <w:t xml:space="preserve"> белорусской электроэнергии составляет 0,034 дол. США; средняя стоимость импортного </w:t>
      </w:r>
      <w:r w:rsidR="002D0E9C" w:rsidRPr="007E7990">
        <w:rPr>
          <w:sz w:val="28"/>
          <w:szCs w:val="28"/>
        </w:rPr>
        <w:t>кВтч</w:t>
      </w:r>
      <w:r w:rsidRPr="007E7990">
        <w:rPr>
          <w:sz w:val="28"/>
          <w:szCs w:val="28"/>
        </w:rPr>
        <w:t xml:space="preserve"> электроэнергии — 0,029 дол. США. Одна из причин того, что Беларусь не увеличивает импорт электроэнергии</w:t>
      </w:r>
      <w:r w:rsidR="002D0E9C">
        <w:rPr>
          <w:sz w:val="28"/>
          <w:szCs w:val="28"/>
        </w:rPr>
        <w:t>,</w:t>
      </w:r>
      <w:r w:rsidRPr="007E7990">
        <w:rPr>
          <w:sz w:val="28"/>
          <w:szCs w:val="28"/>
        </w:rPr>
        <w:t xml:space="preserve"> состоит в том, что не найдены схемы расчетов с импортерами. Возможности импорта из России к </w:t>
      </w:r>
      <w:smartTag w:uri="urn:schemas-microsoft-com:office:smarttags" w:element="metricconverter">
        <w:smartTagPr>
          <w:attr w:name="ProductID" w:val="2015 г"/>
        </w:smartTagPr>
        <w:r w:rsidRPr="007E7990">
          <w:rPr>
            <w:sz w:val="28"/>
            <w:szCs w:val="28"/>
          </w:rPr>
          <w:t>2015 г</w:t>
        </w:r>
      </w:smartTag>
      <w:r w:rsidRPr="007E7990">
        <w:rPr>
          <w:sz w:val="28"/>
          <w:szCs w:val="28"/>
        </w:rPr>
        <w:t xml:space="preserve">. могут быть снижены в связи с ростом ее внутренних потребностей; к этому же времени будет исчерпан ресурс оборудования Игналинской АЭС (Литва). Таким образом, возможный в </w:t>
      </w:r>
      <w:smartTag w:uri="urn:schemas-microsoft-com:office:smarttags" w:element="metricconverter">
        <w:smartTagPr>
          <w:attr w:name="ProductID" w:val="2015 г"/>
        </w:smartTagPr>
        <w:r w:rsidRPr="007E7990">
          <w:rPr>
            <w:sz w:val="28"/>
            <w:szCs w:val="28"/>
          </w:rPr>
          <w:t>2015 г</w:t>
        </w:r>
      </w:smartTag>
      <w:r w:rsidRPr="007E7990">
        <w:rPr>
          <w:sz w:val="28"/>
          <w:szCs w:val="28"/>
        </w:rPr>
        <w:t xml:space="preserve">. импорт электроэнергии из России, по оценкам специалистов, не превысит 5 </w:t>
      </w:r>
      <w:r w:rsidR="002D0E9C" w:rsidRPr="007E7990">
        <w:rPr>
          <w:sz w:val="28"/>
          <w:szCs w:val="28"/>
        </w:rPr>
        <w:t>млрд.</w:t>
      </w:r>
      <w:r w:rsidRPr="007E7990">
        <w:rPr>
          <w:sz w:val="28"/>
          <w:szCs w:val="28"/>
        </w:rPr>
        <w:t xml:space="preserve"> </w:t>
      </w:r>
      <w:r w:rsidR="002D0E9C" w:rsidRPr="007E7990">
        <w:rPr>
          <w:sz w:val="28"/>
          <w:szCs w:val="28"/>
        </w:rPr>
        <w:t>кВтч</w:t>
      </w:r>
      <w:r w:rsidRPr="007E7990">
        <w:rPr>
          <w:sz w:val="28"/>
          <w:szCs w:val="28"/>
        </w:rPr>
        <w:t xml:space="preserve"> в год. Но сегодня около 85 % энергопотребления обеспечивается за счет поставок энергоносителей из-за рубежа. В общем объеме импорта их доля в денежном выражении достигает 60 % и составляет порядка 1,5 </w:t>
      </w:r>
      <w:r w:rsidR="002D0E9C" w:rsidRPr="007E7990">
        <w:rPr>
          <w:sz w:val="28"/>
          <w:szCs w:val="28"/>
        </w:rPr>
        <w:t>млрд.</w:t>
      </w:r>
      <w:r w:rsidRPr="007E7990">
        <w:rPr>
          <w:sz w:val="28"/>
          <w:szCs w:val="28"/>
        </w:rPr>
        <w:t xml:space="preserve"> дол. США — величина расходной статьи годового республиканского бюджета. Беларусь имеет уже хроническую задолженность за поставляемый природный газ, нефть, а также электроэнергию.</w:t>
      </w:r>
    </w:p>
    <w:p w:rsidR="00985890" w:rsidRPr="007E7990" w:rsidRDefault="00985890" w:rsidP="0014248C">
      <w:pPr>
        <w:shd w:val="clear" w:color="auto" w:fill="FFFFFF"/>
        <w:tabs>
          <w:tab w:val="left" w:pos="9763"/>
        </w:tabs>
        <w:spacing w:line="360" w:lineRule="auto"/>
        <w:ind w:firstLine="709"/>
        <w:jc w:val="both"/>
        <w:rPr>
          <w:sz w:val="28"/>
          <w:szCs w:val="28"/>
        </w:rPr>
      </w:pPr>
      <w:r w:rsidRPr="007E7990">
        <w:rPr>
          <w:sz w:val="28"/>
          <w:szCs w:val="28"/>
        </w:rPr>
        <w:t>Для устойчивого и надежного обеспечения республики электро- и теплоэнергией остальная часть спроса на важнейший вид энергии должна покрываться только за счет собственного производства. Это обусловливает необходимость ввода новых генерирующих мощностей и технического перевооружения действующих на основе внедрения новейших парогазовых технологий с автоматизированными системами управления.</w:t>
      </w:r>
    </w:p>
    <w:p w:rsidR="00985890" w:rsidRPr="007E7990" w:rsidRDefault="00985890" w:rsidP="0014248C">
      <w:pPr>
        <w:shd w:val="clear" w:color="auto" w:fill="FFFFFF"/>
        <w:tabs>
          <w:tab w:val="left" w:pos="9763"/>
        </w:tabs>
        <w:spacing w:line="360" w:lineRule="auto"/>
        <w:ind w:firstLine="709"/>
        <w:jc w:val="both"/>
        <w:rPr>
          <w:sz w:val="28"/>
          <w:szCs w:val="28"/>
        </w:rPr>
      </w:pPr>
      <w:r w:rsidRPr="007E7990">
        <w:rPr>
          <w:sz w:val="28"/>
          <w:szCs w:val="28"/>
        </w:rPr>
        <w:t>Использование данных технологий будет способствовать росту КПД электростанций, повышению надежности энергообеспечения, экономии топлива. По предварительным расчетам, коэффициент опережения темпа роста объема продукции отрасли над темпом роста потребления топливно-энергетических ресурсов составит около 2 % ежегодно.</w:t>
      </w:r>
    </w:p>
    <w:p w:rsidR="00985890" w:rsidRPr="007E7990" w:rsidRDefault="00985890" w:rsidP="0014248C">
      <w:pPr>
        <w:shd w:val="clear" w:color="auto" w:fill="FFFFFF"/>
        <w:tabs>
          <w:tab w:val="left" w:pos="9763"/>
        </w:tabs>
        <w:spacing w:line="360" w:lineRule="auto"/>
        <w:ind w:firstLine="709"/>
        <w:jc w:val="both"/>
        <w:rPr>
          <w:sz w:val="28"/>
          <w:szCs w:val="28"/>
        </w:rPr>
      </w:pPr>
      <w:r w:rsidRPr="007E7990">
        <w:rPr>
          <w:sz w:val="28"/>
          <w:szCs w:val="28"/>
        </w:rPr>
        <w:t xml:space="preserve">Ряд инвестиционных проектов по вводу мощностей на малых ТЭЦ, Минской ТЭЦ-5, первый блок которой был запущен в </w:t>
      </w:r>
      <w:smartTag w:uri="urn:schemas-microsoft-com:office:smarttags" w:element="metricconverter">
        <w:smartTagPr>
          <w:attr w:name="ProductID" w:val="1999 г"/>
        </w:smartTagPr>
        <w:r w:rsidRPr="007E7990">
          <w:rPr>
            <w:sz w:val="28"/>
            <w:szCs w:val="28"/>
          </w:rPr>
          <w:t>1999 г</w:t>
        </w:r>
      </w:smartTag>
      <w:r w:rsidRPr="007E7990">
        <w:rPr>
          <w:sz w:val="28"/>
          <w:szCs w:val="28"/>
        </w:rPr>
        <w:t xml:space="preserve">., предусматривает реализацию прогрессивных технологий. Целесообразна также модернизация и техническое переоснащение существующих ТЭЦ на основе использования парогазовых циклов. Результатом реализации предлагаемых проектов станет увеличение генерирующих мощностей, что позволит произвести в </w:t>
      </w:r>
      <w:smartTag w:uri="urn:schemas-microsoft-com:office:smarttags" w:element="metricconverter">
        <w:smartTagPr>
          <w:attr w:name="ProductID" w:val="2015 г"/>
        </w:smartTagPr>
        <w:r w:rsidRPr="007E7990">
          <w:rPr>
            <w:sz w:val="28"/>
            <w:szCs w:val="28"/>
          </w:rPr>
          <w:t>2015 г</w:t>
        </w:r>
      </w:smartTag>
      <w:r w:rsidRPr="007E7990">
        <w:rPr>
          <w:sz w:val="28"/>
          <w:szCs w:val="28"/>
        </w:rPr>
        <w:t xml:space="preserve">. 50 </w:t>
      </w:r>
      <w:r w:rsidR="002D0E9C" w:rsidRPr="007E7990">
        <w:rPr>
          <w:sz w:val="28"/>
          <w:szCs w:val="28"/>
        </w:rPr>
        <w:t>млрд.</w:t>
      </w:r>
      <w:r w:rsidRPr="007E7990">
        <w:rPr>
          <w:sz w:val="28"/>
          <w:szCs w:val="28"/>
        </w:rPr>
        <w:t xml:space="preserve"> </w:t>
      </w:r>
      <w:r w:rsidR="002D0E9C" w:rsidRPr="007E7990">
        <w:rPr>
          <w:sz w:val="28"/>
          <w:szCs w:val="28"/>
        </w:rPr>
        <w:t>кВтч</w:t>
      </w:r>
      <w:r w:rsidRPr="007E7990">
        <w:rPr>
          <w:sz w:val="28"/>
          <w:szCs w:val="28"/>
        </w:rPr>
        <w:t xml:space="preserve"> электроэнергии.</w:t>
      </w:r>
    </w:p>
    <w:p w:rsidR="00985890" w:rsidRPr="007E7990" w:rsidRDefault="00985890" w:rsidP="0014248C">
      <w:pPr>
        <w:shd w:val="clear" w:color="auto" w:fill="FFFFFF"/>
        <w:tabs>
          <w:tab w:val="left" w:pos="9763"/>
        </w:tabs>
        <w:spacing w:line="360" w:lineRule="auto"/>
        <w:ind w:firstLine="709"/>
        <w:jc w:val="both"/>
        <w:rPr>
          <w:sz w:val="28"/>
          <w:szCs w:val="28"/>
        </w:rPr>
      </w:pPr>
      <w:r w:rsidRPr="007E7990">
        <w:rPr>
          <w:sz w:val="28"/>
          <w:szCs w:val="28"/>
        </w:rPr>
        <w:t xml:space="preserve">Реализация проектов внедрения парогазовых циклов на ряде действующих на территории республики электростанций поможет значительно сократить к </w:t>
      </w:r>
      <w:smartTag w:uri="urn:schemas-microsoft-com:office:smarttags" w:element="metricconverter">
        <w:smartTagPr>
          <w:attr w:name="ProductID" w:val="2015 г"/>
        </w:smartTagPr>
        <w:r w:rsidRPr="007E7990">
          <w:rPr>
            <w:sz w:val="28"/>
            <w:szCs w:val="28"/>
          </w:rPr>
          <w:t>2015 г</w:t>
        </w:r>
      </w:smartTag>
      <w:r w:rsidRPr="007E7990">
        <w:rPr>
          <w:sz w:val="28"/>
          <w:szCs w:val="28"/>
        </w:rPr>
        <w:t>. импорт энергии из России.</w:t>
      </w:r>
    </w:p>
    <w:p w:rsidR="00985890" w:rsidRPr="007E7990" w:rsidRDefault="00985890" w:rsidP="0014248C">
      <w:pPr>
        <w:shd w:val="clear" w:color="auto" w:fill="FFFFFF"/>
        <w:tabs>
          <w:tab w:val="left" w:pos="9763"/>
        </w:tabs>
        <w:spacing w:line="360" w:lineRule="auto"/>
        <w:ind w:firstLine="709"/>
        <w:jc w:val="both"/>
        <w:rPr>
          <w:sz w:val="28"/>
          <w:szCs w:val="28"/>
        </w:rPr>
      </w:pPr>
      <w:r w:rsidRPr="007E7990">
        <w:rPr>
          <w:sz w:val="28"/>
          <w:szCs w:val="28"/>
        </w:rPr>
        <w:t xml:space="preserve">За год Беларусь потребляет около 75 </w:t>
      </w:r>
      <w:r w:rsidR="002D0E9C" w:rsidRPr="007E7990">
        <w:rPr>
          <w:sz w:val="28"/>
          <w:szCs w:val="28"/>
        </w:rPr>
        <w:t>млн.</w:t>
      </w:r>
      <w:r w:rsidRPr="007E7990">
        <w:rPr>
          <w:sz w:val="28"/>
          <w:szCs w:val="28"/>
        </w:rPr>
        <w:t xml:space="preserve"> Гкал тепловой энергии. Существенное повышение надежности и экономичности теплоснабжения будет достигнут</w:t>
      </w:r>
      <w:r w:rsidR="002D0E9C">
        <w:rPr>
          <w:sz w:val="28"/>
          <w:szCs w:val="28"/>
        </w:rPr>
        <w:t>о при переходе на сооружение без</w:t>
      </w:r>
      <w:r w:rsidRPr="007E7990">
        <w:rPr>
          <w:sz w:val="28"/>
          <w:szCs w:val="28"/>
        </w:rPr>
        <w:t>канальных теплотрасс из изолированных трубопроводов, обеспечивающих потери тепла на уровне 2 % на протяжении всего срока службы.</w:t>
      </w:r>
    </w:p>
    <w:p w:rsidR="00985890" w:rsidRPr="007E7990" w:rsidRDefault="00985890" w:rsidP="0014248C">
      <w:pPr>
        <w:shd w:val="clear" w:color="auto" w:fill="FFFFFF"/>
        <w:tabs>
          <w:tab w:val="left" w:pos="9763"/>
        </w:tabs>
        <w:spacing w:line="360" w:lineRule="auto"/>
        <w:ind w:firstLine="709"/>
        <w:jc w:val="both"/>
        <w:rPr>
          <w:sz w:val="28"/>
          <w:szCs w:val="28"/>
        </w:rPr>
      </w:pPr>
      <w:r w:rsidRPr="007E7990">
        <w:rPr>
          <w:sz w:val="28"/>
          <w:szCs w:val="28"/>
        </w:rPr>
        <w:t>В условиях ограниченности собственных энергоресурсов актуальным представляется расширение ресурсной базы электроэнергетики. Увеличение доли природного газа в топливообеспечении генерирующих объектов с 69 до 89% позволит существенно улучшить экологическую ситуацию в республике.</w:t>
      </w:r>
    </w:p>
    <w:p w:rsidR="00985890" w:rsidRPr="007E7990" w:rsidRDefault="00985890" w:rsidP="0014248C">
      <w:pPr>
        <w:shd w:val="clear" w:color="auto" w:fill="FFFFFF"/>
        <w:tabs>
          <w:tab w:val="left" w:pos="9763"/>
        </w:tabs>
        <w:spacing w:line="360" w:lineRule="auto"/>
        <w:ind w:firstLine="709"/>
        <w:jc w:val="both"/>
        <w:rPr>
          <w:sz w:val="28"/>
          <w:szCs w:val="28"/>
        </w:rPr>
      </w:pPr>
      <w:r w:rsidRPr="007E7990">
        <w:rPr>
          <w:sz w:val="28"/>
          <w:szCs w:val="28"/>
        </w:rPr>
        <w:t>В настоящее время за счет модернизации и реконструкции энергообъектов на основе новейших технологий решается проблема замены физически и морально устаревшего оборудования. На этой основе увеличение объемов демонтажа устаревшего оборудования на предприятиях отрасли позволит достичь снижения среднеотраслевого износа активной части основных промышленно-производственных фондов с 54,7 до 37 %. Это потребует значительных финансовых средств, основными источниками которых станут отраслевой инновационный фонд, собственные средства энергообъединений, накапливаемые за счет амортизационных отчислений и прибыли, и иностранные инвестиции. В результате реализации предложенных проектов ожидается значительное улучшение эффективности работы энергопредприятий.</w:t>
      </w:r>
    </w:p>
    <w:p w:rsidR="00985890" w:rsidRPr="007E7990" w:rsidRDefault="00985890" w:rsidP="0014248C">
      <w:pPr>
        <w:shd w:val="clear" w:color="auto" w:fill="FFFFFF"/>
        <w:tabs>
          <w:tab w:val="left" w:pos="9763"/>
        </w:tabs>
        <w:spacing w:line="360" w:lineRule="auto"/>
        <w:ind w:firstLine="709"/>
        <w:jc w:val="both"/>
        <w:rPr>
          <w:sz w:val="28"/>
          <w:szCs w:val="28"/>
        </w:rPr>
      </w:pPr>
      <w:r w:rsidRPr="007E7990">
        <w:rPr>
          <w:sz w:val="28"/>
          <w:szCs w:val="28"/>
        </w:rPr>
        <w:t>Несмотря на неоднозначное отношение к вопросу развития атомной энергетики и исходя из условия ограниченности собственных топливных ресурсов, обеспечения энергетической безопасности, а также оценки эколого-экономической эффективности, необходимо окончательно определиться с возможностью или невозможностью формирования в Беларуси атомной энергетики. Созданная распоряжением Совета Министров комиссия по оценке целесообразности развития в Республике Беларусь атомной энергетики признала, что в течение ближайших 10 лет нецелесообразно начинать строительство АЭС, но необходимо продолжить работы по подготовке к развитию атомной энергетики в Беларуси в будущем</w:t>
      </w:r>
      <w:r w:rsidR="007418F7" w:rsidRPr="007E7990">
        <w:rPr>
          <w:sz w:val="28"/>
          <w:szCs w:val="28"/>
        </w:rPr>
        <w:t xml:space="preserve"> [6, с. 123]</w:t>
      </w:r>
      <w:r w:rsidRPr="007E7990">
        <w:rPr>
          <w:sz w:val="28"/>
          <w:szCs w:val="28"/>
        </w:rPr>
        <w:t>.</w:t>
      </w:r>
    </w:p>
    <w:p w:rsidR="00985890" w:rsidRPr="007E7990" w:rsidRDefault="00985890" w:rsidP="0014248C">
      <w:pPr>
        <w:shd w:val="clear" w:color="auto" w:fill="FFFFFF"/>
        <w:tabs>
          <w:tab w:val="left" w:pos="9763"/>
        </w:tabs>
        <w:spacing w:line="360" w:lineRule="auto"/>
        <w:ind w:firstLine="709"/>
        <w:jc w:val="both"/>
        <w:rPr>
          <w:sz w:val="28"/>
          <w:szCs w:val="28"/>
        </w:rPr>
      </w:pPr>
      <w:r w:rsidRPr="007E7990">
        <w:rPr>
          <w:iCs/>
          <w:sz w:val="28"/>
          <w:szCs w:val="28"/>
        </w:rPr>
        <w:t>Топливная промышленность</w:t>
      </w:r>
      <w:r w:rsidRPr="007E7990">
        <w:rPr>
          <w:i/>
          <w:iCs/>
          <w:sz w:val="28"/>
          <w:szCs w:val="28"/>
        </w:rPr>
        <w:t xml:space="preserve"> </w:t>
      </w:r>
      <w:r w:rsidRPr="007E7990">
        <w:rPr>
          <w:sz w:val="28"/>
          <w:szCs w:val="28"/>
        </w:rPr>
        <w:t>Беларуси представлена предприятиями по добыче и переработке нефти и торфа, среди которых доминируют крупнейшие нефтеперерабатывающие предприятия.</w:t>
      </w:r>
    </w:p>
    <w:p w:rsidR="00985890" w:rsidRPr="007E7990" w:rsidRDefault="00985890" w:rsidP="0014248C">
      <w:pPr>
        <w:shd w:val="clear" w:color="auto" w:fill="FFFFFF"/>
        <w:tabs>
          <w:tab w:val="left" w:pos="9763"/>
        </w:tabs>
        <w:spacing w:line="360" w:lineRule="auto"/>
        <w:ind w:firstLine="709"/>
        <w:jc w:val="both"/>
        <w:rPr>
          <w:sz w:val="28"/>
          <w:szCs w:val="28"/>
        </w:rPr>
      </w:pPr>
      <w:r w:rsidRPr="007E7990">
        <w:rPr>
          <w:sz w:val="28"/>
          <w:szCs w:val="28"/>
        </w:rPr>
        <w:t xml:space="preserve">Объем добычи нефти в республике находится на уровне 1,8 </w:t>
      </w:r>
      <w:r w:rsidR="002D0E9C" w:rsidRPr="007E7990">
        <w:rPr>
          <w:sz w:val="28"/>
          <w:szCs w:val="28"/>
        </w:rPr>
        <w:t>млн.</w:t>
      </w:r>
      <w:r w:rsidRPr="007E7990">
        <w:rPr>
          <w:sz w:val="28"/>
          <w:szCs w:val="28"/>
        </w:rPr>
        <w:t xml:space="preserve"> т в год, что покрывает внутренние потребности в нефтепродуктах на 12 %. Эксплуатационный фонд ПО "Беларуснефть" включает 544 скважины, ежегодные объемы бурения порядка 65 тыс.</w:t>
      </w:r>
      <w:r w:rsidR="002D0E9C">
        <w:rPr>
          <w:sz w:val="28"/>
          <w:szCs w:val="28"/>
        </w:rPr>
        <w:t xml:space="preserve"> </w:t>
      </w:r>
      <w:r w:rsidRPr="007E7990">
        <w:rPr>
          <w:sz w:val="28"/>
          <w:szCs w:val="28"/>
        </w:rPr>
        <w:t>м обеспечивают прирост промышленных запасов нефти в объеме 500—510 тыс. т,</w:t>
      </w:r>
      <w:r w:rsidR="00B124E3" w:rsidRPr="007E7990">
        <w:rPr>
          <w:sz w:val="28"/>
          <w:szCs w:val="28"/>
        </w:rPr>
        <w:t xml:space="preserve"> </w:t>
      </w:r>
      <w:r w:rsidRPr="007E7990">
        <w:rPr>
          <w:sz w:val="28"/>
          <w:szCs w:val="28"/>
        </w:rPr>
        <w:t>что компенсирует добычу</w:t>
      </w:r>
      <w:r w:rsidR="00B124E3" w:rsidRPr="007E7990">
        <w:rPr>
          <w:sz w:val="28"/>
          <w:szCs w:val="28"/>
        </w:rPr>
        <w:t xml:space="preserve"> </w:t>
      </w:r>
      <w:r w:rsidRPr="007E7990">
        <w:rPr>
          <w:sz w:val="28"/>
          <w:szCs w:val="28"/>
        </w:rPr>
        <w:t xml:space="preserve">менее, чем наполовину. Совершенствование системы планирования финансово-хозяйственной деятельности позволило в </w:t>
      </w:r>
      <w:smartTag w:uri="urn:schemas-microsoft-com:office:smarttags" w:element="metricconverter">
        <w:smartTagPr>
          <w:attr w:name="ProductID" w:val="1997 г"/>
        </w:smartTagPr>
        <w:r w:rsidRPr="007E7990">
          <w:rPr>
            <w:sz w:val="28"/>
            <w:szCs w:val="28"/>
          </w:rPr>
          <w:t>1997 г</w:t>
        </w:r>
      </w:smartTag>
      <w:r w:rsidRPr="007E7990">
        <w:rPr>
          <w:sz w:val="28"/>
          <w:szCs w:val="28"/>
        </w:rPr>
        <w:t xml:space="preserve">. сохранить себестоимость добычи одной тонны нефти на уровне </w:t>
      </w:r>
      <w:smartTag w:uri="urn:schemas-microsoft-com:office:smarttags" w:element="metricconverter">
        <w:smartTagPr>
          <w:attr w:name="ProductID" w:val="1996 г"/>
        </w:smartTagPr>
        <w:r w:rsidRPr="007E7990">
          <w:rPr>
            <w:sz w:val="28"/>
            <w:szCs w:val="28"/>
          </w:rPr>
          <w:t>1996 г</w:t>
        </w:r>
      </w:smartTag>
      <w:r w:rsidRPr="007E7990">
        <w:rPr>
          <w:sz w:val="28"/>
          <w:szCs w:val="28"/>
        </w:rPr>
        <w:t>., а также снизить стоимость одного метра проходки при бурении на 12,6 %. Происходит прогнозируемое снижение объемов добычи, так как разведанные крупные месторождения находятся в заключительной стадии разработки, а вновь осваиваемые характеризуются малыми размерами и небольшими запасами. Эти запасы относятся к трудноизвлекаемым, для их извлечения требуются новейшие технико-технологические средства.</w:t>
      </w:r>
    </w:p>
    <w:p w:rsidR="00985890" w:rsidRPr="007E7990" w:rsidRDefault="00985890" w:rsidP="0014248C">
      <w:pPr>
        <w:shd w:val="clear" w:color="auto" w:fill="FFFFFF"/>
        <w:tabs>
          <w:tab w:val="left" w:pos="9763"/>
        </w:tabs>
        <w:spacing w:line="360" w:lineRule="auto"/>
        <w:ind w:firstLine="709"/>
        <w:jc w:val="both"/>
        <w:rPr>
          <w:sz w:val="28"/>
          <w:szCs w:val="28"/>
        </w:rPr>
      </w:pPr>
      <w:r w:rsidRPr="007E7990">
        <w:rPr>
          <w:sz w:val="28"/>
          <w:szCs w:val="28"/>
        </w:rPr>
        <w:t>Усложнение горно-геологических условий (увеличение глубин залегания, сложное построение, незначительные размеры месторождения нефти) потребует применения высокопроизводительного нефтедобывающего оборудования, новых технологий воздействия на нефтяные пласты, автоматизации производственных процессов с целью улучшения условий труда и повышения производительности.</w:t>
      </w:r>
    </w:p>
    <w:p w:rsidR="00985890" w:rsidRPr="007E7990" w:rsidRDefault="00985890" w:rsidP="0014248C">
      <w:pPr>
        <w:shd w:val="clear" w:color="auto" w:fill="FFFFFF"/>
        <w:tabs>
          <w:tab w:val="left" w:pos="9763"/>
        </w:tabs>
        <w:spacing w:line="360" w:lineRule="auto"/>
        <w:ind w:firstLine="709"/>
        <w:jc w:val="both"/>
        <w:rPr>
          <w:sz w:val="28"/>
          <w:szCs w:val="28"/>
        </w:rPr>
      </w:pPr>
      <w:r w:rsidRPr="007E7990">
        <w:rPr>
          <w:iCs/>
          <w:sz w:val="28"/>
          <w:szCs w:val="28"/>
        </w:rPr>
        <w:t>Нефтеперерабатывающая промышленность</w:t>
      </w:r>
      <w:r w:rsidRPr="007E7990">
        <w:rPr>
          <w:i/>
          <w:iCs/>
          <w:sz w:val="28"/>
          <w:szCs w:val="28"/>
        </w:rPr>
        <w:t xml:space="preserve"> </w:t>
      </w:r>
      <w:r w:rsidRPr="007E7990">
        <w:rPr>
          <w:sz w:val="28"/>
          <w:szCs w:val="28"/>
        </w:rPr>
        <w:t xml:space="preserve">представлена двумя нефтеперерабатывающими предприятиями суммарной мощностью около 40 </w:t>
      </w:r>
      <w:r w:rsidR="002D0E9C" w:rsidRPr="007E7990">
        <w:rPr>
          <w:sz w:val="28"/>
          <w:szCs w:val="28"/>
        </w:rPr>
        <w:t>млн.</w:t>
      </w:r>
      <w:r w:rsidRPr="007E7990">
        <w:rPr>
          <w:sz w:val="28"/>
          <w:szCs w:val="28"/>
        </w:rPr>
        <w:t xml:space="preserve"> т переработки в год сырой нефти. В настоящее время ПО "Нафтан" располагает установками, мощность которых рассчитана на переработку до 9 </w:t>
      </w:r>
      <w:r w:rsidR="002D0E9C" w:rsidRPr="007E7990">
        <w:rPr>
          <w:sz w:val="28"/>
          <w:szCs w:val="28"/>
        </w:rPr>
        <w:t>млн.</w:t>
      </w:r>
      <w:r w:rsidRPr="007E7990">
        <w:rPr>
          <w:sz w:val="28"/>
          <w:szCs w:val="28"/>
        </w:rPr>
        <w:t xml:space="preserve"> т нефти в год, АО "Мозырский НПЗ" — до 8 </w:t>
      </w:r>
      <w:r w:rsidR="002D0E9C" w:rsidRPr="007E7990">
        <w:rPr>
          <w:sz w:val="28"/>
          <w:szCs w:val="28"/>
        </w:rPr>
        <w:t>млн.</w:t>
      </w:r>
      <w:r w:rsidRPr="007E7990">
        <w:rPr>
          <w:sz w:val="28"/>
          <w:szCs w:val="28"/>
        </w:rPr>
        <w:t xml:space="preserve"> т. Глубина переработки нефти находится на уровне 50 %. Низким остается технический уровень ряда производств, износ основных фондов составляет около 70 %. Качество вырабатываемых нефтепродуктов (по составу, уровню содержания примесей) в большинстве случаев не соответствует международным стандартам и не позволяет им конкурировать на внешнем рынке. По надежности оборудования, экологической безопасности, степени автоматизации и компьютеризации производственных процессов существует значительное отставание от современных нефтеперерабатывающих заводов промышленно развитых стран.</w:t>
      </w:r>
    </w:p>
    <w:p w:rsidR="00985890" w:rsidRPr="007E7990" w:rsidRDefault="00985890" w:rsidP="0014248C">
      <w:pPr>
        <w:shd w:val="clear" w:color="auto" w:fill="FFFFFF"/>
        <w:tabs>
          <w:tab w:val="left" w:pos="9763"/>
        </w:tabs>
        <w:spacing w:line="360" w:lineRule="auto"/>
        <w:ind w:firstLine="709"/>
        <w:jc w:val="both"/>
        <w:rPr>
          <w:sz w:val="28"/>
          <w:szCs w:val="28"/>
        </w:rPr>
      </w:pPr>
      <w:r w:rsidRPr="007E7990">
        <w:rPr>
          <w:sz w:val="28"/>
          <w:szCs w:val="28"/>
        </w:rPr>
        <w:t>Основными направлениями организационно-технологической перестройки нефтеперерабатывающей промышленности являются:</w:t>
      </w:r>
    </w:p>
    <w:p w:rsidR="00985890" w:rsidRPr="007E7990" w:rsidRDefault="00985890" w:rsidP="0014248C">
      <w:pPr>
        <w:numPr>
          <w:ilvl w:val="0"/>
          <w:numId w:val="1"/>
        </w:numPr>
        <w:shd w:val="clear" w:color="auto" w:fill="FFFFFF"/>
        <w:tabs>
          <w:tab w:val="left" w:pos="552"/>
          <w:tab w:val="left" w:pos="9763"/>
        </w:tabs>
        <w:spacing w:line="360" w:lineRule="auto"/>
        <w:ind w:firstLine="709"/>
        <w:jc w:val="both"/>
        <w:rPr>
          <w:sz w:val="28"/>
          <w:szCs w:val="28"/>
        </w:rPr>
      </w:pPr>
      <w:r w:rsidRPr="007E7990">
        <w:rPr>
          <w:sz w:val="28"/>
          <w:szCs w:val="28"/>
        </w:rPr>
        <w:t>увеличение глубины переработки нефти до 80—85 %;</w:t>
      </w:r>
    </w:p>
    <w:p w:rsidR="00985890" w:rsidRPr="007E7990" w:rsidRDefault="00985890" w:rsidP="0014248C">
      <w:pPr>
        <w:numPr>
          <w:ilvl w:val="0"/>
          <w:numId w:val="1"/>
        </w:numPr>
        <w:shd w:val="clear" w:color="auto" w:fill="FFFFFF"/>
        <w:tabs>
          <w:tab w:val="left" w:pos="552"/>
          <w:tab w:val="left" w:pos="9763"/>
        </w:tabs>
        <w:spacing w:line="360" w:lineRule="auto"/>
        <w:ind w:firstLine="709"/>
        <w:jc w:val="both"/>
        <w:rPr>
          <w:sz w:val="28"/>
          <w:szCs w:val="28"/>
        </w:rPr>
      </w:pPr>
      <w:r w:rsidRPr="007E7990">
        <w:rPr>
          <w:sz w:val="28"/>
          <w:szCs w:val="28"/>
        </w:rPr>
        <w:t>наращивание производства и экспорта высококачественных нефтепродуктов, соответствующих требованиям международных стандартов;</w:t>
      </w:r>
    </w:p>
    <w:p w:rsidR="00985890" w:rsidRPr="007E7990" w:rsidRDefault="00985890" w:rsidP="0014248C">
      <w:pPr>
        <w:numPr>
          <w:ilvl w:val="0"/>
          <w:numId w:val="1"/>
        </w:numPr>
        <w:shd w:val="clear" w:color="auto" w:fill="FFFFFF"/>
        <w:tabs>
          <w:tab w:val="left" w:pos="552"/>
          <w:tab w:val="left" w:pos="9763"/>
        </w:tabs>
        <w:spacing w:line="360" w:lineRule="auto"/>
        <w:ind w:firstLine="709"/>
        <w:jc w:val="both"/>
        <w:rPr>
          <w:sz w:val="28"/>
          <w:szCs w:val="28"/>
        </w:rPr>
      </w:pPr>
      <w:r w:rsidRPr="007E7990">
        <w:rPr>
          <w:sz w:val="28"/>
          <w:szCs w:val="28"/>
        </w:rPr>
        <w:t>снижение энергетических и материальных затрат в процессах нефтепереработки и нефтехимии;</w:t>
      </w:r>
    </w:p>
    <w:p w:rsidR="00985890" w:rsidRPr="007E7990" w:rsidRDefault="00985890" w:rsidP="0014248C">
      <w:pPr>
        <w:numPr>
          <w:ilvl w:val="0"/>
          <w:numId w:val="1"/>
        </w:numPr>
        <w:shd w:val="clear" w:color="auto" w:fill="FFFFFF"/>
        <w:tabs>
          <w:tab w:val="left" w:pos="552"/>
          <w:tab w:val="left" w:pos="9763"/>
        </w:tabs>
        <w:spacing w:line="360" w:lineRule="auto"/>
        <w:ind w:firstLine="709"/>
        <w:jc w:val="both"/>
        <w:rPr>
          <w:sz w:val="28"/>
          <w:szCs w:val="28"/>
        </w:rPr>
      </w:pPr>
      <w:r w:rsidRPr="007E7990">
        <w:rPr>
          <w:sz w:val="28"/>
          <w:szCs w:val="28"/>
        </w:rPr>
        <w:t>вовлечение в глубокую переработку топочного мазута как основного и наиболее экономичного направления увеличения выработки моторных топлив.</w:t>
      </w:r>
    </w:p>
    <w:p w:rsidR="002B626A" w:rsidRPr="007E7990" w:rsidRDefault="00985890" w:rsidP="0014248C">
      <w:pPr>
        <w:shd w:val="clear" w:color="auto" w:fill="FFFFFF"/>
        <w:tabs>
          <w:tab w:val="left" w:pos="9763"/>
        </w:tabs>
        <w:spacing w:line="360" w:lineRule="auto"/>
        <w:ind w:firstLine="709"/>
        <w:jc w:val="both"/>
        <w:rPr>
          <w:sz w:val="28"/>
          <w:szCs w:val="28"/>
        </w:rPr>
      </w:pPr>
      <w:r w:rsidRPr="007E7990">
        <w:rPr>
          <w:sz w:val="28"/>
          <w:szCs w:val="28"/>
        </w:rPr>
        <w:t xml:space="preserve">Реконструкция предприятий нефтеперерабатывающей промышленности будет осуществляться поэтапно с учетом большой капиталоемкости и ограниченности инвестиционных ресурсов. Производственным объединением "Нафтан" предусматривается строительство комплекса глубокой переработки, основанного на процессе гидрокрекинга, что даст возможность получать экологически </w:t>
      </w:r>
      <w:r w:rsidR="002B626A" w:rsidRPr="007E7990">
        <w:rPr>
          <w:sz w:val="28"/>
          <w:szCs w:val="28"/>
        </w:rPr>
        <w:t xml:space="preserve">безопасные дизтоплива. </w:t>
      </w:r>
    </w:p>
    <w:p w:rsidR="00985890" w:rsidRPr="007E7990" w:rsidRDefault="00985890" w:rsidP="0014248C">
      <w:pPr>
        <w:shd w:val="clear" w:color="auto" w:fill="FFFFFF"/>
        <w:tabs>
          <w:tab w:val="left" w:pos="9763"/>
        </w:tabs>
        <w:spacing w:line="360" w:lineRule="auto"/>
        <w:ind w:firstLine="709"/>
        <w:jc w:val="both"/>
        <w:rPr>
          <w:sz w:val="28"/>
          <w:szCs w:val="28"/>
        </w:rPr>
      </w:pPr>
      <w:r w:rsidRPr="007E7990">
        <w:rPr>
          <w:sz w:val="28"/>
          <w:szCs w:val="28"/>
        </w:rPr>
        <w:t xml:space="preserve">Результатом мероприятий, направленных на повышение производственного потенциала нефтеперерабатывающих предприятий, станет увеличение производства к </w:t>
      </w:r>
      <w:smartTag w:uri="urn:schemas-microsoft-com:office:smarttags" w:element="metricconverter">
        <w:smartTagPr>
          <w:attr w:name="ProductID" w:val="2015 г"/>
        </w:smartTagPr>
        <w:r w:rsidRPr="007E7990">
          <w:rPr>
            <w:sz w:val="28"/>
            <w:szCs w:val="28"/>
          </w:rPr>
          <w:t>2015 г</w:t>
        </w:r>
      </w:smartTag>
      <w:r w:rsidRPr="007E7990">
        <w:rPr>
          <w:sz w:val="28"/>
          <w:szCs w:val="28"/>
        </w:rPr>
        <w:t>. автомобильных бензинов в 2,5 раза, дизельных топлив — в 1,7 раза при одновременном сокращении выпуска топочного мазута на 10,6 %. Более 40 % производимых нефтепродуктов предусматривается экспортировать, около 70 % экспорта придется на Российскую Федерацию.</w:t>
      </w:r>
    </w:p>
    <w:p w:rsidR="00985890" w:rsidRPr="007E7990" w:rsidRDefault="00985890" w:rsidP="0014248C">
      <w:pPr>
        <w:shd w:val="clear" w:color="auto" w:fill="FFFFFF"/>
        <w:tabs>
          <w:tab w:val="left" w:pos="9763"/>
        </w:tabs>
        <w:spacing w:line="360" w:lineRule="auto"/>
        <w:ind w:firstLine="709"/>
        <w:jc w:val="both"/>
        <w:rPr>
          <w:sz w:val="28"/>
          <w:szCs w:val="28"/>
        </w:rPr>
      </w:pPr>
      <w:r w:rsidRPr="007E7990">
        <w:rPr>
          <w:sz w:val="28"/>
          <w:szCs w:val="28"/>
        </w:rPr>
        <w:t xml:space="preserve">В настоящее время добыча и переработка торфа ведется 35 предприятиями. Основными видами продукции являются: торфяные брикеты, торф кусковой и сфагновой. В </w:t>
      </w:r>
      <w:smartTag w:uri="urn:schemas-microsoft-com:office:smarttags" w:element="metricconverter">
        <w:smartTagPr>
          <w:attr w:name="ProductID" w:val="1997 г"/>
        </w:smartTagPr>
        <w:r w:rsidRPr="007E7990">
          <w:rPr>
            <w:sz w:val="28"/>
            <w:szCs w:val="28"/>
          </w:rPr>
          <w:t>1997 г</w:t>
        </w:r>
      </w:smartTag>
      <w:r w:rsidRPr="007E7990">
        <w:rPr>
          <w:sz w:val="28"/>
          <w:szCs w:val="28"/>
        </w:rPr>
        <w:t xml:space="preserve">. объемы их производства составили соответственно 11515,9 и 27 тыс. т. Эксплуатационные запасы торфа на сырьевых базах предприятий оцениваются в 142,5 </w:t>
      </w:r>
      <w:r w:rsidR="002D0E9C" w:rsidRPr="007E7990">
        <w:rPr>
          <w:sz w:val="28"/>
          <w:szCs w:val="28"/>
        </w:rPr>
        <w:t>млн.</w:t>
      </w:r>
      <w:r w:rsidRPr="007E7990">
        <w:rPr>
          <w:sz w:val="28"/>
          <w:szCs w:val="28"/>
        </w:rPr>
        <w:t xml:space="preserve"> т, в том числе торфа, пригодного для брикетирования, — в 100 </w:t>
      </w:r>
      <w:r w:rsidR="002D0E9C" w:rsidRPr="007E7990">
        <w:rPr>
          <w:sz w:val="28"/>
          <w:szCs w:val="28"/>
        </w:rPr>
        <w:t>млн.</w:t>
      </w:r>
      <w:r w:rsidRPr="007E7990">
        <w:rPr>
          <w:sz w:val="28"/>
          <w:szCs w:val="28"/>
        </w:rPr>
        <w:t xml:space="preserve"> т. Запасы торфа на отведенных предприятиям площадях оцениваются в 46,3 </w:t>
      </w:r>
      <w:r w:rsidR="002D0E9C" w:rsidRPr="007E7990">
        <w:rPr>
          <w:sz w:val="28"/>
          <w:szCs w:val="28"/>
        </w:rPr>
        <w:t>млн.</w:t>
      </w:r>
      <w:r w:rsidRPr="007E7990">
        <w:rPr>
          <w:sz w:val="28"/>
          <w:szCs w:val="28"/>
        </w:rPr>
        <w:t xml:space="preserve"> т, в том числе пригодных для брикетирования — в 29 </w:t>
      </w:r>
      <w:r w:rsidR="002D0E9C" w:rsidRPr="007E7990">
        <w:rPr>
          <w:sz w:val="28"/>
          <w:szCs w:val="28"/>
        </w:rPr>
        <w:t>млн.</w:t>
      </w:r>
      <w:r w:rsidRPr="007E7990">
        <w:rPr>
          <w:sz w:val="28"/>
          <w:szCs w:val="28"/>
        </w:rPr>
        <w:t xml:space="preserve"> т.</w:t>
      </w:r>
    </w:p>
    <w:p w:rsidR="00985890" w:rsidRPr="007E7990" w:rsidRDefault="00985890" w:rsidP="0014248C">
      <w:pPr>
        <w:shd w:val="clear" w:color="auto" w:fill="FFFFFF"/>
        <w:tabs>
          <w:tab w:val="left" w:pos="9763"/>
        </w:tabs>
        <w:spacing w:line="360" w:lineRule="auto"/>
        <w:ind w:firstLine="709"/>
        <w:jc w:val="both"/>
        <w:rPr>
          <w:sz w:val="28"/>
          <w:szCs w:val="28"/>
        </w:rPr>
      </w:pPr>
      <w:r w:rsidRPr="007E7990">
        <w:rPr>
          <w:sz w:val="28"/>
          <w:szCs w:val="28"/>
        </w:rPr>
        <w:t xml:space="preserve">Основной проблемой функционирования предприятий отрасли остается постоянный недостаток финансовых средств, вызванный несвоевременным и недостаточным по объему выделением бюджетных средств на покрытие разницы между оптовой и розничной ценами на брикет, поставляемый населению. Ограниченность финансовых ресурсов не позволяет обеспечить необходимое обновление активной части основных фондов, износ которых в целом по отрасли вырос до 61 %. На предприятиях эксплуатируется 82 % полностью изношенного оборудования </w:t>
      </w:r>
      <w:r w:rsidRPr="007E7990">
        <w:rPr>
          <w:iCs/>
          <w:sz w:val="28"/>
          <w:szCs w:val="28"/>
        </w:rPr>
        <w:t>для</w:t>
      </w:r>
      <w:r w:rsidRPr="007E7990">
        <w:rPr>
          <w:i/>
          <w:iCs/>
          <w:sz w:val="28"/>
          <w:szCs w:val="28"/>
        </w:rPr>
        <w:t xml:space="preserve"> </w:t>
      </w:r>
      <w:r w:rsidRPr="007E7990">
        <w:rPr>
          <w:sz w:val="28"/>
          <w:szCs w:val="28"/>
        </w:rPr>
        <w:t>добычи торфа, 85 % оборудования для подготовки и ремонта фрезерных полей, до 100 % сушилок, 41 % торфобрикетных прессов</w:t>
      </w:r>
      <w:r w:rsidR="007418F7" w:rsidRPr="007E7990">
        <w:rPr>
          <w:sz w:val="28"/>
          <w:szCs w:val="28"/>
        </w:rPr>
        <w:t xml:space="preserve"> [7, с. 29]</w:t>
      </w:r>
      <w:r w:rsidRPr="007E7990">
        <w:rPr>
          <w:sz w:val="28"/>
          <w:szCs w:val="28"/>
        </w:rPr>
        <w:t>.</w:t>
      </w:r>
    </w:p>
    <w:p w:rsidR="00985890" w:rsidRPr="007E7990" w:rsidRDefault="00985890" w:rsidP="0014248C">
      <w:pPr>
        <w:shd w:val="clear" w:color="auto" w:fill="FFFFFF"/>
        <w:tabs>
          <w:tab w:val="left" w:pos="9763"/>
        </w:tabs>
        <w:spacing w:line="360" w:lineRule="auto"/>
        <w:ind w:firstLine="709"/>
        <w:jc w:val="both"/>
        <w:rPr>
          <w:sz w:val="28"/>
          <w:szCs w:val="28"/>
        </w:rPr>
      </w:pPr>
      <w:r w:rsidRPr="007E7990">
        <w:rPr>
          <w:sz w:val="28"/>
          <w:szCs w:val="28"/>
        </w:rPr>
        <w:t xml:space="preserve">Повышение эффективности использования исходного сырья в торфяной промышленности предполагается достичь за счет применения новых технологий с улучшенными экологическими характеристиками. Одним из путей обеспечения населения и коммунально-бытовых предприятий местным топливом на основе торфа может быть развитие добычи кускового торфа. Предусматривается разработка прогрессивной технологии и оборудования </w:t>
      </w:r>
      <w:r w:rsidRPr="007E7990">
        <w:rPr>
          <w:iCs/>
          <w:sz w:val="28"/>
          <w:szCs w:val="28"/>
        </w:rPr>
        <w:t>для</w:t>
      </w:r>
      <w:r w:rsidRPr="007E7990">
        <w:rPr>
          <w:i/>
          <w:iCs/>
          <w:sz w:val="28"/>
          <w:szCs w:val="28"/>
        </w:rPr>
        <w:t xml:space="preserve"> </w:t>
      </w:r>
      <w:r w:rsidRPr="007E7990">
        <w:rPr>
          <w:sz w:val="28"/>
          <w:szCs w:val="28"/>
        </w:rPr>
        <w:t>его добычи, что позволит вовлечь в разработку новые сырьевые ресурсы на месторождениях, ранее непригодных для его целей, увеличить коэффициент использования залежи при разработке до 0,7—0,8 и вовлечь в разработку малые месторождения. Кроме того, экскаваторный способ добычи кускового торфа позволит значительно улучшить качество готовой продукции, снизить затраты на ее производство.</w:t>
      </w:r>
    </w:p>
    <w:p w:rsidR="00985890" w:rsidRPr="007E7990" w:rsidRDefault="00985890" w:rsidP="0014248C">
      <w:pPr>
        <w:shd w:val="clear" w:color="auto" w:fill="FFFFFF"/>
        <w:tabs>
          <w:tab w:val="left" w:pos="9763"/>
        </w:tabs>
        <w:spacing w:line="360" w:lineRule="auto"/>
        <w:ind w:firstLine="709"/>
        <w:jc w:val="both"/>
        <w:rPr>
          <w:sz w:val="28"/>
          <w:szCs w:val="28"/>
        </w:rPr>
      </w:pPr>
      <w:r w:rsidRPr="007E7990">
        <w:rPr>
          <w:sz w:val="28"/>
          <w:szCs w:val="28"/>
        </w:rPr>
        <w:t xml:space="preserve">Имеющиеся на сырьевых базах предприятий запасы торфа позволяют обеспечить производства брикетов на уровне 1600 тыс. т в период до 2005г. с дальнейшим снижением объемов производства до 800 тыс. т. Частичное выбытие мощностей по производству брикетов будет компенсироваться за счет увеличения добычи кускового торфа, объемы добычи которого составят в перспективе 200 тыс. т. В целях повышения уровня самообеспечения твердым топливом предусмотрено к </w:t>
      </w:r>
      <w:smartTag w:uri="urn:schemas-microsoft-com:office:smarttags" w:element="metricconverter">
        <w:smartTagPr>
          <w:attr w:name="ProductID" w:val="2001 г"/>
        </w:smartTagPr>
        <w:r w:rsidRPr="007E7990">
          <w:rPr>
            <w:sz w:val="28"/>
            <w:szCs w:val="28"/>
          </w:rPr>
          <w:t>2001 г</w:t>
        </w:r>
      </w:smartTag>
      <w:r w:rsidRPr="007E7990">
        <w:rPr>
          <w:sz w:val="28"/>
          <w:szCs w:val="28"/>
        </w:rPr>
        <w:t xml:space="preserve">. прекращение экспорта торфяных брикетов. К </w:t>
      </w:r>
      <w:smartTag w:uri="urn:schemas-microsoft-com:office:smarttags" w:element="metricconverter">
        <w:smartTagPr>
          <w:attr w:name="ProductID" w:val="2015 г"/>
        </w:smartTagPr>
        <w:r w:rsidRPr="007E7990">
          <w:rPr>
            <w:sz w:val="28"/>
            <w:szCs w:val="28"/>
          </w:rPr>
          <w:t>2015 г</w:t>
        </w:r>
      </w:smartTag>
      <w:r w:rsidRPr="007E7990">
        <w:rPr>
          <w:sz w:val="28"/>
          <w:szCs w:val="28"/>
        </w:rPr>
        <w:t>. за счет производства торфяной продукции спрос на твердое топливо будет удовлетворяться на 20—23 % .</w:t>
      </w:r>
    </w:p>
    <w:p w:rsidR="00985890" w:rsidRPr="007E7990" w:rsidRDefault="00985890" w:rsidP="0014248C">
      <w:pPr>
        <w:shd w:val="clear" w:color="auto" w:fill="FFFFFF"/>
        <w:tabs>
          <w:tab w:val="left" w:pos="9763"/>
        </w:tabs>
        <w:spacing w:line="360" w:lineRule="auto"/>
        <w:ind w:firstLine="709"/>
        <w:jc w:val="both"/>
        <w:rPr>
          <w:sz w:val="28"/>
          <w:szCs w:val="28"/>
        </w:rPr>
      </w:pPr>
      <w:r w:rsidRPr="007E7990">
        <w:rPr>
          <w:sz w:val="28"/>
          <w:szCs w:val="28"/>
        </w:rPr>
        <w:t>Частично сократить поставки топлива из-за рубежа позволит расширение использования местных топливных ресурсов Республики Беларусь, таких как нефть, попутный газ, бурые угли, торф, древесина, отходы животноводства. Для Беларуси наиболее реальным источником замещения некоторой части импортируемого топлива может стать древесина и древесные отходы: по примеру скандинавских стран в ближайшие годы можно увеличить применение древесины в качестве топлива в 1,5—2 раза. Но расчеты показывают, что намеченные меры по энергосбережению, максимальному использованию местных топливных ресурсов и нетрадиционных источников энергии смогут увеличить обеспеченность собственным топливом лишь до 38—39 %.</w:t>
      </w:r>
    </w:p>
    <w:p w:rsidR="00985890" w:rsidRPr="007E7990" w:rsidRDefault="00985890" w:rsidP="0014248C">
      <w:pPr>
        <w:shd w:val="clear" w:color="auto" w:fill="FFFFFF"/>
        <w:tabs>
          <w:tab w:val="left" w:pos="9763"/>
        </w:tabs>
        <w:spacing w:line="360" w:lineRule="auto"/>
        <w:ind w:firstLine="709"/>
        <w:jc w:val="both"/>
        <w:rPr>
          <w:sz w:val="28"/>
          <w:szCs w:val="28"/>
        </w:rPr>
      </w:pPr>
      <w:r w:rsidRPr="007E7990">
        <w:rPr>
          <w:sz w:val="28"/>
          <w:szCs w:val="28"/>
        </w:rPr>
        <w:t xml:space="preserve">За счет собственных топливно-энергетических ресурсов республика сможет обеспечить потребности в энергии лишь на 10—15 %, поэтому активизация политики энергосбережения становится приоритетным направлением во всех отраслях экономики </w:t>
      </w:r>
      <w:r w:rsidR="004839FA" w:rsidRPr="007E7990">
        <w:rPr>
          <w:sz w:val="28"/>
          <w:szCs w:val="28"/>
        </w:rPr>
        <w:t>и,</w:t>
      </w:r>
      <w:r w:rsidRPr="007E7990">
        <w:rPr>
          <w:sz w:val="28"/>
          <w:szCs w:val="28"/>
        </w:rPr>
        <w:t xml:space="preserve"> особенно в промышленности — основном потребителе энергоресурсов. Это будет достигнуто за счет:</w:t>
      </w:r>
    </w:p>
    <w:p w:rsidR="00985890" w:rsidRPr="007E7990" w:rsidRDefault="00985890" w:rsidP="0014248C">
      <w:pPr>
        <w:shd w:val="clear" w:color="auto" w:fill="FFFFFF"/>
        <w:tabs>
          <w:tab w:val="left" w:pos="9763"/>
        </w:tabs>
        <w:spacing w:line="360" w:lineRule="auto"/>
        <w:ind w:firstLine="709"/>
        <w:jc w:val="both"/>
        <w:rPr>
          <w:sz w:val="28"/>
          <w:szCs w:val="28"/>
        </w:rPr>
      </w:pPr>
      <w:r w:rsidRPr="007E7990">
        <w:rPr>
          <w:sz w:val="28"/>
          <w:szCs w:val="28"/>
        </w:rPr>
        <w:t>• снижения энергоемкости продукции;</w:t>
      </w:r>
    </w:p>
    <w:p w:rsidR="00985890" w:rsidRPr="007E7990" w:rsidRDefault="00985890" w:rsidP="0014248C">
      <w:pPr>
        <w:numPr>
          <w:ilvl w:val="0"/>
          <w:numId w:val="2"/>
        </w:numPr>
        <w:shd w:val="clear" w:color="auto" w:fill="FFFFFF"/>
        <w:tabs>
          <w:tab w:val="left" w:pos="552"/>
          <w:tab w:val="left" w:pos="9763"/>
        </w:tabs>
        <w:spacing w:line="360" w:lineRule="auto"/>
        <w:ind w:firstLine="709"/>
        <w:jc w:val="both"/>
        <w:rPr>
          <w:sz w:val="28"/>
          <w:szCs w:val="28"/>
        </w:rPr>
      </w:pPr>
      <w:r w:rsidRPr="007E7990">
        <w:rPr>
          <w:sz w:val="28"/>
          <w:szCs w:val="28"/>
        </w:rPr>
        <w:t>повышения коэффициента полезного использования топлива;</w:t>
      </w:r>
    </w:p>
    <w:p w:rsidR="00985890" w:rsidRPr="007E7990" w:rsidRDefault="00985890" w:rsidP="0014248C">
      <w:pPr>
        <w:numPr>
          <w:ilvl w:val="0"/>
          <w:numId w:val="2"/>
        </w:numPr>
        <w:shd w:val="clear" w:color="auto" w:fill="FFFFFF"/>
        <w:tabs>
          <w:tab w:val="left" w:pos="552"/>
          <w:tab w:val="left" w:pos="9763"/>
        </w:tabs>
        <w:spacing w:line="360" w:lineRule="auto"/>
        <w:ind w:firstLine="709"/>
        <w:jc w:val="both"/>
        <w:rPr>
          <w:sz w:val="28"/>
          <w:szCs w:val="28"/>
        </w:rPr>
      </w:pPr>
      <w:r w:rsidRPr="007E7990">
        <w:rPr>
          <w:sz w:val="28"/>
          <w:szCs w:val="28"/>
        </w:rPr>
        <w:t>увеличения в топливном балансе республики доли местных видов топлива и отходов производства, нетрадиционных и возобновляемых источников.</w:t>
      </w:r>
    </w:p>
    <w:p w:rsidR="00985890" w:rsidRPr="007E7990" w:rsidRDefault="00985890" w:rsidP="0014248C">
      <w:pPr>
        <w:shd w:val="clear" w:color="auto" w:fill="FFFFFF"/>
        <w:tabs>
          <w:tab w:val="left" w:pos="9763"/>
        </w:tabs>
        <w:spacing w:line="360" w:lineRule="auto"/>
        <w:ind w:firstLine="709"/>
        <w:jc w:val="both"/>
        <w:rPr>
          <w:sz w:val="28"/>
          <w:szCs w:val="28"/>
        </w:rPr>
      </w:pPr>
      <w:r w:rsidRPr="007E7990">
        <w:rPr>
          <w:sz w:val="28"/>
          <w:szCs w:val="28"/>
        </w:rPr>
        <w:t>Достижение поставленных целей и задач возможно только за счет комплексной реализации основных организационно-экономических, технических направлений в повышении эффективности использования ТЭР, что включает законодательно-правовую и нормативно-техническую базы, в состав которых войдут доработанные или новые стандарты, строительные нормы и правила технологического проектирования и ряд других документов нормативного характера, определяющих требования в области энергосбережения. Наиболее значимыми организационно-эко</w:t>
      </w:r>
      <w:r w:rsidR="002B626A" w:rsidRPr="007E7990">
        <w:rPr>
          <w:sz w:val="28"/>
          <w:szCs w:val="28"/>
        </w:rPr>
        <w:t>но</w:t>
      </w:r>
      <w:r w:rsidRPr="007E7990">
        <w:rPr>
          <w:sz w:val="28"/>
          <w:szCs w:val="28"/>
        </w:rPr>
        <w:t>мическими мерами являются следующие:</w:t>
      </w:r>
    </w:p>
    <w:p w:rsidR="00985890" w:rsidRPr="007E7990" w:rsidRDefault="00985890" w:rsidP="0014248C">
      <w:pPr>
        <w:numPr>
          <w:ilvl w:val="0"/>
          <w:numId w:val="2"/>
        </w:numPr>
        <w:shd w:val="clear" w:color="auto" w:fill="FFFFFF"/>
        <w:tabs>
          <w:tab w:val="left" w:pos="552"/>
          <w:tab w:val="left" w:pos="9763"/>
        </w:tabs>
        <w:spacing w:line="360" w:lineRule="auto"/>
        <w:ind w:firstLine="709"/>
        <w:jc w:val="both"/>
        <w:rPr>
          <w:sz w:val="28"/>
          <w:szCs w:val="28"/>
        </w:rPr>
      </w:pPr>
      <w:r w:rsidRPr="007E7990">
        <w:rPr>
          <w:sz w:val="28"/>
          <w:szCs w:val="28"/>
        </w:rPr>
        <w:t>снижение конечного потребления энергоресурсов за счет структурной перестройки промышленности, внедрение новых энергосберегающих технологий, оборудования, приборов и материалов;</w:t>
      </w:r>
    </w:p>
    <w:p w:rsidR="00985890" w:rsidRPr="007E7990" w:rsidRDefault="00985890" w:rsidP="0014248C">
      <w:pPr>
        <w:numPr>
          <w:ilvl w:val="0"/>
          <w:numId w:val="2"/>
        </w:numPr>
        <w:shd w:val="clear" w:color="auto" w:fill="FFFFFF"/>
        <w:tabs>
          <w:tab w:val="left" w:pos="552"/>
          <w:tab w:val="left" w:pos="9763"/>
        </w:tabs>
        <w:spacing w:line="360" w:lineRule="auto"/>
        <w:ind w:firstLine="709"/>
        <w:jc w:val="both"/>
        <w:rPr>
          <w:sz w:val="28"/>
          <w:szCs w:val="28"/>
        </w:rPr>
      </w:pPr>
      <w:r w:rsidRPr="007E7990">
        <w:rPr>
          <w:sz w:val="28"/>
          <w:szCs w:val="28"/>
        </w:rPr>
        <w:t>осуществление государственной экспертизы энергетической эффективности проектных решений с целью их оценки на соответствие действующим нормативам и стандартам в области энергосбережения и определения достаточности и обоснованности предусматриваемых мер по энергосбережению;</w:t>
      </w:r>
    </w:p>
    <w:p w:rsidR="00985890" w:rsidRPr="007E7990" w:rsidRDefault="00985890" w:rsidP="0014248C">
      <w:pPr>
        <w:numPr>
          <w:ilvl w:val="0"/>
          <w:numId w:val="2"/>
        </w:numPr>
        <w:shd w:val="clear" w:color="auto" w:fill="FFFFFF"/>
        <w:tabs>
          <w:tab w:val="left" w:pos="552"/>
          <w:tab w:val="left" w:pos="9763"/>
        </w:tabs>
        <w:spacing w:line="360" w:lineRule="auto"/>
        <w:ind w:firstLine="709"/>
        <w:jc w:val="both"/>
        <w:rPr>
          <w:sz w:val="28"/>
          <w:szCs w:val="28"/>
        </w:rPr>
      </w:pPr>
      <w:r w:rsidRPr="007E7990">
        <w:rPr>
          <w:sz w:val="28"/>
          <w:szCs w:val="28"/>
        </w:rPr>
        <w:t>введение для оценки работы министерств, ведомств таких показателей, как снижение суммарного объема и повышение коэффициента полезного использования котельно-печного топлива;</w:t>
      </w:r>
    </w:p>
    <w:p w:rsidR="00985890" w:rsidRPr="007E7990" w:rsidRDefault="00985890" w:rsidP="0014248C">
      <w:pPr>
        <w:numPr>
          <w:ilvl w:val="0"/>
          <w:numId w:val="2"/>
        </w:numPr>
        <w:shd w:val="clear" w:color="auto" w:fill="FFFFFF"/>
        <w:tabs>
          <w:tab w:val="left" w:pos="552"/>
          <w:tab w:val="left" w:pos="9763"/>
        </w:tabs>
        <w:spacing w:line="360" w:lineRule="auto"/>
        <w:ind w:firstLine="709"/>
        <w:jc w:val="both"/>
        <w:rPr>
          <w:sz w:val="28"/>
          <w:szCs w:val="28"/>
        </w:rPr>
      </w:pPr>
      <w:r w:rsidRPr="007E7990">
        <w:rPr>
          <w:sz w:val="28"/>
          <w:szCs w:val="28"/>
        </w:rPr>
        <w:t>поэтапный переход от нормирования расхода ТЭР на выпуск продукции (работ, услуг) к проведению регулярных аудитов промышленных предприятий и внесению удельных норм расхода ТЭР в соответствующие нормативные документы;</w:t>
      </w:r>
    </w:p>
    <w:p w:rsidR="00985890" w:rsidRPr="007E7990" w:rsidRDefault="00985890" w:rsidP="0014248C">
      <w:pPr>
        <w:numPr>
          <w:ilvl w:val="0"/>
          <w:numId w:val="2"/>
        </w:numPr>
        <w:shd w:val="clear" w:color="auto" w:fill="FFFFFF"/>
        <w:tabs>
          <w:tab w:val="left" w:pos="552"/>
          <w:tab w:val="left" w:pos="9763"/>
        </w:tabs>
        <w:spacing w:line="360" w:lineRule="auto"/>
        <w:ind w:firstLine="709"/>
        <w:jc w:val="both"/>
        <w:rPr>
          <w:sz w:val="28"/>
          <w:szCs w:val="28"/>
        </w:rPr>
      </w:pPr>
      <w:r w:rsidRPr="007E7990">
        <w:rPr>
          <w:sz w:val="28"/>
          <w:szCs w:val="28"/>
        </w:rPr>
        <w:t>ориентация тарифной политики на тепловую, электрическую энергию и топливо с целью поэтапного ухода от перекрестного субсидирования с включением в тариф только нормируемых затрат на производство и транспортировку соответствующих видов энергоресурсов;</w:t>
      </w:r>
    </w:p>
    <w:p w:rsidR="00985890" w:rsidRPr="007E7990" w:rsidRDefault="00985890" w:rsidP="0014248C">
      <w:pPr>
        <w:numPr>
          <w:ilvl w:val="0"/>
          <w:numId w:val="2"/>
        </w:numPr>
        <w:shd w:val="clear" w:color="auto" w:fill="FFFFFF"/>
        <w:tabs>
          <w:tab w:val="left" w:pos="552"/>
          <w:tab w:val="left" w:pos="9763"/>
        </w:tabs>
        <w:spacing w:line="360" w:lineRule="auto"/>
        <w:ind w:firstLine="709"/>
        <w:jc w:val="both"/>
        <w:rPr>
          <w:sz w:val="28"/>
          <w:szCs w:val="28"/>
        </w:rPr>
      </w:pPr>
      <w:r w:rsidRPr="007E7990">
        <w:rPr>
          <w:sz w:val="28"/>
          <w:szCs w:val="28"/>
        </w:rPr>
        <w:t xml:space="preserve">разработка новых и совершенствование существующих экономических механизмов, стимулирующих повышение энергоэффективности промышленного производства и определяющих меры ответственности за нерациональное потребление ТЭР как </w:t>
      </w:r>
      <w:r w:rsidRPr="007E7990">
        <w:rPr>
          <w:iCs/>
          <w:sz w:val="28"/>
          <w:szCs w:val="28"/>
        </w:rPr>
        <w:t>для</w:t>
      </w:r>
      <w:r w:rsidRPr="007E7990">
        <w:rPr>
          <w:i/>
          <w:iCs/>
          <w:sz w:val="28"/>
          <w:szCs w:val="28"/>
        </w:rPr>
        <w:t xml:space="preserve"> </w:t>
      </w:r>
      <w:r w:rsidRPr="007E7990">
        <w:rPr>
          <w:sz w:val="28"/>
          <w:szCs w:val="28"/>
        </w:rPr>
        <w:t>хозяйствующих объектов в целом, так и для конкретных руководителей и должностных лиц;</w:t>
      </w:r>
    </w:p>
    <w:p w:rsidR="00985890" w:rsidRPr="007E7990" w:rsidRDefault="00985890" w:rsidP="0014248C">
      <w:pPr>
        <w:shd w:val="clear" w:color="auto" w:fill="FFFFFF"/>
        <w:tabs>
          <w:tab w:val="left" w:pos="9763"/>
        </w:tabs>
        <w:spacing w:line="360" w:lineRule="auto"/>
        <w:ind w:firstLine="709"/>
        <w:jc w:val="both"/>
        <w:rPr>
          <w:sz w:val="28"/>
          <w:szCs w:val="28"/>
        </w:rPr>
      </w:pPr>
      <w:r w:rsidRPr="007E7990">
        <w:rPr>
          <w:sz w:val="28"/>
          <w:szCs w:val="28"/>
        </w:rPr>
        <w:t>• организация разработки и производства необходимых видов энергосберегающего оборудования, приборов и материалов.</w:t>
      </w:r>
    </w:p>
    <w:p w:rsidR="00985890" w:rsidRPr="007E7990" w:rsidRDefault="00985890" w:rsidP="0014248C">
      <w:pPr>
        <w:shd w:val="clear" w:color="auto" w:fill="FFFFFF"/>
        <w:tabs>
          <w:tab w:val="left" w:pos="9763"/>
        </w:tabs>
        <w:spacing w:line="360" w:lineRule="auto"/>
        <w:ind w:firstLine="709"/>
        <w:jc w:val="both"/>
        <w:rPr>
          <w:sz w:val="28"/>
          <w:szCs w:val="28"/>
        </w:rPr>
      </w:pPr>
      <w:r w:rsidRPr="007E7990">
        <w:rPr>
          <w:sz w:val="28"/>
          <w:szCs w:val="28"/>
        </w:rPr>
        <w:t>Внедрение мероприятий по повышению эффективности использования ТЭР в промышленности потребует определенных финансовых затрат. Финансирование внедрения энергосберегающих мероприятий должно осуществляться в основном за счет собственных средств предприятий. Кроме того, могут использоваться средства инновационных фондов соответствующих министерств, других органов управления, часть инновационного фонда концерна "БелЭнерго", направляемых на цели энергосбережения. На отдельные быстропокупаемые мероприятия должны предусматриваться льготные кредиты.</w:t>
      </w:r>
    </w:p>
    <w:p w:rsidR="00985890" w:rsidRPr="007E7990" w:rsidRDefault="00985890" w:rsidP="0014248C">
      <w:pPr>
        <w:shd w:val="clear" w:color="auto" w:fill="FFFFFF"/>
        <w:tabs>
          <w:tab w:val="left" w:pos="9763"/>
        </w:tabs>
        <w:spacing w:line="360" w:lineRule="auto"/>
        <w:ind w:firstLine="709"/>
        <w:jc w:val="both"/>
        <w:rPr>
          <w:sz w:val="28"/>
          <w:szCs w:val="28"/>
        </w:rPr>
      </w:pPr>
      <w:r w:rsidRPr="007E7990">
        <w:rPr>
          <w:sz w:val="28"/>
          <w:szCs w:val="28"/>
        </w:rPr>
        <w:t xml:space="preserve">Важную роль в финансировании крупномасштабных проектов по экономии энергии начинает играть созданный в </w:t>
      </w:r>
      <w:smartTag w:uri="urn:schemas-microsoft-com:office:smarttags" w:element="metricconverter">
        <w:smartTagPr>
          <w:attr w:name="ProductID" w:val="1997 г"/>
        </w:smartTagPr>
        <w:r w:rsidRPr="007E7990">
          <w:rPr>
            <w:sz w:val="28"/>
            <w:szCs w:val="28"/>
          </w:rPr>
          <w:t>1997 г</w:t>
        </w:r>
      </w:smartTag>
      <w:r w:rsidRPr="007E7990">
        <w:rPr>
          <w:sz w:val="28"/>
          <w:szCs w:val="28"/>
        </w:rPr>
        <w:t>. республиканский фонд "Энергосбережение".</w:t>
      </w:r>
    </w:p>
    <w:p w:rsidR="00985890" w:rsidRPr="007E7990" w:rsidRDefault="00985890" w:rsidP="0014248C">
      <w:pPr>
        <w:shd w:val="clear" w:color="auto" w:fill="FFFFFF"/>
        <w:tabs>
          <w:tab w:val="left" w:pos="9763"/>
        </w:tabs>
        <w:spacing w:line="360" w:lineRule="auto"/>
        <w:ind w:firstLine="709"/>
        <w:jc w:val="both"/>
        <w:rPr>
          <w:sz w:val="28"/>
          <w:szCs w:val="28"/>
        </w:rPr>
      </w:pPr>
      <w:r w:rsidRPr="007E7990">
        <w:rPr>
          <w:sz w:val="28"/>
          <w:szCs w:val="28"/>
        </w:rPr>
        <w:t>Эффективная реализация перспективной энергосберегающей политики позволит снизить энергоемкость промышленной продукции и приблизить этот показатель к уровню европейских стран.</w:t>
      </w:r>
    </w:p>
    <w:p w:rsidR="002D0E9C" w:rsidRDefault="002D0E9C" w:rsidP="0014248C">
      <w:pPr>
        <w:shd w:val="clear" w:color="auto" w:fill="FFFFFF"/>
        <w:tabs>
          <w:tab w:val="left" w:pos="9763"/>
        </w:tabs>
        <w:spacing w:line="360" w:lineRule="auto"/>
        <w:ind w:firstLine="709"/>
        <w:jc w:val="both"/>
        <w:outlineLvl w:val="0"/>
        <w:rPr>
          <w:bCs/>
          <w:sz w:val="28"/>
          <w:szCs w:val="28"/>
        </w:rPr>
      </w:pPr>
      <w:bookmarkStart w:id="2" w:name="_Toc138309433"/>
    </w:p>
    <w:p w:rsidR="00985890" w:rsidRPr="002D0E9C" w:rsidRDefault="002D0E9C" w:rsidP="0014248C">
      <w:pPr>
        <w:shd w:val="clear" w:color="auto" w:fill="FFFFFF"/>
        <w:tabs>
          <w:tab w:val="left" w:pos="9763"/>
        </w:tabs>
        <w:spacing w:line="360" w:lineRule="auto"/>
        <w:ind w:firstLine="709"/>
        <w:jc w:val="both"/>
        <w:outlineLvl w:val="0"/>
        <w:rPr>
          <w:b/>
          <w:sz w:val="28"/>
          <w:szCs w:val="28"/>
        </w:rPr>
      </w:pPr>
      <w:r w:rsidRPr="002D0E9C">
        <w:rPr>
          <w:b/>
          <w:bCs/>
          <w:sz w:val="28"/>
          <w:szCs w:val="28"/>
        </w:rPr>
        <w:t>2. Надежность в энергетике</w:t>
      </w:r>
      <w:bookmarkEnd w:id="2"/>
    </w:p>
    <w:p w:rsidR="002D0E9C" w:rsidRDefault="002D0E9C" w:rsidP="0014248C">
      <w:pPr>
        <w:shd w:val="clear" w:color="auto" w:fill="FFFFFF"/>
        <w:tabs>
          <w:tab w:val="left" w:pos="9763"/>
        </w:tabs>
        <w:spacing w:line="360" w:lineRule="auto"/>
        <w:ind w:firstLine="709"/>
        <w:jc w:val="both"/>
        <w:rPr>
          <w:iCs/>
          <w:sz w:val="28"/>
          <w:szCs w:val="28"/>
        </w:rPr>
      </w:pPr>
    </w:p>
    <w:p w:rsidR="00985890" w:rsidRPr="007E7990" w:rsidRDefault="00985890" w:rsidP="0014248C">
      <w:pPr>
        <w:shd w:val="clear" w:color="auto" w:fill="FFFFFF"/>
        <w:tabs>
          <w:tab w:val="left" w:pos="9763"/>
        </w:tabs>
        <w:spacing w:line="360" w:lineRule="auto"/>
        <w:ind w:firstLine="709"/>
        <w:jc w:val="both"/>
        <w:rPr>
          <w:sz w:val="28"/>
          <w:szCs w:val="28"/>
        </w:rPr>
      </w:pPr>
      <w:r w:rsidRPr="007E7990">
        <w:rPr>
          <w:iCs/>
          <w:sz w:val="28"/>
          <w:szCs w:val="28"/>
        </w:rPr>
        <w:t xml:space="preserve">Надежность </w:t>
      </w:r>
      <w:r w:rsidRPr="007E7990">
        <w:rPr>
          <w:sz w:val="28"/>
          <w:szCs w:val="28"/>
        </w:rPr>
        <w:t>— свойство объекта выполнять заданные функции, сохраняя во времени свои эксплуатационные показатели в заданных пределах, соответствующих заданным режимам и условиям использования, технического обслуживания, ремонтов, хранения и транспортирования. Понятие надежности очень широкое, его нельзя охарактеризовать с по</w:t>
      </w:r>
      <w:r w:rsidRPr="007E7990">
        <w:rPr>
          <w:sz w:val="28"/>
          <w:szCs w:val="28"/>
          <w:vertAlign w:val="subscript"/>
        </w:rPr>
        <w:t xml:space="preserve">т </w:t>
      </w:r>
      <w:r w:rsidRPr="007E7990">
        <w:rPr>
          <w:sz w:val="28"/>
          <w:szCs w:val="28"/>
        </w:rPr>
        <w:t>мощью какого-либо одного показателя. Надежность объекта обеспечивается его безотказностью, ремонтопригодностью, сохраняемостью и долговечностью.</w:t>
      </w:r>
    </w:p>
    <w:p w:rsidR="00985890" w:rsidRPr="007E7990" w:rsidRDefault="00985890" w:rsidP="0014248C">
      <w:pPr>
        <w:shd w:val="clear" w:color="auto" w:fill="FFFFFF"/>
        <w:tabs>
          <w:tab w:val="left" w:pos="9763"/>
        </w:tabs>
        <w:spacing w:line="360" w:lineRule="auto"/>
        <w:ind w:firstLine="709"/>
        <w:jc w:val="both"/>
        <w:rPr>
          <w:sz w:val="28"/>
          <w:szCs w:val="28"/>
        </w:rPr>
      </w:pPr>
      <w:r w:rsidRPr="007E7990">
        <w:rPr>
          <w:sz w:val="28"/>
          <w:szCs w:val="28"/>
        </w:rPr>
        <w:t xml:space="preserve">Различают два основных состояния объекта: работоспособность и отказ. Работоспособность — это состояние объекта, при котором он способен выполнять заданные функции с параметрами, установленными требованиями технической документации. Отказ — это нарушение работоспособности. Следствием отказов энергетических объектов может быть значительный народнохозяйственный ущерб. Отказы, которые характеризуются крупными нарушениями режима объекта, приводящими к частичному или полному его разрушению, создающими опасность </w:t>
      </w:r>
      <w:r w:rsidRPr="007E7990">
        <w:rPr>
          <w:iCs/>
          <w:sz w:val="28"/>
          <w:szCs w:val="28"/>
        </w:rPr>
        <w:t>для</w:t>
      </w:r>
      <w:r w:rsidRPr="007E7990">
        <w:rPr>
          <w:i/>
          <w:iCs/>
          <w:sz w:val="28"/>
          <w:szCs w:val="28"/>
        </w:rPr>
        <w:t xml:space="preserve"> </w:t>
      </w:r>
      <w:r w:rsidRPr="007E7990">
        <w:rPr>
          <w:sz w:val="28"/>
          <w:szCs w:val="28"/>
        </w:rPr>
        <w:t>жизни людей и окружающей среды, называют авариями.</w:t>
      </w:r>
      <w:r w:rsidR="00E255BC" w:rsidRPr="007E7990">
        <w:rPr>
          <w:sz w:val="28"/>
          <w:szCs w:val="28"/>
        </w:rPr>
        <w:t xml:space="preserve"> </w:t>
      </w:r>
      <w:r w:rsidRPr="007E7990">
        <w:rPr>
          <w:sz w:val="28"/>
          <w:szCs w:val="28"/>
        </w:rPr>
        <w:t>По характеру функционирования энергетические объекты могут быть: а) восстанавливаемыми, которые после нарушения работоспособности ремонтируются и вновь включаются в работу; б) невосстанавливаемыми, которые используются однократно до отказа, после чего должны заменяться. Большинство энергетических объектов относится к числу восстанавливаемых; В качестве восстанавливаемых могут рассматриваться главным образом отдельные детали и узлы энергетического оборудования.</w:t>
      </w:r>
      <w:r w:rsidR="009033CA" w:rsidRPr="007E7990">
        <w:rPr>
          <w:sz w:val="28"/>
          <w:szCs w:val="28"/>
        </w:rPr>
        <w:t xml:space="preserve"> </w:t>
      </w:r>
      <w:r w:rsidRPr="007E7990">
        <w:rPr>
          <w:sz w:val="28"/>
          <w:szCs w:val="28"/>
        </w:rPr>
        <w:t>Итак, надежность — это всегда или почти всегда понятие технико-экономическое, поскольку повышение надежности объекта, как правило, требует дополнительных затрат,</w:t>
      </w:r>
      <w:r w:rsidR="00AD1302" w:rsidRPr="007E7990">
        <w:rPr>
          <w:sz w:val="28"/>
          <w:szCs w:val="28"/>
        </w:rPr>
        <w:t xml:space="preserve"> связанных с применением материа</w:t>
      </w:r>
      <w:r w:rsidRPr="007E7990">
        <w:rPr>
          <w:sz w:val="28"/>
          <w:szCs w:val="28"/>
        </w:rPr>
        <w:t>лов и деталей повышенного качества, с созданием резервных элементов. В то же время снижение надежности ведет к росту ущерба у потребителей, к росту затрат на создание ремонтных служб и запасов деталей для ремонта.</w:t>
      </w:r>
      <w:r w:rsidR="00E255BC" w:rsidRPr="007E7990">
        <w:rPr>
          <w:sz w:val="28"/>
          <w:szCs w:val="28"/>
        </w:rPr>
        <w:t xml:space="preserve"> </w:t>
      </w:r>
      <w:r w:rsidRPr="007E7990">
        <w:rPr>
          <w:sz w:val="28"/>
          <w:szCs w:val="28"/>
        </w:rPr>
        <w:t>Для количественной оценки надежности в настоящее время используются методы теории вероятности и математической статистики, рассматривающие отказ как случайное событие</w:t>
      </w:r>
      <w:r w:rsidR="007418F7" w:rsidRPr="007E7990">
        <w:rPr>
          <w:sz w:val="28"/>
          <w:szCs w:val="28"/>
        </w:rPr>
        <w:t xml:space="preserve"> [8, с. 67-68]</w:t>
      </w:r>
      <w:r w:rsidRPr="007E7990">
        <w:rPr>
          <w:sz w:val="28"/>
          <w:szCs w:val="28"/>
        </w:rPr>
        <w:t>.</w:t>
      </w:r>
    </w:p>
    <w:p w:rsidR="009B0C40" w:rsidRPr="002D0E9C" w:rsidRDefault="002D0E9C" w:rsidP="0014248C">
      <w:pPr>
        <w:spacing w:line="360" w:lineRule="auto"/>
        <w:ind w:firstLine="709"/>
        <w:jc w:val="both"/>
        <w:outlineLvl w:val="0"/>
        <w:rPr>
          <w:b/>
          <w:sz w:val="28"/>
          <w:szCs w:val="28"/>
        </w:rPr>
      </w:pPr>
      <w:bookmarkStart w:id="3" w:name="_Toc138309434"/>
      <w:bookmarkStart w:id="4" w:name="_Toc153140175"/>
      <w:bookmarkStart w:id="5" w:name="_Toc153807672"/>
      <w:r>
        <w:rPr>
          <w:sz w:val="28"/>
          <w:szCs w:val="28"/>
        </w:rPr>
        <w:br w:type="page"/>
      </w:r>
      <w:r w:rsidRPr="002D0E9C">
        <w:rPr>
          <w:b/>
          <w:sz w:val="28"/>
          <w:szCs w:val="28"/>
        </w:rPr>
        <w:t>Заключение</w:t>
      </w:r>
      <w:bookmarkEnd w:id="3"/>
    </w:p>
    <w:p w:rsidR="009B0C40" w:rsidRPr="007E7990" w:rsidRDefault="009B0C40" w:rsidP="0014248C">
      <w:pPr>
        <w:shd w:val="clear" w:color="auto" w:fill="FFFFFF"/>
        <w:tabs>
          <w:tab w:val="left" w:pos="9763"/>
        </w:tabs>
        <w:spacing w:line="360" w:lineRule="auto"/>
        <w:ind w:firstLine="709"/>
        <w:jc w:val="both"/>
        <w:rPr>
          <w:sz w:val="28"/>
          <w:szCs w:val="28"/>
        </w:rPr>
      </w:pPr>
    </w:p>
    <w:p w:rsidR="009B0C40" w:rsidRPr="007E7990" w:rsidRDefault="009B0C40" w:rsidP="0014248C">
      <w:pPr>
        <w:shd w:val="clear" w:color="auto" w:fill="FFFFFF"/>
        <w:tabs>
          <w:tab w:val="left" w:pos="9763"/>
        </w:tabs>
        <w:spacing w:line="360" w:lineRule="auto"/>
        <w:ind w:firstLine="709"/>
        <w:jc w:val="both"/>
        <w:rPr>
          <w:sz w:val="28"/>
          <w:szCs w:val="28"/>
        </w:rPr>
      </w:pPr>
      <w:r w:rsidRPr="007E7990">
        <w:rPr>
          <w:sz w:val="28"/>
          <w:szCs w:val="28"/>
        </w:rPr>
        <w:t xml:space="preserve">Одной из наиболее важных и сложных проблем электроэнергетики является старение основного оборудования электростанций. В настоящее время 60 % оборудования практически выработало свой технический ресурс, работоспособность его поддерживается за счет ремонтов, объемы которых ежегодно возрастают, Согласно оценкам специалистов, в </w:t>
      </w:r>
      <w:smartTag w:uri="urn:schemas-microsoft-com:office:smarttags" w:element="metricconverter">
        <w:smartTagPr>
          <w:attr w:name="ProductID" w:val="2000 г"/>
        </w:smartTagPr>
        <w:r w:rsidRPr="007E7990">
          <w:rPr>
            <w:sz w:val="28"/>
            <w:szCs w:val="28"/>
          </w:rPr>
          <w:t>2000 г</w:t>
        </w:r>
      </w:smartTag>
      <w:r w:rsidRPr="007E7990">
        <w:rPr>
          <w:sz w:val="28"/>
          <w:szCs w:val="28"/>
        </w:rPr>
        <w:t>. около половины электростанций нашей страны выработали свой ресурс,</w:t>
      </w:r>
      <w:r w:rsidR="002D0E9C">
        <w:rPr>
          <w:sz w:val="28"/>
          <w:szCs w:val="28"/>
        </w:rPr>
        <w:t xml:space="preserve"> </w:t>
      </w:r>
      <w:r w:rsidRPr="007E7990">
        <w:rPr>
          <w:sz w:val="28"/>
          <w:szCs w:val="28"/>
        </w:rPr>
        <w:t>к</w:t>
      </w:r>
      <w:r w:rsidR="002D0E9C">
        <w:rPr>
          <w:sz w:val="28"/>
          <w:szCs w:val="28"/>
        </w:rPr>
        <w:t xml:space="preserve"> </w:t>
      </w:r>
      <w:smartTag w:uri="urn:schemas-microsoft-com:office:smarttags" w:element="metricconverter">
        <w:smartTagPr>
          <w:attr w:name="ProductID" w:val="2010 г"/>
        </w:smartTagPr>
        <w:r w:rsidRPr="007E7990">
          <w:rPr>
            <w:sz w:val="28"/>
            <w:szCs w:val="28"/>
          </w:rPr>
          <w:t>2010 г</w:t>
        </w:r>
      </w:smartTag>
      <w:r w:rsidRPr="007E7990">
        <w:rPr>
          <w:sz w:val="28"/>
          <w:szCs w:val="28"/>
        </w:rPr>
        <w:t>.</w:t>
      </w:r>
      <w:r w:rsidR="002D0E9C">
        <w:rPr>
          <w:sz w:val="28"/>
          <w:szCs w:val="28"/>
        </w:rPr>
        <w:t xml:space="preserve"> </w:t>
      </w:r>
      <w:r w:rsidRPr="007E7990">
        <w:rPr>
          <w:sz w:val="28"/>
          <w:szCs w:val="28"/>
        </w:rPr>
        <w:t xml:space="preserve">необходимо будет заменить порядка 80 % установленных мощностей. Следовательно, требуется широкомасштабное техническое перевооружение отрасли с использованием передовых технологий. Расчеты стоимости полной реконструкции всей энергосистемы Беларуси никогда не производились. Ориентировочно эти расходы могут быть измерены суммой от 5 до 80 </w:t>
      </w:r>
      <w:r w:rsidR="002D0E9C" w:rsidRPr="007E7990">
        <w:rPr>
          <w:sz w:val="28"/>
          <w:szCs w:val="28"/>
        </w:rPr>
        <w:t>млрд.</w:t>
      </w:r>
      <w:r w:rsidRPr="007E7990">
        <w:rPr>
          <w:sz w:val="28"/>
          <w:szCs w:val="28"/>
        </w:rPr>
        <w:t xml:space="preserve"> дол. США. Проведенные исследования показали, что простая замена оборудования и продление ресурса энергоблоков не самый дешевый способ. Специалисты пришли к выводу, что наиболее выгодной является модернизация и реконструкция существующих электростанций и котельных путем внедрения современных газотурбинных и парогазовых установок с более высоким КПД. </w:t>
      </w:r>
    </w:p>
    <w:p w:rsidR="009B0C40" w:rsidRPr="007E7990" w:rsidRDefault="009B0C40" w:rsidP="0014248C">
      <w:pPr>
        <w:shd w:val="clear" w:color="auto" w:fill="FFFFFF"/>
        <w:tabs>
          <w:tab w:val="left" w:pos="9763"/>
        </w:tabs>
        <w:spacing w:line="360" w:lineRule="auto"/>
        <w:ind w:firstLine="709"/>
        <w:jc w:val="both"/>
        <w:rPr>
          <w:sz w:val="28"/>
          <w:szCs w:val="28"/>
        </w:rPr>
      </w:pPr>
      <w:r w:rsidRPr="007E7990">
        <w:rPr>
          <w:sz w:val="28"/>
          <w:szCs w:val="28"/>
        </w:rPr>
        <w:t>Эффективность и надежность теплоснабжения также является одной из проблем, так как на него приходится более половины топливопотребления, значительные материальные и трудовые ресурсы.</w:t>
      </w:r>
      <w:r w:rsidR="00E255BC" w:rsidRPr="007E7990">
        <w:rPr>
          <w:sz w:val="28"/>
          <w:szCs w:val="28"/>
        </w:rPr>
        <w:t xml:space="preserve"> </w:t>
      </w:r>
      <w:r w:rsidRPr="007E7990">
        <w:rPr>
          <w:sz w:val="28"/>
          <w:szCs w:val="28"/>
        </w:rPr>
        <w:t>Острейшими проблемами отрасли остаются сегодня неплатежи потребителей за использованную электрическую и тепловую энергию, перекрестное субсидирование, при котором промышленные предприятия вынуждены оплачивать полученную энергию по повышенным тарифам, компенсируя оплату льготных потребителей, в основном населения. Таким образом, при перекрестном субсидировании промышленные предприятия оплачивают потребление электроэнергии населением и неплатежи за электроэнергию. Это вызывает увеличение себестоимости промышленной продукции республики, что негативно влияет на ее конкурентоспособность на внешнем рынке, отказ промышленных потребителей от услуг централизованного теплоснабжения и строительство собственных источников промышленными предприятиями, что в итоге ведет к перерасходу топлива в целом по республике.</w:t>
      </w:r>
    </w:p>
    <w:p w:rsidR="00AD1302" w:rsidRPr="002D0E9C" w:rsidRDefault="002D0E9C" w:rsidP="0014248C">
      <w:pPr>
        <w:spacing w:line="360" w:lineRule="auto"/>
        <w:ind w:firstLine="709"/>
        <w:jc w:val="both"/>
        <w:outlineLvl w:val="0"/>
        <w:rPr>
          <w:b/>
          <w:sz w:val="28"/>
          <w:szCs w:val="28"/>
        </w:rPr>
      </w:pPr>
      <w:bookmarkStart w:id="6" w:name="_Toc138309435"/>
      <w:r>
        <w:rPr>
          <w:sz w:val="28"/>
          <w:szCs w:val="28"/>
        </w:rPr>
        <w:br w:type="page"/>
      </w:r>
      <w:r w:rsidRPr="002D0E9C">
        <w:rPr>
          <w:b/>
          <w:sz w:val="28"/>
          <w:szCs w:val="28"/>
        </w:rPr>
        <w:t>Список использованной литературы</w:t>
      </w:r>
      <w:bookmarkEnd w:id="4"/>
      <w:bookmarkEnd w:id="5"/>
      <w:bookmarkEnd w:id="6"/>
    </w:p>
    <w:p w:rsidR="002D0E9C" w:rsidRDefault="002D0E9C" w:rsidP="0014248C">
      <w:pPr>
        <w:shd w:val="clear" w:color="auto" w:fill="FFFFFF"/>
        <w:tabs>
          <w:tab w:val="left" w:pos="9763"/>
        </w:tabs>
        <w:spacing w:line="360" w:lineRule="auto"/>
        <w:ind w:firstLine="709"/>
        <w:jc w:val="both"/>
        <w:rPr>
          <w:iCs/>
          <w:sz w:val="28"/>
          <w:szCs w:val="28"/>
        </w:rPr>
      </w:pPr>
    </w:p>
    <w:p w:rsidR="00985890" w:rsidRPr="007E7990" w:rsidRDefault="00AD1302" w:rsidP="0014248C">
      <w:pPr>
        <w:shd w:val="clear" w:color="auto" w:fill="FFFFFF"/>
        <w:tabs>
          <w:tab w:val="left" w:pos="9763"/>
        </w:tabs>
        <w:spacing w:line="360" w:lineRule="auto"/>
        <w:jc w:val="both"/>
        <w:rPr>
          <w:sz w:val="28"/>
          <w:szCs w:val="28"/>
        </w:rPr>
      </w:pPr>
      <w:r w:rsidRPr="007E7990">
        <w:rPr>
          <w:iCs/>
          <w:sz w:val="28"/>
          <w:szCs w:val="28"/>
        </w:rPr>
        <w:t xml:space="preserve">1. </w:t>
      </w:r>
      <w:r w:rsidR="00985890" w:rsidRPr="007E7990">
        <w:rPr>
          <w:iCs/>
          <w:sz w:val="28"/>
          <w:szCs w:val="28"/>
        </w:rPr>
        <w:t xml:space="preserve">Барышев </w:t>
      </w:r>
      <w:r w:rsidR="00985890" w:rsidRPr="007E7990">
        <w:rPr>
          <w:sz w:val="28"/>
          <w:szCs w:val="28"/>
        </w:rPr>
        <w:t xml:space="preserve">Б., </w:t>
      </w:r>
      <w:r w:rsidR="00985890" w:rsidRPr="007E7990">
        <w:rPr>
          <w:iCs/>
          <w:sz w:val="28"/>
          <w:szCs w:val="28"/>
        </w:rPr>
        <w:t xml:space="preserve">Трутаев </w:t>
      </w:r>
      <w:r w:rsidR="00985890" w:rsidRPr="007E7990">
        <w:rPr>
          <w:sz w:val="28"/>
          <w:szCs w:val="28"/>
        </w:rPr>
        <w:t>Б. Источник энергии в ее экономии // Белор. думка. 1997. № 2. С. 64—71.</w:t>
      </w:r>
    </w:p>
    <w:p w:rsidR="00985890" w:rsidRPr="007E7990" w:rsidRDefault="009B0C40" w:rsidP="0014248C">
      <w:pPr>
        <w:shd w:val="clear" w:color="auto" w:fill="FFFFFF"/>
        <w:tabs>
          <w:tab w:val="left" w:pos="9763"/>
        </w:tabs>
        <w:spacing w:line="360" w:lineRule="auto"/>
        <w:jc w:val="both"/>
        <w:rPr>
          <w:sz w:val="28"/>
          <w:szCs w:val="28"/>
        </w:rPr>
      </w:pPr>
      <w:r w:rsidRPr="007E7990">
        <w:rPr>
          <w:iCs/>
          <w:sz w:val="28"/>
          <w:szCs w:val="28"/>
        </w:rPr>
        <w:t xml:space="preserve">2. </w:t>
      </w:r>
      <w:r w:rsidR="00985890" w:rsidRPr="007E7990">
        <w:rPr>
          <w:iCs/>
          <w:sz w:val="28"/>
          <w:szCs w:val="28"/>
        </w:rPr>
        <w:t xml:space="preserve">Варновский Б.П., Колесников А.И., Федеров ММ. </w:t>
      </w:r>
      <w:r w:rsidR="00985890" w:rsidRPr="007E7990">
        <w:rPr>
          <w:sz w:val="28"/>
          <w:szCs w:val="28"/>
        </w:rPr>
        <w:t>Энергоаудит объектов коммунального хозяйства и промышленных предприятий: Учеб. пособие. М., 1998.</w:t>
      </w:r>
    </w:p>
    <w:p w:rsidR="00985890" w:rsidRPr="007E7990" w:rsidRDefault="009B0C40" w:rsidP="0014248C">
      <w:pPr>
        <w:shd w:val="clear" w:color="auto" w:fill="FFFFFF"/>
        <w:tabs>
          <w:tab w:val="left" w:pos="9763"/>
        </w:tabs>
        <w:spacing w:line="360" w:lineRule="auto"/>
        <w:jc w:val="both"/>
        <w:rPr>
          <w:sz w:val="28"/>
          <w:szCs w:val="28"/>
        </w:rPr>
      </w:pPr>
      <w:r w:rsidRPr="007E7990">
        <w:rPr>
          <w:sz w:val="28"/>
          <w:szCs w:val="28"/>
        </w:rPr>
        <w:t xml:space="preserve">3. </w:t>
      </w:r>
      <w:r w:rsidR="00985890" w:rsidRPr="007E7990">
        <w:rPr>
          <w:sz w:val="28"/>
          <w:szCs w:val="28"/>
        </w:rPr>
        <w:t>Возобновляемые источники энергии в Республике Беларусь: прогноз, механизмы реализации. Мн., 1997.</w:t>
      </w:r>
    </w:p>
    <w:p w:rsidR="00985890" w:rsidRPr="007E7990" w:rsidRDefault="009B0C40" w:rsidP="0014248C">
      <w:pPr>
        <w:shd w:val="clear" w:color="auto" w:fill="FFFFFF"/>
        <w:tabs>
          <w:tab w:val="left" w:pos="9763"/>
        </w:tabs>
        <w:spacing w:line="360" w:lineRule="auto"/>
        <w:jc w:val="both"/>
        <w:rPr>
          <w:sz w:val="28"/>
          <w:szCs w:val="28"/>
        </w:rPr>
      </w:pPr>
      <w:r w:rsidRPr="007E7990">
        <w:rPr>
          <w:iCs/>
          <w:sz w:val="28"/>
          <w:szCs w:val="28"/>
        </w:rPr>
        <w:t xml:space="preserve">4. </w:t>
      </w:r>
      <w:r w:rsidR="00985890" w:rsidRPr="007E7990">
        <w:rPr>
          <w:iCs/>
          <w:sz w:val="28"/>
          <w:szCs w:val="28"/>
        </w:rPr>
        <w:t xml:space="preserve">Герасимов В.В. </w:t>
      </w:r>
      <w:r w:rsidR="00985890" w:rsidRPr="007E7990">
        <w:rPr>
          <w:sz w:val="28"/>
          <w:szCs w:val="28"/>
        </w:rPr>
        <w:t>Основные направления развития энергетики Республики Беларусь // Нестор-вестник-НВ. 1997. № 1(3). С. 2—6.</w:t>
      </w:r>
    </w:p>
    <w:p w:rsidR="00985890" w:rsidRPr="007E7990" w:rsidRDefault="009B0C40" w:rsidP="0014248C">
      <w:pPr>
        <w:shd w:val="clear" w:color="auto" w:fill="FFFFFF"/>
        <w:tabs>
          <w:tab w:val="left" w:pos="9763"/>
        </w:tabs>
        <w:spacing w:line="360" w:lineRule="auto"/>
        <w:jc w:val="both"/>
        <w:rPr>
          <w:sz w:val="28"/>
          <w:szCs w:val="28"/>
        </w:rPr>
      </w:pPr>
      <w:r w:rsidRPr="007E7990">
        <w:rPr>
          <w:sz w:val="28"/>
          <w:szCs w:val="28"/>
        </w:rPr>
        <w:t xml:space="preserve">5. </w:t>
      </w:r>
      <w:r w:rsidR="00985890" w:rsidRPr="007E7990">
        <w:rPr>
          <w:sz w:val="28"/>
          <w:szCs w:val="28"/>
        </w:rPr>
        <w:t>Государственная научно-техническая программа "Энергосбережение". Мн., 1997.</w:t>
      </w:r>
    </w:p>
    <w:p w:rsidR="00985890" w:rsidRPr="007E7990" w:rsidRDefault="009B0C40" w:rsidP="0014248C">
      <w:pPr>
        <w:shd w:val="clear" w:color="auto" w:fill="FFFFFF"/>
        <w:tabs>
          <w:tab w:val="left" w:pos="9763"/>
        </w:tabs>
        <w:spacing w:line="360" w:lineRule="auto"/>
        <w:jc w:val="both"/>
        <w:rPr>
          <w:sz w:val="28"/>
          <w:szCs w:val="28"/>
        </w:rPr>
      </w:pPr>
      <w:r w:rsidRPr="007E7990">
        <w:rPr>
          <w:iCs/>
          <w:sz w:val="28"/>
          <w:szCs w:val="28"/>
        </w:rPr>
        <w:t xml:space="preserve">6. </w:t>
      </w:r>
      <w:r w:rsidR="00985890" w:rsidRPr="007E7990">
        <w:rPr>
          <w:iCs/>
          <w:sz w:val="28"/>
          <w:szCs w:val="28"/>
        </w:rPr>
        <w:t>Григорьев В</w:t>
      </w:r>
      <w:r w:rsidR="002D0E9C">
        <w:rPr>
          <w:iCs/>
          <w:sz w:val="28"/>
          <w:szCs w:val="28"/>
        </w:rPr>
        <w:t>.</w:t>
      </w:r>
      <w:r w:rsidR="00985890" w:rsidRPr="007E7990">
        <w:rPr>
          <w:iCs/>
          <w:sz w:val="28"/>
          <w:szCs w:val="28"/>
        </w:rPr>
        <w:t xml:space="preserve">А. </w:t>
      </w:r>
      <w:r w:rsidR="00985890" w:rsidRPr="007E7990">
        <w:rPr>
          <w:sz w:val="28"/>
          <w:szCs w:val="28"/>
        </w:rPr>
        <w:t>Тепловые и атомные электростанции. М., 1989.</w:t>
      </w:r>
    </w:p>
    <w:p w:rsidR="009B0C40" w:rsidRPr="007E7990" w:rsidRDefault="009B0C40" w:rsidP="0014248C">
      <w:pPr>
        <w:shd w:val="clear" w:color="auto" w:fill="FFFFFF"/>
        <w:tabs>
          <w:tab w:val="left" w:pos="9763"/>
        </w:tabs>
        <w:spacing w:line="360" w:lineRule="auto"/>
        <w:jc w:val="both"/>
        <w:rPr>
          <w:sz w:val="28"/>
          <w:szCs w:val="28"/>
        </w:rPr>
      </w:pPr>
      <w:r w:rsidRPr="007E7990">
        <w:rPr>
          <w:sz w:val="28"/>
          <w:szCs w:val="28"/>
        </w:rPr>
        <w:t xml:space="preserve">7. </w:t>
      </w:r>
      <w:r w:rsidR="00985890" w:rsidRPr="007E7990">
        <w:rPr>
          <w:sz w:val="28"/>
          <w:szCs w:val="28"/>
        </w:rPr>
        <w:t>Использование топливно-энергетических и материальных ресурсов в народном хозяйстве Республики Беларусь за 1990—1997 гг. Мн., 1998.</w:t>
      </w:r>
    </w:p>
    <w:p w:rsidR="00985890" w:rsidRPr="007E7990" w:rsidRDefault="009B0C40" w:rsidP="0014248C">
      <w:pPr>
        <w:shd w:val="clear" w:color="auto" w:fill="FFFFFF"/>
        <w:tabs>
          <w:tab w:val="left" w:pos="9763"/>
        </w:tabs>
        <w:spacing w:line="360" w:lineRule="auto"/>
        <w:jc w:val="both"/>
        <w:rPr>
          <w:sz w:val="28"/>
          <w:szCs w:val="28"/>
        </w:rPr>
      </w:pPr>
      <w:r w:rsidRPr="007E7990">
        <w:rPr>
          <w:bCs/>
          <w:sz w:val="28"/>
          <w:szCs w:val="28"/>
        </w:rPr>
        <w:t xml:space="preserve">8. </w:t>
      </w:r>
      <w:r w:rsidR="00985890" w:rsidRPr="007E7990">
        <w:rPr>
          <w:bCs/>
          <w:sz w:val="28"/>
          <w:szCs w:val="28"/>
        </w:rPr>
        <w:t>Самойлов М.В.</w:t>
      </w:r>
      <w:r w:rsidRPr="007E7990">
        <w:rPr>
          <w:bCs/>
          <w:sz w:val="28"/>
          <w:szCs w:val="28"/>
        </w:rPr>
        <w:t xml:space="preserve"> </w:t>
      </w:r>
      <w:r w:rsidR="00985890" w:rsidRPr="007E7990">
        <w:rPr>
          <w:sz w:val="28"/>
          <w:szCs w:val="28"/>
        </w:rPr>
        <w:t>Основы энергосбережения: Учеб. пособие /М.В. Самойлов В.В. Паневчик А.Н. Ковалев. 2-е изд., стереотип. — Мн.: БГЭУ, 2002. — 198 с.</w:t>
      </w:r>
      <w:bookmarkStart w:id="7" w:name="_GoBack"/>
      <w:bookmarkEnd w:id="7"/>
    </w:p>
    <w:sectPr w:rsidR="00985890" w:rsidRPr="007E7990" w:rsidSect="007E7990">
      <w:type w:val="nextColumn"/>
      <w:pgSz w:w="11907" w:h="16834"/>
      <w:pgMar w:top="1134" w:right="851"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4AB" w:rsidRDefault="008F44AB">
      <w:r>
        <w:separator/>
      </w:r>
    </w:p>
  </w:endnote>
  <w:endnote w:type="continuationSeparator" w:id="0">
    <w:p w:rsidR="008F44AB" w:rsidRDefault="008F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4AB" w:rsidRDefault="008F44AB">
      <w:r>
        <w:separator/>
      </w:r>
    </w:p>
  </w:footnote>
  <w:footnote w:type="continuationSeparator" w:id="0">
    <w:p w:rsidR="008F44AB" w:rsidRDefault="008F4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5E4" w:rsidRDefault="006325E4" w:rsidP="00985890">
    <w:pPr>
      <w:pStyle w:val="a3"/>
      <w:framePr w:wrap="around" w:vAnchor="text" w:hAnchor="margin" w:xAlign="right" w:y="1"/>
      <w:rPr>
        <w:rStyle w:val="a5"/>
      </w:rPr>
    </w:pPr>
  </w:p>
  <w:p w:rsidR="006325E4" w:rsidRDefault="006325E4" w:rsidP="007418F7">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5E4" w:rsidRDefault="009B1365" w:rsidP="007E7990">
    <w:pPr>
      <w:pStyle w:val="a3"/>
      <w:framePr w:wrap="around" w:vAnchor="text" w:hAnchor="page" w:x="1441" w:y="31"/>
      <w:rPr>
        <w:rStyle w:val="a5"/>
      </w:rPr>
    </w:pPr>
    <w:r>
      <w:rPr>
        <w:rStyle w:val="a5"/>
        <w:noProof/>
      </w:rPr>
      <w:t>1</w:t>
    </w:r>
  </w:p>
  <w:p w:rsidR="006325E4" w:rsidRDefault="006325E4" w:rsidP="007418F7">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660A71A"/>
    <w:lvl w:ilvl="0">
      <w:numFmt w:val="bullet"/>
      <w:lvlText w:val="*"/>
      <w:lvlJc w:val="left"/>
    </w:lvl>
  </w:abstractNum>
  <w:num w:numId="1">
    <w:abstractNumId w:val="0"/>
    <w:lvlOverride w:ilvl="0">
      <w:lvl w:ilvl="0">
        <w:numFmt w:val="bullet"/>
        <w:lvlText w:val="•"/>
        <w:legacy w:legacy="1" w:legacySpace="0" w:legacyIndent="206"/>
        <w:lvlJc w:val="left"/>
        <w:rPr>
          <w:rFonts w:ascii="Times New Roman" w:hAnsi="Times New Roman" w:hint="default"/>
        </w:rPr>
      </w:lvl>
    </w:lvlOverride>
  </w:num>
  <w:num w:numId="2">
    <w:abstractNumId w:val="0"/>
    <w:lvlOverride w:ilvl="0">
      <w:lvl w:ilvl="0">
        <w:numFmt w:val="bullet"/>
        <w:lvlText w:val="•"/>
        <w:legacy w:legacy="1" w:legacySpace="0" w:legacyIndent="204"/>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7638"/>
    <w:rsid w:val="0014248C"/>
    <w:rsid w:val="001960E3"/>
    <w:rsid w:val="00207638"/>
    <w:rsid w:val="002B626A"/>
    <w:rsid w:val="002D0E9C"/>
    <w:rsid w:val="00407260"/>
    <w:rsid w:val="004839FA"/>
    <w:rsid w:val="006325E4"/>
    <w:rsid w:val="006E04EB"/>
    <w:rsid w:val="00706B55"/>
    <w:rsid w:val="007418F7"/>
    <w:rsid w:val="007E7990"/>
    <w:rsid w:val="008F44AB"/>
    <w:rsid w:val="009033CA"/>
    <w:rsid w:val="009735AB"/>
    <w:rsid w:val="00985890"/>
    <w:rsid w:val="009B0C40"/>
    <w:rsid w:val="009B1365"/>
    <w:rsid w:val="00A90EA6"/>
    <w:rsid w:val="00AD1302"/>
    <w:rsid w:val="00AD2895"/>
    <w:rsid w:val="00AE2247"/>
    <w:rsid w:val="00B124E3"/>
    <w:rsid w:val="00BB276F"/>
    <w:rsid w:val="00C3712F"/>
    <w:rsid w:val="00C5043B"/>
    <w:rsid w:val="00D86BD7"/>
    <w:rsid w:val="00E255BC"/>
    <w:rsid w:val="00EF6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4696E2E1-4C20-4707-ADED-CD6BBBCCF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706B55"/>
    <w:pPr>
      <w:autoSpaceDE/>
      <w:autoSpaceDN/>
      <w:adjustRightInd/>
      <w:jc w:val="both"/>
    </w:pPr>
    <w:rPr>
      <w:sz w:val="28"/>
    </w:rPr>
  </w:style>
  <w:style w:type="character" w:customStyle="1" w:styleId="20">
    <w:name w:val="Основной текст 2 Знак"/>
    <w:link w:val="2"/>
    <w:uiPriority w:val="99"/>
    <w:semiHidden/>
    <w:rPr>
      <w:sz w:val="20"/>
      <w:szCs w:val="20"/>
    </w:rPr>
  </w:style>
  <w:style w:type="paragraph" w:styleId="a3">
    <w:name w:val="header"/>
    <w:basedOn w:val="a"/>
    <w:link w:val="a4"/>
    <w:uiPriority w:val="99"/>
    <w:rsid w:val="007418F7"/>
    <w:pPr>
      <w:tabs>
        <w:tab w:val="center" w:pos="4677"/>
        <w:tab w:val="right" w:pos="9355"/>
      </w:tabs>
    </w:pPr>
  </w:style>
  <w:style w:type="character" w:customStyle="1" w:styleId="a4">
    <w:name w:val="Верхний колонтитул Знак"/>
    <w:link w:val="a3"/>
    <w:uiPriority w:val="99"/>
    <w:semiHidden/>
    <w:rPr>
      <w:sz w:val="20"/>
      <w:szCs w:val="20"/>
    </w:rPr>
  </w:style>
  <w:style w:type="character" w:styleId="a5">
    <w:name w:val="page number"/>
    <w:uiPriority w:val="99"/>
    <w:rsid w:val="007418F7"/>
    <w:rPr>
      <w:rFonts w:cs="Times New Roman"/>
    </w:rPr>
  </w:style>
  <w:style w:type="paragraph" w:styleId="1">
    <w:name w:val="toc 1"/>
    <w:basedOn w:val="a"/>
    <w:next w:val="a"/>
    <w:autoRedefine/>
    <w:uiPriority w:val="99"/>
    <w:semiHidden/>
    <w:rsid w:val="009033CA"/>
  </w:style>
  <w:style w:type="character" w:styleId="a6">
    <w:name w:val="Hyperlink"/>
    <w:uiPriority w:val="99"/>
    <w:rsid w:val="009033CA"/>
    <w:rPr>
      <w:rFonts w:cs="Times New Roman"/>
      <w:color w:val="0000FF"/>
      <w:u w:val="single"/>
    </w:rPr>
  </w:style>
  <w:style w:type="paragraph" w:styleId="a7">
    <w:name w:val="Balloon Text"/>
    <w:basedOn w:val="a"/>
    <w:link w:val="a8"/>
    <w:uiPriority w:val="99"/>
    <w:semiHidden/>
    <w:rsid w:val="00C5043B"/>
    <w:rPr>
      <w:rFonts w:ascii="Tahoma" w:hAnsi="Tahoma" w:cs="Tahoma"/>
      <w:sz w:val="16"/>
      <w:szCs w:val="16"/>
    </w:rPr>
  </w:style>
  <w:style w:type="character" w:customStyle="1" w:styleId="a8">
    <w:name w:val="Текст выноски Знак"/>
    <w:link w:val="a7"/>
    <w:uiPriority w:val="99"/>
    <w:semiHidden/>
    <w:rPr>
      <w:rFonts w:ascii="Tahoma" w:hAnsi="Tahoma" w:cs="Tahoma"/>
      <w:sz w:val="16"/>
      <w:szCs w:val="16"/>
    </w:rPr>
  </w:style>
  <w:style w:type="paragraph" w:styleId="a9">
    <w:name w:val="footer"/>
    <w:basedOn w:val="a"/>
    <w:link w:val="aa"/>
    <w:uiPriority w:val="99"/>
    <w:rsid w:val="007E7990"/>
    <w:pPr>
      <w:tabs>
        <w:tab w:val="center" w:pos="4677"/>
        <w:tab w:val="right" w:pos="9355"/>
      </w:tabs>
    </w:pPr>
  </w:style>
  <w:style w:type="character" w:customStyle="1" w:styleId="aa">
    <w:name w:val="Нижний колонтитул Знак"/>
    <w:link w:val="a9"/>
    <w:uiPriority w:val="99"/>
    <w:locked/>
    <w:rsid w:val="007E799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3925</Words>
  <Characters>22376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Хим и К</Company>
  <LinksUpToDate>false</LinksUpToDate>
  <CharactersWithSpaces>26249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Химик</dc:creator>
  <cp:keywords/>
  <dc:description/>
  <cp:lastModifiedBy>admin</cp:lastModifiedBy>
  <cp:revision>2</cp:revision>
  <cp:lastPrinted>2007-06-16T14:19:00Z</cp:lastPrinted>
  <dcterms:created xsi:type="dcterms:W3CDTF">2014-03-10T09:29:00Z</dcterms:created>
  <dcterms:modified xsi:type="dcterms:W3CDTF">2014-03-10T09:29:00Z</dcterms:modified>
</cp:coreProperties>
</file>