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5F" w:rsidRPr="00E5001F" w:rsidRDefault="006B165F" w:rsidP="006B165F">
      <w:pPr>
        <w:spacing w:before="120"/>
        <w:jc w:val="center"/>
        <w:rPr>
          <w:b/>
          <w:bCs/>
          <w:sz w:val="32"/>
          <w:szCs w:val="32"/>
        </w:rPr>
      </w:pPr>
      <w:r w:rsidRPr="00E5001F">
        <w:rPr>
          <w:b/>
          <w:bCs/>
          <w:sz w:val="32"/>
          <w:szCs w:val="32"/>
        </w:rPr>
        <w:t>Методы квантования систем с нелинейной геометрией фазового пространства</w:t>
      </w:r>
    </w:p>
    <w:p w:rsidR="006B165F" w:rsidRPr="00E5001F" w:rsidRDefault="006B165F" w:rsidP="006B165F">
      <w:pPr>
        <w:spacing w:before="120"/>
        <w:ind w:firstLine="567"/>
        <w:jc w:val="both"/>
        <w:rPr>
          <w:sz w:val="28"/>
          <w:szCs w:val="28"/>
        </w:rPr>
      </w:pPr>
      <w:r w:rsidRPr="00E5001F">
        <w:rPr>
          <w:sz w:val="28"/>
          <w:szCs w:val="28"/>
        </w:rPr>
        <w:t>Шарапов Алексей Анатольевич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Последние несколько лет мои научные интересы были связаны в основном с развитием общих методов квантования систем с нелинейной геометрией фазового пространства и приложением этих методов к различным задачам теоретической физики. Дело в том, что практически все интересные модели фундаментальных взаимодействий (включая Стандартную модель, Эйнштейновскую гравитацию, теорию струн и пр.) - это теории с калибровочной симметрией или, в более широком контексте, гамильтоновыми системами со связями. Последнее означает, что эффективная динамика в этих моделях развивается не во всем фазовом пространстве, а лишь на некоторых поверхностях, оснащенных нелинейными скобками Пуассона. Нелинейность скобок Пуассона, а также нетривиальность глобальной геометрии эффективного фазового пространства создают серьезные трудности при построении последовательного квантовомеханического описания таких моделей и требуют привлечения весьма изощренных математических методов, не входивших ранее в стандартный набор инструментов теоретической физики.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С другой стороны, исследования в данной области теоретической физики породили новые идеи и конструкции, оказавшие значительное воздействие на развитие математической мысли. Несколько упрощая, можно сказать, что работа нашей научной группы была направлена на "глобализацию" методов БРСТ-квантования (наиболее разработанной схемы квантования калибровочных теорий общего вида) и их "синтез" с методами деформационного квантования, получившими большое развитие в математике в самое последнее время.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Следует отметить, что приложение методов деформационного квантования к теоретико-полевым моделям приводит к необходимости решить ряд специфических вопросов, выходящих за рамки чисто формальной математической процедуры. Например, наличие квантовых расходимостей в теории поля делает нетривиальным вопрос о выборе правильной схемы квантования даже для полей с простой геометрией. В настоящее время принято считать, что последовательное квантование теоретико-полевых моделей должно основываться на представлении операторов рождения-уничтожения, то есть виковском символе для полевых операторов. К сожалению, для большинства физических моделей такое представление известно лишь на уровне свободных полей, а вклад взаимодействия учитывается пертурбативно. Несмотря на известные достижения пертурбативной теории поля, такое разложение на свободную часть и взаимодействие не всегда адекватно физической ситуации, так как может разрушать фундаментальные симметрии исходной классической модели. Важными примерами здесь могут служить нелинейные сигма-модели, в частности струны в пространствах ненулевой кривизны.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Мы развили общий геометрический подход к построению виковского квантования на общих симплектических многообразиях, оснащенных виковской поляризацией. Мы также изучили геометрию таких многообразий и нашли явные когомологические препятствия к эквивалентности вейлевского и виковского квантований. В частности, для случая кэлеровых многообразий нам удалось показать, что оба упомянутых типа квантования эквивалентны тогда и только тогда, когда соответствующее кэлерово многообразие является многообразием Калаби-Яу. В последующей работе мы обобщили данную схему квантования на случай присутствия в теории дополнительных связей второго рода.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В настоящее время концепция деформационного квантования рассматривается не только как эффективный инструмент квантования уже сформулированных физических моделей, но и как метод построения новых. В качестве последних примеров такого рода можно упомянуть калибровочные модели на некоммутативных пространствах и теории высших спинов. Здесь теория деформационного квантования тесно сближается с идеями некоммутативной геометрии, являясь, по существу, основным методом конструирования некоммутативных пространств на основе коммутативных. В русле развития этих идей мы предложили модель бозонной струны с некоммутативной геометрией мирового листа. Ключевое наблюдение, лежащее в основе этой конструкции, состояло в том, что все пререквизиты, необходимые для построения деформации (симплектическая структура и связность), уже содержатся в исходной теории в форме метрики Полякова, которая, таким образом, определяет геометрию мировой поверхности струны и ее деформацию. Другая интересная особенность этой модели - замечательная аналогия между уравнениями движения некоммутативной струны и уравнениями Янга-Миллса. Использование этой аналогии позволило нам найти и описать широкий класс точных решений, являющихся струнными аналогами инстантонов Янга-Миллса. Также было показано, что наличие некоммутативности эквивалентно включению взаимодействия бозонной струны с бесконечным мультиплетом фоновых полей, подчиненных условиям W-симметрии.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Как правило, в рамках гамильтоновой механики нелинейные скобки Пуассона возникают не сами по себе, а ассоциируются с теми или иными алгебраическими/геометрическими структурами, например с группой симметрии фазового пространства. Большой запас нелинейных скобок Пуассона, связанных с дополнительными симметриями, доставляют интегрируемые системы, начиная с хрестоматийного волчка Эйлера и заканчивая группами Пуассона-Ли "одевающих преобразований" солитонных уравнений. В этой связи встает вопрос о построении специальных типов квантования, согласованных с этими дополнительными структурами. Мы предложили ковариантный метод квантования скобок Пуассона, ассоциированных с классическим уравнением Янга-Бакстера, являющийся некоторым далеко идущим обобщением квантования Федосова.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Оказалось, что данная схема квантования допускает чисто алгебраическую переформулировку и может быть использована, например, для построения квантовых групп и би-алгебр Ли. В частности, предложенное в этой работе *-произведение решает в общем виде задачу о нахождении универсальной деформационной формулы, известной ранее лишь для очень специальных классов алгебр Ли. В дальнейшем на основе БРСТ-теории мы обобщили схему квантования на случай (нерегулярных) скобок Пуассона, ассоциированных с симплектическими алгеброидами Ли. Попытка распространить данный метод на произвольные пуассоновы многообразия вскрыла ряд новых дифференциально-геометрических конструкций, по-видимому неизвестных ранее в математике, обобщающих понятие квазисимплектического многообразия на случай n-алгеброидов Ли (алгеброидов с высшими нетривиальными гомотопиями). Квантование алгебры наблюдаемых на таких многообразиях представляется очень интересным и многообещающим направлением исследований.</w:t>
      </w:r>
    </w:p>
    <w:p w:rsidR="006B165F" w:rsidRPr="004D6EF3" w:rsidRDefault="006B165F" w:rsidP="006B165F">
      <w:pPr>
        <w:spacing w:before="120"/>
        <w:ind w:firstLine="567"/>
        <w:jc w:val="both"/>
      </w:pPr>
      <w:r w:rsidRPr="004D6EF3">
        <w:t>Еще одно направление моей научной деятельности, никак не связанное с предыдущим, - исследование проблемы реакции излучения и перенормировки в классической теории поля с сингулярными источниками. В простейшей постановке этой задачи речь идет об описании эффективной динамики точечного заряда с учетом радиационного трения (при неравномерном движении, как известно, любой заряд с необходимостью излучает и, следовательно, теряет энергию). Хотя для массивной заряженной частицы, движущейся в четырехмерном пространстве-времени, эта задача была решена еще Дираком (соответствующее уравнение называется теперь уравнением Лоренца-Дирака), безмассовый случай, а также случаи высших измерений оставались не изученными до самого последнего времени. Мы построили соответствующие обобщения уравнения Лоренца-Дирака и при этом обнаружили новые интересные моменты. Например, эффективные уравнения движения для безмассовой частицы имеют более высокий порядок, чем для массивной, а учет самодействия частицы в пространстве большего числа измерений не сводится к перенормировке ее массы, но требует вовлечения дополнительных контр-членов, не имеющих аналогов в исходной теории. Последнее обстоятельство указывает, в частности, на ограниченность традиционного отождествления проблемы самодействия точечной частицы с проблемой "собственной массы".</w:t>
      </w:r>
    </w:p>
    <w:p w:rsidR="006B165F" w:rsidRDefault="006B165F" w:rsidP="006B165F">
      <w:pPr>
        <w:spacing w:before="120"/>
        <w:ind w:firstLine="567"/>
        <w:jc w:val="both"/>
      </w:pPr>
      <w:r w:rsidRPr="004D6EF3">
        <w:t>Исследование эффективных уравнений движения для безмассовой частицы показало, что учет реакции излучения приводит к нестабильности классической динамики в пределе выключения взаимодействия. Это может теоретически объяснить отсутствие экспериментальных данных о существовании таких частиц в природе. В дальнейшем мы использовали этот подход для построения эффективного действия и уравнений движения для протяженных релятивистских объектов (p-бран), взаимодействующих с полями (p+1)-форм. Было показано, что при регулярном вложении мировой поверхности браны в объемлющее пространство все возникающие расходимости являются лагранжевыми и могут быть сокращены за счет введения конечного числа контр-членов. Кроме того, мы нашли специальные типы неминимального взаимодействия, для которых эффективные уравнения движения р-браны оказываются локальными и лагранжевыми. В дальнейшем предполагается распространить эти результаты на случай взаимодействия р-браны с динамическим фоном гравитации, скалярными полями и пр. Мы предполагаем, что наложение условия взаимного сокращения расходимостей может стать эффективным критерием отбора фундаментальных моделей взаимодействия.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65F"/>
    <w:rsid w:val="004A25AF"/>
    <w:rsid w:val="004D6EF3"/>
    <w:rsid w:val="006B165F"/>
    <w:rsid w:val="007E36E1"/>
    <w:rsid w:val="008D7D0A"/>
    <w:rsid w:val="009370B9"/>
    <w:rsid w:val="00C55C56"/>
    <w:rsid w:val="00E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B58BAAE-A30F-4E8A-9C67-BF1D0737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квантования систем с нелинейной геометрией фазового пространства</vt:lpstr>
    </vt:vector>
  </TitlesOfParts>
  <Company>Home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квантования систем с нелинейной геометрией фазового пространства</dc:title>
  <dc:subject/>
  <dc:creator>User</dc:creator>
  <cp:keywords/>
  <dc:description/>
  <cp:lastModifiedBy>Irina</cp:lastModifiedBy>
  <cp:revision>2</cp:revision>
  <dcterms:created xsi:type="dcterms:W3CDTF">2014-08-07T13:40:00Z</dcterms:created>
  <dcterms:modified xsi:type="dcterms:W3CDTF">2014-08-07T13:40:00Z</dcterms:modified>
</cp:coreProperties>
</file>