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93F" w:rsidRDefault="00B9209B">
      <w:pPr>
        <w:widowControl w:val="0"/>
        <w:spacing w:before="120"/>
        <w:jc w:val="center"/>
        <w:rPr>
          <w:b/>
          <w:bCs/>
          <w:color w:val="000000"/>
          <w:sz w:val="32"/>
          <w:szCs w:val="32"/>
        </w:rPr>
      </w:pPr>
      <w:r>
        <w:rPr>
          <w:b/>
          <w:bCs/>
          <w:color w:val="000000"/>
          <w:sz w:val="32"/>
          <w:szCs w:val="32"/>
        </w:rPr>
        <w:t>Современная инфляция и ее особенности в России</w:t>
      </w:r>
    </w:p>
    <w:p w:rsidR="00F5393F" w:rsidRDefault="00B9209B">
      <w:pPr>
        <w:widowControl w:val="0"/>
        <w:spacing w:before="120"/>
        <w:jc w:val="center"/>
        <w:rPr>
          <w:color w:val="000000"/>
          <w:sz w:val="28"/>
          <w:szCs w:val="28"/>
        </w:rPr>
      </w:pPr>
      <w:r>
        <w:rPr>
          <w:color w:val="000000"/>
          <w:sz w:val="28"/>
          <w:szCs w:val="28"/>
        </w:rPr>
        <w:t>Реферат выполнил Ванюшечкин Ю.В.</w:t>
      </w:r>
    </w:p>
    <w:p w:rsidR="00F5393F" w:rsidRDefault="00B9209B">
      <w:pPr>
        <w:widowControl w:val="0"/>
        <w:spacing w:before="120"/>
        <w:jc w:val="center"/>
        <w:rPr>
          <w:color w:val="000000"/>
          <w:sz w:val="28"/>
          <w:szCs w:val="28"/>
        </w:rPr>
      </w:pPr>
      <w:r>
        <w:rPr>
          <w:color w:val="000000"/>
          <w:sz w:val="28"/>
          <w:szCs w:val="28"/>
        </w:rPr>
        <w:t>ВСЕРОССИЙСКИЙ ЗАОЧНЫЙ ФИНАНСОВО-ЭКОНОМИЧЕСКИЙ ИНСТИТУТ</w:t>
      </w:r>
    </w:p>
    <w:p w:rsidR="00F5393F" w:rsidRDefault="00B9209B">
      <w:pPr>
        <w:widowControl w:val="0"/>
        <w:spacing w:before="120"/>
        <w:jc w:val="center"/>
        <w:rPr>
          <w:color w:val="000000"/>
          <w:sz w:val="28"/>
          <w:szCs w:val="28"/>
        </w:rPr>
      </w:pPr>
      <w:r>
        <w:rPr>
          <w:color w:val="000000"/>
          <w:sz w:val="28"/>
          <w:szCs w:val="28"/>
        </w:rPr>
        <w:t>Кафедра денег, кредита и денежного обращения</w:t>
      </w:r>
    </w:p>
    <w:p w:rsidR="00F5393F" w:rsidRDefault="00B9209B">
      <w:pPr>
        <w:widowControl w:val="0"/>
        <w:spacing w:before="120"/>
        <w:jc w:val="center"/>
        <w:rPr>
          <w:color w:val="000000"/>
          <w:sz w:val="28"/>
          <w:szCs w:val="28"/>
        </w:rPr>
      </w:pPr>
      <w:r>
        <w:rPr>
          <w:color w:val="000000"/>
          <w:sz w:val="28"/>
          <w:szCs w:val="28"/>
        </w:rPr>
        <w:t>Москва, 1997 г.</w:t>
      </w:r>
    </w:p>
    <w:p w:rsidR="00F5393F" w:rsidRDefault="00B9209B">
      <w:pPr>
        <w:widowControl w:val="0"/>
        <w:spacing w:before="120"/>
        <w:jc w:val="center"/>
        <w:rPr>
          <w:b/>
          <w:bCs/>
          <w:color w:val="000000"/>
          <w:sz w:val="28"/>
          <w:szCs w:val="28"/>
        </w:rPr>
      </w:pPr>
      <w:r>
        <w:rPr>
          <w:b/>
          <w:bCs/>
          <w:color w:val="000000"/>
          <w:sz w:val="28"/>
          <w:szCs w:val="28"/>
        </w:rPr>
        <w:t xml:space="preserve">I. СУЩНОСТЬ ИНФЛЯЦИИ И ФОРМЫ ЕЕ ПРОЯВЛЕНИЯ </w:t>
      </w:r>
    </w:p>
    <w:p w:rsidR="00F5393F" w:rsidRDefault="00B9209B">
      <w:pPr>
        <w:widowControl w:val="0"/>
        <w:spacing w:before="120"/>
        <w:ind w:firstLine="567"/>
        <w:jc w:val="both"/>
        <w:rPr>
          <w:color w:val="000000"/>
          <w:sz w:val="24"/>
          <w:szCs w:val="24"/>
        </w:rPr>
      </w:pPr>
      <w:r>
        <w:rPr>
          <w:color w:val="000000"/>
          <w:sz w:val="24"/>
          <w:szCs w:val="24"/>
        </w:rPr>
        <w:t xml:space="preserve">Как экономическое явление инфляция существует уже длительное время. Считается, что она появилась чуть ли не с возникновением денег, с функционированием которых неразрывно связана. </w:t>
      </w:r>
    </w:p>
    <w:p w:rsidR="00F5393F" w:rsidRDefault="00B9209B">
      <w:pPr>
        <w:widowControl w:val="0"/>
        <w:spacing w:before="120"/>
        <w:ind w:firstLine="567"/>
        <w:jc w:val="both"/>
        <w:rPr>
          <w:color w:val="000000"/>
          <w:sz w:val="24"/>
          <w:szCs w:val="24"/>
        </w:rPr>
      </w:pPr>
      <w:r>
        <w:rPr>
          <w:color w:val="000000"/>
          <w:sz w:val="24"/>
          <w:szCs w:val="24"/>
        </w:rPr>
        <w:t xml:space="preserve">Термин инфляция (от латинского inflatio - вздутие) впервые стал употребляться в Северной Америке в период гражданской войны 1861-1865 гг. и обозначил процесс разбухания бумажно-денежного обращения. В XIX в. этот термин употреблялся также в Англии и Франции. Широкое распространение в экономической литературе понятие инфляции получило в XX веке после первой мировой войны, а в советской экономической литературе - с середины 20-х годов. </w:t>
      </w:r>
    </w:p>
    <w:p w:rsidR="00F5393F" w:rsidRDefault="00B9209B">
      <w:pPr>
        <w:widowControl w:val="0"/>
        <w:spacing w:before="120"/>
        <w:ind w:firstLine="567"/>
        <w:jc w:val="both"/>
        <w:rPr>
          <w:color w:val="000000"/>
          <w:sz w:val="24"/>
          <w:szCs w:val="24"/>
        </w:rPr>
      </w:pPr>
      <w:r>
        <w:rPr>
          <w:color w:val="000000"/>
          <w:sz w:val="24"/>
          <w:szCs w:val="24"/>
        </w:rPr>
        <w:t xml:space="preserve">Наиболее общее, традиционное определение инфляции - переполнение каналов обращения денежной массой сверх потребностей товарооборота, что вызывает обесценение денежной единицы и соответственно рост товарных цен. </w:t>
      </w:r>
    </w:p>
    <w:p w:rsidR="00F5393F" w:rsidRDefault="00B9209B">
      <w:pPr>
        <w:widowControl w:val="0"/>
        <w:spacing w:before="120"/>
        <w:ind w:firstLine="567"/>
        <w:jc w:val="both"/>
        <w:rPr>
          <w:color w:val="000000"/>
          <w:sz w:val="24"/>
          <w:szCs w:val="24"/>
        </w:rPr>
      </w:pPr>
      <w:r>
        <w:rPr>
          <w:color w:val="000000"/>
          <w:sz w:val="24"/>
          <w:szCs w:val="24"/>
        </w:rPr>
        <w:t xml:space="preserve">Однако определение инфляции как переполнение каналов денежного обращения обесценивающимися бумажными деньгами нельзя считать полным. Инфляция, хотя она и проявляется в росте товарных цен, не может быть сведена лишь к чисто денежному феномену. </w:t>
      </w:r>
    </w:p>
    <w:p w:rsidR="00F5393F" w:rsidRDefault="00B9209B">
      <w:pPr>
        <w:widowControl w:val="0"/>
        <w:spacing w:before="120"/>
        <w:ind w:firstLine="567"/>
        <w:jc w:val="both"/>
        <w:rPr>
          <w:color w:val="000000"/>
          <w:sz w:val="24"/>
          <w:szCs w:val="24"/>
        </w:rPr>
      </w:pPr>
      <w:r>
        <w:rPr>
          <w:color w:val="000000"/>
          <w:sz w:val="24"/>
          <w:szCs w:val="24"/>
        </w:rPr>
        <w:t xml:space="preserve">Это сложное социальное явление, порождаемое диспропорциями воспроизводства в различных сферах рыночного хозяйства. Инфляция представляет собой одну из наиболее острых проблем современного развития экономики во многих странах мира. </w:t>
      </w:r>
    </w:p>
    <w:p w:rsidR="00F5393F" w:rsidRDefault="00B9209B">
      <w:pPr>
        <w:widowControl w:val="0"/>
        <w:spacing w:before="120"/>
        <w:ind w:firstLine="567"/>
        <w:jc w:val="both"/>
        <w:rPr>
          <w:color w:val="000000"/>
          <w:sz w:val="24"/>
          <w:szCs w:val="24"/>
        </w:rPr>
      </w:pPr>
      <w:r>
        <w:rPr>
          <w:color w:val="000000"/>
          <w:sz w:val="24"/>
          <w:szCs w:val="24"/>
        </w:rPr>
        <w:t xml:space="preserve">Инфляция - это повышение общего уровня цен в стране, которое возникло в связи с длительным неравновесием на большинстве рынков в пользу спроса. Другими словами, инфляция - это дисбаланс между совокупным спросом и совокупным предписанием. Независимо от состояния денежной сферы товарные цены могут возрасти вследствие изменений в динамике производительности труда, циклических и сезонны колебаний, структурных сдвигов в системе воспроизводства, монополизации рынка, государственного регулирования экономики, введения новых ставок налогов, девальвации и ревальвации денежной единицы, изменения конъюнктуры рынка, воздействия внешнеэкономических связей, стихийных бедствий и т.п. Следовательно, рост цен, вызывается различными причинами. Но не всякий рост цен - инфляция, и среди названных выше причин роста цен важно выделить действительно инфляционные. </w:t>
      </w:r>
    </w:p>
    <w:p w:rsidR="00F5393F" w:rsidRDefault="00B9209B">
      <w:pPr>
        <w:widowControl w:val="0"/>
        <w:spacing w:before="120"/>
        <w:ind w:firstLine="567"/>
        <w:jc w:val="both"/>
        <w:rPr>
          <w:color w:val="000000"/>
          <w:sz w:val="24"/>
          <w:szCs w:val="24"/>
        </w:rPr>
      </w:pPr>
      <w:r>
        <w:rPr>
          <w:color w:val="000000"/>
          <w:sz w:val="24"/>
          <w:szCs w:val="24"/>
        </w:rPr>
        <w:t xml:space="preserve">Что же можно отнести к действительно инфляционным причинам роста цен? </w:t>
      </w:r>
    </w:p>
    <w:p w:rsidR="00F5393F" w:rsidRDefault="00B9209B">
      <w:pPr>
        <w:widowControl w:val="0"/>
        <w:spacing w:before="120"/>
        <w:ind w:firstLine="567"/>
        <w:jc w:val="both"/>
        <w:rPr>
          <w:color w:val="000000"/>
          <w:sz w:val="24"/>
          <w:szCs w:val="24"/>
        </w:rPr>
      </w:pPr>
      <w:r>
        <w:rPr>
          <w:color w:val="000000"/>
          <w:sz w:val="24"/>
          <w:szCs w:val="24"/>
        </w:rPr>
        <w:t xml:space="preserve">Во-первых, это диспропорциональность, или несбалансированность государственных расходов и доходов, выражающаяся в дефиците госбюджета. </w:t>
      </w:r>
    </w:p>
    <w:p w:rsidR="00F5393F" w:rsidRDefault="00B9209B">
      <w:pPr>
        <w:widowControl w:val="0"/>
        <w:spacing w:before="120"/>
        <w:ind w:firstLine="567"/>
        <w:jc w:val="both"/>
        <w:rPr>
          <w:color w:val="000000"/>
          <w:sz w:val="24"/>
          <w:szCs w:val="24"/>
        </w:rPr>
      </w:pPr>
      <w:r>
        <w:rPr>
          <w:color w:val="000000"/>
          <w:sz w:val="24"/>
          <w:szCs w:val="24"/>
        </w:rPr>
        <w:t xml:space="preserve">Во-вторых, инфляционный рост цен может происходить, если финансирование инвестиций осуществляется аналогичными методами,. Особенно инфляционно опасными являются инвестиции, связанные с милитаризацией экономики. </w:t>
      </w:r>
    </w:p>
    <w:p w:rsidR="00F5393F" w:rsidRDefault="00B9209B">
      <w:pPr>
        <w:widowControl w:val="0"/>
        <w:spacing w:before="120"/>
        <w:ind w:firstLine="567"/>
        <w:jc w:val="both"/>
        <w:rPr>
          <w:color w:val="000000"/>
          <w:sz w:val="24"/>
          <w:szCs w:val="24"/>
        </w:rPr>
      </w:pPr>
      <w:r>
        <w:rPr>
          <w:color w:val="000000"/>
          <w:sz w:val="24"/>
          <w:szCs w:val="24"/>
        </w:rPr>
        <w:t xml:space="preserve">В-третьих, общее повышение уровня цен связывается различными школами в современной экономической теории с изменением структуры рынка в XX веке. Эта структура все меньше напоминает условия совершенной конкуренции, когда на рынке действует большое число производителей, продукция характеризуется однородностью, перелив капитала не затруднен. Современный рынок - это в значительной степени олигополистический рынок. </w:t>
      </w:r>
    </w:p>
    <w:p w:rsidR="00F5393F" w:rsidRDefault="00B9209B">
      <w:pPr>
        <w:widowControl w:val="0"/>
        <w:spacing w:before="120"/>
        <w:ind w:firstLine="567"/>
        <w:jc w:val="both"/>
        <w:rPr>
          <w:color w:val="000000"/>
          <w:sz w:val="24"/>
          <w:szCs w:val="24"/>
        </w:rPr>
      </w:pPr>
      <w:r>
        <w:rPr>
          <w:color w:val="000000"/>
          <w:sz w:val="24"/>
          <w:szCs w:val="24"/>
        </w:rPr>
        <w:t xml:space="preserve">А олигополист (несовершенный конкурент) обладает известной степенью власти над ценой. И если даже олигополии не первыми начинают "гонку цен", они заинтересованы в ее поддержании и усилении. </w:t>
      </w:r>
    </w:p>
    <w:p w:rsidR="00F5393F" w:rsidRDefault="00B9209B">
      <w:pPr>
        <w:widowControl w:val="0"/>
        <w:spacing w:before="120"/>
        <w:ind w:firstLine="567"/>
        <w:jc w:val="both"/>
        <w:rPr>
          <w:color w:val="000000"/>
          <w:sz w:val="24"/>
          <w:szCs w:val="24"/>
        </w:rPr>
      </w:pPr>
      <w:r>
        <w:rPr>
          <w:color w:val="000000"/>
          <w:sz w:val="24"/>
          <w:szCs w:val="24"/>
        </w:rPr>
        <w:t xml:space="preserve">В-четвертых, с ростом "открытости" экономики той или иной страны увеличивается опасность импортируемой инфляции. В условиях неизменного курса валюты страна каждый раз испытывает воздействие внешнего повышения цен на ввозимые товары. Возможности бороться с импортируемой инфляцией достаточно ограничены. </w:t>
      </w:r>
    </w:p>
    <w:p w:rsidR="00F5393F" w:rsidRDefault="00B9209B">
      <w:pPr>
        <w:widowControl w:val="0"/>
        <w:spacing w:before="120"/>
        <w:ind w:firstLine="567"/>
        <w:jc w:val="both"/>
        <w:rPr>
          <w:color w:val="000000"/>
          <w:sz w:val="24"/>
          <w:szCs w:val="24"/>
        </w:rPr>
      </w:pPr>
      <w:r>
        <w:rPr>
          <w:color w:val="000000"/>
          <w:sz w:val="24"/>
          <w:szCs w:val="24"/>
        </w:rPr>
        <w:t xml:space="preserve">В-пятых, инфляция приобретает самосдерживающий характер в результате так называемых инфляционных ожиданий. </w:t>
      </w:r>
    </w:p>
    <w:p w:rsidR="00F5393F" w:rsidRDefault="00B9209B">
      <w:pPr>
        <w:widowControl w:val="0"/>
        <w:spacing w:before="120"/>
        <w:ind w:firstLine="567"/>
        <w:jc w:val="both"/>
        <w:rPr>
          <w:color w:val="000000"/>
          <w:sz w:val="24"/>
          <w:szCs w:val="24"/>
        </w:rPr>
      </w:pPr>
      <w:r>
        <w:rPr>
          <w:color w:val="000000"/>
          <w:sz w:val="24"/>
          <w:szCs w:val="24"/>
        </w:rPr>
        <w:t xml:space="preserve">Многие ученые в странах Запада и в нашей стране особо выделяют этот фактор, подчеркивая, что преодоление инфляционных ожиданий населения и производителей - важнейшая (если вообще не главная) задача антиинфляционной политики. </w:t>
      </w:r>
    </w:p>
    <w:p w:rsidR="00F5393F" w:rsidRDefault="00B9209B">
      <w:pPr>
        <w:widowControl w:val="0"/>
        <w:spacing w:before="120"/>
        <w:jc w:val="center"/>
        <w:rPr>
          <w:b/>
          <w:bCs/>
          <w:color w:val="000000"/>
          <w:sz w:val="28"/>
          <w:szCs w:val="28"/>
        </w:rPr>
      </w:pPr>
      <w:r>
        <w:rPr>
          <w:b/>
          <w:bCs/>
          <w:color w:val="000000"/>
          <w:sz w:val="28"/>
          <w:szCs w:val="28"/>
        </w:rPr>
        <w:t xml:space="preserve">II. ВИДЫ СОВРЕМЕННОЙ ИНФЛЯЦИИ И ФАКТОРЫ, ЕЕ ОПРЕДЕЛЯЮЩИЕ </w:t>
      </w:r>
    </w:p>
    <w:p w:rsidR="00F5393F" w:rsidRDefault="00B9209B">
      <w:pPr>
        <w:widowControl w:val="0"/>
        <w:spacing w:before="120"/>
        <w:ind w:firstLine="567"/>
        <w:jc w:val="both"/>
        <w:rPr>
          <w:color w:val="000000"/>
          <w:sz w:val="24"/>
          <w:szCs w:val="24"/>
        </w:rPr>
      </w:pPr>
      <w:r>
        <w:rPr>
          <w:color w:val="000000"/>
          <w:sz w:val="24"/>
          <w:szCs w:val="24"/>
        </w:rPr>
        <w:t xml:space="preserve">Современной инфляции присущ ряд отличительных особенностей: если раньше инфляция носила локальный характер, то сейчас - повсеместный, всеохватывающий; если раньше она охватывала больший и меньший период, т.е. имела периодический характер, то сейчас - хронический, современная инфляция находится под воздействием не только денежных, но и неденежных факторов. Денежные факторы вызывают превышение денежного спроса над товарными предложением, в результате чего происходит нарушение требований закона денежного обращения. Неденежные факторы ведут к первоначальному росту издержек и цен товаров, поддерживаемому последующим подтягиванием денежной массы к их возросшему уровню. Обе группы факторов переплетаются и взаимодействуют друг с другом, вызывая рост цен на товары и услуги, или инфляцию. </w:t>
      </w:r>
    </w:p>
    <w:p w:rsidR="00F5393F" w:rsidRDefault="00B9209B">
      <w:pPr>
        <w:widowControl w:val="0"/>
        <w:spacing w:before="120"/>
        <w:ind w:firstLine="567"/>
        <w:jc w:val="both"/>
        <w:rPr>
          <w:color w:val="000000"/>
          <w:sz w:val="24"/>
          <w:szCs w:val="24"/>
        </w:rPr>
      </w:pPr>
      <w:r>
        <w:rPr>
          <w:color w:val="000000"/>
          <w:sz w:val="24"/>
          <w:szCs w:val="24"/>
        </w:rPr>
        <w:t xml:space="preserve">В зависимости от преобладания факторов той или иной группы различают два типа инфляции: инфляцию спроса и инфляцию издержек. </w:t>
      </w:r>
    </w:p>
    <w:p w:rsidR="00F5393F" w:rsidRDefault="00B9209B">
      <w:pPr>
        <w:widowControl w:val="0"/>
        <w:spacing w:before="120"/>
        <w:ind w:firstLine="567"/>
        <w:jc w:val="both"/>
        <w:rPr>
          <w:color w:val="000000"/>
          <w:sz w:val="24"/>
          <w:szCs w:val="24"/>
        </w:rPr>
      </w:pPr>
      <w:r>
        <w:rPr>
          <w:color w:val="000000"/>
          <w:sz w:val="24"/>
          <w:szCs w:val="24"/>
        </w:rPr>
        <w:t xml:space="preserve">Инфляция спроса вызывается следующими денежными факторами: </w:t>
      </w:r>
    </w:p>
    <w:p w:rsidR="00F5393F" w:rsidRDefault="00B9209B">
      <w:pPr>
        <w:widowControl w:val="0"/>
        <w:spacing w:before="120"/>
        <w:ind w:firstLine="567"/>
        <w:jc w:val="both"/>
        <w:rPr>
          <w:color w:val="000000"/>
          <w:sz w:val="24"/>
          <w:szCs w:val="24"/>
        </w:rPr>
      </w:pPr>
      <w:r>
        <w:rPr>
          <w:color w:val="000000"/>
          <w:sz w:val="24"/>
          <w:szCs w:val="24"/>
        </w:rPr>
        <w:t xml:space="preserve">1. Милитаризация экономики и рост военных расходов. Военная техника становится все менее приспособной для использования в гражданских отраслях, в результате чего денежный эквивалент, противостоящий военной технике, превращается в фактор, излишний для обращения. </w:t>
      </w:r>
    </w:p>
    <w:p w:rsidR="00F5393F" w:rsidRDefault="00B9209B">
      <w:pPr>
        <w:widowControl w:val="0"/>
        <w:spacing w:before="120"/>
        <w:ind w:firstLine="567"/>
        <w:jc w:val="both"/>
        <w:rPr>
          <w:color w:val="000000"/>
          <w:sz w:val="24"/>
          <w:szCs w:val="24"/>
        </w:rPr>
      </w:pPr>
      <w:r>
        <w:rPr>
          <w:color w:val="000000"/>
          <w:sz w:val="24"/>
          <w:szCs w:val="24"/>
        </w:rPr>
        <w:t xml:space="preserve">2. Дефицит государственного бюджета и рост внутреннего долга. Покрытие дефицита происходит путем размещения займов государства на денежном рынке или при помощи эмиссии неразменных банкнот центрального банка. С мая 1993 года РФ перешла от второго способа к первому. и началось покрытие дефицита госбюджета РФ за счет размещения на рынке государственных краткосрочных обязательств (ГКД). </w:t>
      </w:r>
    </w:p>
    <w:p w:rsidR="00F5393F" w:rsidRDefault="00B9209B">
      <w:pPr>
        <w:widowControl w:val="0"/>
        <w:spacing w:before="120"/>
        <w:ind w:firstLine="567"/>
        <w:jc w:val="both"/>
        <w:rPr>
          <w:color w:val="000000"/>
          <w:sz w:val="24"/>
          <w:szCs w:val="24"/>
        </w:rPr>
      </w:pPr>
      <w:r>
        <w:rPr>
          <w:color w:val="000000"/>
          <w:sz w:val="24"/>
          <w:szCs w:val="24"/>
        </w:rPr>
        <w:t xml:space="preserve">3. Кредитная экспансия банков. Так, по состоянию на 1 июля 1994 года объем кредитов, предоставленных Банком России правительству, составил 27665 млрд.руб. или 38,9% его сводного баланса. </w:t>
      </w:r>
    </w:p>
    <w:p w:rsidR="00F5393F" w:rsidRDefault="00B9209B">
      <w:pPr>
        <w:widowControl w:val="0"/>
        <w:spacing w:before="120"/>
        <w:ind w:firstLine="567"/>
        <w:jc w:val="both"/>
        <w:rPr>
          <w:color w:val="000000"/>
          <w:sz w:val="24"/>
          <w:szCs w:val="24"/>
        </w:rPr>
      </w:pPr>
      <w:r>
        <w:rPr>
          <w:color w:val="000000"/>
          <w:sz w:val="24"/>
          <w:szCs w:val="24"/>
        </w:rPr>
        <w:t xml:space="preserve">4. Импортируемая инфляция. Это эмиссия национальной валюты сверх потребностей товарооборота при покупке иностранной валюты странами с активным платежным балансом. </w:t>
      </w:r>
    </w:p>
    <w:p w:rsidR="00F5393F" w:rsidRDefault="00B9209B">
      <w:pPr>
        <w:widowControl w:val="0"/>
        <w:spacing w:before="120"/>
        <w:ind w:firstLine="567"/>
        <w:jc w:val="both"/>
        <w:rPr>
          <w:color w:val="000000"/>
          <w:sz w:val="24"/>
          <w:szCs w:val="24"/>
        </w:rPr>
      </w:pPr>
      <w:r>
        <w:rPr>
          <w:color w:val="000000"/>
          <w:sz w:val="24"/>
          <w:szCs w:val="24"/>
        </w:rPr>
        <w:t xml:space="preserve">5. Чрезмерные инвестиции в тяжелую промышленность. При этом с рынка постоянно извлекаются элементы производительного капитала, взамен которых в оборот поступает дополнительные денежный эквивалент. </w:t>
      </w:r>
    </w:p>
    <w:p w:rsidR="00F5393F" w:rsidRDefault="00B9209B">
      <w:pPr>
        <w:widowControl w:val="0"/>
        <w:spacing w:before="120"/>
        <w:ind w:firstLine="567"/>
        <w:jc w:val="both"/>
        <w:rPr>
          <w:color w:val="000000"/>
          <w:sz w:val="24"/>
          <w:szCs w:val="24"/>
        </w:rPr>
      </w:pPr>
      <w:r>
        <w:rPr>
          <w:color w:val="000000"/>
          <w:sz w:val="24"/>
          <w:szCs w:val="24"/>
        </w:rPr>
        <w:t xml:space="preserve">Инфляций издержек характеризуется воздействие следующих неденежных факторов на процессы ценообразования. </w:t>
      </w:r>
    </w:p>
    <w:p w:rsidR="00F5393F" w:rsidRDefault="00B9209B">
      <w:pPr>
        <w:widowControl w:val="0"/>
        <w:spacing w:before="120"/>
        <w:ind w:firstLine="567"/>
        <w:jc w:val="both"/>
        <w:rPr>
          <w:color w:val="000000"/>
          <w:sz w:val="24"/>
          <w:szCs w:val="24"/>
        </w:rPr>
      </w:pPr>
      <w:r>
        <w:rPr>
          <w:color w:val="000000"/>
          <w:sz w:val="24"/>
          <w:szCs w:val="24"/>
        </w:rPr>
        <w:t xml:space="preserve">1. Лидерство в ценах. Оно наблюдалось с середины 60-х годов до 1973 года, когда крупные компании отраслей при формировании и изменении цен ориентировались на цены, установленные крупными производителями в отрасли или в рамках локально-территориального рынка. </w:t>
      </w:r>
    </w:p>
    <w:p w:rsidR="00F5393F" w:rsidRDefault="00B9209B">
      <w:pPr>
        <w:widowControl w:val="0"/>
        <w:spacing w:before="120"/>
        <w:ind w:firstLine="567"/>
        <w:jc w:val="both"/>
        <w:rPr>
          <w:color w:val="000000"/>
          <w:sz w:val="24"/>
          <w:szCs w:val="24"/>
        </w:rPr>
      </w:pPr>
      <w:r>
        <w:rPr>
          <w:color w:val="000000"/>
          <w:sz w:val="24"/>
          <w:szCs w:val="24"/>
        </w:rPr>
        <w:t xml:space="preserve">2.Снижение роста производительности труда и падение производства. Такое явление происходило во второй половине 70-х годов. Например, если в экономике США среднегодовой темп производительности труда в 1961-1973 г.г. составлял 2,3%, то в 1974-1980 г.г.- 0,2%, а в промышленности соответственно 3,5 и 0,1%. Аналогичные процессы были и для других промышленно развитых стран. решающую роль в замедлении роста производительности труда сыграло ухудшение общих условий воспроизводства, вызванное как циклическими, так и структурными кризисами. </w:t>
      </w:r>
    </w:p>
    <w:p w:rsidR="00F5393F" w:rsidRDefault="00B9209B">
      <w:pPr>
        <w:widowControl w:val="0"/>
        <w:spacing w:before="120"/>
        <w:ind w:firstLine="567"/>
        <w:jc w:val="both"/>
        <w:rPr>
          <w:color w:val="000000"/>
          <w:sz w:val="24"/>
          <w:szCs w:val="24"/>
        </w:rPr>
      </w:pPr>
      <w:r>
        <w:rPr>
          <w:color w:val="000000"/>
          <w:sz w:val="24"/>
          <w:szCs w:val="24"/>
        </w:rPr>
        <w:t xml:space="preserve">3.Возросшее значение сферы услуг. Оно характеризуется, с одной стороны, более медленным ростом производительности труда по сравнению с отраслями материального производства, а с другой - большим удельным весом заработной платы в общих издержках производства. Резкое увеличение спроса на продукцию сферы услуг во второй половине 60-х - начале 70-х годов стимулировало заметное удорожание: в промышленно развитых странах рост цен на услуги в 1,5-2 раза превышая рост цен на остальные товары. </w:t>
      </w:r>
    </w:p>
    <w:p w:rsidR="00F5393F" w:rsidRDefault="00B9209B">
      <w:pPr>
        <w:widowControl w:val="0"/>
        <w:spacing w:before="120"/>
        <w:ind w:firstLine="567"/>
        <w:jc w:val="both"/>
        <w:rPr>
          <w:color w:val="000000"/>
          <w:sz w:val="24"/>
          <w:szCs w:val="24"/>
        </w:rPr>
      </w:pPr>
      <w:r>
        <w:rPr>
          <w:color w:val="000000"/>
          <w:sz w:val="24"/>
          <w:szCs w:val="24"/>
        </w:rPr>
        <w:t xml:space="preserve">4. Ускорение прироста издержек и особенно заработной платы на единицу продукции Экономическая мощь рабочего класса, активность профсоюзных организаций не позволяют крупным компаниям снизить рост заработной платы до уровня замедленного роста производительности труда. В то же время в результате монополистической практики ценообразования крупным компаниям были компенсированы потери за счет ускоренного роста цен, т.е. была развернута спираль "заработная плата - цены". </w:t>
      </w:r>
    </w:p>
    <w:p w:rsidR="00F5393F" w:rsidRDefault="00B9209B">
      <w:pPr>
        <w:widowControl w:val="0"/>
        <w:spacing w:before="120"/>
        <w:ind w:firstLine="567"/>
        <w:jc w:val="both"/>
        <w:rPr>
          <w:color w:val="000000"/>
          <w:sz w:val="24"/>
          <w:szCs w:val="24"/>
        </w:rPr>
      </w:pPr>
      <w:r>
        <w:rPr>
          <w:color w:val="000000"/>
          <w:sz w:val="24"/>
          <w:szCs w:val="24"/>
        </w:rPr>
        <w:t xml:space="preserve">5. Энергетический кризис. Он вызвал в 70-х годах огромное вздорожание нефти и других энергоресурсов. В результате, если в 60- годы среднегодовой рост мировых цен на продукцию промышленно развитых стран составлял всего 1,5%, то в 70-е годы - более 12%. </w:t>
      </w:r>
    </w:p>
    <w:p w:rsidR="00F5393F" w:rsidRDefault="00B9209B">
      <w:pPr>
        <w:widowControl w:val="0"/>
        <w:spacing w:before="120"/>
        <w:ind w:firstLine="567"/>
        <w:jc w:val="both"/>
        <w:rPr>
          <w:color w:val="000000"/>
          <w:sz w:val="24"/>
          <w:szCs w:val="24"/>
        </w:rPr>
      </w:pPr>
      <w:r>
        <w:rPr>
          <w:color w:val="000000"/>
          <w:sz w:val="24"/>
          <w:szCs w:val="24"/>
        </w:rPr>
        <w:t xml:space="preserve">В международной практике в зависимости от величины роста цен принято деление инфляции на три вида: </w:t>
      </w:r>
    </w:p>
    <w:p w:rsidR="00F5393F" w:rsidRDefault="00B9209B">
      <w:pPr>
        <w:widowControl w:val="0"/>
        <w:spacing w:before="120"/>
        <w:ind w:firstLine="567"/>
        <w:jc w:val="both"/>
        <w:rPr>
          <w:color w:val="000000"/>
          <w:sz w:val="24"/>
          <w:szCs w:val="24"/>
        </w:rPr>
      </w:pPr>
      <w:r>
        <w:rPr>
          <w:color w:val="000000"/>
          <w:sz w:val="24"/>
          <w:szCs w:val="24"/>
        </w:rPr>
        <w:t xml:space="preserve">1. ползучую - если среднегодовой темп прироста цен не выше 5-10%. 2.Галопирующую - при среднегодовом темпе прироста цен от 10 до 50% (иногда до 100%) 3. Гиперинфляцию - когда рост цен превышает 100% (МВФ за гиперинфляцию сейчас принимает 50% рост цен в месяц). Для промышленно развитых стран характерной является ползучая инфляция, т.е. небольшое, умеренное обесценение из года в год. В развивающихся странах преобладает галопирующая и гиперинфляция. Причем, факторы, формы и социально-экономические последствия инфляции, а также подходы к выработке и осуществлению антиинфляционных мер в разных странах обусловливаются особенностями их экономического развития. </w:t>
      </w:r>
    </w:p>
    <w:p w:rsidR="00F5393F" w:rsidRDefault="00B9209B">
      <w:pPr>
        <w:widowControl w:val="0"/>
        <w:spacing w:before="120"/>
        <w:ind w:firstLine="567"/>
        <w:jc w:val="both"/>
        <w:rPr>
          <w:color w:val="000000"/>
          <w:sz w:val="24"/>
          <w:szCs w:val="24"/>
        </w:rPr>
      </w:pPr>
      <w:r>
        <w:rPr>
          <w:color w:val="000000"/>
          <w:sz w:val="24"/>
          <w:szCs w:val="24"/>
        </w:rPr>
        <w:t xml:space="preserve">Развивающиеся станы по экономическим условиям и факторам инфляции можно классифицировать следующим образом. </w:t>
      </w:r>
    </w:p>
    <w:p w:rsidR="00F5393F" w:rsidRDefault="00B9209B">
      <w:pPr>
        <w:widowControl w:val="0"/>
        <w:spacing w:before="120"/>
        <w:ind w:firstLine="567"/>
        <w:jc w:val="both"/>
        <w:rPr>
          <w:color w:val="000000"/>
          <w:sz w:val="24"/>
          <w:szCs w:val="24"/>
        </w:rPr>
      </w:pPr>
      <w:r>
        <w:rPr>
          <w:color w:val="000000"/>
          <w:sz w:val="24"/>
          <w:szCs w:val="24"/>
        </w:rPr>
        <w:t xml:space="preserve">К первой группе относятся развивающиеся страны Латинской Америки - Аргентина, Бразилия,, где от отмечаются отсутствие экономического равновесия, хронический дефицит государственного бюджета, использование во внутренней политике механизма печатного станка и постоянно индексации всех фондов, а во внешнеэкономической сфере - систематическое понижение курсов национальных валют. Для этих стран характерна гиперинфляция, вызванная главным образом финансированием бюджетного дефицита и связанной с ним избыточной эмиссией денег, в результате чего происходит ежегодное обесценение денег в несколько тысяч процентов в год. </w:t>
      </w:r>
    </w:p>
    <w:p w:rsidR="00F5393F" w:rsidRDefault="00B9209B">
      <w:pPr>
        <w:widowControl w:val="0"/>
        <w:spacing w:before="120"/>
        <w:ind w:firstLine="567"/>
        <w:jc w:val="both"/>
        <w:rPr>
          <w:color w:val="000000"/>
          <w:sz w:val="24"/>
          <w:szCs w:val="24"/>
        </w:rPr>
      </w:pPr>
      <w:r>
        <w:rPr>
          <w:color w:val="000000"/>
          <w:sz w:val="24"/>
          <w:szCs w:val="24"/>
        </w:rPr>
        <w:t xml:space="preserve">Ко второй группе относятся Колумбия, Эквадор, Венесуэла, Бирма, Иран, Египет, Сирия, Чили. В них также наблюдается отсутствие экономического равновесия, в финансовой политике отчетливо прослеживается упор на дефицитное финансирование и кредитную экспансию. Инфляция в этих странах держится в "галопирующих пределах" (среднегодовой прирост цен - 20-40%); проводится индексация, которая нередко носит частичный характер. Отмечается высокий уровень безработицы. </w:t>
      </w:r>
    </w:p>
    <w:p w:rsidR="00F5393F" w:rsidRDefault="00B9209B">
      <w:pPr>
        <w:widowControl w:val="0"/>
        <w:spacing w:before="120"/>
        <w:ind w:firstLine="567"/>
        <w:jc w:val="both"/>
        <w:rPr>
          <w:color w:val="000000"/>
          <w:sz w:val="24"/>
          <w:szCs w:val="24"/>
        </w:rPr>
      </w:pPr>
      <w:r>
        <w:rPr>
          <w:color w:val="000000"/>
          <w:sz w:val="24"/>
          <w:szCs w:val="24"/>
        </w:rPr>
        <w:t xml:space="preserve">Страны третьей группы - Индия, Индонезия, Пакистан, Нигерия, Филиппины, Таиланд - характеризуются ограниченным экономическим равновесием и значительными поступлением иностранной валюты от экспорта. Инфляция держится в пределах 5-20%, применяется частичная индексация доходов. Велика безработица, в т.ч. и скрытая. </w:t>
      </w:r>
    </w:p>
    <w:p w:rsidR="00F5393F" w:rsidRDefault="00B9209B">
      <w:pPr>
        <w:widowControl w:val="0"/>
        <w:spacing w:before="120"/>
        <w:ind w:firstLine="567"/>
        <w:jc w:val="both"/>
        <w:rPr>
          <w:color w:val="000000"/>
          <w:sz w:val="24"/>
          <w:szCs w:val="24"/>
        </w:rPr>
      </w:pPr>
      <w:r>
        <w:rPr>
          <w:color w:val="000000"/>
          <w:sz w:val="24"/>
          <w:szCs w:val="24"/>
        </w:rPr>
        <w:t xml:space="preserve">Страны четвертой группы - Сингапур, Малайзия, Южная Корея, ОАЭ, Катар, Саудовская Аравия, Бахрейн - имеют достаточную степень экономичного равновесия. Инфляция здесь держится в "ползучих формах" (1-5%), введен строгий контроль за ростом цен. Экономика функционирует в условиях развитого рынка. Важную роль в качестве антиинфляционного эффекта играют экспорт и приток иностранной валюты. Безработица сохраняется на умеренном уровне. </w:t>
      </w:r>
    </w:p>
    <w:p w:rsidR="00F5393F" w:rsidRDefault="00B9209B">
      <w:pPr>
        <w:widowControl w:val="0"/>
        <w:spacing w:before="120"/>
        <w:ind w:firstLine="567"/>
        <w:jc w:val="both"/>
        <w:rPr>
          <w:color w:val="000000"/>
          <w:sz w:val="24"/>
          <w:szCs w:val="24"/>
        </w:rPr>
      </w:pPr>
      <w:r>
        <w:rPr>
          <w:color w:val="000000"/>
          <w:sz w:val="24"/>
          <w:szCs w:val="24"/>
        </w:rPr>
        <w:t xml:space="preserve">К пятой группе относятся бывшие социалистические страны, приравненные к развивающемуся миру (Китай, Польша, Вьетнам и др.) Ситуация в этих странах, включая и положение с инфляцией, органично связана с переходом от командно-административной системы к рыночной экономике. </w:t>
      </w:r>
    </w:p>
    <w:p w:rsidR="00F5393F" w:rsidRDefault="00B9209B">
      <w:pPr>
        <w:widowControl w:val="0"/>
        <w:spacing w:before="120"/>
        <w:ind w:firstLine="567"/>
        <w:jc w:val="both"/>
        <w:rPr>
          <w:color w:val="000000"/>
          <w:sz w:val="24"/>
          <w:szCs w:val="24"/>
        </w:rPr>
      </w:pPr>
      <w:r>
        <w:rPr>
          <w:color w:val="000000"/>
          <w:sz w:val="24"/>
          <w:szCs w:val="24"/>
        </w:rPr>
        <w:t xml:space="preserve">Среди факторов гиперинфляции в этих странах, как и в странах первой группы, выдвигаются, во-первых, проблема финансирования на базе хронического дефицита государственного бюджета, через который проявляется большинство денежных и неденежных факторов инфляции; во-вторых, структурные факторы (например, важной причиной гиперинфляции в Бразилии и Аргентине был чрезвычайный рост инвестиций в тяжелую промышленность, не приносящий быстрой отдачи); в-третьих, диспропорциональность между более ускоренным ростом цен на промышленную по сравнению с ценами на сельскохозяйственную продукцию. </w:t>
      </w:r>
    </w:p>
    <w:p w:rsidR="00F5393F" w:rsidRDefault="00B9209B">
      <w:pPr>
        <w:widowControl w:val="0"/>
        <w:spacing w:before="120"/>
        <w:ind w:firstLine="567"/>
        <w:jc w:val="both"/>
        <w:rPr>
          <w:color w:val="000000"/>
          <w:sz w:val="24"/>
          <w:szCs w:val="24"/>
        </w:rPr>
      </w:pPr>
      <w:r>
        <w:rPr>
          <w:color w:val="000000"/>
          <w:sz w:val="24"/>
          <w:szCs w:val="24"/>
        </w:rPr>
        <w:t xml:space="preserve">Структурные факторы инфляции не только обусловливают ускорение роста цен, т.е. создают ситуацию "инфляции издержек", но и оказывают большое влияние на развитие "инфляции спроса". Противоречие между развитием производства и узким внутренним рынком стараются в этих странах устранить, с одной стороны, путем дефицитного финансирования (при помощи печатного станка), а с другой - привлечением в растущих объемах иностранных займов. В результате в таких крупнейших латиноамериканских странах, как Бразилия и Аргентина, возникли огромные внутренние и внешние долги. </w:t>
      </w:r>
    </w:p>
    <w:p w:rsidR="00F5393F" w:rsidRDefault="00B9209B">
      <w:pPr>
        <w:widowControl w:val="0"/>
        <w:spacing w:before="120"/>
        <w:ind w:firstLine="567"/>
        <w:jc w:val="both"/>
        <w:rPr>
          <w:color w:val="000000"/>
          <w:sz w:val="24"/>
          <w:szCs w:val="24"/>
        </w:rPr>
      </w:pPr>
      <w:r>
        <w:rPr>
          <w:color w:val="000000"/>
          <w:sz w:val="24"/>
          <w:szCs w:val="24"/>
        </w:rPr>
        <w:t xml:space="preserve">В то же время увеличение внешней задолженности вызывает появление фактора усиления инфляции - так называемой долларизации. Данный процесс связан и привилегированным положением доллара или другой сильной валюты перед национальной валютой, а это не только не стимулирует приток иностранных инвестиций, но и приводит к бегству капиталов из страны. </w:t>
      </w:r>
    </w:p>
    <w:p w:rsidR="00F5393F" w:rsidRDefault="00B9209B">
      <w:pPr>
        <w:widowControl w:val="0"/>
        <w:spacing w:before="120"/>
        <w:ind w:firstLine="567"/>
        <w:jc w:val="both"/>
        <w:rPr>
          <w:color w:val="000000"/>
          <w:sz w:val="24"/>
          <w:szCs w:val="24"/>
        </w:rPr>
      </w:pPr>
      <w:r>
        <w:rPr>
          <w:color w:val="000000"/>
          <w:sz w:val="24"/>
          <w:szCs w:val="24"/>
        </w:rPr>
        <w:t xml:space="preserve">Небольшая (умеренная) инфляция до 10% в год в западной литературе не рассматривается как социальное зло. Наоборот, считается, что она в какой-то мере подхлестывает экономику, придает ей необходимый динамизм. </w:t>
      </w:r>
    </w:p>
    <w:p w:rsidR="00F5393F" w:rsidRDefault="00B9209B">
      <w:pPr>
        <w:widowControl w:val="0"/>
        <w:spacing w:before="120"/>
        <w:ind w:firstLine="567"/>
        <w:jc w:val="both"/>
        <w:rPr>
          <w:color w:val="000000"/>
          <w:sz w:val="24"/>
          <w:szCs w:val="24"/>
        </w:rPr>
      </w:pPr>
      <w:r>
        <w:rPr>
          <w:color w:val="000000"/>
          <w:sz w:val="24"/>
          <w:szCs w:val="24"/>
        </w:rPr>
        <w:t xml:space="preserve">В самом деле, при росте цен население больше покупает, ибо в дальнейшем покупки обойдутся еще дороже. Это стимулирует производителей увеличить предложение и рынок быстрее насыщается. Следует учесть, что при инфляции цены растут по отраслям разными темпами. Состояние разновыгодности производства сохраняется. Поэтому механизм переливания капиталов и рабочей силы также сохраняется, что позволяет выравнивать экономические диспропорции и оздоровлять рыночное хозяйство. </w:t>
      </w:r>
    </w:p>
    <w:p w:rsidR="00F5393F" w:rsidRDefault="00B9209B">
      <w:pPr>
        <w:widowControl w:val="0"/>
        <w:spacing w:before="120"/>
        <w:ind w:firstLine="567"/>
        <w:jc w:val="both"/>
        <w:rPr>
          <w:color w:val="000000"/>
          <w:sz w:val="24"/>
          <w:szCs w:val="24"/>
        </w:rPr>
      </w:pPr>
      <w:r>
        <w:rPr>
          <w:color w:val="000000"/>
          <w:sz w:val="24"/>
          <w:szCs w:val="24"/>
        </w:rPr>
        <w:t xml:space="preserve">Однако, при уровне выше 10% инфляция делается очень опасной. Особенно агрессивно разрушается экономика при гиперинфляции, когда цены увеличиваются не на несколько процентов, в несколько раз. В этом случае резко обесцениваются деньги. Население начинается терять сбережения, обесценивается вложенный капитал. Поэтому пропадает стимул вкладывать инвестиции в производство, ведь они дадут доход нескоро, а за этот срок потеряется их ценность. В такие периоды растет лишь спекулятивный бизнес, направленный на перепродажу, а он не увеличивает совокупное предложение. Если предложение не растет длительное время, страна сталкивается с угрозой стагнации. Стагнация, сопровождающаяся инфляцией, разрушает экономику и не создает механизма выхода на путь эффективного роста, т.К. не приводит к росту предложения. </w:t>
      </w:r>
    </w:p>
    <w:p w:rsidR="00F5393F" w:rsidRDefault="00B9209B">
      <w:pPr>
        <w:widowControl w:val="0"/>
        <w:spacing w:before="120"/>
        <w:ind w:firstLine="567"/>
        <w:jc w:val="both"/>
        <w:rPr>
          <w:color w:val="000000"/>
          <w:sz w:val="24"/>
          <w:szCs w:val="24"/>
        </w:rPr>
      </w:pPr>
      <w:r>
        <w:rPr>
          <w:color w:val="000000"/>
          <w:sz w:val="24"/>
          <w:szCs w:val="24"/>
        </w:rPr>
        <w:t xml:space="preserve">В крайних случаях гиперинфляции деньги теряют функцию всеобщего покупательного средства. Население и производители переходят на бартерные сделки. Покупательным средство становится какой-то иной товар, допустим, бутылка водки. Происходит переход от денежной к натуральной заработной плате. Возможно проявление купонов и карточек. </w:t>
      </w:r>
    </w:p>
    <w:p w:rsidR="00F5393F" w:rsidRDefault="00B9209B">
      <w:pPr>
        <w:widowControl w:val="0"/>
        <w:spacing w:before="120"/>
        <w:ind w:firstLine="567"/>
        <w:jc w:val="both"/>
        <w:rPr>
          <w:color w:val="000000"/>
          <w:sz w:val="24"/>
          <w:szCs w:val="24"/>
        </w:rPr>
      </w:pPr>
      <w:r>
        <w:rPr>
          <w:color w:val="000000"/>
          <w:sz w:val="24"/>
          <w:szCs w:val="24"/>
        </w:rPr>
        <w:t xml:space="preserve">Отказ от денег как покупательного средства затрудняет экономическое развитие, ограничивает круг хозяйственных связей. Ведь не всегда у производителя в наличии именно тот товар, который устраивает партнера по сделке. Поэтому сделка может не состояться. Хозяйственные связи изменяются, что вызывает спад производства, уменьшается предложение, а значит и подхлестывается инфляция. При умеренной инфляции цены растут быстрее заработной платы. Это обстоятельство укрепляет стимулы предпринимательской деятельности. Инфляция представляет собой опасность для экономического развития. Она начинает сама себя подхлестывать, увеличивая инфляционную волну. Это происходит по многим причинам. Назовем две из них: </w:t>
      </w:r>
    </w:p>
    <w:p w:rsidR="00F5393F" w:rsidRDefault="00B9209B">
      <w:pPr>
        <w:widowControl w:val="0"/>
        <w:spacing w:before="120"/>
        <w:ind w:firstLine="567"/>
        <w:jc w:val="both"/>
        <w:rPr>
          <w:color w:val="000000"/>
          <w:sz w:val="24"/>
          <w:szCs w:val="24"/>
        </w:rPr>
      </w:pPr>
      <w:r>
        <w:rPr>
          <w:color w:val="000000"/>
          <w:sz w:val="24"/>
          <w:szCs w:val="24"/>
        </w:rPr>
        <w:t xml:space="preserve">- адаптивное инфляционное ожидание; </w:t>
      </w:r>
    </w:p>
    <w:p w:rsidR="00F5393F" w:rsidRDefault="00B9209B">
      <w:pPr>
        <w:widowControl w:val="0"/>
        <w:spacing w:before="120"/>
        <w:ind w:firstLine="567"/>
        <w:jc w:val="both"/>
        <w:rPr>
          <w:color w:val="000000"/>
          <w:sz w:val="24"/>
          <w:szCs w:val="24"/>
        </w:rPr>
      </w:pPr>
      <w:r>
        <w:rPr>
          <w:color w:val="000000"/>
          <w:sz w:val="24"/>
          <w:szCs w:val="24"/>
        </w:rPr>
        <w:t xml:space="preserve">- перенос повышенных издержек на цену продаваемого товара. </w:t>
      </w:r>
    </w:p>
    <w:p w:rsidR="00F5393F" w:rsidRDefault="00B9209B">
      <w:pPr>
        <w:widowControl w:val="0"/>
        <w:spacing w:before="120"/>
        <w:ind w:firstLine="567"/>
        <w:jc w:val="both"/>
        <w:rPr>
          <w:color w:val="000000"/>
          <w:sz w:val="24"/>
          <w:szCs w:val="24"/>
        </w:rPr>
      </w:pPr>
      <w:r>
        <w:rPr>
          <w:color w:val="000000"/>
          <w:sz w:val="24"/>
          <w:szCs w:val="24"/>
        </w:rPr>
        <w:t xml:space="preserve">Население ожидает дальнейшего повышения цен и поэтому увеличивает свои покупки, не делая денежных сбережений. Это ведет к росту совокупного спроса, а тот, соответственно - к росту цен. Инфляция возрастает, что ведет к углублению инфляционных ожиданий (схема 1). </w:t>
      </w:r>
    </w:p>
    <w:p w:rsidR="00F5393F" w:rsidRDefault="00B9209B">
      <w:pPr>
        <w:widowControl w:val="0"/>
        <w:spacing w:before="120"/>
        <w:ind w:firstLine="567"/>
        <w:jc w:val="both"/>
        <w:rPr>
          <w:color w:val="000000"/>
          <w:sz w:val="24"/>
          <w:szCs w:val="24"/>
        </w:rPr>
      </w:pPr>
      <w:r>
        <w:rPr>
          <w:color w:val="000000"/>
          <w:sz w:val="24"/>
          <w:szCs w:val="24"/>
        </w:rPr>
        <w:object w:dxaOrig="7830" w:dyaOrig="2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9.75pt;height:110.25pt" o:ole="">
            <v:imagedata r:id="rId7" o:title=""/>
          </v:shape>
          <o:OLEObject Type="Embed" ProgID="PBrush" ShapeID="_x0000_i1025" DrawAspect="Content" ObjectID="_1452609405" r:id="rId8"/>
        </w:object>
      </w:r>
    </w:p>
    <w:p w:rsidR="00F5393F" w:rsidRDefault="00B9209B">
      <w:pPr>
        <w:widowControl w:val="0"/>
        <w:spacing w:before="120"/>
        <w:ind w:firstLine="567"/>
        <w:jc w:val="both"/>
        <w:rPr>
          <w:color w:val="000000"/>
          <w:sz w:val="24"/>
          <w:szCs w:val="24"/>
        </w:rPr>
      </w:pPr>
      <w:r>
        <w:rPr>
          <w:color w:val="000000"/>
          <w:sz w:val="24"/>
          <w:szCs w:val="24"/>
        </w:rPr>
        <w:t xml:space="preserve">Схема 1. </w:t>
      </w:r>
    </w:p>
    <w:p w:rsidR="00F5393F" w:rsidRDefault="00B9209B">
      <w:pPr>
        <w:widowControl w:val="0"/>
        <w:spacing w:before="120"/>
        <w:ind w:firstLine="567"/>
        <w:jc w:val="both"/>
        <w:rPr>
          <w:color w:val="000000"/>
          <w:sz w:val="24"/>
          <w:szCs w:val="24"/>
        </w:rPr>
      </w:pPr>
      <w:r>
        <w:rPr>
          <w:color w:val="000000"/>
          <w:sz w:val="24"/>
          <w:szCs w:val="24"/>
        </w:rPr>
        <w:t xml:space="preserve">Инфляция, возникнув, быстро распространяется на все отрасли. Это происходит потому, что они связаны между собой взаимными поставками. Поэтому удорожание какой-либо поставки ведет к увеличению цены выпускаемой продукции. </w:t>
      </w:r>
    </w:p>
    <w:p w:rsidR="00F5393F" w:rsidRDefault="00B9209B">
      <w:pPr>
        <w:widowControl w:val="0"/>
        <w:spacing w:before="120"/>
        <w:ind w:firstLine="567"/>
        <w:jc w:val="both"/>
        <w:rPr>
          <w:color w:val="000000"/>
          <w:sz w:val="24"/>
          <w:szCs w:val="24"/>
        </w:rPr>
      </w:pPr>
      <w:r>
        <w:rPr>
          <w:color w:val="000000"/>
          <w:sz w:val="24"/>
          <w:szCs w:val="24"/>
        </w:rPr>
        <w:t xml:space="preserve">Инфляция считается опасной болезнью рыночной экономики не только потому, что она быстро распространяет поле своей разрушительной деятельности и самоуглубляется. Ее очень трудно устранить, даже если исчезают вызвавшие ее причины. Это связано с инертностью психологического настроя, который сформировался ранее. Пережившие инфляцию покупатели еще долго совершают покупки "на всякий случай". Адаптивные инфляционные ожидания сдерживают выход страны из инфляционных тисков, т.к. они вызывают ажиотажный спрос, а он поднимает планку товарных цен. </w:t>
      </w:r>
    </w:p>
    <w:p w:rsidR="00F5393F" w:rsidRDefault="00B9209B">
      <w:pPr>
        <w:widowControl w:val="0"/>
        <w:spacing w:before="120"/>
        <w:jc w:val="center"/>
        <w:rPr>
          <w:b/>
          <w:bCs/>
          <w:color w:val="000000"/>
          <w:sz w:val="28"/>
          <w:szCs w:val="28"/>
        </w:rPr>
      </w:pPr>
      <w:r>
        <w:rPr>
          <w:b/>
          <w:bCs/>
          <w:color w:val="000000"/>
          <w:sz w:val="28"/>
          <w:szCs w:val="28"/>
        </w:rPr>
        <w:t xml:space="preserve">III. ОСОБЕННОСТИ ИНФЛЯЦИИ В РОССИИ </w:t>
      </w:r>
    </w:p>
    <w:p w:rsidR="00F5393F" w:rsidRDefault="00B9209B">
      <w:pPr>
        <w:widowControl w:val="0"/>
        <w:spacing w:before="120"/>
        <w:ind w:firstLine="567"/>
        <w:jc w:val="both"/>
        <w:rPr>
          <w:color w:val="000000"/>
          <w:sz w:val="24"/>
          <w:szCs w:val="24"/>
        </w:rPr>
      </w:pPr>
      <w:r>
        <w:rPr>
          <w:color w:val="000000"/>
          <w:sz w:val="24"/>
          <w:szCs w:val="24"/>
        </w:rPr>
        <w:t xml:space="preserve">Множество причин инфляции отмечается практически во всех странах. Однако комбинация различных факторов этого процесса зависит от конкретных экономический условий. Так, сразу после второй мировой войны в Западной Европе инфляция была связана с острейшим дефицитом многих товаров. </w:t>
      </w:r>
    </w:p>
    <w:p w:rsidR="00F5393F" w:rsidRDefault="00B9209B">
      <w:pPr>
        <w:widowControl w:val="0"/>
        <w:spacing w:before="120"/>
        <w:ind w:firstLine="567"/>
        <w:jc w:val="both"/>
        <w:rPr>
          <w:color w:val="000000"/>
          <w:sz w:val="24"/>
          <w:szCs w:val="24"/>
        </w:rPr>
      </w:pPr>
      <w:r>
        <w:rPr>
          <w:color w:val="000000"/>
          <w:sz w:val="24"/>
          <w:szCs w:val="24"/>
        </w:rPr>
        <w:t xml:space="preserve">В последующие годы главную роль в раскручивании инфляционного процесса стали играть государственные расходы, соотношение "цена - заработная плата", перенос инфляции из других стран и некоторые другие факторы. </w:t>
      </w:r>
    </w:p>
    <w:p w:rsidR="00F5393F" w:rsidRDefault="00B9209B">
      <w:pPr>
        <w:widowControl w:val="0"/>
        <w:spacing w:before="120"/>
        <w:ind w:firstLine="567"/>
        <w:jc w:val="both"/>
        <w:rPr>
          <w:color w:val="000000"/>
          <w:sz w:val="24"/>
          <w:szCs w:val="24"/>
        </w:rPr>
      </w:pPr>
      <w:r>
        <w:rPr>
          <w:color w:val="000000"/>
          <w:sz w:val="24"/>
          <w:szCs w:val="24"/>
        </w:rPr>
        <w:t xml:space="preserve">Для России, наряду с общими закономерностями, важнейшей причиной инфляции в последние годы можно считать уникальную диспропорциональность в экономике, возникшую как следствие командно-административной системы. Советской экономике были присущи длительное развитие в режиме военного времени (норма накопления, по некоторым оценкам, достигла 1/2 национального дохода против 15-20% в странах Запада), чрезмерная доля военных расходов в ВНП, высока степень монополизации производства, распределения и денежно-кредитной системы, низкий удельный вес заработной платы в национальном доходе и другие особенности. </w:t>
      </w:r>
    </w:p>
    <w:p w:rsidR="00F5393F" w:rsidRDefault="00B9209B">
      <w:pPr>
        <w:widowControl w:val="0"/>
        <w:spacing w:before="120"/>
        <w:ind w:firstLine="567"/>
        <w:jc w:val="both"/>
        <w:rPr>
          <w:color w:val="000000"/>
          <w:sz w:val="24"/>
          <w:szCs w:val="24"/>
        </w:rPr>
      </w:pPr>
      <w:r>
        <w:rPr>
          <w:color w:val="000000"/>
          <w:sz w:val="24"/>
          <w:szCs w:val="24"/>
        </w:rPr>
        <w:t xml:space="preserve">Цены в России в течение последних десятилетия повышались. Общий из уровень в государственной и кооперативной торговле с 1928 г. по 1940 г. вырос в 6,5 раза. К 1947 года, моменту реформы цен и зарплаты, система пришла к троекратному удорожанию против довоенного. А зарплата увеличилась на 45,8% В то же время 25 млрд. руб. у населения изымали практически обязательные тогда госзаймы. Это было базой для некоторого последующего понижения цен. </w:t>
      </w:r>
    </w:p>
    <w:p w:rsidR="00F5393F" w:rsidRDefault="00B9209B">
      <w:pPr>
        <w:widowControl w:val="0"/>
        <w:spacing w:before="120"/>
        <w:ind w:firstLine="567"/>
        <w:jc w:val="both"/>
        <w:rPr>
          <w:color w:val="000000"/>
          <w:sz w:val="24"/>
          <w:szCs w:val="24"/>
        </w:rPr>
      </w:pPr>
      <w:r>
        <w:rPr>
          <w:color w:val="000000"/>
          <w:sz w:val="24"/>
          <w:szCs w:val="24"/>
        </w:rPr>
        <w:t xml:space="preserve">Командная система, устанавливая твердые ставки заработной платы, должна иметь и фиксированные цены на основные потребительские товары. Цена подобной экономической политики - подавленная инфляция, которая проявляется в виде низкого качества товаров, вечном дефиците и в виде очередей. </w:t>
      </w:r>
    </w:p>
    <w:p w:rsidR="00F5393F" w:rsidRDefault="00B9209B">
      <w:pPr>
        <w:widowControl w:val="0"/>
        <w:spacing w:before="120"/>
        <w:ind w:firstLine="567"/>
        <w:jc w:val="both"/>
        <w:rPr>
          <w:color w:val="000000"/>
          <w:sz w:val="24"/>
          <w:szCs w:val="24"/>
        </w:rPr>
      </w:pPr>
      <w:r>
        <w:rPr>
          <w:color w:val="000000"/>
          <w:sz w:val="24"/>
          <w:szCs w:val="24"/>
        </w:rPr>
        <w:t xml:space="preserve">Ценообразование на рынке товаров и услуг в командной экономике можно графически проанализировать на рис. 1. </w:t>
      </w:r>
    </w:p>
    <w:p w:rsidR="00F5393F" w:rsidRDefault="00B9209B">
      <w:pPr>
        <w:widowControl w:val="0"/>
        <w:spacing w:before="120"/>
        <w:ind w:firstLine="567"/>
        <w:jc w:val="both"/>
        <w:rPr>
          <w:color w:val="000000"/>
          <w:sz w:val="24"/>
          <w:szCs w:val="24"/>
        </w:rPr>
      </w:pPr>
      <w:r>
        <w:rPr>
          <w:color w:val="000000"/>
          <w:sz w:val="24"/>
          <w:szCs w:val="24"/>
        </w:rPr>
        <w:t xml:space="preserve">Равновесная цена, определяемая соотношением спроса и предложения в точке С, равна уровню PC. Государство устанавливает постоянные цены (PKL), при которых объем предложения товарной массы OQK, а объем спроса OQL. </w:t>
      </w:r>
    </w:p>
    <w:p w:rsidR="00F5393F" w:rsidRDefault="00B9209B">
      <w:pPr>
        <w:widowControl w:val="0"/>
        <w:spacing w:before="120"/>
        <w:ind w:firstLine="567"/>
        <w:jc w:val="both"/>
        <w:rPr>
          <w:color w:val="000000"/>
          <w:sz w:val="24"/>
          <w:szCs w:val="24"/>
        </w:rPr>
      </w:pPr>
      <w:r>
        <w:rPr>
          <w:color w:val="000000"/>
          <w:sz w:val="24"/>
          <w:szCs w:val="24"/>
        </w:rPr>
        <w:object w:dxaOrig="6480" w:dyaOrig="5250">
          <v:shape id="_x0000_i1026" type="#_x0000_t75" style="width:346.5pt;height:281.25pt" o:ole="">
            <v:imagedata r:id="rId9" o:title=""/>
          </v:shape>
          <o:OLEObject Type="Embed" ProgID="PBrush" ShapeID="_x0000_i1026" DrawAspect="Content" ObjectID="_1452609406" r:id="rId10"/>
        </w:object>
      </w:r>
    </w:p>
    <w:p w:rsidR="00F5393F" w:rsidRDefault="00B9209B">
      <w:pPr>
        <w:widowControl w:val="0"/>
        <w:spacing w:before="120"/>
        <w:ind w:firstLine="567"/>
        <w:jc w:val="both"/>
        <w:rPr>
          <w:color w:val="000000"/>
          <w:sz w:val="24"/>
          <w:szCs w:val="24"/>
        </w:rPr>
      </w:pPr>
      <w:r>
        <w:rPr>
          <w:color w:val="000000"/>
          <w:sz w:val="24"/>
          <w:szCs w:val="24"/>
        </w:rPr>
        <w:t xml:space="preserve">Рис.1. </w:t>
      </w:r>
    </w:p>
    <w:p w:rsidR="00F5393F" w:rsidRDefault="00B9209B">
      <w:pPr>
        <w:widowControl w:val="0"/>
        <w:spacing w:before="120"/>
        <w:ind w:firstLine="567"/>
        <w:jc w:val="both"/>
        <w:rPr>
          <w:color w:val="000000"/>
          <w:sz w:val="24"/>
          <w:szCs w:val="24"/>
        </w:rPr>
      </w:pPr>
      <w:r>
        <w:rPr>
          <w:color w:val="000000"/>
          <w:sz w:val="24"/>
          <w:szCs w:val="24"/>
        </w:rPr>
        <w:t xml:space="preserve">В результате QKQL=KL - это хронический дефицит товарной массы, запрограммированный низкими стабильными ценами. Дефицит - неизбежное следствие так называемых стабильных цен. </w:t>
      </w:r>
    </w:p>
    <w:p w:rsidR="00F5393F" w:rsidRDefault="00B9209B">
      <w:pPr>
        <w:widowControl w:val="0"/>
        <w:spacing w:before="120"/>
        <w:ind w:firstLine="567"/>
        <w:jc w:val="both"/>
        <w:rPr>
          <w:color w:val="000000"/>
          <w:sz w:val="24"/>
          <w:szCs w:val="24"/>
        </w:rPr>
      </w:pPr>
      <w:r>
        <w:rPr>
          <w:color w:val="000000"/>
          <w:sz w:val="24"/>
          <w:szCs w:val="24"/>
        </w:rPr>
        <w:t xml:space="preserve">Итак, внешне благополучное, сбалансированное и стабильное социалистическое хозяйство (низкие цены, отсутствие безработных, гарантированные заработки) скрывают за своим фасадом подавленную инфляцию и подавленную безработицу. Рано или поздно, но эти процессы должны были выйти наружу и принять открытую форму. </w:t>
      </w:r>
    </w:p>
    <w:p w:rsidR="00F5393F" w:rsidRDefault="00B9209B">
      <w:pPr>
        <w:widowControl w:val="0"/>
        <w:spacing w:before="120"/>
        <w:ind w:firstLine="567"/>
        <w:jc w:val="both"/>
        <w:rPr>
          <w:color w:val="000000"/>
          <w:sz w:val="24"/>
          <w:szCs w:val="24"/>
        </w:rPr>
      </w:pPr>
      <w:r>
        <w:rPr>
          <w:color w:val="000000"/>
          <w:sz w:val="24"/>
          <w:szCs w:val="24"/>
        </w:rPr>
        <w:t>1990 год оказался рубежным, последним годом умеренных темпов инфляции. В России, как и в большинстве бывших союзных республик годовые темпы прироста цен составили от 3 до 5% (см. табл. 1). С 1991 года темпы инфляции стали измеряться десятками, сотнями и тысячами даже десятками тысяч процентов в год. Увеличение цен в России к 1996 году составит 4658 раз (см.табл.1).</w:t>
      </w:r>
    </w:p>
    <w:p w:rsidR="00F5393F" w:rsidRDefault="00B9209B">
      <w:pPr>
        <w:widowControl w:val="0"/>
        <w:spacing w:before="120"/>
        <w:ind w:firstLine="567"/>
        <w:jc w:val="both"/>
        <w:rPr>
          <w:color w:val="000000"/>
          <w:sz w:val="24"/>
          <w:szCs w:val="24"/>
        </w:rPr>
      </w:pPr>
      <w:r>
        <w:rPr>
          <w:color w:val="000000"/>
          <w:sz w:val="24"/>
          <w:szCs w:val="24"/>
        </w:rPr>
        <w:t xml:space="preserve">В 1992 году экономическая реформа в России стала делать первые шаги. Правительство России начало проводить последовательную финансовую политику, основанную на либерализации цен и внешнеэкономической деятельности, внутренней конвертируемости и стабилизации обменного курса рубля за счет валютных резервов. Однако под угрозой нарастания платежного кризиса жесткая финансовая политика сменилась инфляционным кредитованием предприятий. Спрос на валюту повысился, валютные резервы были исчерпаны за короткий срок и курс рубля стремительно упал со 119 руб. за 1 доллар в середине лета до 450 рублей за 1 доллар в ноябре. </w:t>
      </w:r>
    </w:p>
    <w:p w:rsidR="00F5393F" w:rsidRDefault="00B9209B">
      <w:pPr>
        <w:widowControl w:val="0"/>
        <w:spacing w:before="120"/>
        <w:ind w:firstLine="567"/>
        <w:jc w:val="both"/>
        <w:rPr>
          <w:color w:val="000000"/>
          <w:sz w:val="24"/>
          <w:szCs w:val="24"/>
        </w:rPr>
      </w:pPr>
      <w:r>
        <w:rPr>
          <w:color w:val="000000"/>
          <w:sz w:val="24"/>
          <w:szCs w:val="24"/>
        </w:rPr>
        <w:t xml:space="preserve">В 1993 году сохранялся высокий уровень инфляции (в среднем 22% в месяц) из-за периодической денежной и кредитной эмиссии. Рост курса доллара то ускорялся до 15-20% в месяц, то снижался почти до нуля. </w:t>
      </w:r>
    </w:p>
    <w:p w:rsidR="00F5393F" w:rsidRDefault="00B9209B">
      <w:pPr>
        <w:widowControl w:val="0"/>
        <w:spacing w:before="120"/>
        <w:ind w:firstLine="567"/>
        <w:jc w:val="both"/>
        <w:rPr>
          <w:color w:val="000000"/>
          <w:sz w:val="24"/>
          <w:szCs w:val="24"/>
        </w:rPr>
      </w:pPr>
      <w:r>
        <w:rPr>
          <w:color w:val="000000"/>
          <w:sz w:val="24"/>
          <w:szCs w:val="24"/>
        </w:rPr>
        <w:t xml:space="preserve">Одной из самых доходных финансовых операций стала спекуляция на валютном рынке. К осени покупательная способность доллара снизилась до предела (его курс рос медленнее, чем цены), рентабельность экспорта стада критически низкой, усилилось вытеснение отечественных товаров импортными. </w:t>
      </w:r>
    </w:p>
    <w:p w:rsidR="00F5393F" w:rsidRDefault="00B9209B">
      <w:pPr>
        <w:widowControl w:val="0"/>
        <w:spacing w:before="120"/>
        <w:ind w:firstLine="567"/>
        <w:jc w:val="both"/>
        <w:rPr>
          <w:color w:val="000000"/>
          <w:sz w:val="24"/>
          <w:szCs w:val="24"/>
        </w:rPr>
      </w:pPr>
      <w:r>
        <w:rPr>
          <w:color w:val="000000"/>
          <w:sz w:val="24"/>
          <w:szCs w:val="24"/>
        </w:rPr>
        <w:t xml:space="preserve">Весной 1994 года инфляция снизилась до 8-10% в месяц, а учетная ставка осталась неизменной - в результате реальная ставка (относительно уровня инфляции) поднялась од 90% годовых. Коммерческие банки стали уменьшать свои ставки в ответ на снижение инфляции только спустя два-три месяца, а вынудил их на эти действия рост невозвращенных кредитов. </w:t>
      </w:r>
    </w:p>
    <w:p w:rsidR="00F5393F" w:rsidRDefault="00B9209B">
      <w:pPr>
        <w:widowControl w:val="0"/>
        <w:spacing w:before="120"/>
        <w:ind w:firstLine="567"/>
        <w:jc w:val="both"/>
        <w:rPr>
          <w:color w:val="000000"/>
          <w:sz w:val="24"/>
          <w:szCs w:val="24"/>
        </w:rPr>
      </w:pPr>
      <w:r>
        <w:rPr>
          <w:color w:val="000000"/>
          <w:sz w:val="24"/>
          <w:szCs w:val="24"/>
        </w:rPr>
        <w:t xml:space="preserve">Рост цен оказался ниже запланированного в 1994 году (4-5% в месяц летом при запланированном 15%-ном среднемесячном росте цен), что привело к снижению поступления в бюджет, уменьшению бюджетного финансирования, хронической задержке выплаты зарплаты. </w:t>
      </w:r>
    </w:p>
    <w:p w:rsidR="00F5393F" w:rsidRDefault="00B9209B">
      <w:pPr>
        <w:widowControl w:val="0"/>
        <w:spacing w:before="120"/>
        <w:ind w:firstLine="567"/>
        <w:jc w:val="both"/>
        <w:rPr>
          <w:color w:val="000000"/>
          <w:sz w:val="24"/>
          <w:szCs w:val="24"/>
        </w:rPr>
      </w:pPr>
      <w:r>
        <w:rPr>
          <w:color w:val="000000"/>
          <w:sz w:val="24"/>
          <w:szCs w:val="24"/>
        </w:rPr>
        <w:t xml:space="preserve">Инфляционная волна, поднятая летней кредитной эмиссией (17 трлн. руб.), обесценила невозвращенные кредиты, а повысившаяся доходность спекулятивных операции помогла компенсировать убытки. </w:t>
      </w:r>
    </w:p>
    <w:p w:rsidR="00F5393F" w:rsidRDefault="00B9209B">
      <w:pPr>
        <w:widowControl w:val="0"/>
        <w:spacing w:before="120"/>
        <w:ind w:firstLine="567"/>
        <w:jc w:val="both"/>
        <w:rPr>
          <w:color w:val="000000"/>
          <w:sz w:val="24"/>
          <w:szCs w:val="24"/>
        </w:rPr>
      </w:pPr>
      <w:r>
        <w:rPr>
          <w:color w:val="000000"/>
          <w:sz w:val="24"/>
          <w:szCs w:val="24"/>
        </w:rPr>
        <w:t xml:space="preserve">В 1995 году правительство сделало еще несколько шагов вперед в управлении финансами. Повышение норм обязательных резервов для банков снизило объем денег в экономике. Требование обеспечения рублевых резервов для валютных активов привело к увеличению продажи валюты, что стабилизировало рубль и повысило предложение рублевых средств. </w:t>
      </w:r>
    </w:p>
    <w:p w:rsidR="00F5393F" w:rsidRDefault="00B9209B">
      <w:pPr>
        <w:widowControl w:val="0"/>
        <w:spacing w:before="120"/>
        <w:ind w:firstLine="567"/>
        <w:jc w:val="both"/>
        <w:rPr>
          <w:color w:val="000000"/>
          <w:sz w:val="24"/>
          <w:szCs w:val="24"/>
        </w:rPr>
      </w:pPr>
      <w:r>
        <w:rPr>
          <w:color w:val="000000"/>
          <w:sz w:val="24"/>
          <w:szCs w:val="24"/>
        </w:rPr>
        <w:t xml:space="preserve">Введение валютного коридора снизило инфляционные ожидания. Резко сократился рост внебиржевых оптовых цен. Сохранился относительно высокий рост потребительских цен - 4-5% в месяц, но он компенсировал более высокий рост оптовых цен по сравнению с розничными в первом полугодии. Годовой рост потребительских цен снизился с 840% в 1993 году до 220 - 1994 и 130% - в 1995 году. </w:t>
      </w:r>
    </w:p>
    <w:p w:rsidR="00F5393F" w:rsidRDefault="00B9209B">
      <w:pPr>
        <w:widowControl w:val="0"/>
        <w:spacing w:before="120"/>
        <w:ind w:firstLine="567"/>
        <w:jc w:val="both"/>
        <w:rPr>
          <w:color w:val="000000"/>
          <w:sz w:val="24"/>
          <w:szCs w:val="24"/>
        </w:rPr>
      </w:pPr>
      <w:r>
        <w:rPr>
          <w:color w:val="000000"/>
          <w:sz w:val="24"/>
          <w:szCs w:val="24"/>
        </w:rPr>
        <w:t xml:space="preserve">Конечной целью стабилизационной политики в 1996 году было замедление темпов инфляции до 1,9% в среднем за месяц, или около 25% в целом за год. На протяжении девяти месяцев 1996 года в динамике цен в основных секторах российской экономики сохранялась общая тенденция последовательного снижения их темпов роста. Так, месячный сводный индекс потребительских цен снизился со 104,1% в январе до 100,3% в сентябре. Индекс оптовых цен предприятий сократился с 103,2% в январе до 101,8% в сентябре. </w:t>
      </w:r>
    </w:p>
    <w:p w:rsidR="00F5393F" w:rsidRDefault="00B9209B">
      <w:pPr>
        <w:widowControl w:val="0"/>
        <w:spacing w:before="120"/>
        <w:ind w:firstLine="567"/>
        <w:jc w:val="both"/>
        <w:rPr>
          <w:color w:val="000000"/>
          <w:sz w:val="24"/>
          <w:szCs w:val="24"/>
        </w:rPr>
      </w:pPr>
      <w:r>
        <w:rPr>
          <w:color w:val="000000"/>
          <w:sz w:val="24"/>
          <w:szCs w:val="24"/>
        </w:rPr>
        <w:t xml:space="preserve">Либерализация цен в январе 1992 года создала условия для реагирования на наличный спрос повышением цен. Подавленная инфляция (которая сопровождалась ростом цен, увеличением товарного дефицита, снижением качества товаров и услуг) превратилась в открытую. </w:t>
      </w:r>
    </w:p>
    <w:p w:rsidR="00F5393F" w:rsidRDefault="00B9209B">
      <w:pPr>
        <w:widowControl w:val="0"/>
        <w:spacing w:before="120"/>
        <w:ind w:firstLine="567"/>
        <w:jc w:val="both"/>
        <w:rPr>
          <w:color w:val="000000"/>
          <w:sz w:val="24"/>
          <w:szCs w:val="24"/>
        </w:rPr>
      </w:pPr>
      <w:r>
        <w:rPr>
          <w:color w:val="000000"/>
          <w:sz w:val="24"/>
          <w:szCs w:val="24"/>
        </w:rPr>
        <w:t>Перевод инфляции из подавленной форму в открытую путем освобождения цен имел своим итогом рост цен на товары и услуги в десятки и сотни раз. Общий индекс потребительских цен декабря 1992 года к декабрю 1991 года под данным Госкомстата РФ составил 2600%, а индекс доходов населения за тот же период - 1200%. Темпы инфляции на уровне 27%, в январе 1993 года - уже более 50 %, то есть экономик страны вошла в состояние гиперинфляции. В 1992, 1993, 1994 г.г. цены росли такими темпами, что за три года они увеличились более чем в 1000 раз. За это же время предложение товаров и услуг в реальном выражении сократилось более чем наполовину. Валовой внутренний продукт России снизился в 1992 году на 19%, в 1993 году - на 12% и в 1994 году - на 15%</w:t>
      </w:r>
      <w:r>
        <w:rPr>
          <w:rStyle w:val="a5"/>
          <w:color w:val="000000"/>
          <w:sz w:val="24"/>
          <w:szCs w:val="24"/>
          <w:vertAlign w:val="baseline"/>
        </w:rPr>
        <w:footnoteReference w:id="1"/>
      </w:r>
      <w:r>
        <w:rPr>
          <w:color w:val="000000"/>
          <w:sz w:val="24"/>
          <w:szCs w:val="24"/>
        </w:rPr>
        <w:t xml:space="preserve">. </w:t>
      </w:r>
    </w:p>
    <w:p w:rsidR="00F5393F" w:rsidRDefault="00B9209B">
      <w:pPr>
        <w:widowControl w:val="0"/>
        <w:spacing w:before="120"/>
        <w:ind w:firstLine="567"/>
        <w:jc w:val="both"/>
        <w:rPr>
          <w:color w:val="000000"/>
          <w:sz w:val="24"/>
          <w:szCs w:val="24"/>
        </w:rPr>
      </w:pPr>
      <w:r>
        <w:rPr>
          <w:color w:val="000000"/>
          <w:sz w:val="24"/>
          <w:szCs w:val="24"/>
        </w:rPr>
        <w:t xml:space="preserve">Еще большими темпами падали инвестиции: в 1992 году на 40%, в 1993 г. - на 12% и в 1994 году - на 26%. Падение физического объема реализованной товарной продукции было существенно перекрыто ростом цен на эту продукцию и услуги, т.е. денежным фактором, что нашло отражение в росте ВВП и промышленной продукции в текущих ценах (см. табл.2). </w:t>
      </w:r>
    </w:p>
    <w:p w:rsidR="00F5393F" w:rsidRDefault="00B9209B">
      <w:pPr>
        <w:widowControl w:val="0"/>
        <w:spacing w:before="120"/>
        <w:ind w:firstLine="567"/>
        <w:jc w:val="both"/>
        <w:rPr>
          <w:color w:val="000000"/>
          <w:sz w:val="24"/>
          <w:szCs w:val="24"/>
        </w:rPr>
      </w:pPr>
      <w:r>
        <w:rPr>
          <w:color w:val="000000"/>
          <w:sz w:val="24"/>
          <w:szCs w:val="24"/>
        </w:rPr>
        <w:t xml:space="preserve">Несмотря на замедление роста цен в 1994 году по сравнению с предшествующими годами, инфляция вес равно находилась на гиперинфляционном уровне. Высокая инфляция является негативной составляющей всего процесса перехода от прежней командно-директивной к новой рыночной экономике. Какова же природа Российской инфляции? </w:t>
      </w:r>
    </w:p>
    <w:p w:rsidR="00F5393F" w:rsidRDefault="00B9209B">
      <w:pPr>
        <w:widowControl w:val="0"/>
        <w:spacing w:before="120"/>
        <w:ind w:firstLine="567"/>
        <w:jc w:val="both"/>
        <w:rPr>
          <w:color w:val="000000"/>
          <w:sz w:val="24"/>
          <w:szCs w:val="24"/>
        </w:rPr>
      </w:pPr>
      <w:r>
        <w:rPr>
          <w:color w:val="000000"/>
          <w:sz w:val="24"/>
          <w:szCs w:val="24"/>
        </w:rPr>
        <w:t>Как утверждает директор Института экономического анализа Илларионов А.Н.: "Природа российской инфляции, равно как и содержанием экономической политики, способной обеспечить ее подавление, уже много лет является острейшей научной и политической дискуссией. Все многообразие точек зрения можно свести к двум: по одной - инфляция имеет немонетарную (неденежную) или не только монетарную природу, по другой - это чисто монетарное явление"</w:t>
      </w:r>
      <w:r>
        <w:rPr>
          <w:rStyle w:val="a5"/>
          <w:color w:val="000000"/>
          <w:sz w:val="24"/>
          <w:szCs w:val="24"/>
          <w:vertAlign w:val="baseline"/>
        </w:rPr>
        <w:footnoteReference w:id="2"/>
      </w:r>
      <w:r>
        <w:rPr>
          <w:color w:val="000000"/>
          <w:sz w:val="24"/>
          <w:szCs w:val="24"/>
        </w:rPr>
        <w:t xml:space="preserve">. </w:t>
      </w:r>
    </w:p>
    <w:p w:rsidR="00F5393F" w:rsidRDefault="00B9209B">
      <w:pPr>
        <w:widowControl w:val="0"/>
        <w:spacing w:before="120"/>
        <w:ind w:firstLine="567"/>
        <w:jc w:val="both"/>
        <w:rPr>
          <w:color w:val="000000"/>
          <w:sz w:val="24"/>
          <w:szCs w:val="24"/>
        </w:rPr>
      </w:pPr>
      <w:r>
        <w:rPr>
          <w:color w:val="000000"/>
          <w:sz w:val="24"/>
          <w:szCs w:val="24"/>
        </w:rPr>
        <w:t xml:space="preserve">В соответствии с монетарным подходом инфляция - это денежный феномен, а ее динамика определяется количество денег в экономике. Темпы инфляции прямо пропорциональны темпам прироста денежной массы, темпам увеличения скорости денежного обращения и обратно пропорциональны темпам прироста реального продукта. При стабильных значениях скорости обращения денег и прироста реального продукта инфляция определяется темпами роста денежной массы. Снижением реального продукта при стабильном уровне денежной массы приводит к повышению темпов инфляции, поскольку меньшему объему продукта противостоит прежнее количество денег. Возрастание же объемов реального продукта при прежнем объеме денежной массы способствует дефляции - снижению уровня цен. </w:t>
      </w:r>
    </w:p>
    <w:p w:rsidR="00F5393F" w:rsidRDefault="00B9209B">
      <w:pPr>
        <w:widowControl w:val="0"/>
        <w:spacing w:before="120"/>
        <w:ind w:firstLine="567"/>
        <w:jc w:val="both"/>
        <w:rPr>
          <w:color w:val="000000"/>
          <w:sz w:val="24"/>
          <w:szCs w:val="24"/>
        </w:rPr>
      </w:pPr>
      <w:r>
        <w:rPr>
          <w:color w:val="000000"/>
          <w:sz w:val="24"/>
          <w:szCs w:val="24"/>
        </w:rPr>
        <w:t xml:space="preserve">Эта концепция была положена в основу экономической программы правительства РФ с 1992 года и с некоторыми изменениями сохраняется до наших дней. </w:t>
      </w:r>
    </w:p>
    <w:p w:rsidR="00F5393F" w:rsidRDefault="00B9209B">
      <w:pPr>
        <w:widowControl w:val="0"/>
        <w:spacing w:before="120"/>
        <w:ind w:firstLine="567"/>
        <w:jc w:val="both"/>
        <w:rPr>
          <w:color w:val="000000"/>
          <w:sz w:val="24"/>
          <w:szCs w:val="24"/>
        </w:rPr>
      </w:pPr>
      <w:r>
        <w:rPr>
          <w:color w:val="000000"/>
          <w:sz w:val="24"/>
          <w:szCs w:val="24"/>
        </w:rPr>
        <w:t>Важнейшим фактором, определяющим темпы инфляции, выступает скорость денежного обращения. Динамика этого показателя за последние годы несколько раз менялась (см. табл.3). В январе 1992 года произошел резкий рост скорости обращения денег - с 1,4 до 5,7 раза в год. Затем в первой половине 1992 года она росла, а в августе-ноябре того же года - падала. С декабря 1992 г. по апрель 1993 г. скорость обращения денег стабильно возрастала, увеличиваясь с 5,4 до 11,4 раза. Затем с апреля по август 1994 г. скорость денежного обращения резко снизилась на 25%</w:t>
      </w:r>
      <w:r>
        <w:rPr>
          <w:rStyle w:val="a5"/>
          <w:color w:val="000000"/>
          <w:sz w:val="24"/>
          <w:szCs w:val="24"/>
          <w:vertAlign w:val="baseline"/>
        </w:rPr>
        <w:footnoteReference w:id="3"/>
      </w:r>
      <w:r>
        <w:rPr>
          <w:color w:val="000000"/>
          <w:sz w:val="24"/>
          <w:szCs w:val="24"/>
        </w:rPr>
        <w:t xml:space="preserve">. </w:t>
      </w:r>
    </w:p>
    <w:p w:rsidR="00F5393F" w:rsidRDefault="00B9209B">
      <w:pPr>
        <w:widowControl w:val="0"/>
        <w:spacing w:before="120"/>
        <w:ind w:firstLine="567"/>
        <w:jc w:val="both"/>
        <w:rPr>
          <w:color w:val="000000"/>
          <w:sz w:val="24"/>
          <w:szCs w:val="24"/>
        </w:rPr>
      </w:pPr>
      <w:r>
        <w:rPr>
          <w:color w:val="000000"/>
          <w:sz w:val="24"/>
          <w:szCs w:val="24"/>
        </w:rPr>
        <w:t xml:space="preserve">Как при переходе от низкой инфляции к высокой скорость денежного обращения растет, демонстрируя низкий спрос на национальную валюту, так как при переходе от высокой инфляции к низкой спрос на национальную валюту возрастает и скорость денежного обращения падает. </w:t>
      </w:r>
    </w:p>
    <w:p w:rsidR="00F5393F" w:rsidRDefault="00B9209B">
      <w:pPr>
        <w:widowControl w:val="0"/>
        <w:spacing w:before="120"/>
        <w:ind w:firstLine="567"/>
        <w:jc w:val="both"/>
        <w:rPr>
          <w:color w:val="000000"/>
          <w:sz w:val="24"/>
          <w:szCs w:val="24"/>
        </w:rPr>
      </w:pPr>
      <w:r>
        <w:rPr>
          <w:color w:val="000000"/>
          <w:sz w:val="24"/>
          <w:szCs w:val="24"/>
        </w:rPr>
        <w:t xml:space="preserve">Интенсивная денежная эмиссия апреля-августа 1994 года привела к повышению темпов инфляции в октябре 1994 г. - январе до 14-18%. Сокращение темпов прироста денежной массы осенью-зимой 1994-1995 г.г. обеспечило снижение темпов инфляции до 8-11% в феврале-мае 1995 г. и летом до 5% (см. табл.3) </w:t>
      </w:r>
    </w:p>
    <w:p w:rsidR="00F5393F" w:rsidRDefault="00B9209B">
      <w:pPr>
        <w:widowControl w:val="0"/>
        <w:spacing w:before="120"/>
        <w:ind w:firstLine="567"/>
        <w:jc w:val="both"/>
        <w:rPr>
          <w:color w:val="000000"/>
          <w:sz w:val="24"/>
          <w:szCs w:val="24"/>
        </w:rPr>
      </w:pPr>
      <w:r>
        <w:rPr>
          <w:color w:val="000000"/>
          <w:sz w:val="24"/>
          <w:szCs w:val="24"/>
        </w:rPr>
        <w:t xml:space="preserve">Одним из главных источников, поддерживающих высокие темпы прироста денежной массы является финансирование бюджетного дефицита за счет эмиссии денежных инструментов. </w:t>
      </w:r>
    </w:p>
    <w:p w:rsidR="00F5393F" w:rsidRDefault="00B9209B">
      <w:pPr>
        <w:widowControl w:val="0"/>
        <w:spacing w:before="120"/>
        <w:ind w:firstLine="567"/>
        <w:jc w:val="both"/>
        <w:rPr>
          <w:color w:val="000000"/>
          <w:sz w:val="24"/>
          <w:szCs w:val="24"/>
        </w:rPr>
      </w:pPr>
      <w:r>
        <w:rPr>
          <w:color w:val="000000"/>
          <w:sz w:val="24"/>
          <w:szCs w:val="24"/>
        </w:rPr>
        <w:t xml:space="preserve">На примере бывших социалистических стран видно, что размеры дефицита, бюджета в процентах к валовому внутреннему продукту (см. табл.4), в большинстве случаев достаточно хорошо сочетаются с масштабами денежной эмиссии и темпами инфляции (см. рис. 1,2). </w:t>
      </w:r>
    </w:p>
    <w:p w:rsidR="00F5393F" w:rsidRDefault="00B9209B">
      <w:pPr>
        <w:widowControl w:val="0"/>
        <w:spacing w:before="120"/>
        <w:ind w:firstLine="567"/>
        <w:jc w:val="both"/>
        <w:rPr>
          <w:color w:val="000000"/>
          <w:sz w:val="24"/>
          <w:szCs w:val="24"/>
        </w:rPr>
      </w:pPr>
      <w:r>
        <w:rPr>
          <w:color w:val="000000"/>
          <w:sz w:val="24"/>
          <w:szCs w:val="24"/>
        </w:rPr>
        <w:t xml:space="preserve">Отсутствие дефицита бюджета в странах балтии позволило им в течение последних лет обеспечить самые низкие темпы прироста денежной массы. В странах с наиболее значительными бюджетными дефицитами - Армении, Грузии, Азербайджане, Украине - наблюдались и самые высокие темпы инфляции. Но здесь есть и исключения. Так, в некоторых странах - Белоруссии, Казахстане - незначительные размеры бюджетного дефицита не были препятствием для весьма высоких темпов инфляции. Дело в том, что высокие темпы инфляции в этих странах были вызваны денежной эмиссией. В России и Молдавии наличие бюджетных дефицитов в крупных размерах (7-12% ВВП) приводило примерно к вдвое более низким темпам прироста денежной массы и инфляции. </w:t>
      </w:r>
    </w:p>
    <w:p w:rsidR="00F5393F" w:rsidRDefault="00B9209B">
      <w:pPr>
        <w:widowControl w:val="0"/>
        <w:spacing w:before="120"/>
        <w:ind w:firstLine="567"/>
        <w:jc w:val="both"/>
        <w:rPr>
          <w:color w:val="000000"/>
          <w:sz w:val="24"/>
          <w:szCs w:val="24"/>
        </w:rPr>
      </w:pPr>
      <w:r>
        <w:rPr>
          <w:color w:val="000000"/>
          <w:sz w:val="24"/>
          <w:szCs w:val="24"/>
        </w:rPr>
        <w:t xml:space="preserve">Причина здесь в том, что рост денежной массы и инфляции вызываются не наличием бюджетного дефицита, а размерами той части, которая покрывается за счет эмиссионных источников. </w:t>
      </w:r>
    </w:p>
    <w:p w:rsidR="00F5393F" w:rsidRDefault="00B9209B">
      <w:pPr>
        <w:widowControl w:val="0"/>
        <w:spacing w:before="120"/>
        <w:ind w:firstLine="567"/>
        <w:jc w:val="both"/>
        <w:rPr>
          <w:color w:val="000000"/>
          <w:sz w:val="24"/>
          <w:szCs w:val="24"/>
        </w:rPr>
      </w:pPr>
      <w:r>
        <w:rPr>
          <w:color w:val="000000"/>
          <w:sz w:val="24"/>
          <w:szCs w:val="24"/>
        </w:rPr>
        <w:t>В 1995 году в России проводилась очень жесткая бюджетная политика. Согласно закону о Федеральном бюджете федеральные расходы в 1995 году планировались на уровне 26,7% ВВП. Фактически же в первой половине года этот показатель был равен 17,3% ВВП</w:t>
      </w:r>
      <w:r>
        <w:rPr>
          <w:rStyle w:val="a5"/>
          <w:color w:val="000000"/>
          <w:sz w:val="24"/>
          <w:szCs w:val="24"/>
          <w:vertAlign w:val="baseline"/>
        </w:rPr>
        <w:footnoteReference w:id="4"/>
      </w:r>
      <w:r>
        <w:rPr>
          <w:color w:val="000000"/>
          <w:sz w:val="24"/>
          <w:szCs w:val="24"/>
        </w:rPr>
        <w:t xml:space="preserve">. </w:t>
      </w:r>
    </w:p>
    <w:p w:rsidR="00F5393F" w:rsidRDefault="00B9209B">
      <w:pPr>
        <w:widowControl w:val="0"/>
        <w:spacing w:before="120"/>
        <w:ind w:firstLine="567"/>
        <w:jc w:val="both"/>
        <w:rPr>
          <w:color w:val="000000"/>
          <w:sz w:val="24"/>
          <w:szCs w:val="24"/>
        </w:rPr>
      </w:pPr>
      <w:r>
        <w:rPr>
          <w:color w:val="000000"/>
          <w:sz w:val="24"/>
          <w:szCs w:val="24"/>
        </w:rPr>
        <w:t>Бюджетный дефицит в первой половине 1995 года снизился до 3,2% ВВП</w:t>
      </w:r>
      <w:r>
        <w:rPr>
          <w:rStyle w:val="a5"/>
          <w:color w:val="000000"/>
          <w:sz w:val="24"/>
          <w:szCs w:val="24"/>
          <w:vertAlign w:val="baseline"/>
        </w:rPr>
        <w:footnoteReference w:id="5"/>
      </w:r>
      <w:r>
        <w:rPr>
          <w:color w:val="000000"/>
          <w:sz w:val="24"/>
          <w:szCs w:val="24"/>
        </w:rPr>
        <w:t>. Кредиты ЦБР для его покрытия намного уменьшились. Если в феврале-июне 1994 г. задолженность правительства Центробанку выросла на 11%, то за аналогичный период 1995 года - лишь на 11% (см. табл.5).</w:t>
      </w:r>
    </w:p>
    <w:p w:rsidR="00F5393F" w:rsidRDefault="00B9209B">
      <w:pPr>
        <w:widowControl w:val="0"/>
        <w:spacing w:before="120"/>
        <w:ind w:firstLine="567"/>
        <w:jc w:val="both"/>
        <w:rPr>
          <w:color w:val="000000"/>
          <w:sz w:val="24"/>
          <w:szCs w:val="24"/>
        </w:rPr>
      </w:pPr>
      <w:r>
        <w:rPr>
          <w:color w:val="000000"/>
          <w:sz w:val="24"/>
          <w:szCs w:val="24"/>
        </w:rPr>
        <w:t xml:space="preserve">Основные положения немонетаристского подхода отвергают чисто денежную трактовку инфляции. Она сочетает в себе действие и факторов инфляции спроса и инфляции издержек, причем влияние факторов инфляции спроса не играет доминирующей роли. Это отчетливо проявляется в отставании увеличения денежной массы от роста цен (см.табл.6,7). </w:t>
      </w:r>
    </w:p>
    <w:p w:rsidR="00F5393F" w:rsidRDefault="00B9209B">
      <w:pPr>
        <w:widowControl w:val="0"/>
        <w:spacing w:before="120"/>
        <w:ind w:firstLine="567"/>
        <w:jc w:val="both"/>
        <w:rPr>
          <w:color w:val="000000"/>
          <w:sz w:val="24"/>
          <w:szCs w:val="24"/>
        </w:rPr>
      </w:pPr>
      <w:r>
        <w:rPr>
          <w:color w:val="000000"/>
          <w:sz w:val="24"/>
          <w:szCs w:val="24"/>
        </w:rPr>
        <w:t xml:space="preserve">В первом полугодии 1995 года несмотря на меры по ограничению объемов денежно-кредитной эмиссии, темпы инфляции сохранялись достаточно высокими и превышали уровень сопоставимого периода 1994 года (см. табл.7). </w:t>
      </w:r>
    </w:p>
    <w:p w:rsidR="00F5393F" w:rsidRDefault="00B9209B">
      <w:pPr>
        <w:widowControl w:val="0"/>
        <w:spacing w:before="120"/>
        <w:ind w:firstLine="567"/>
        <w:jc w:val="both"/>
        <w:rPr>
          <w:color w:val="000000"/>
          <w:sz w:val="24"/>
          <w:szCs w:val="24"/>
        </w:rPr>
      </w:pPr>
      <w:r>
        <w:rPr>
          <w:color w:val="000000"/>
          <w:sz w:val="24"/>
          <w:szCs w:val="24"/>
        </w:rPr>
        <w:t xml:space="preserve">Подводя итог рассмотрению некоторых аспектов экономической динамики за последние годы, можно сделать вывод, что в целом совокупное влияние причин, порождающих инфляцию, оказалось компенсировано факторами, сдерживающими ценовую динамику. то связано прежде всего с тем, что на протяжении рассматриваемого периода в общих чертах сложился антиинфляционный механизм, основу которого составили следующие элементы экономической политики: </w:t>
      </w:r>
    </w:p>
    <w:p w:rsidR="00F5393F" w:rsidRDefault="00B9209B">
      <w:pPr>
        <w:widowControl w:val="0"/>
        <w:spacing w:before="120"/>
        <w:ind w:firstLine="567"/>
        <w:jc w:val="both"/>
        <w:rPr>
          <w:color w:val="000000"/>
          <w:sz w:val="24"/>
          <w:szCs w:val="24"/>
        </w:rPr>
      </w:pPr>
      <w:r>
        <w:rPr>
          <w:color w:val="000000"/>
          <w:sz w:val="24"/>
          <w:szCs w:val="24"/>
        </w:rPr>
        <w:t xml:space="preserve">- соблюдение жестких денежных ограничений; </w:t>
      </w:r>
    </w:p>
    <w:p w:rsidR="00F5393F" w:rsidRDefault="00B9209B">
      <w:pPr>
        <w:widowControl w:val="0"/>
        <w:spacing w:before="120"/>
        <w:ind w:firstLine="567"/>
        <w:jc w:val="both"/>
        <w:rPr>
          <w:color w:val="000000"/>
          <w:sz w:val="24"/>
          <w:szCs w:val="24"/>
        </w:rPr>
      </w:pPr>
      <w:r>
        <w:rPr>
          <w:color w:val="000000"/>
          <w:sz w:val="24"/>
          <w:szCs w:val="24"/>
        </w:rPr>
        <w:t xml:space="preserve">- меры по стабилизации валютного курса; </w:t>
      </w:r>
    </w:p>
    <w:p w:rsidR="00F5393F" w:rsidRDefault="00B9209B">
      <w:pPr>
        <w:widowControl w:val="0"/>
        <w:spacing w:before="120"/>
        <w:ind w:firstLine="567"/>
        <w:jc w:val="both"/>
        <w:rPr>
          <w:color w:val="000000"/>
          <w:sz w:val="24"/>
          <w:szCs w:val="24"/>
        </w:rPr>
      </w:pPr>
      <w:r>
        <w:rPr>
          <w:color w:val="000000"/>
          <w:sz w:val="24"/>
          <w:szCs w:val="24"/>
        </w:rPr>
        <w:t xml:space="preserve">- отказ от покрытия дефицита федерального бюджета прямыми кредитами Банка России и переход к государственных заимствованиям на рынке ценных бумаг; </w:t>
      </w:r>
    </w:p>
    <w:p w:rsidR="00F5393F" w:rsidRDefault="00B9209B">
      <w:pPr>
        <w:widowControl w:val="0"/>
        <w:spacing w:before="120"/>
        <w:ind w:firstLine="567"/>
        <w:jc w:val="both"/>
        <w:rPr>
          <w:color w:val="000000"/>
          <w:sz w:val="24"/>
          <w:szCs w:val="24"/>
        </w:rPr>
      </w:pPr>
      <w:r>
        <w:rPr>
          <w:color w:val="000000"/>
          <w:sz w:val="24"/>
          <w:szCs w:val="24"/>
        </w:rPr>
        <w:t xml:space="preserve">- принятие Правительством Российской Федерации ряда решений, </w:t>
      </w:r>
    </w:p>
    <w:p w:rsidR="00F5393F" w:rsidRDefault="00B9209B">
      <w:pPr>
        <w:widowControl w:val="0"/>
        <w:spacing w:before="120"/>
        <w:ind w:firstLine="567"/>
        <w:jc w:val="both"/>
        <w:rPr>
          <w:color w:val="000000"/>
          <w:sz w:val="24"/>
          <w:szCs w:val="24"/>
        </w:rPr>
      </w:pPr>
      <w:r>
        <w:rPr>
          <w:color w:val="000000"/>
          <w:sz w:val="24"/>
          <w:szCs w:val="24"/>
        </w:rPr>
        <w:t xml:space="preserve">ограничивающих рост цен на продукцию отдельных отраслей и сектором экономики, в первую очередь отраслей - естественных монополистов. </w:t>
      </w:r>
    </w:p>
    <w:p w:rsidR="00F5393F" w:rsidRDefault="00B9209B">
      <w:pPr>
        <w:widowControl w:val="0"/>
        <w:spacing w:before="120"/>
        <w:ind w:firstLine="567"/>
        <w:jc w:val="both"/>
        <w:rPr>
          <w:color w:val="000000"/>
          <w:sz w:val="24"/>
          <w:szCs w:val="24"/>
        </w:rPr>
      </w:pPr>
      <w:r>
        <w:rPr>
          <w:color w:val="000000"/>
          <w:sz w:val="24"/>
          <w:szCs w:val="24"/>
        </w:rPr>
        <w:t xml:space="preserve">Все они, будучи направленными на сжатие совокупного спроса и приведение его в соответствие с совокупным предложением, сформировали качественно новую ценовую ситуацию как в потребительской сфере, так и в реальном секторе российской экономики. </w:t>
      </w:r>
    </w:p>
    <w:p w:rsidR="00F5393F" w:rsidRDefault="00B9209B">
      <w:pPr>
        <w:widowControl w:val="0"/>
        <w:spacing w:before="120"/>
        <w:ind w:firstLine="567"/>
        <w:jc w:val="both"/>
        <w:rPr>
          <w:color w:val="000000"/>
          <w:sz w:val="24"/>
          <w:szCs w:val="24"/>
        </w:rPr>
      </w:pPr>
      <w:r>
        <w:rPr>
          <w:color w:val="000000"/>
          <w:sz w:val="24"/>
          <w:szCs w:val="24"/>
        </w:rPr>
        <w:t xml:space="preserve">Но несмотря на позитивный характер этих процессов, следует отметить, что в российской экономике еще существует угроза инфляционных всплесков из-за продолжающегося экономического спада, неплатежей, искаженной структуры основного производства и его низкой эффективности, существования секторов экономики с различными уровнем доходности, нерешенности вопросов формирования доходной части бюджета и накопления социальных проблем в обществе. </w:t>
      </w:r>
    </w:p>
    <w:p w:rsidR="00F5393F" w:rsidRDefault="00B9209B">
      <w:pPr>
        <w:widowControl w:val="0"/>
        <w:spacing w:before="120"/>
        <w:jc w:val="center"/>
        <w:rPr>
          <w:b/>
          <w:bCs/>
          <w:color w:val="000000"/>
          <w:sz w:val="28"/>
          <w:szCs w:val="28"/>
        </w:rPr>
      </w:pPr>
      <w:r>
        <w:rPr>
          <w:b/>
          <w:bCs/>
          <w:color w:val="000000"/>
          <w:sz w:val="28"/>
          <w:szCs w:val="28"/>
        </w:rPr>
        <w:t>Список литературы</w:t>
      </w:r>
    </w:p>
    <w:p w:rsidR="00F5393F" w:rsidRDefault="00B9209B">
      <w:pPr>
        <w:widowControl w:val="0"/>
        <w:spacing w:before="120"/>
        <w:ind w:firstLine="567"/>
        <w:jc w:val="both"/>
        <w:rPr>
          <w:color w:val="000000"/>
          <w:sz w:val="24"/>
          <w:szCs w:val="24"/>
        </w:rPr>
      </w:pPr>
      <w:r>
        <w:rPr>
          <w:color w:val="000000"/>
          <w:sz w:val="24"/>
          <w:szCs w:val="24"/>
        </w:rPr>
        <w:t xml:space="preserve">1.Видяпин В.И., Журавлева Г.П. Общая экономическая теория. - М., 1995. </w:t>
      </w:r>
    </w:p>
    <w:p w:rsidR="00F5393F" w:rsidRDefault="00B9209B">
      <w:pPr>
        <w:widowControl w:val="0"/>
        <w:spacing w:before="120"/>
        <w:ind w:firstLine="567"/>
        <w:jc w:val="both"/>
        <w:rPr>
          <w:color w:val="000000"/>
          <w:sz w:val="24"/>
          <w:szCs w:val="24"/>
        </w:rPr>
      </w:pPr>
      <w:r>
        <w:rPr>
          <w:color w:val="000000"/>
          <w:sz w:val="24"/>
          <w:szCs w:val="24"/>
        </w:rPr>
        <w:t xml:space="preserve">2.Жуков Г.Ф. Общая теория денег и кредита. - М., 1995. </w:t>
      </w:r>
    </w:p>
    <w:p w:rsidR="00F5393F" w:rsidRDefault="00B9209B">
      <w:pPr>
        <w:widowControl w:val="0"/>
        <w:spacing w:before="120"/>
        <w:ind w:firstLine="567"/>
        <w:jc w:val="both"/>
        <w:rPr>
          <w:color w:val="000000"/>
          <w:sz w:val="24"/>
          <w:szCs w:val="24"/>
        </w:rPr>
      </w:pPr>
      <w:r>
        <w:rPr>
          <w:color w:val="000000"/>
          <w:sz w:val="24"/>
          <w:szCs w:val="24"/>
        </w:rPr>
        <w:t>3.Лившиц А.Я., Никулина И.Н. Введение в рыночную экономику.- М., 1995.</w:t>
      </w:r>
    </w:p>
    <w:p w:rsidR="00F5393F" w:rsidRDefault="00B9209B">
      <w:pPr>
        <w:widowControl w:val="0"/>
        <w:spacing w:before="120"/>
        <w:ind w:firstLine="567"/>
        <w:jc w:val="both"/>
        <w:rPr>
          <w:color w:val="000000"/>
          <w:sz w:val="24"/>
          <w:szCs w:val="24"/>
        </w:rPr>
      </w:pPr>
      <w:r>
        <w:rPr>
          <w:color w:val="000000"/>
          <w:sz w:val="24"/>
          <w:szCs w:val="24"/>
        </w:rPr>
        <w:t xml:space="preserve">4.Чекурин М.Н., Киселева Е.А. Курс экономической теории. - Киров, 1994. </w:t>
      </w:r>
    </w:p>
    <w:p w:rsidR="00F5393F" w:rsidRDefault="00B9209B">
      <w:pPr>
        <w:widowControl w:val="0"/>
        <w:spacing w:before="120"/>
        <w:ind w:firstLine="567"/>
        <w:jc w:val="both"/>
        <w:rPr>
          <w:color w:val="000000"/>
          <w:sz w:val="24"/>
          <w:szCs w:val="24"/>
        </w:rPr>
      </w:pPr>
      <w:r>
        <w:rPr>
          <w:color w:val="000000"/>
          <w:sz w:val="24"/>
          <w:szCs w:val="24"/>
        </w:rPr>
        <w:t xml:space="preserve">5.Медведев А.В. Пути финансовой стабилизации. //Деньги и кредит. - 1996. - N 7. - С.50. </w:t>
      </w:r>
    </w:p>
    <w:p w:rsidR="00F5393F" w:rsidRDefault="00B9209B">
      <w:pPr>
        <w:widowControl w:val="0"/>
        <w:spacing w:before="120"/>
        <w:ind w:firstLine="567"/>
        <w:jc w:val="both"/>
        <w:rPr>
          <w:color w:val="000000"/>
          <w:sz w:val="24"/>
          <w:szCs w:val="24"/>
        </w:rPr>
      </w:pPr>
      <w:r>
        <w:rPr>
          <w:color w:val="000000"/>
          <w:sz w:val="24"/>
          <w:szCs w:val="24"/>
        </w:rPr>
        <w:t xml:space="preserve">6.Основные направления единой государственной денежно-кредитной политики на 1997 год. //Деньги и кредит. - 1996. - N 12. - С.3. </w:t>
      </w:r>
    </w:p>
    <w:p w:rsidR="00F5393F" w:rsidRDefault="00B9209B">
      <w:pPr>
        <w:widowControl w:val="0"/>
        <w:spacing w:before="120"/>
        <w:ind w:firstLine="567"/>
        <w:jc w:val="both"/>
        <w:rPr>
          <w:color w:val="000000"/>
          <w:sz w:val="24"/>
          <w:szCs w:val="24"/>
        </w:rPr>
      </w:pPr>
      <w:r>
        <w:rPr>
          <w:color w:val="000000"/>
          <w:sz w:val="24"/>
          <w:szCs w:val="24"/>
        </w:rPr>
        <w:t xml:space="preserve">7.Журнал "Деньги и кредит". - 1996. - N 2. </w:t>
      </w:r>
    </w:p>
    <w:p w:rsidR="00F5393F" w:rsidRDefault="00B9209B">
      <w:pPr>
        <w:widowControl w:val="0"/>
        <w:spacing w:before="120"/>
        <w:ind w:firstLine="567"/>
        <w:jc w:val="both"/>
        <w:rPr>
          <w:color w:val="000000"/>
          <w:sz w:val="24"/>
          <w:szCs w:val="24"/>
        </w:rPr>
      </w:pPr>
      <w:r>
        <w:rPr>
          <w:color w:val="000000"/>
          <w:sz w:val="24"/>
          <w:szCs w:val="24"/>
        </w:rPr>
        <w:t xml:space="preserve">8.Журнал "Деньги и кредит". - 1995. - N 8. </w:t>
      </w:r>
    </w:p>
    <w:p w:rsidR="00F5393F" w:rsidRDefault="00B9209B">
      <w:pPr>
        <w:widowControl w:val="0"/>
        <w:spacing w:before="120"/>
        <w:ind w:firstLine="567"/>
        <w:jc w:val="both"/>
        <w:rPr>
          <w:color w:val="000000"/>
          <w:sz w:val="24"/>
          <w:szCs w:val="24"/>
        </w:rPr>
      </w:pPr>
      <w:r>
        <w:rPr>
          <w:color w:val="000000"/>
          <w:sz w:val="24"/>
          <w:szCs w:val="24"/>
        </w:rPr>
        <w:t xml:space="preserve">9.Журнал "Вопросы экономики". - 1996. - N 2. </w:t>
      </w:r>
    </w:p>
    <w:p w:rsidR="00F5393F" w:rsidRDefault="00B9209B">
      <w:pPr>
        <w:widowControl w:val="0"/>
        <w:spacing w:before="120"/>
        <w:ind w:firstLine="567"/>
        <w:jc w:val="both"/>
        <w:rPr>
          <w:color w:val="000000"/>
          <w:sz w:val="24"/>
          <w:szCs w:val="24"/>
        </w:rPr>
      </w:pPr>
      <w:r>
        <w:rPr>
          <w:color w:val="000000"/>
          <w:sz w:val="24"/>
          <w:szCs w:val="24"/>
        </w:rPr>
        <w:t xml:space="preserve">10.Журнал "Вопросы экономики". - 1995. - N 6,9. </w:t>
      </w:r>
    </w:p>
    <w:p w:rsidR="00F5393F" w:rsidRDefault="00B9209B">
      <w:pPr>
        <w:widowControl w:val="0"/>
        <w:spacing w:before="120"/>
        <w:ind w:firstLine="567"/>
        <w:jc w:val="both"/>
        <w:rPr>
          <w:color w:val="000000"/>
          <w:sz w:val="24"/>
          <w:szCs w:val="24"/>
        </w:rPr>
      </w:pPr>
      <w:r>
        <w:rPr>
          <w:color w:val="000000"/>
          <w:sz w:val="24"/>
          <w:szCs w:val="24"/>
        </w:rPr>
        <w:t xml:space="preserve">11.Журнал "Экономист". - 1996. - N 9. - С.8. </w:t>
      </w:r>
    </w:p>
    <w:p w:rsidR="00F5393F" w:rsidRDefault="00B9209B">
      <w:pPr>
        <w:widowControl w:val="0"/>
        <w:spacing w:before="120"/>
        <w:jc w:val="center"/>
        <w:rPr>
          <w:b/>
          <w:bCs/>
          <w:color w:val="000000"/>
          <w:sz w:val="28"/>
          <w:szCs w:val="28"/>
        </w:rPr>
      </w:pPr>
      <w:r>
        <w:rPr>
          <w:b/>
          <w:bCs/>
          <w:color w:val="000000"/>
          <w:sz w:val="28"/>
          <w:szCs w:val="28"/>
        </w:rPr>
        <w:t>ПРИЛОЖЕНИЕ</w:t>
      </w:r>
    </w:p>
    <w:p w:rsidR="00F5393F" w:rsidRDefault="00B9209B">
      <w:pPr>
        <w:widowControl w:val="0"/>
        <w:spacing w:before="120"/>
        <w:ind w:firstLine="567"/>
        <w:jc w:val="both"/>
        <w:rPr>
          <w:color w:val="000000"/>
          <w:sz w:val="24"/>
          <w:szCs w:val="24"/>
        </w:rPr>
      </w:pPr>
      <w:r>
        <w:rPr>
          <w:color w:val="000000"/>
          <w:sz w:val="24"/>
          <w:szCs w:val="24"/>
        </w:rPr>
        <w:t>Таблица 1</w:t>
      </w: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809"/>
        <w:gridCol w:w="993"/>
        <w:gridCol w:w="972"/>
        <w:gridCol w:w="972"/>
        <w:gridCol w:w="1250"/>
        <w:gridCol w:w="972"/>
        <w:gridCol w:w="1220"/>
        <w:gridCol w:w="1562"/>
      </w:tblGrid>
      <w:tr w:rsidR="00F5393F">
        <w:tc>
          <w:tcPr>
            <w:tcW w:w="1809" w:type="dxa"/>
          </w:tcPr>
          <w:p w:rsidR="00F5393F" w:rsidRDefault="00B9209B">
            <w:pPr>
              <w:widowControl w:val="0"/>
              <w:jc w:val="both"/>
              <w:rPr>
                <w:color w:val="000000"/>
                <w:sz w:val="24"/>
                <w:szCs w:val="24"/>
              </w:rPr>
            </w:pPr>
            <w:r>
              <w:rPr>
                <w:color w:val="000000"/>
                <w:sz w:val="24"/>
                <w:szCs w:val="24"/>
              </w:rPr>
              <w:t>Страны</w:t>
            </w:r>
          </w:p>
        </w:tc>
        <w:tc>
          <w:tcPr>
            <w:tcW w:w="993" w:type="dxa"/>
          </w:tcPr>
          <w:p w:rsidR="00F5393F" w:rsidRDefault="00B9209B">
            <w:pPr>
              <w:widowControl w:val="0"/>
              <w:jc w:val="both"/>
              <w:rPr>
                <w:color w:val="000000"/>
                <w:sz w:val="24"/>
                <w:szCs w:val="24"/>
              </w:rPr>
            </w:pPr>
            <w:r>
              <w:rPr>
                <w:color w:val="000000"/>
                <w:sz w:val="24"/>
                <w:szCs w:val="24"/>
              </w:rPr>
              <w:t>1990 г.</w:t>
            </w:r>
          </w:p>
        </w:tc>
        <w:tc>
          <w:tcPr>
            <w:tcW w:w="972" w:type="dxa"/>
          </w:tcPr>
          <w:p w:rsidR="00F5393F" w:rsidRDefault="00B9209B">
            <w:pPr>
              <w:widowControl w:val="0"/>
              <w:jc w:val="both"/>
              <w:rPr>
                <w:color w:val="000000"/>
                <w:sz w:val="24"/>
                <w:szCs w:val="24"/>
              </w:rPr>
            </w:pPr>
            <w:r>
              <w:rPr>
                <w:color w:val="000000"/>
                <w:sz w:val="24"/>
                <w:szCs w:val="24"/>
              </w:rPr>
              <w:t>1991 г.</w:t>
            </w:r>
          </w:p>
        </w:tc>
        <w:tc>
          <w:tcPr>
            <w:tcW w:w="972" w:type="dxa"/>
          </w:tcPr>
          <w:p w:rsidR="00F5393F" w:rsidRDefault="00B9209B">
            <w:pPr>
              <w:widowControl w:val="0"/>
              <w:jc w:val="both"/>
              <w:rPr>
                <w:color w:val="000000"/>
                <w:sz w:val="24"/>
                <w:szCs w:val="24"/>
              </w:rPr>
            </w:pPr>
            <w:r>
              <w:rPr>
                <w:color w:val="000000"/>
                <w:sz w:val="24"/>
                <w:szCs w:val="24"/>
              </w:rPr>
              <w:t>1992 г.</w:t>
            </w:r>
          </w:p>
        </w:tc>
        <w:tc>
          <w:tcPr>
            <w:tcW w:w="1250" w:type="dxa"/>
          </w:tcPr>
          <w:p w:rsidR="00F5393F" w:rsidRDefault="00B9209B">
            <w:pPr>
              <w:widowControl w:val="0"/>
              <w:jc w:val="both"/>
              <w:rPr>
                <w:color w:val="000000"/>
                <w:sz w:val="24"/>
                <w:szCs w:val="24"/>
              </w:rPr>
            </w:pPr>
            <w:r>
              <w:rPr>
                <w:color w:val="000000"/>
                <w:sz w:val="24"/>
                <w:szCs w:val="24"/>
              </w:rPr>
              <w:t>1993 г.</w:t>
            </w:r>
          </w:p>
        </w:tc>
        <w:tc>
          <w:tcPr>
            <w:tcW w:w="972" w:type="dxa"/>
          </w:tcPr>
          <w:p w:rsidR="00F5393F" w:rsidRDefault="00B9209B">
            <w:pPr>
              <w:widowControl w:val="0"/>
              <w:jc w:val="both"/>
              <w:rPr>
                <w:color w:val="000000"/>
                <w:sz w:val="24"/>
                <w:szCs w:val="24"/>
              </w:rPr>
            </w:pPr>
            <w:r>
              <w:rPr>
                <w:color w:val="000000"/>
                <w:sz w:val="24"/>
                <w:szCs w:val="24"/>
              </w:rPr>
              <w:t>1994 г.</w:t>
            </w:r>
          </w:p>
        </w:tc>
        <w:tc>
          <w:tcPr>
            <w:tcW w:w="1220" w:type="dxa"/>
          </w:tcPr>
          <w:p w:rsidR="00F5393F" w:rsidRDefault="00B9209B">
            <w:pPr>
              <w:widowControl w:val="0"/>
              <w:jc w:val="both"/>
              <w:rPr>
                <w:color w:val="000000"/>
                <w:sz w:val="24"/>
                <w:szCs w:val="24"/>
              </w:rPr>
            </w:pPr>
            <w:r>
              <w:rPr>
                <w:color w:val="000000"/>
                <w:sz w:val="24"/>
                <w:szCs w:val="24"/>
              </w:rPr>
              <w:t>1995 г.</w:t>
            </w:r>
          </w:p>
          <w:p w:rsidR="00F5393F" w:rsidRDefault="00B9209B">
            <w:pPr>
              <w:widowControl w:val="0"/>
              <w:jc w:val="both"/>
              <w:rPr>
                <w:color w:val="000000"/>
                <w:sz w:val="24"/>
                <w:szCs w:val="24"/>
              </w:rPr>
            </w:pPr>
            <w:r>
              <w:rPr>
                <w:color w:val="000000"/>
                <w:sz w:val="24"/>
                <w:szCs w:val="24"/>
              </w:rPr>
              <w:t>янв.-ноябрь</w:t>
            </w:r>
          </w:p>
        </w:tc>
        <w:tc>
          <w:tcPr>
            <w:tcW w:w="1562" w:type="dxa"/>
          </w:tcPr>
          <w:p w:rsidR="00F5393F" w:rsidRDefault="00B9209B">
            <w:pPr>
              <w:widowControl w:val="0"/>
              <w:jc w:val="both"/>
              <w:rPr>
                <w:color w:val="000000"/>
                <w:sz w:val="24"/>
                <w:szCs w:val="24"/>
              </w:rPr>
            </w:pPr>
            <w:r>
              <w:rPr>
                <w:color w:val="000000"/>
                <w:sz w:val="24"/>
                <w:szCs w:val="24"/>
              </w:rPr>
              <w:t>янв.1991 - ноябрь 1995 г.г.</w:t>
            </w:r>
          </w:p>
        </w:tc>
      </w:tr>
      <w:tr w:rsidR="00F5393F">
        <w:tc>
          <w:tcPr>
            <w:tcW w:w="1809" w:type="dxa"/>
          </w:tcPr>
          <w:p w:rsidR="00F5393F" w:rsidRDefault="00B9209B">
            <w:pPr>
              <w:widowControl w:val="0"/>
              <w:jc w:val="both"/>
              <w:rPr>
                <w:color w:val="000000"/>
                <w:sz w:val="24"/>
                <w:szCs w:val="24"/>
              </w:rPr>
            </w:pPr>
            <w:r>
              <w:rPr>
                <w:color w:val="000000"/>
                <w:sz w:val="24"/>
                <w:szCs w:val="24"/>
              </w:rPr>
              <w:t>Индексы потребительских цен к предыдущему году, раз</w:t>
            </w:r>
          </w:p>
          <w:p w:rsidR="00F5393F" w:rsidRDefault="00B9209B">
            <w:pPr>
              <w:widowControl w:val="0"/>
              <w:jc w:val="both"/>
              <w:rPr>
                <w:color w:val="000000"/>
                <w:sz w:val="24"/>
                <w:szCs w:val="24"/>
              </w:rPr>
            </w:pPr>
            <w:r>
              <w:rPr>
                <w:color w:val="000000"/>
                <w:sz w:val="24"/>
                <w:szCs w:val="24"/>
              </w:rPr>
              <w:t>Латвия</w:t>
            </w:r>
          </w:p>
          <w:p w:rsidR="00F5393F" w:rsidRDefault="00B9209B">
            <w:pPr>
              <w:widowControl w:val="0"/>
              <w:jc w:val="both"/>
              <w:rPr>
                <w:color w:val="000000"/>
                <w:sz w:val="24"/>
                <w:szCs w:val="24"/>
              </w:rPr>
            </w:pPr>
            <w:r>
              <w:rPr>
                <w:color w:val="000000"/>
                <w:sz w:val="24"/>
                <w:szCs w:val="24"/>
              </w:rPr>
              <w:t>Эстония</w:t>
            </w:r>
          </w:p>
          <w:p w:rsidR="00F5393F" w:rsidRDefault="00B9209B">
            <w:pPr>
              <w:widowControl w:val="0"/>
              <w:jc w:val="both"/>
              <w:rPr>
                <w:color w:val="000000"/>
                <w:sz w:val="24"/>
                <w:szCs w:val="24"/>
              </w:rPr>
            </w:pPr>
            <w:r>
              <w:rPr>
                <w:color w:val="000000"/>
                <w:sz w:val="24"/>
                <w:szCs w:val="24"/>
              </w:rPr>
              <w:t>Литва</w:t>
            </w:r>
          </w:p>
          <w:p w:rsidR="00F5393F" w:rsidRDefault="00B9209B">
            <w:pPr>
              <w:widowControl w:val="0"/>
              <w:jc w:val="both"/>
              <w:rPr>
                <w:color w:val="000000"/>
                <w:sz w:val="24"/>
                <w:szCs w:val="24"/>
              </w:rPr>
            </w:pPr>
            <w:r>
              <w:rPr>
                <w:color w:val="000000"/>
                <w:sz w:val="24"/>
                <w:szCs w:val="24"/>
              </w:rPr>
              <w:t>Киргизстан</w:t>
            </w:r>
          </w:p>
          <w:p w:rsidR="00F5393F" w:rsidRDefault="00B9209B">
            <w:pPr>
              <w:widowControl w:val="0"/>
              <w:jc w:val="both"/>
              <w:rPr>
                <w:color w:val="000000"/>
                <w:sz w:val="24"/>
                <w:szCs w:val="24"/>
              </w:rPr>
            </w:pPr>
            <w:r>
              <w:rPr>
                <w:color w:val="000000"/>
                <w:sz w:val="24"/>
                <w:szCs w:val="24"/>
              </w:rPr>
              <w:t>Узбекистан</w:t>
            </w:r>
          </w:p>
          <w:p w:rsidR="00F5393F" w:rsidRDefault="00B9209B">
            <w:pPr>
              <w:widowControl w:val="0"/>
              <w:jc w:val="both"/>
              <w:rPr>
                <w:color w:val="000000"/>
                <w:sz w:val="24"/>
                <w:szCs w:val="24"/>
              </w:rPr>
            </w:pPr>
            <w:r>
              <w:rPr>
                <w:color w:val="000000"/>
                <w:sz w:val="24"/>
                <w:szCs w:val="24"/>
              </w:rPr>
              <w:t>Молдавия</w:t>
            </w:r>
          </w:p>
          <w:p w:rsidR="00F5393F" w:rsidRDefault="00B9209B">
            <w:pPr>
              <w:widowControl w:val="0"/>
              <w:jc w:val="both"/>
              <w:rPr>
                <w:color w:val="000000"/>
                <w:sz w:val="24"/>
                <w:szCs w:val="24"/>
              </w:rPr>
            </w:pPr>
            <w:r>
              <w:rPr>
                <w:color w:val="000000"/>
                <w:sz w:val="24"/>
                <w:szCs w:val="24"/>
              </w:rPr>
              <w:t>Россия</w:t>
            </w:r>
          </w:p>
          <w:p w:rsidR="00F5393F" w:rsidRDefault="00B9209B">
            <w:pPr>
              <w:widowControl w:val="0"/>
              <w:jc w:val="both"/>
              <w:rPr>
                <w:color w:val="000000"/>
                <w:sz w:val="24"/>
                <w:szCs w:val="24"/>
              </w:rPr>
            </w:pPr>
            <w:r>
              <w:rPr>
                <w:color w:val="000000"/>
                <w:sz w:val="24"/>
                <w:szCs w:val="24"/>
              </w:rPr>
              <w:t>Таджикистан</w:t>
            </w:r>
          </w:p>
          <w:p w:rsidR="00F5393F" w:rsidRDefault="00B9209B">
            <w:pPr>
              <w:widowControl w:val="0"/>
              <w:jc w:val="both"/>
              <w:rPr>
                <w:color w:val="000000"/>
                <w:sz w:val="24"/>
                <w:szCs w:val="24"/>
              </w:rPr>
            </w:pPr>
            <w:r>
              <w:rPr>
                <w:color w:val="000000"/>
                <w:sz w:val="24"/>
                <w:szCs w:val="24"/>
              </w:rPr>
              <w:t>Азербайджан</w:t>
            </w:r>
          </w:p>
          <w:p w:rsidR="00F5393F" w:rsidRDefault="00B9209B">
            <w:pPr>
              <w:widowControl w:val="0"/>
              <w:jc w:val="both"/>
              <w:rPr>
                <w:color w:val="000000"/>
                <w:sz w:val="24"/>
                <w:szCs w:val="24"/>
              </w:rPr>
            </w:pPr>
            <w:r>
              <w:rPr>
                <w:color w:val="000000"/>
                <w:sz w:val="24"/>
                <w:szCs w:val="24"/>
              </w:rPr>
              <w:t>Казахстан</w:t>
            </w:r>
          </w:p>
          <w:p w:rsidR="00F5393F" w:rsidRDefault="00B9209B">
            <w:pPr>
              <w:widowControl w:val="0"/>
              <w:jc w:val="both"/>
              <w:rPr>
                <w:color w:val="000000"/>
                <w:sz w:val="24"/>
                <w:szCs w:val="24"/>
              </w:rPr>
            </w:pPr>
            <w:r>
              <w:rPr>
                <w:color w:val="000000"/>
                <w:sz w:val="24"/>
                <w:szCs w:val="24"/>
              </w:rPr>
              <w:t>Украина</w:t>
            </w:r>
          </w:p>
          <w:p w:rsidR="00F5393F" w:rsidRDefault="00B9209B">
            <w:pPr>
              <w:widowControl w:val="0"/>
              <w:jc w:val="both"/>
              <w:rPr>
                <w:color w:val="000000"/>
                <w:sz w:val="24"/>
                <w:szCs w:val="24"/>
              </w:rPr>
            </w:pPr>
            <w:r>
              <w:rPr>
                <w:color w:val="000000"/>
                <w:sz w:val="24"/>
                <w:szCs w:val="24"/>
              </w:rPr>
              <w:t>Белоруссия</w:t>
            </w:r>
          </w:p>
          <w:p w:rsidR="00F5393F" w:rsidRDefault="00B9209B">
            <w:pPr>
              <w:widowControl w:val="0"/>
              <w:jc w:val="both"/>
              <w:rPr>
                <w:color w:val="000000"/>
                <w:sz w:val="24"/>
                <w:szCs w:val="24"/>
              </w:rPr>
            </w:pPr>
            <w:r>
              <w:rPr>
                <w:color w:val="000000"/>
                <w:sz w:val="24"/>
                <w:szCs w:val="24"/>
              </w:rPr>
              <w:t>Армения</w:t>
            </w:r>
          </w:p>
          <w:p w:rsidR="00F5393F" w:rsidRDefault="00B9209B">
            <w:pPr>
              <w:widowControl w:val="0"/>
              <w:jc w:val="both"/>
              <w:rPr>
                <w:color w:val="000000"/>
                <w:sz w:val="24"/>
                <w:szCs w:val="24"/>
              </w:rPr>
            </w:pPr>
            <w:r>
              <w:rPr>
                <w:color w:val="000000"/>
                <w:sz w:val="24"/>
                <w:szCs w:val="24"/>
              </w:rPr>
              <w:t>Туркменистан</w:t>
            </w:r>
          </w:p>
          <w:p w:rsidR="00F5393F" w:rsidRDefault="00B9209B">
            <w:pPr>
              <w:widowControl w:val="0"/>
              <w:jc w:val="both"/>
              <w:rPr>
                <w:color w:val="000000"/>
                <w:sz w:val="24"/>
                <w:szCs w:val="24"/>
              </w:rPr>
            </w:pPr>
            <w:r>
              <w:rPr>
                <w:color w:val="000000"/>
                <w:sz w:val="24"/>
                <w:szCs w:val="24"/>
              </w:rPr>
              <w:t>Грузия</w:t>
            </w:r>
          </w:p>
        </w:tc>
        <w:tc>
          <w:tcPr>
            <w:tcW w:w="993" w:type="dxa"/>
          </w:tcPr>
          <w:p w:rsidR="00F5393F" w:rsidRDefault="00F5393F">
            <w:pPr>
              <w:widowControl w:val="0"/>
              <w:jc w:val="both"/>
              <w:rPr>
                <w:color w:val="000000"/>
                <w:sz w:val="24"/>
                <w:szCs w:val="24"/>
              </w:rPr>
            </w:pPr>
          </w:p>
          <w:p w:rsidR="00F5393F" w:rsidRDefault="00F5393F">
            <w:pPr>
              <w:widowControl w:val="0"/>
              <w:jc w:val="both"/>
              <w:rPr>
                <w:color w:val="000000"/>
                <w:sz w:val="24"/>
                <w:szCs w:val="24"/>
              </w:rPr>
            </w:pPr>
          </w:p>
          <w:p w:rsidR="00F5393F" w:rsidRDefault="00F5393F">
            <w:pPr>
              <w:widowControl w:val="0"/>
              <w:jc w:val="both"/>
              <w:rPr>
                <w:color w:val="000000"/>
                <w:sz w:val="24"/>
                <w:szCs w:val="24"/>
              </w:rPr>
            </w:pPr>
          </w:p>
          <w:p w:rsidR="00F5393F" w:rsidRDefault="00F5393F">
            <w:pPr>
              <w:widowControl w:val="0"/>
              <w:jc w:val="both"/>
              <w:rPr>
                <w:color w:val="000000"/>
                <w:sz w:val="24"/>
                <w:szCs w:val="24"/>
              </w:rPr>
            </w:pPr>
          </w:p>
          <w:p w:rsidR="00F5393F" w:rsidRDefault="00F5393F">
            <w:pPr>
              <w:widowControl w:val="0"/>
              <w:jc w:val="both"/>
              <w:rPr>
                <w:color w:val="000000"/>
                <w:sz w:val="24"/>
                <w:szCs w:val="24"/>
              </w:rPr>
            </w:pPr>
          </w:p>
          <w:p w:rsidR="00F5393F" w:rsidRDefault="00B9209B">
            <w:pPr>
              <w:widowControl w:val="0"/>
              <w:jc w:val="both"/>
              <w:rPr>
                <w:color w:val="000000"/>
                <w:sz w:val="24"/>
                <w:szCs w:val="24"/>
              </w:rPr>
            </w:pPr>
            <w:r>
              <w:rPr>
                <w:color w:val="000000"/>
                <w:sz w:val="24"/>
                <w:szCs w:val="24"/>
              </w:rPr>
              <w:t>1,105</w:t>
            </w:r>
          </w:p>
          <w:p w:rsidR="00F5393F" w:rsidRDefault="00B9209B">
            <w:pPr>
              <w:widowControl w:val="0"/>
              <w:jc w:val="both"/>
              <w:rPr>
                <w:color w:val="000000"/>
                <w:sz w:val="24"/>
                <w:szCs w:val="24"/>
              </w:rPr>
            </w:pPr>
            <w:r>
              <w:rPr>
                <w:color w:val="000000"/>
                <w:sz w:val="24"/>
                <w:szCs w:val="24"/>
              </w:rPr>
              <w:t>1,231</w:t>
            </w:r>
          </w:p>
          <w:p w:rsidR="00F5393F" w:rsidRDefault="00B9209B">
            <w:pPr>
              <w:widowControl w:val="0"/>
              <w:jc w:val="both"/>
              <w:rPr>
                <w:color w:val="000000"/>
                <w:sz w:val="24"/>
                <w:szCs w:val="24"/>
              </w:rPr>
            </w:pPr>
            <w:r>
              <w:rPr>
                <w:color w:val="000000"/>
                <w:sz w:val="24"/>
                <w:szCs w:val="24"/>
              </w:rPr>
              <w:t>1,084</w:t>
            </w:r>
          </w:p>
          <w:p w:rsidR="00F5393F" w:rsidRDefault="00B9209B">
            <w:pPr>
              <w:widowControl w:val="0"/>
              <w:jc w:val="both"/>
              <w:rPr>
                <w:color w:val="000000"/>
                <w:sz w:val="24"/>
                <w:szCs w:val="24"/>
              </w:rPr>
            </w:pPr>
            <w:r>
              <w:rPr>
                <w:color w:val="000000"/>
                <w:sz w:val="24"/>
                <w:szCs w:val="24"/>
              </w:rPr>
              <w:t>1,030</w:t>
            </w:r>
          </w:p>
          <w:p w:rsidR="00F5393F" w:rsidRDefault="00B9209B">
            <w:pPr>
              <w:widowControl w:val="0"/>
              <w:jc w:val="both"/>
              <w:rPr>
                <w:color w:val="000000"/>
                <w:sz w:val="24"/>
                <w:szCs w:val="24"/>
              </w:rPr>
            </w:pPr>
            <w:r>
              <w:rPr>
                <w:color w:val="000000"/>
                <w:sz w:val="24"/>
                <w:szCs w:val="24"/>
              </w:rPr>
              <w:t>1,031</w:t>
            </w:r>
          </w:p>
          <w:p w:rsidR="00F5393F" w:rsidRDefault="00B9209B">
            <w:pPr>
              <w:widowControl w:val="0"/>
              <w:jc w:val="both"/>
              <w:rPr>
                <w:color w:val="000000"/>
                <w:sz w:val="24"/>
                <w:szCs w:val="24"/>
              </w:rPr>
            </w:pPr>
            <w:r>
              <w:rPr>
                <w:color w:val="000000"/>
                <w:sz w:val="24"/>
                <w:szCs w:val="24"/>
              </w:rPr>
              <w:t>1,042</w:t>
            </w:r>
          </w:p>
          <w:p w:rsidR="00F5393F" w:rsidRDefault="00B9209B">
            <w:pPr>
              <w:widowControl w:val="0"/>
              <w:jc w:val="both"/>
              <w:rPr>
                <w:color w:val="000000"/>
                <w:sz w:val="24"/>
                <w:szCs w:val="24"/>
              </w:rPr>
            </w:pPr>
            <w:r>
              <w:rPr>
                <w:color w:val="000000"/>
                <w:sz w:val="24"/>
                <w:szCs w:val="24"/>
              </w:rPr>
              <w:t>1,048</w:t>
            </w:r>
          </w:p>
          <w:p w:rsidR="00F5393F" w:rsidRDefault="00B9209B">
            <w:pPr>
              <w:widowControl w:val="0"/>
              <w:jc w:val="both"/>
              <w:rPr>
                <w:color w:val="000000"/>
                <w:sz w:val="24"/>
                <w:szCs w:val="24"/>
              </w:rPr>
            </w:pPr>
            <w:r>
              <w:rPr>
                <w:color w:val="000000"/>
                <w:sz w:val="24"/>
                <w:szCs w:val="24"/>
              </w:rPr>
              <w:t>1,044</w:t>
            </w:r>
          </w:p>
          <w:p w:rsidR="00F5393F" w:rsidRDefault="00B9209B">
            <w:pPr>
              <w:widowControl w:val="0"/>
              <w:jc w:val="both"/>
              <w:rPr>
                <w:color w:val="000000"/>
                <w:sz w:val="24"/>
                <w:szCs w:val="24"/>
              </w:rPr>
            </w:pPr>
            <w:r>
              <w:rPr>
                <w:color w:val="000000"/>
                <w:sz w:val="24"/>
                <w:szCs w:val="24"/>
              </w:rPr>
              <w:t>1,078</w:t>
            </w:r>
          </w:p>
          <w:p w:rsidR="00F5393F" w:rsidRDefault="00B9209B">
            <w:pPr>
              <w:widowControl w:val="0"/>
              <w:jc w:val="both"/>
              <w:rPr>
                <w:color w:val="000000"/>
                <w:sz w:val="24"/>
                <w:szCs w:val="24"/>
              </w:rPr>
            </w:pPr>
            <w:r>
              <w:rPr>
                <w:color w:val="000000"/>
                <w:sz w:val="24"/>
                <w:szCs w:val="24"/>
              </w:rPr>
              <w:t>1,042</w:t>
            </w:r>
          </w:p>
          <w:p w:rsidR="00F5393F" w:rsidRDefault="00B9209B">
            <w:pPr>
              <w:widowControl w:val="0"/>
              <w:jc w:val="both"/>
              <w:rPr>
                <w:color w:val="000000"/>
                <w:sz w:val="24"/>
                <w:szCs w:val="24"/>
              </w:rPr>
            </w:pPr>
            <w:r>
              <w:rPr>
                <w:color w:val="000000"/>
                <w:sz w:val="24"/>
                <w:szCs w:val="24"/>
              </w:rPr>
              <w:t>1,056</w:t>
            </w:r>
          </w:p>
          <w:p w:rsidR="00F5393F" w:rsidRDefault="00B9209B">
            <w:pPr>
              <w:widowControl w:val="0"/>
              <w:jc w:val="both"/>
              <w:rPr>
                <w:color w:val="000000"/>
                <w:sz w:val="24"/>
                <w:szCs w:val="24"/>
              </w:rPr>
            </w:pPr>
            <w:r>
              <w:rPr>
                <w:color w:val="000000"/>
                <w:sz w:val="24"/>
                <w:szCs w:val="24"/>
              </w:rPr>
              <w:t>1,045</w:t>
            </w:r>
          </w:p>
          <w:p w:rsidR="00F5393F" w:rsidRDefault="00B9209B">
            <w:pPr>
              <w:widowControl w:val="0"/>
              <w:jc w:val="both"/>
              <w:rPr>
                <w:color w:val="000000"/>
                <w:sz w:val="24"/>
                <w:szCs w:val="24"/>
              </w:rPr>
            </w:pPr>
            <w:r>
              <w:rPr>
                <w:color w:val="000000"/>
                <w:sz w:val="24"/>
                <w:szCs w:val="24"/>
              </w:rPr>
              <w:t>1,103</w:t>
            </w:r>
          </w:p>
          <w:p w:rsidR="00F5393F" w:rsidRDefault="00B9209B">
            <w:pPr>
              <w:widowControl w:val="0"/>
              <w:jc w:val="both"/>
              <w:rPr>
                <w:color w:val="000000"/>
                <w:sz w:val="24"/>
                <w:szCs w:val="24"/>
              </w:rPr>
            </w:pPr>
            <w:r>
              <w:rPr>
                <w:color w:val="000000"/>
                <w:sz w:val="24"/>
                <w:szCs w:val="24"/>
              </w:rPr>
              <w:t>1,046</w:t>
            </w:r>
          </w:p>
          <w:p w:rsidR="00F5393F" w:rsidRDefault="00B9209B">
            <w:pPr>
              <w:widowControl w:val="0"/>
              <w:jc w:val="both"/>
              <w:rPr>
                <w:color w:val="000000"/>
                <w:sz w:val="24"/>
                <w:szCs w:val="24"/>
              </w:rPr>
            </w:pPr>
            <w:r>
              <w:rPr>
                <w:color w:val="000000"/>
                <w:sz w:val="24"/>
                <w:szCs w:val="24"/>
              </w:rPr>
              <w:t>1.048</w:t>
            </w:r>
          </w:p>
        </w:tc>
        <w:tc>
          <w:tcPr>
            <w:tcW w:w="972" w:type="dxa"/>
          </w:tcPr>
          <w:p w:rsidR="00F5393F" w:rsidRDefault="00F5393F">
            <w:pPr>
              <w:widowControl w:val="0"/>
              <w:jc w:val="both"/>
              <w:rPr>
                <w:color w:val="000000"/>
                <w:sz w:val="24"/>
                <w:szCs w:val="24"/>
              </w:rPr>
            </w:pPr>
          </w:p>
          <w:p w:rsidR="00F5393F" w:rsidRDefault="00F5393F">
            <w:pPr>
              <w:widowControl w:val="0"/>
              <w:jc w:val="both"/>
              <w:rPr>
                <w:color w:val="000000"/>
                <w:sz w:val="24"/>
                <w:szCs w:val="24"/>
              </w:rPr>
            </w:pPr>
          </w:p>
          <w:p w:rsidR="00F5393F" w:rsidRDefault="00F5393F">
            <w:pPr>
              <w:widowControl w:val="0"/>
              <w:jc w:val="both"/>
              <w:rPr>
                <w:color w:val="000000"/>
                <w:sz w:val="24"/>
                <w:szCs w:val="24"/>
              </w:rPr>
            </w:pPr>
          </w:p>
          <w:p w:rsidR="00F5393F" w:rsidRDefault="00F5393F">
            <w:pPr>
              <w:widowControl w:val="0"/>
              <w:jc w:val="both"/>
              <w:rPr>
                <w:color w:val="000000"/>
                <w:sz w:val="24"/>
                <w:szCs w:val="24"/>
              </w:rPr>
            </w:pPr>
          </w:p>
          <w:p w:rsidR="00F5393F" w:rsidRDefault="00F5393F">
            <w:pPr>
              <w:widowControl w:val="0"/>
              <w:jc w:val="both"/>
              <w:rPr>
                <w:color w:val="000000"/>
                <w:sz w:val="24"/>
                <w:szCs w:val="24"/>
              </w:rPr>
            </w:pPr>
          </w:p>
          <w:p w:rsidR="00F5393F" w:rsidRDefault="00B9209B">
            <w:pPr>
              <w:widowControl w:val="0"/>
              <w:jc w:val="both"/>
              <w:rPr>
                <w:color w:val="000000"/>
                <w:sz w:val="24"/>
                <w:szCs w:val="24"/>
              </w:rPr>
            </w:pPr>
            <w:r>
              <w:rPr>
                <w:color w:val="000000"/>
                <w:sz w:val="24"/>
                <w:szCs w:val="24"/>
              </w:rPr>
              <w:t>3,62</w:t>
            </w:r>
          </w:p>
          <w:p w:rsidR="00F5393F" w:rsidRDefault="00B9209B">
            <w:pPr>
              <w:widowControl w:val="0"/>
              <w:jc w:val="both"/>
              <w:rPr>
                <w:color w:val="000000"/>
                <w:sz w:val="24"/>
                <w:szCs w:val="24"/>
              </w:rPr>
            </w:pPr>
            <w:r>
              <w:rPr>
                <w:color w:val="000000"/>
                <w:sz w:val="24"/>
                <w:szCs w:val="24"/>
              </w:rPr>
              <w:t>3,36</w:t>
            </w:r>
          </w:p>
          <w:p w:rsidR="00F5393F" w:rsidRDefault="00B9209B">
            <w:pPr>
              <w:widowControl w:val="0"/>
              <w:jc w:val="both"/>
              <w:rPr>
                <w:color w:val="000000"/>
                <w:sz w:val="24"/>
                <w:szCs w:val="24"/>
              </w:rPr>
            </w:pPr>
            <w:r>
              <w:rPr>
                <w:color w:val="000000"/>
                <w:sz w:val="24"/>
                <w:szCs w:val="24"/>
              </w:rPr>
              <w:t>5,83</w:t>
            </w:r>
          </w:p>
          <w:p w:rsidR="00F5393F" w:rsidRDefault="00B9209B">
            <w:pPr>
              <w:widowControl w:val="0"/>
              <w:jc w:val="both"/>
              <w:rPr>
                <w:color w:val="000000"/>
                <w:sz w:val="24"/>
                <w:szCs w:val="24"/>
              </w:rPr>
            </w:pPr>
            <w:r>
              <w:rPr>
                <w:color w:val="000000"/>
                <w:sz w:val="24"/>
                <w:szCs w:val="24"/>
              </w:rPr>
              <w:t>2,11</w:t>
            </w:r>
          </w:p>
          <w:p w:rsidR="00F5393F" w:rsidRDefault="00B9209B">
            <w:pPr>
              <w:widowControl w:val="0"/>
              <w:jc w:val="both"/>
              <w:rPr>
                <w:color w:val="000000"/>
                <w:sz w:val="24"/>
                <w:szCs w:val="24"/>
              </w:rPr>
            </w:pPr>
            <w:r>
              <w:rPr>
                <w:color w:val="000000"/>
                <w:sz w:val="24"/>
                <w:szCs w:val="24"/>
              </w:rPr>
              <w:t>2,13</w:t>
            </w:r>
          </w:p>
          <w:p w:rsidR="00F5393F" w:rsidRDefault="00B9209B">
            <w:pPr>
              <w:widowControl w:val="0"/>
              <w:jc w:val="both"/>
              <w:rPr>
                <w:color w:val="000000"/>
                <w:sz w:val="24"/>
                <w:szCs w:val="24"/>
              </w:rPr>
            </w:pPr>
            <w:r>
              <w:rPr>
                <w:color w:val="000000"/>
                <w:sz w:val="24"/>
                <w:szCs w:val="24"/>
              </w:rPr>
              <w:t>2,10</w:t>
            </w:r>
          </w:p>
          <w:p w:rsidR="00F5393F" w:rsidRDefault="00B9209B">
            <w:pPr>
              <w:widowControl w:val="0"/>
              <w:jc w:val="both"/>
              <w:rPr>
                <w:color w:val="000000"/>
                <w:sz w:val="24"/>
                <w:szCs w:val="24"/>
              </w:rPr>
            </w:pPr>
            <w:r>
              <w:rPr>
                <w:color w:val="000000"/>
                <w:sz w:val="24"/>
                <w:szCs w:val="24"/>
              </w:rPr>
              <w:t>2,68</w:t>
            </w:r>
          </w:p>
          <w:p w:rsidR="00F5393F" w:rsidRDefault="00B9209B">
            <w:pPr>
              <w:widowControl w:val="0"/>
              <w:jc w:val="both"/>
              <w:rPr>
                <w:color w:val="000000"/>
                <w:sz w:val="24"/>
                <w:szCs w:val="24"/>
              </w:rPr>
            </w:pPr>
            <w:r>
              <w:rPr>
                <w:color w:val="000000"/>
                <w:sz w:val="24"/>
                <w:szCs w:val="24"/>
              </w:rPr>
              <w:t>1,93</w:t>
            </w:r>
          </w:p>
          <w:p w:rsidR="00F5393F" w:rsidRDefault="00B9209B">
            <w:pPr>
              <w:widowControl w:val="0"/>
              <w:jc w:val="both"/>
              <w:rPr>
                <w:color w:val="000000"/>
                <w:sz w:val="24"/>
                <w:szCs w:val="24"/>
              </w:rPr>
            </w:pPr>
            <w:r>
              <w:rPr>
                <w:color w:val="000000"/>
                <w:sz w:val="24"/>
                <w:szCs w:val="24"/>
              </w:rPr>
              <w:t>3,30</w:t>
            </w:r>
          </w:p>
          <w:p w:rsidR="00F5393F" w:rsidRDefault="00B9209B">
            <w:pPr>
              <w:widowControl w:val="0"/>
              <w:jc w:val="both"/>
              <w:rPr>
                <w:color w:val="000000"/>
                <w:sz w:val="24"/>
                <w:szCs w:val="24"/>
              </w:rPr>
            </w:pPr>
            <w:r>
              <w:rPr>
                <w:color w:val="000000"/>
                <w:sz w:val="24"/>
                <w:szCs w:val="24"/>
              </w:rPr>
              <w:t>1,94</w:t>
            </w:r>
          </w:p>
          <w:p w:rsidR="00F5393F" w:rsidRDefault="00B9209B">
            <w:pPr>
              <w:widowControl w:val="0"/>
              <w:jc w:val="both"/>
              <w:rPr>
                <w:color w:val="000000"/>
                <w:sz w:val="24"/>
                <w:szCs w:val="24"/>
              </w:rPr>
            </w:pPr>
            <w:r>
              <w:rPr>
                <w:color w:val="000000"/>
                <w:sz w:val="24"/>
                <w:szCs w:val="24"/>
              </w:rPr>
              <w:t>1,87</w:t>
            </w:r>
          </w:p>
          <w:p w:rsidR="00F5393F" w:rsidRDefault="00B9209B">
            <w:pPr>
              <w:widowControl w:val="0"/>
              <w:jc w:val="both"/>
              <w:rPr>
                <w:color w:val="000000"/>
                <w:sz w:val="24"/>
                <w:szCs w:val="24"/>
              </w:rPr>
            </w:pPr>
            <w:r>
              <w:rPr>
                <w:color w:val="000000"/>
                <w:sz w:val="24"/>
                <w:szCs w:val="24"/>
              </w:rPr>
              <w:t>1,96</w:t>
            </w:r>
          </w:p>
          <w:p w:rsidR="00F5393F" w:rsidRDefault="00B9209B">
            <w:pPr>
              <w:widowControl w:val="0"/>
              <w:jc w:val="both"/>
              <w:rPr>
                <w:color w:val="000000"/>
                <w:sz w:val="24"/>
                <w:szCs w:val="24"/>
              </w:rPr>
            </w:pPr>
            <w:r>
              <w:rPr>
                <w:color w:val="000000"/>
                <w:sz w:val="24"/>
                <w:szCs w:val="24"/>
              </w:rPr>
              <w:t>1,94</w:t>
            </w:r>
          </w:p>
          <w:p w:rsidR="00F5393F" w:rsidRDefault="00B9209B">
            <w:pPr>
              <w:widowControl w:val="0"/>
              <w:jc w:val="both"/>
              <w:rPr>
                <w:color w:val="000000"/>
                <w:sz w:val="24"/>
                <w:szCs w:val="24"/>
              </w:rPr>
            </w:pPr>
            <w:r>
              <w:rPr>
                <w:color w:val="000000"/>
                <w:sz w:val="24"/>
                <w:szCs w:val="24"/>
              </w:rPr>
              <w:t>2,01</w:t>
            </w:r>
          </w:p>
          <w:p w:rsidR="00F5393F" w:rsidRDefault="00B9209B">
            <w:pPr>
              <w:widowControl w:val="0"/>
              <w:jc w:val="both"/>
              <w:rPr>
                <w:color w:val="000000"/>
                <w:sz w:val="24"/>
                <w:szCs w:val="24"/>
              </w:rPr>
            </w:pPr>
            <w:r>
              <w:rPr>
                <w:color w:val="000000"/>
                <w:sz w:val="24"/>
                <w:szCs w:val="24"/>
              </w:rPr>
              <w:t>2,23</w:t>
            </w:r>
          </w:p>
        </w:tc>
        <w:tc>
          <w:tcPr>
            <w:tcW w:w="972" w:type="dxa"/>
          </w:tcPr>
          <w:p w:rsidR="00F5393F" w:rsidRDefault="00F5393F">
            <w:pPr>
              <w:widowControl w:val="0"/>
              <w:jc w:val="both"/>
              <w:rPr>
                <w:color w:val="000000"/>
                <w:sz w:val="24"/>
                <w:szCs w:val="24"/>
              </w:rPr>
            </w:pPr>
          </w:p>
          <w:p w:rsidR="00F5393F" w:rsidRDefault="00F5393F">
            <w:pPr>
              <w:widowControl w:val="0"/>
              <w:jc w:val="both"/>
              <w:rPr>
                <w:color w:val="000000"/>
                <w:sz w:val="24"/>
                <w:szCs w:val="24"/>
              </w:rPr>
            </w:pPr>
          </w:p>
          <w:p w:rsidR="00F5393F" w:rsidRDefault="00F5393F">
            <w:pPr>
              <w:widowControl w:val="0"/>
              <w:jc w:val="both"/>
              <w:rPr>
                <w:color w:val="000000"/>
                <w:sz w:val="24"/>
                <w:szCs w:val="24"/>
              </w:rPr>
            </w:pPr>
          </w:p>
          <w:p w:rsidR="00F5393F" w:rsidRDefault="00F5393F">
            <w:pPr>
              <w:widowControl w:val="0"/>
              <w:jc w:val="both"/>
              <w:rPr>
                <w:color w:val="000000"/>
                <w:sz w:val="24"/>
                <w:szCs w:val="24"/>
              </w:rPr>
            </w:pPr>
          </w:p>
          <w:p w:rsidR="00F5393F" w:rsidRDefault="00F5393F">
            <w:pPr>
              <w:widowControl w:val="0"/>
              <w:jc w:val="both"/>
              <w:rPr>
                <w:color w:val="000000"/>
                <w:sz w:val="24"/>
                <w:szCs w:val="24"/>
              </w:rPr>
            </w:pPr>
          </w:p>
          <w:p w:rsidR="00F5393F" w:rsidRDefault="00B9209B">
            <w:pPr>
              <w:widowControl w:val="0"/>
              <w:jc w:val="both"/>
              <w:rPr>
                <w:color w:val="000000"/>
                <w:sz w:val="24"/>
                <w:szCs w:val="24"/>
              </w:rPr>
            </w:pPr>
            <w:r>
              <w:rPr>
                <w:color w:val="000000"/>
                <w:sz w:val="24"/>
                <w:szCs w:val="24"/>
              </w:rPr>
              <w:t>10,6</w:t>
            </w:r>
          </w:p>
          <w:p w:rsidR="00F5393F" w:rsidRDefault="00B9209B">
            <w:pPr>
              <w:widowControl w:val="0"/>
              <w:jc w:val="both"/>
              <w:rPr>
                <w:color w:val="000000"/>
                <w:sz w:val="24"/>
                <w:szCs w:val="24"/>
              </w:rPr>
            </w:pPr>
            <w:r>
              <w:rPr>
                <w:color w:val="000000"/>
                <w:sz w:val="24"/>
                <w:szCs w:val="24"/>
              </w:rPr>
              <w:t>10,4</w:t>
            </w:r>
          </w:p>
          <w:p w:rsidR="00F5393F" w:rsidRDefault="00B9209B">
            <w:pPr>
              <w:widowControl w:val="0"/>
              <w:jc w:val="both"/>
              <w:rPr>
                <w:color w:val="000000"/>
                <w:sz w:val="24"/>
                <w:szCs w:val="24"/>
              </w:rPr>
            </w:pPr>
            <w:r>
              <w:rPr>
                <w:color w:val="000000"/>
                <w:sz w:val="24"/>
                <w:szCs w:val="24"/>
              </w:rPr>
              <w:t>12,6</w:t>
            </w:r>
          </w:p>
          <w:p w:rsidR="00F5393F" w:rsidRDefault="00B9209B">
            <w:pPr>
              <w:widowControl w:val="0"/>
              <w:jc w:val="both"/>
              <w:rPr>
                <w:color w:val="000000"/>
                <w:sz w:val="24"/>
                <w:szCs w:val="24"/>
              </w:rPr>
            </w:pPr>
            <w:r>
              <w:rPr>
                <w:color w:val="000000"/>
                <w:sz w:val="24"/>
                <w:szCs w:val="24"/>
              </w:rPr>
              <w:t>17,5</w:t>
            </w:r>
          </w:p>
          <w:p w:rsidR="00F5393F" w:rsidRDefault="00B9209B">
            <w:pPr>
              <w:widowControl w:val="0"/>
              <w:jc w:val="both"/>
              <w:rPr>
                <w:color w:val="000000"/>
                <w:sz w:val="24"/>
                <w:szCs w:val="24"/>
              </w:rPr>
            </w:pPr>
            <w:r>
              <w:rPr>
                <w:color w:val="000000"/>
                <w:sz w:val="24"/>
                <w:szCs w:val="24"/>
              </w:rPr>
              <w:t>4,7</w:t>
            </w:r>
          </w:p>
          <w:p w:rsidR="00F5393F" w:rsidRDefault="00B9209B">
            <w:pPr>
              <w:widowControl w:val="0"/>
              <w:jc w:val="both"/>
              <w:rPr>
                <w:color w:val="000000"/>
                <w:sz w:val="24"/>
                <w:szCs w:val="24"/>
              </w:rPr>
            </w:pPr>
            <w:r>
              <w:rPr>
                <w:color w:val="000000"/>
                <w:sz w:val="24"/>
                <w:szCs w:val="24"/>
              </w:rPr>
              <w:t>23,0</w:t>
            </w:r>
          </w:p>
          <w:p w:rsidR="00F5393F" w:rsidRDefault="00B9209B">
            <w:pPr>
              <w:widowControl w:val="0"/>
              <w:jc w:val="both"/>
              <w:rPr>
                <w:color w:val="000000"/>
                <w:sz w:val="24"/>
                <w:szCs w:val="24"/>
              </w:rPr>
            </w:pPr>
            <w:r>
              <w:rPr>
                <w:color w:val="000000"/>
                <w:sz w:val="24"/>
                <w:szCs w:val="24"/>
              </w:rPr>
              <w:t>26,1</w:t>
            </w:r>
          </w:p>
          <w:p w:rsidR="00F5393F" w:rsidRDefault="00B9209B">
            <w:pPr>
              <w:widowControl w:val="0"/>
              <w:jc w:val="both"/>
              <w:rPr>
                <w:color w:val="000000"/>
                <w:sz w:val="24"/>
                <w:szCs w:val="24"/>
              </w:rPr>
            </w:pPr>
            <w:r>
              <w:rPr>
                <w:color w:val="000000"/>
                <w:sz w:val="24"/>
                <w:szCs w:val="24"/>
              </w:rPr>
              <w:t>12,9</w:t>
            </w:r>
          </w:p>
          <w:p w:rsidR="00F5393F" w:rsidRDefault="00B9209B">
            <w:pPr>
              <w:widowControl w:val="0"/>
              <w:jc w:val="both"/>
              <w:rPr>
                <w:color w:val="000000"/>
                <w:sz w:val="24"/>
                <w:szCs w:val="24"/>
              </w:rPr>
            </w:pPr>
            <w:r>
              <w:rPr>
                <w:color w:val="000000"/>
                <w:sz w:val="24"/>
                <w:szCs w:val="24"/>
              </w:rPr>
              <w:t>16,7</w:t>
            </w:r>
          </w:p>
          <w:p w:rsidR="00F5393F" w:rsidRDefault="00B9209B">
            <w:pPr>
              <w:widowControl w:val="0"/>
              <w:jc w:val="both"/>
              <w:rPr>
                <w:color w:val="000000"/>
                <w:sz w:val="24"/>
                <w:szCs w:val="24"/>
              </w:rPr>
            </w:pPr>
            <w:r>
              <w:rPr>
                <w:color w:val="000000"/>
                <w:sz w:val="24"/>
                <w:szCs w:val="24"/>
              </w:rPr>
              <w:t>30,6</w:t>
            </w:r>
          </w:p>
          <w:p w:rsidR="00F5393F" w:rsidRDefault="00B9209B">
            <w:pPr>
              <w:widowControl w:val="0"/>
              <w:jc w:val="both"/>
              <w:rPr>
                <w:color w:val="000000"/>
                <w:sz w:val="24"/>
                <w:szCs w:val="24"/>
              </w:rPr>
            </w:pPr>
            <w:r>
              <w:rPr>
                <w:color w:val="000000"/>
                <w:sz w:val="24"/>
                <w:szCs w:val="24"/>
              </w:rPr>
              <w:t>22,2</w:t>
            </w:r>
          </w:p>
          <w:p w:rsidR="00F5393F" w:rsidRDefault="00B9209B">
            <w:pPr>
              <w:widowControl w:val="0"/>
              <w:jc w:val="both"/>
              <w:rPr>
                <w:color w:val="000000"/>
                <w:sz w:val="24"/>
                <w:szCs w:val="24"/>
              </w:rPr>
            </w:pPr>
            <w:r>
              <w:rPr>
                <w:color w:val="000000"/>
                <w:sz w:val="24"/>
                <w:szCs w:val="24"/>
              </w:rPr>
              <w:t>16,5</w:t>
            </w:r>
          </w:p>
          <w:p w:rsidR="00F5393F" w:rsidRDefault="00B9209B">
            <w:pPr>
              <w:widowControl w:val="0"/>
              <w:jc w:val="both"/>
              <w:rPr>
                <w:color w:val="000000"/>
                <w:sz w:val="24"/>
                <w:szCs w:val="24"/>
              </w:rPr>
            </w:pPr>
            <w:r>
              <w:rPr>
                <w:color w:val="000000"/>
                <w:sz w:val="24"/>
                <w:szCs w:val="24"/>
              </w:rPr>
              <w:t>19,5</w:t>
            </w:r>
          </w:p>
          <w:p w:rsidR="00F5393F" w:rsidRDefault="00B9209B">
            <w:pPr>
              <w:widowControl w:val="0"/>
              <w:jc w:val="both"/>
              <w:rPr>
                <w:color w:val="000000"/>
                <w:sz w:val="24"/>
                <w:szCs w:val="24"/>
              </w:rPr>
            </w:pPr>
            <w:r>
              <w:rPr>
                <w:color w:val="000000"/>
                <w:sz w:val="24"/>
                <w:szCs w:val="24"/>
              </w:rPr>
              <w:t>11,6</w:t>
            </w:r>
          </w:p>
          <w:p w:rsidR="00F5393F" w:rsidRDefault="00B9209B">
            <w:pPr>
              <w:widowControl w:val="0"/>
              <w:jc w:val="both"/>
              <w:rPr>
                <w:color w:val="000000"/>
                <w:sz w:val="24"/>
                <w:szCs w:val="24"/>
              </w:rPr>
            </w:pPr>
            <w:r>
              <w:rPr>
                <w:color w:val="000000"/>
                <w:sz w:val="24"/>
                <w:szCs w:val="24"/>
              </w:rPr>
              <w:t>15,6</w:t>
            </w:r>
          </w:p>
        </w:tc>
        <w:tc>
          <w:tcPr>
            <w:tcW w:w="1250" w:type="dxa"/>
          </w:tcPr>
          <w:p w:rsidR="00F5393F" w:rsidRDefault="00F5393F">
            <w:pPr>
              <w:widowControl w:val="0"/>
              <w:jc w:val="both"/>
              <w:rPr>
                <w:color w:val="000000"/>
                <w:sz w:val="24"/>
                <w:szCs w:val="24"/>
              </w:rPr>
            </w:pPr>
          </w:p>
          <w:p w:rsidR="00F5393F" w:rsidRDefault="00F5393F">
            <w:pPr>
              <w:widowControl w:val="0"/>
              <w:jc w:val="both"/>
              <w:rPr>
                <w:color w:val="000000"/>
                <w:sz w:val="24"/>
                <w:szCs w:val="24"/>
              </w:rPr>
            </w:pPr>
          </w:p>
          <w:p w:rsidR="00F5393F" w:rsidRDefault="00F5393F">
            <w:pPr>
              <w:widowControl w:val="0"/>
              <w:jc w:val="both"/>
              <w:rPr>
                <w:color w:val="000000"/>
                <w:sz w:val="24"/>
                <w:szCs w:val="24"/>
              </w:rPr>
            </w:pPr>
          </w:p>
          <w:p w:rsidR="00F5393F" w:rsidRDefault="00F5393F">
            <w:pPr>
              <w:widowControl w:val="0"/>
              <w:jc w:val="both"/>
              <w:rPr>
                <w:color w:val="000000"/>
                <w:sz w:val="24"/>
                <w:szCs w:val="24"/>
              </w:rPr>
            </w:pPr>
          </w:p>
          <w:p w:rsidR="00F5393F" w:rsidRDefault="00F5393F">
            <w:pPr>
              <w:widowControl w:val="0"/>
              <w:jc w:val="both"/>
              <w:rPr>
                <w:color w:val="000000"/>
                <w:sz w:val="24"/>
                <w:szCs w:val="24"/>
              </w:rPr>
            </w:pPr>
          </w:p>
          <w:p w:rsidR="00F5393F" w:rsidRDefault="00B9209B">
            <w:pPr>
              <w:widowControl w:val="0"/>
              <w:jc w:val="both"/>
              <w:rPr>
                <w:color w:val="000000"/>
                <w:sz w:val="24"/>
                <w:szCs w:val="24"/>
              </w:rPr>
            </w:pPr>
            <w:r>
              <w:rPr>
                <w:color w:val="000000"/>
                <w:sz w:val="24"/>
                <w:szCs w:val="24"/>
              </w:rPr>
              <w:t>1,35</w:t>
            </w:r>
          </w:p>
          <w:p w:rsidR="00F5393F" w:rsidRDefault="00B9209B">
            <w:pPr>
              <w:widowControl w:val="0"/>
              <w:jc w:val="both"/>
              <w:rPr>
                <w:color w:val="000000"/>
                <w:sz w:val="24"/>
                <w:szCs w:val="24"/>
              </w:rPr>
            </w:pPr>
            <w:r>
              <w:rPr>
                <w:color w:val="000000"/>
                <w:sz w:val="24"/>
                <w:szCs w:val="24"/>
              </w:rPr>
              <w:t>1,36</w:t>
            </w:r>
          </w:p>
          <w:p w:rsidR="00F5393F" w:rsidRDefault="00B9209B">
            <w:pPr>
              <w:widowControl w:val="0"/>
              <w:jc w:val="both"/>
              <w:rPr>
                <w:color w:val="000000"/>
                <w:sz w:val="24"/>
                <w:szCs w:val="24"/>
              </w:rPr>
            </w:pPr>
            <w:r>
              <w:rPr>
                <w:color w:val="000000"/>
                <w:sz w:val="24"/>
                <w:szCs w:val="24"/>
              </w:rPr>
              <w:t>2,89</w:t>
            </w:r>
          </w:p>
          <w:p w:rsidR="00F5393F" w:rsidRDefault="00B9209B">
            <w:pPr>
              <w:widowControl w:val="0"/>
              <w:jc w:val="both"/>
              <w:rPr>
                <w:color w:val="000000"/>
                <w:sz w:val="24"/>
                <w:szCs w:val="24"/>
              </w:rPr>
            </w:pPr>
            <w:r>
              <w:rPr>
                <w:color w:val="000000"/>
                <w:sz w:val="24"/>
                <w:szCs w:val="24"/>
              </w:rPr>
              <w:t>14,7</w:t>
            </w:r>
          </w:p>
          <w:p w:rsidR="00F5393F" w:rsidRDefault="00B9209B">
            <w:pPr>
              <w:widowControl w:val="0"/>
              <w:jc w:val="both"/>
              <w:rPr>
                <w:color w:val="000000"/>
                <w:sz w:val="24"/>
                <w:szCs w:val="24"/>
              </w:rPr>
            </w:pPr>
            <w:r>
              <w:rPr>
                <w:color w:val="000000"/>
                <w:sz w:val="24"/>
                <w:szCs w:val="24"/>
              </w:rPr>
              <w:t>16,1</w:t>
            </w:r>
          </w:p>
          <w:p w:rsidR="00F5393F" w:rsidRDefault="00B9209B">
            <w:pPr>
              <w:widowControl w:val="0"/>
              <w:jc w:val="both"/>
              <w:rPr>
                <w:color w:val="000000"/>
                <w:sz w:val="24"/>
                <w:szCs w:val="24"/>
              </w:rPr>
            </w:pPr>
            <w:r>
              <w:rPr>
                <w:color w:val="000000"/>
                <w:sz w:val="24"/>
                <w:szCs w:val="24"/>
              </w:rPr>
              <w:t>28,1</w:t>
            </w:r>
          </w:p>
          <w:p w:rsidR="00F5393F" w:rsidRDefault="00B9209B">
            <w:pPr>
              <w:widowControl w:val="0"/>
              <w:jc w:val="both"/>
              <w:rPr>
                <w:color w:val="000000"/>
                <w:sz w:val="24"/>
                <w:szCs w:val="24"/>
              </w:rPr>
            </w:pPr>
            <w:r>
              <w:rPr>
                <w:color w:val="000000"/>
                <w:sz w:val="24"/>
                <w:szCs w:val="24"/>
              </w:rPr>
              <w:t>9,4</w:t>
            </w:r>
          </w:p>
          <w:p w:rsidR="00F5393F" w:rsidRDefault="00B9209B">
            <w:pPr>
              <w:widowControl w:val="0"/>
              <w:jc w:val="both"/>
              <w:rPr>
                <w:color w:val="000000"/>
                <w:sz w:val="24"/>
                <w:szCs w:val="24"/>
              </w:rPr>
            </w:pPr>
            <w:r>
              <w:rPr>
                <w:color w:val="000000"/>
                <w:sz w:val="24"/>
                <w:szCs w:val="24"/>
              </w:rPr>
              <w:t>74,3</w:t>
            </w:r>
          </w:p>
          <w:p w:rsidR="00F5393F" w:rsidRDefault="00B9209B">
            <w:pPr>
              <w:widowControl w:val="0"/>
              <w:jc w:val="both"/>
              <w:rPr>
                <w:color w:val="000000"/>
                <w:sz w:val="24"/>
                <w:szCs w:val="24"/>
              </w:rPr>
            </w:pPr>
            <w:r>
              <w:rPr>
                <w:color w:val="000000"/>
                <w:sz w:val="24"/>
                <w:szCs w:val="24"/>
              </w:rPr>
              <w:t>13,9</w:t>
            </w:r>
          </w:p>
          <w:p w:rsidR="00F5393F" w:rsidRDefault="00B9209B">
            <w:pPr>
              <w:widowControl w:val="0"/>
              <w:jc w:val="both"/>
              <w:rPr>
                <w:color w:val="000000"/>
                <w:sz w:val="24"/>
                <w:szCs w:val="24"/>
              </w:rPr>
            </w:pPr>
            <w:r>
              <w:rPr>
                <w:color w:val="000000"/>
                <w:sz w:val="24"/>
                <w:szCs w:val="24"/>
              </w:rPr>
              <w:t>22,7</w:t>
            </w:r>
          </w:p>
          <w:p w:rsidR="00F5393F" w:rsidRDefault="00B9209B">
            <w:pPr>
              <w:widowControl w:val="0"/>
              <w:jc w:val="both"/>
              <w:rPr>
                <w:color w:val="000000"/>
                <w:sz w:val="24"/>
                <w:szCs w:val="24"/>
              </w:rPr>
            </w:pPr>
            <w:r>
              <w:rPr>
                <w:color w:val="000000"/>
                <w:sz w:val="24"/>
                <w:szCs w:val="24"/>
              </w:rPr>
              <w:t>66,6</w:t>
            </w:r>
          </w:p>
          <w:p w:rsidR="00F5393F" w:rsidRDefault="00B9209B">
            <w:pPr>
              <w:widowControl w:val="0"/>
              <w:jc w:val="both"/>
              <w:rPr>
                <w:color w:val="000000"/>
                <w:sz w:val="24"/>
                <w:szCs w:val="24"/>
              </w:rPr>
            </w:pPr>
            <w:r>
              <w:rPr>
                <w:color w:val="000000"/>
                <w:sz w:val="24"/>
                <w:szCs w:val="24"/>
              </w:rPr>
              <w:t>21,0</w:t>
            </w:r>
          </w:p>
          <w:p w:rsidR="00F5393F" w:rsidRDefault="00B9209B">
            <w:pPr>
              <w:widowControl w:val="0"/>
              <w:jc w:val="both"/>
              <w:rPr>
                <w:color w:val="000000"/>
                <w:sz w:val="24"/>
                <w:szCs w:val="24"/>
              </w:rPr>
            </w:pPr>
            <w:r>
              <w:rPr>
                <w:color w:val="000000"/>
                <w:sz w:val="24"/>
                <w:szCs w:val="24"/>
              </w:rPr>
              <w:t>110,2</w:t>
            </w:r>
          </w:p>
          <w:p w:rsidR="00F5393F" w:rsidRDefault="00B9209B">
            <w:pPr>
              <w:widowControl w:val="0"/>
              <w:jc w:val="both"/>
              <w:rPr>
                <w:color w:val="000000"/>
                <w:sz w:val="24"/>
                <w:szCs w:val="24"/>
              </w:rPr>
            </w:pPr>
            <w:r>
              <w:rPr>
                <w:color w:val="000000"/>
                <w:sz w:val="24"/>
                <w:szCs w:val="24"/>
              </w:rPr>
              <w:t>109,3</w:t>
            </w:r>
          </w:p>
          <w:p w:rsidR="00F5393F" w:rsidRDefault="00B9209B">
            <w:pPr>
              <w:widowControl w:val="0"/>
              <w:jc w:val="both"/>
              <w:rPr>
                <w:color w:val="000000"/>
                <w:sz w:val="24"/>
                <w:szCs w:val="24"/>
              </w:rPr>
            </w:pPr>
            <w:r>
              <w:rPr>
                <w:color w:val="000000"/>
                <w:sz w:val="24"/>
                <w:szCs w:val="24"/>
              </w:rPr>
              <w:t>75,9</w:t>
            </w:r>
          </w:p>
        </w:tc>
        <w:tc>
          <w:tcPr>
            <w:tcW w:w="972" w:type="dxa"/>
          </w:tcPr>
          <w:p w:rsidR="00F5393F" w:rsidRDefault="00F5393F">
            <w:pPr>
              <w:widowControl w:val="0"/>
              <w:jc w:val="both"/>
              <w:rPr>
                <w:color w:val="000000"/>
                <w:sz w:val="24"/>
                <w:szCs w:val="24"/>
              </w:rPr>
            </w:pPr>
          </w:p>
          <w:p w:rsidR="00F5393F" w:rsidRDefault="00F5393F">
            <w:pPr>
              <w:widowControl w:val="0"/>
              <w:jc w:val="both"/>
              <w:rPr>
                <w:color w:val="000000"/>
                <w:sz w:val="24"/>
                <w:szCs w:val="24"/>
              </w:rPr>
            </w:pPr>
          </w:p>
          <w:p w:rsidR="00F5393F" w:rsidRDefault="00F5393F">
            <w:pPr>
              <w:widowControl w:val="0"/>
              <w:jc w:val="both"/>
              <w:rPr>
                <w:color w:val="000000"/>
                <w:sz w:val="24"/>
                <w:szCs w:val="24"/>
              </w:rPr>
            </w:pPr>
          </w:p>
          <w:p w:rsidR="00F5393F" w:rsidRDefault="00F5393F">
            <w:pPr>
              <w:widowControl w:val="0"/>
              <w:jc w:val="both"/>
              <w:rPr>
                <w:color w:val="000000"/>
                <w:sz w:val="24"/>
                <w:szCs w:val="24"/>
              </w:rPr>
            </w:pPr>
          </w:p>
          <w:p w:rsidR="00F5393F" w:rsidRDefault="00F5393F">
            <w:pPr>
              <w:widowControl w:val="0"/>
              <w:jc w:val="both"/>
              <w:rPr>
                <w:color w:val="000000"/>
                <w:sz w:val="24"/>
                <w:szCs w:val="24"/>
              </w:rPr>
            </w:pPr>
          </w:p>
          <w:p w:rsidR="00F5393F" w:rsidRDefault="00B9209B">
            <w:pPr>
              <w:widowControl w:val="0"/>
              <w:jc w:val="both"/>
              <w:rPr>
                <w:color w:val="000000"/>
                <w:sz w:val="24"/>
                <w:szCs w:val="24"/>
              </w:rPr>
            </w:pPr>
            <w:r>
              <w:rPr>
                <w:color w:val="000000"/>
                <w:sz w:val="24"/>
                <w:szCs w:val="24"/>
              </w:rPr>
              <w:t>1,26</w:t>
            </w:r>
          </w:p>
          <w:p w:rsidR="00F5393F" w:rsidRDefault="00B9209B">
            <w:pPr>
              <w:widowControl w:val="0"/>
              <w:jc w:val="both"/>
              <w:rPr>
                <w:color w:val="000000"/>
                <w:sz w:val="24"/>
                <w:szCs w:val="24"/>
              </w:rPr>
            </w:pPr>
            <w:r>
              <w:rPr>
                <w:color w:val="000000"/>
                <w:sz w:val="24"/>
                <w:szCs w:val="24"/>
              </w:rPr>
              <w:t>1,42</w:t>
            </w:r>
          </w:p>
          <w:p w:rsidR="00F5393F" w:rsidRDefault="00B9209B">
            <w:pPr>
              <w:widowControl w:val="0"/>
              <w:jc w:val="both"/>
              <w:rPr>
                <w:color w:val="000000"/>
                <w:sz w:val="24"/>
                <w:szCs w:val="24"/>
              </w:rPr>
            </w:pPr>
            <w:r>
              <w:rPr>
                <w:color w:val="000000"/>
                <w:sz w:val="24"/>
                <w:szCs w:val="24"/>
              </w:rPr>
              <w:t>1,45</w:t>
            </w:r>
          </w:p>
          <w:p w:rsidR="00F5393F" w:rsidRDefault="00B9209B">
            <w:pPr>
              <w:widowControl w:val="0"/>
              <w:jc w:val="both"/>
              <w:rPr>
                <w:color w:val="000000"/>
                <w:sz w:val="24"/>
                <w:szCs w:val="24"/>
              </w:rPr>
            </w:pPr>
            <w:r>
              <w:rPr>
                <w:color w:val="000000"/>
                <w:sz w:val="24"/>
                <w:szCs w:val="24"/>
              </w:rPr>
              <w:t>1,87</w:t>
            </w:r>
          </w:p>
          <w:p w:rsidR="00F5393F" w:rsidRDefault="00B9209B">
            <w:pPr>
              <w:widowControl w:val="0"/>
              <w:jc w:val="both"/>
              <w:rPr>
                <w:color w:val="000000"/>
                <w:sz w:val="24"/>
                <w:szCs w:val="24"/>
              </w:rPr>
            </w:pPr>
            <w:r>
              <w:rPr>
                <w:color w:val="000000"/>
                <w:sz w:val="24"/>
                <w:szCs w:val="24"/>
              </w:rPr>
              <w:t>10,36</w:t>
            </w:r>
          </w:p>
          <w:p w:rsidR="00F5393F" w:rsidRDefault="00B9209B">
            <w:pPr>
              <w:widowControl w:val="0"/>
              <w:jc w:val="both"/>
              <w:rPr>
                <w:color w:val="000000"/>
                <w:sz w:val="24"/>
                <w:szCs w:val="24"/>
              </w:rPr>
            </w:pPr>
            <w:r>
              <w:rPr>
                <w:color w:val="000000"/>
                <w:sz w:val="24"/>
                <w:szCs w:val="24"/>
              </w:rPr>
              <w:t>2,05</w:t>
            </w:r>
          </w:p>
          <w:p w:rsidR="00F5393F" w:rsidRDefault="00B9209B">
            <w:pPr>
              <w:widowControl w:val="0"/>
              <w:jc w:val="both"/>
              <w:rPr>
                <w:color w:val="000000"/>
                <w:sz w:val="24"/>
                <w:szCs w:val="24"/>
              </w:rPr>
            </w:pPr>
            <w:r>
              <w:rPr>
                <w:color w:val="000000"/>
                <w:sz w:val="24"/>
                <w:szCs w:val="24"/>
              </w:rPr>
              <w:t>3,15</w:t>
            </w:r>
          </w:p>
          <w:p w:rsidR="00F5393F" w:rsidRDefault="00B9209B">
            <w:pPr>
              <w:widowControl w:val="0"/>
              <w:jc w:val="both"/>
              <w:rPr>
                <w:color w:val="000000"/>
                <w:sz w:val="24"/>
                <w:szCs w:val="24"/>
              </w:rPr>
            </w:pPr>
            <w:r>
              <w:rPr>
                <w:color w:val="000000"/>
                <w:sz w:val="24"/>
                <w:szCs w:val="24"/>
              </w:rPr>
              <w:t>1,01</w:t>
            </w:r>
          </w:p>
          <w:p w:rsidR="00F5393F" w:rsidRDefault="00B9209B">
            <w:pPr>
              <w:widowControl w:val="0"/>
              <w:jc w:val="both"/>
              <w:rPr>
                <w:color w:val="000000"/>
                <w:sz w:val="24"/>
                <w:szCs w:val="24"/>
              </w:rPr>
            </w:pPr>
            <w:r>
              <w:rPr>
                <w:color w:val="000000"/>
                <w:sz w:val="24"/>
                <w:szCs w:val="24"/>
              </w:rPr>
              <w:t>18,87</w:t>
            </w:r>
          </w:p>
          <w:p w:rsidR="00F5393F" w:rsidRDefault="00B9209B">
            <w:pPr>
              <w:widowControl w:val="0"/>
              <w:jc w:val="both"/>
              <w:rPr>
                <w:color w:val="000000"/>
                <w:sz w:val="24"/>
                <w:szCs w:val="24"/>
              </w:rPr>
            </w:pPr>
            <w:r>
              <w:rPr>
                <w:color w:val="000000"/>
                <w:sz w:val="24"/>
                <w:szCs w:val="24"/>
              </w:rPr>
              <w:t>12,57</w:t>
            </w:r>
          </w:p>
          <w:p w:rsidR="00F5393F" w:rsidRDefault="00B9209B">
            <w:pPr>
              <w:widowControl w:val="0"/>
              <w:jc w:val="both"/>
              <w:rPr>
                <w:color w:val="000000"/>
                <w:sz w:val="24"/>
                <w:szCs w:val="24"/>
              </w:rPr>
            </w:pPr>
            <w:r>
              <w:rPr>
                <w:color w:val="000000"/>
                <w:sz w:val="24"/>
                <w:szCs w:val="24"/>
              </w:rPr>
              <w:t>5,01</w:t>
            </w:r>
          </w:p>
          <w:p w:rsidR="00F5393F" w:rsidRDefault="00B9209B">
            <w:pPr>
              <w:widowControl w:val="0"/>
              <w:jc w:val="both"/>
              <w:rPr>
                <w:color w:val="000000"/>
                <w:sz w:val="24"/>
                <w:szCs w:val="24"/>
              </w:rPr>
            </w:pPr>
            <w:r>
              <w:rPr>
                <w:color w:val="000000"/>
                <w:sz w:val="24"/>
                <w:szCs w:val="24"/>
              </w:rPr>
              <w:t>20,57</w:t>
            </w:r>
          </w:p>
          <w:p w:rsidR="00F5393F" w:rsidRDefault="00B9209B">
            <w:pPr>
              <w:widowControl w:val="0"/>
              <w:jc w:val="both"/>
              <w:rPr>
                <w:color w:val="000000"/>
                <w:sz w:val="24"/>
                <w:szCs w:val="24"/>
              </w:rPr>
            </w:pPr>
            <w:r>
              <w:rPr>
                <w:color w:val="000000"/>
                <w:sz w:val="24"/>
                <w:szCs w:val="24"/>
              </w:rPr>
              <w:t>18,63</w:t>
            </w:r>
          </w:p>
          <w:p w:rsidR="00F5393F" w:rsidRDefault="00B9209B">
            <w:pPr>
              <w:widowControl w:val="0"/>
              <w:jc w:val="both"/>
              <w:rPr>
                <w:color w:val="000000"/>
                <w:sz w:val="24"/>
                <w:szCs w:val="24"/>
              </w:rPr>
            </w:pPr>
            <w:r>
              <w:rPr>
                <w:color w:val="000000"/>
                <w:sz w:val="24"/>
                <w:szCs w:val="24"/>
              </w:rPr>
              <w:t>14,28</w:t>
            </w:r>
          </w:p>
          <w:p w:rsidR="00F5393F" w:rsidRDefault="00B9209B">
            <w:pPr>
              <w:widowControl w:val="0"/>
              <w:jc w:val="both"/>
              <w:rPr>
                <w:color w:val="000000"/>
                <w:sz w:val="24"/>
                <w:szCs w:val="24"/>
              </w:rPr>
            </w:pPr>
            <w:r>
              <w:rPr>
                <w:color w:val="000000"/>
                <w:sz w:val="24"/>
                <w:szCs w:val="24"/>
              </w:rPr>
              <w:t>65,95</w:t>
            </w:r>
          </w:p>
        </w:tc>
        <w:tc>
          <w:tcPr>
            <w:tcW w:w="1220" w:type="dxa"/>
          </w:tcPr>
          <w:p w:rsidR="00F5393F" w:rsidRDefault="00F5393F">
            <w:pPr>
              <w:widowControl w:val="0"/>
              <w:jc w:val="both"/>
              <w:rPr>
                <w:color w:val="000000"/>
                <w:sz w:val="24"/>
                <w:szCs w:val="24"/>
              </w:rPr>
            </w:pPr>
          </w:p>
          <w:p w:rsidR="00F5393F" w:rsidRDefault="00F5393F">
            <w:pPr>
              <w:widowControl w:val="0"/>
              <w:jc w:val="both"/>
              <w:rPr>
                <w:color w:val="000000"/>
                <w:sz w:val="24"/>
                <w:szCs w:val="24"/>
              </w:rPr>
            </w:pPr>
          </w:p>
          <w:p w:rsidR="00F5393F" w:rsidRDefault="00F5393F">
            <w:pPr>
              <w:widowControl w:val="0"/>
              <w:jc w:val="both"/>
              <w:rPr>
                <w:color w:val="000000"/>
                <w:sz w:val="24"/>
                <w:szCs w:val="24"/>
              </w:rPr>
            </w:pPr>
          </w:p>
          <w:p w:rsidR="00F5393F" w:rsidRDefault="00F5393F">
            <w:pPr>
              <w:widowControl w:val="0"/>
              <w:jc w:val="both"/>
              <w:rPr>
                <w:color w:val="000000"/>
                <w:sz w:val="24"/>
                <w:szCs w:val="24"/>
              </w:rPr>
            </w:pPr>
          </w:p>
          <w:p w:rsidR="00F5393F" w:rsidRDefault="00F5393F">
            <w:pPr>
              <w:widowControl w:val="0"/>
              <w:jc w:val="both"/>
              <w:rPr>
                <w:color w:val="000000"/>
                <w:sz w:val="24"/>
                <w:szCs w:val="24"/>
              </w:rPr>
            </w:pPr>
          </w:p>
          <w:p w:rsidR="00F5393F" w:rsidRDefault="00B9209B">
            <w:pPr>
              <w:widowControl w:val="0"/>
              <w:jc w:val="both"/>
              <w:rPr>
                <w:color w:val="000000"/>
                <w:sz w:val="24"/>
                <w:szCs w:val="24"/>
              </w:rPr>
            </w:pPr>
            <w:r>
              <w:rPr>
                <w:color w:val="000000"/>
                <w:sz w:val="24"/>
                <w:szCs w:val="24"/>
              </w:rPr>
              <w:t>1,19(1)</w:t>
            </w:r>
          </w:p>
          <w:p w:rsidR="00F5393F" w:rsidRDefault="00B9209B">
            <w:pPr>
              <w:widowControl w:val="0"/>
              <w:jc w:val="both"/>
              <w:rPr>
                <w:color w:val="000000"/>
                <w:sz w:val="24"/>
                <w:szCs w:val="24"/>
              </w:rPr>
            </w:pPr>
            <w:r>
              <w:rPr>
                <w:color w:val="000000"/>
                <w:sz w:val="24"/>
                <w:szCs w:val="24"/>
              </w:rPr>
              <w:t>1,26</w:t>
            </w:r>
          </w:p>
          <w:p w:rsidR="00F5393F" w:rsidRDefault="00B9209B">
            <w:pPr>
              <w:widowControl w:val="0"/>
              <w:jc w:val="both"/>
              <w:rPr>
                <w:color w:val="000000"/>
                <w:sz w:val="24"/>
                <w:szCs w:val="24"/>
              </w:rPr>
            </w:pPr>
            <w:r>
              <w:rPr>
                <w:color w:val="000000"/>
                <w:sz w:val="24"/>
                <w:szCs w:val="24"/>
              </w:rPr>
              <w:t>1,32</w:t>
            </w:r>
          </w:p>
          <w:p w:rsidR="00F5393F" w:rsidRDefault="00B9209B">
            <w:pPr>
              <w:widowControl w:val="0"/>
              <w:jc w:val="both"/>
              <w:rPr>
                <w:color w:val="000000"/>
                <w:sz w:val="24"/>
                <w:szCs w:val="24"/>
              </w:rPr>
            </w:pPr>
            <w:r>
              <w:rPr>
                <w:color w:val="000000"/>
                <w:sz w:val="24"/>
                <w:szCs w:val="24"/>
              </w:rPr>
              <w:t>1,28</w:t>
            </w:r>
          </w:p>
          <w:p w:rsidR="00F5393F" w:rsidRDefault="00B9209B">
            <w:pPr>
              <w:widowControl w:val="0"/>
              <w:jc w:val="both"/>
              <w:rPr>
                <w:color w:val="000000"/>
                <w:sz w:val="24"/>
                <w:szCs w:val="24"/>
              </w:rPr>
            </w:pPr>
            <w:r>
              <w:rPr>
                <w:color w:val="000000"/>
                <w:sz w:val="24"/>
                <w:szCs w:val="24"/>
              </w:rPr>
              <w:t>1,94(2)</w:t>
            </w:r>
          </w:p>
          <w:p w:rsidR="00F5393F" w:rsidRDefault="00B9209B">
            <w:pPr>
              <w:widowControl w:val="0"/>
              <w:jc w:val="both"/>
              <w:rPr>
                <w:color w:val="000000"/>
                <w:sz w:val="24"/>
                <w:szCs w:val="24"/>
              </w:rPr>
            </w:pPr>
            <w:r>
              <w:rPr>
                <w:color w:val="000000"/>
                <w:sz w:val="24"/>
                <w:szCs w:val="24"/>
              </w:rPr>
              <w:t>1,20</w:t>
            </w:r>
          </w:p>
          <w:p w:rsidR="00F5393F" w:rsidRDefault="00B9209B">
            <w:pPr>
              <w:widowControl w:val="0"/>
              <w:jc w:val="both"/>
              <w:rPr>
                <w:color w:val="000000"/>
                <w:sz w:val="24"/>
                <w:szCs w:val="24"/>
              </w:rPr>
            </w:pPr>
            <w:r>
              <w:rPr>
                <w:color w:val="000000"/>
                <w:sz w:val="24"/>
                <w:szCs w:val="24"/>
              </w:rPr>
              <w:t>2,24</w:t>
            </w:r>
          </w:p>
          <w:p w:rsidR="00F5393F" w:rsidRDefault="00B9209B">
            <w:pPr>
              <w:widowControl w:val="0"/>
              <w:jc w:val="both"/>
              <w:rPr>
                <w:color w:val="000000"/>
                <w:sz w:val="24"/>
                <w:szCs w:val="24"/>
              </w:rPr>
            </w:pPr>
            <w:r>
              <w:rPr>
                <w:color w:val="000000"/>
                <w:sz w:val="24"/>
                <w:szCs w:val="24"/>
              </w:rPr>
              <w:t>12,04(1)</w:t>
            </w:r>
          </w:p>
          <w:p w:rsidR="00F5393F" w:rsidRDefault="00B9209B">
            <w:pPr>
              <w:widowControl w:val="0"/>
              <w:jc w:val="both"/>
              <w:rPr>
                <w:color w:val="000000"/>
                <w:sz w:val="24"/>
                <w:szCs w:val="24"/>
              </w:rPr>
            </w:pPr>
            <w:r>
              <w:rPr>
                <w:color w:val="000000"/>
                <w:sz w:val="24"/>
                <w:szCs w:val="24"/>
              </w:rPr>
              <w:t>1,76</w:t>
            </w:r>
          </w:p>
          <w:p w:rsidR="00F5393F" w:rsidRDefault="00B9209B">
            <w:pPr>
              <w:widowControl w:val="0"/>
              <w:jc w:val="both"/>
              <w:rPr>
                <w:color w:val="000000"/>
                <w:sz w:val="24"/>
                <w:szCs w:val="24"/>
              </w:rPr>
            </w:pPr>
            <w:r>
              <w:rPr>
                <w:color w:val="000000"/>
                <w:sz w:val="24"/>
                <w:szCs w:val="24"/>
              </w:rPr>
              <w:t>1,55</w:t>
            </w:r>
          </w:p>
          <w:p w:rsidR="00F5393F" w:rsidRDefault="00B9209B">
            <w:pPr>
              <w:widowControl w:val="0"/>
              <w:jc w:val="both"/>
              <w:rPr>
                <w:color w:val="000000"/>
                <w:sz w:val="24"/>
                <w:szCs w:val="24"/>
              </w:rPr>
            </w:pPr>
            <w:r>
              <w:rPr>
                <w:color w:val="000000"/>
                <w:sz w:val="24"/>
                <w:szCs w:val="24"/>
              </w:rPr>
              <w:t>2,69</w:t>
            </w:r>
          </w:p>
          <w:p w:rsidR="00F5393F" w:rsidRDefault="00B9209B">
            <w:pPr>
              <w:widowControl w:val="0"/>
              <w:jc w:val="both"/>
              <w:rPr>
                <w:color w:val="000000"/>
                <w:sz w:val="24"/>
                <w:szCs w:val="24"/>
              </w:rPr>
            </w:pPr>
            <w:r>
              <w:rPr>
                <w:color w:val="000000"/>
                <w:sz w:val="24"/>
                <w:szCs w:val="24"/>
              </w:rPr>
              <w:t>3,31</w:t>
            </w:r>
          </w:p>
          <w:p w:rsidR="00F5393F" w:rsidRDefault="00B9209B">
            <w:pPr>
              <w:widowControl w:val="0"/>
              <w:jc w:val="both"/>
              <w:rPr>
                <w:color w:val="000000"/>
                <w:sz w:val="24"/>
                <w:szCs w:val="24"/>
              </w:rPr>
            </w:pPr>
            <w:r>
              <w:rPr>
                <w:color w:val="000000"/>
                <w:sz w:val="24"/>
                <w:szCs w:val="24"/>
              </w:rPr>
              <w:t>1.23</w:t>
            </w:r>
          </w:p>
          <w:p w:rsidR="00F5393F" w:rsidRDefault="00B9209B">
            <w:pPr>
              <w:widowControl w:val="0"/>
              <w:jc w:val="both"/>
              <w:rPr>
                <w:color w:val="000000"/>
                <w:sz w:val="24"/>
                <w:szCs w:val="24"/>
              </w:rPr>
            </w:pPr>
            <w:r>
              <w:rPr>
                <w:color w:val="000000"/>
                <w:sz w:val="24"/>
                <w:szCs w:val="24"/>
              </w:rPr>
              <w:t>3,81(3)</w:t>
            </w:r>
          </w:p>
          <w:p w:rsidR="00F5393F" w:rsidRDefault="00B9209B">
            <w:pPr>
              <w:widowControl w:val="0"/>
              <w:jc w:val="both"/>
              <w:rPr>
                <w:color w:val="000000"/>
                <w:sz w:val="24"/>
                <w:szCs w:val="24"/>
              </w:rPr>
            </w:pPr>
            <w:r>
              <w:rPr>
                <w:color w:val="000000"/>
                <w:sz w:val="24"/>
                <w:szCs w:val="24"/>
              </w:rPr>
              <w:t>1,46(1)</w:t>
            </w:r>
          </w:p>
        </w:tc>
        <w:tc>
          <w:tcPr>
            <w:tcW w:w="1562" w:type="dxa"/>
          </w:tcPr>
          <w:p w:rsidR="00F5393F" w:rsidRDefault="00F5393F">
            <w:pPr>
              <w:widowControl w:val="0"/>
              <w:jc w:val="both"/>
              <w:rPr>
                <w:color w:val="000000"/>
                <w:sz w:val="24"/>
                <w:szCs w:val="24"/>
              </w:rPr>
            </w:pPr>
          </w:p>
          <w:p w:rsidR="00F5393F" w:rsidRDefault="00F5393F">
            <w:pPr>
              <w:widowControl w:val="0"/>
              <w:jc w:val="both"/>
              <w:rPr>
                <w:color w:val="000000"/>
                <w:sz w:val="24"/>
                <w:szCs w:val="24"/>
              </w:rPr>
            </w:pPr>
          </w:p>
          <w:p w:rsidR="00F5393F" w:rsidRDefault="00F5393F">
            <w:pPr>
              <w:widowControl w:val="0"/>
              <w:jc w:val="both"/>
              <w:rPr>
                <w:color w:val="000000"/>
                <w:sz w:val="24"/>
                <w:szCs w:val="24"/>
              </w:rPr>
            </w:pPr>
          </w:p>
          <w:p w:rsidR="00F5393F" w:rsidRDefault="00F5393F">
            <w:pPr>
              <w:widowControl w:val="0"/>
              <w:jc w:val="both"/>
              <w:rPr>
                <w:color w:val="000000"/>
                <w:sz w:val="24"/>
                <w:szCs w:val="24"/>
              </w:rPr>
            </w:pPr>
          </w:p>
          <w:p w:rsidR="00F5393F" w:rsidRDefault="00F5393F">
            <w:pPr>
              <w:widowControl w:val="0"/>
              <w:jc w:val="both"/>
              <w:rPr>
                <w:color w:val="000000"/>
                <w:sz w:val="24"/>
                <w:szCs w:val="24"/>
              </w:rPr>
            </w:pPr>
          </w:p>
          <w:p w:rsidR="00F5393F" w:rsidRDefault="00B9209B">
            <w:pPr>
              <w:widowControl w:val="0"/>
              <w:jc w:val="both"/>
              <w:rPr>
                <w:color w:val="000000"/>
                <w:sz w:val="24"/>
                <w:szCs w:val="24"/>
              </w:rPr>
            </w:pPr>
            <w:r>
              <w:rPr>
                <w:color w:val="000000"/>
                <w:sz w:val="24"/>
                <w:szCs w:val="24"/>
              </w:rPr>
              <w:t>77,4</w:t>
            </w:r>
          </w:p>
          <w:p w:rsidR="00F5393F" w:rsidRDefault="00B9209B">
            <w:pPr>
              <w:widowControl w:val="0"/>
              <w:jc w:val="both"/>
              <w:rPr>
                <w:color w:val="000000"/>
                <w:sz w:val="24"/>
                <w:szCs w:val="24"/>
              </w:rPr>
            </w:pPr>
            <w:r>
              <w:rPr>
                <w:color w:val="000000"/>
                <w:sz w:val="24"/>
                <w:szCs w:val="24"/>
              </w:rPr>
              <w:t>84,9</w:t>
            </w:r>
          </w:p>
          <w:p w:rsidR="00F5393F" w:rsidRDefault="00B9209B">
            <w:pPr>
              <w:widowControl w:val="0"/>
              <w:jc w:val="both"/>
              <w:rPr>
                <w:color w:val="000000"/>
                <w:sz w:val="24"/>
                <w:szCs w:val="24"/>
              </w:rPr>
            </w:pPr>
            <w:r>
              <w:rPr>
                <w:color w:val="000000"/>
                <w:sz w:val="24"/>
                <w:szCs w:val="24"/>
              </w:rPr>
              <w:t>335,8</w:t>
            </w:r>
          </w:p>
          <w:p w:rsidR="00F5393F" w:rsidRDefault="00B9209B">
            <w:pPr>
              <w:widowControl w:val="0"/>
              <w:jc w:val="both"/>
              <w:rPr>
                <w:color w:val="000000"/>
                <w:sz w:val="24"/>
                <w:szCs w:val="24"/>
              </w:rPr>
            </w:pPr>
            <w:r>
              <w:rPr>
                <w:color w:val="000000"/>
                <w:sz w:val="24"/>
                <w:szCs w:val="24"/>
              </w:rPr>
              <w:t>1288,5</w:t>
            </w:r>
          </w:p>
          <w:p w:rsidR="00F5393F" w:rsidRDefault="00B9209B">
            <w:pPr>
              <w:widowControl w:val="0"/>
              <w:jc w:val="both"/>
              <w:rPr>
                <w:color w:val="000000"/>
                <w:sz w:val="24"/>
                <w:szCs w:val="24"/>
              </w:rPr>
            </w:pPr>
            <w:r>
              <w:rPr>
                <w:color w:val="000000"/>
                <w:sz w:val="24"/>
                <w:szCs w:val="24"/>
              </w:rPr>
              <w:t>3200,3</w:t>
            </w:r>
          </w:p>
          <w:p w:rsidR="00F5393F" w:rsidRDefault="00B9209B">
            <w:pPr>
              <w:widowControl w:val="0"/>
              <w:jc w:val="both"/>
              <w:rPr>
                <w:color w:val="000000"/>
                <w:sz w:val="24"/>
                <w:szCs w:val="24"/>
              </w:rPr>
            </w:pPr>
            <w:r>
              <w:rPr>
                <w:color w:val="000000"/>
                <w:sz w:val="24"/>
                <w:szCs w:val="24"/>
              </w:rPr>
              <w:t>3329,1</w:t>
            </w:r>
          </w:p>
          <w:p w:rsidR="00F5393F" w:rsidRDefault="00B9209B">
            <w:pPr>
              <w:widowControl w:val="0"/>
              <w:jc w:val="both"/>
              <w:rPr>
                <w:color w:val="000000"/>
                <w:sz w:val="24"/>
                <w:szCs w:val="24"/>
              </w:rPr>
            </w:pPr>
            <w:r>
              <w:rPr>
                <w:color w:val="000000"/>
                <w:sz w:val="24"/>
                <w:szCs w:val="24"/>
              </w:rPr>
              <w:t>4658,4</w:t>
            </w:r>
          </w:p>
          <w:p w:rsidR="00F5393F" w:rsidRDefault="00B9209B">
            <w:pPr>
              <w:widowControl w:val="0"/>
              <w:jc w:val="both"/>
              <w:rPr>
                <w:color w:val="000000"/>
                <w:sz w:val="24"/>
                <w:szCs w:val="24"/>
              </w:rPr>
            </w:pPr>
            <w:r>
              <w:rPr>
                <w:color w:val="000000"/>
                <w:sz w:val="24"/>
                <w:szCs w:val="24"/>
              </w:rPr>
              <w:t>22531,7</w:t>
            </w:r>
          </w:p>
          <w:p w:rsidR="00F5393F" w:rsidRDefault="00B9209B">
            <w:pPr>
              <w:widowControl w:val="0"/>
              <w:jc w:val="both"/>
              <w:rPr>
                <w:color w:val="000000"/>
                <w:sz w:val="24"/>
                <w:szCs w:val="24"/>
              </w:rPr>
            </w:pPr>
            <w:r>
              <w:rPr>
                <w:color w:val="000000"/>
                <w:sz w:val="24"/>
                <w:szCs w:val="24"/>
              </w:rPr>
              <w:t>25583,0</w:t>
            </w:r>
          </w:p>
          <w:p w:rsidR="00F5393F" w:rsidRDefault="00B9209B">
            <w:pPr>
              <w:widowControl w:val="0"/>
              <w:jc w:val="both"/>
              <w:rPr>
                <w:color w:val="000000"/>
                <w:sz w:val="24"/>
                <w:szCs w:val="24"/>
              </w:rPr>
            </w:pPr>
            <w:r>
              <w:rPr>
                <w:color w:val="000000"/>
                <w:sz w:val="24"/>
                <w:szCs w:val="24"/>
              </w:rPr>
              <w:t>26296,1</w:t>
            </w:r>
          </w:p>
          <w:p w:rsidR="00F5393F" w:rsidRDefault="00B9209B">
            <w:pPr>
              <w:widowControl w:val="0"/>
              <w:jc w:val="both"/>
              <w:rPr>
                <w:color w:val="000000"/>
                <w:sz w:val="24"/>
                <w:szCs w:val="24"/>
              </w:rPr>
            </w:pPr>
            <w:r>
              <w:rPr>
                <w:color w:val="000000"/>
                <w:sz w:val="24"/>
                <w:szCs w:val="24"/>
              </w:rPr>
              <w:t>37338,9</w:t>
            </w:r>
          </w:p>
          <w:p w:rsidR="00F5393F" w:rsidRDefault="00B9209B">
            <w:pPr>
              <w:widowControl w:val="0"/>
              <w:jc w:val="both"/>
              <w:rPr>
                <w:color w:val="000000"/>
                <w:sz w:val="24"/>
                <w:szCs w:val="24"/>
              </w:rPr>
            </w:pPr>
            <w:r>
              <w:rPr>
                <w:color w:val="000000"/>
                <w:sz w:val="24"/>
                <w:szCs w:val="24"/>
              </w:rPr>
              <w:t>46294,3</w:t>
            </w:r>
          </w:p>
          <w:p w:rsidR="00F5393F" w:rsidRDefault="00B9209B">
            <w:pPr>
              <w:widowControl w:val="0"/>
              <w:jc w:val="both"/>
              <w:rPr>
                <w:color w:val="000000"/>
                <w:sz w:val="24"/>
                <w:szCs w:val="24"/>
              </w:rPr>
            </w:pPr>
            <w:r>
              <w:rPr>
                <w:color w:val="000000"/>
                <w:sz w:val="24"/>
                <w:szCs w:val="24"/>
              </w:rPr>
              <w:t>95325,3</w:t>
            </w:r>
          </w:p>
          <w:p w:rsidR="00F5393F" w:rsidRDefault="00B9209B">
            <w:pPr>
              <w:widowControl w:val="0"/>
              <w:jc w:val="both"/>
              <w:rPr>
                <w:color w:val="000000"/>
                <w:sz w:val="24"/>
                <w:szCs w:val="24"/>
              </w:rPr>
            </w:pPr>
            <w:r>
              <w:rPr>
                <w:color w:val="000000"/>
                <w:sz w:val="24"/>
                <w:szCs w:val="24"/>
              </w:rPr>
              <w:t>137881,0</w:t>
            </w:r>
          </w:p>
          <w:p w:rsidR="00F5393F" w:rsidRDefault="00B9209B">
            <w:pPr>
              <w:widowControl w:val="0"/>
              <w:jc w:val="both"/>
              <w:rPr>
                <w:color w:val="000000"/>
                <w:sz w:val="24"/>
                <w:szCs w:val="24"/>
              </w:rPr>
            </w:pPr>
            <w:r>
              <w:rPr>
                <w:color w:val="000000"/>
                <w:sz w:val="24"/>
                <w:szCs w:val="24"/>
              </w:rPr>
              <w:t>254085,6</w:t>
            </w:r>
          </w:p>
        </w:tc>
      </w:tr>
      <w:tr w:rsidR="00F5393F">
        <w:tc>
          <w:tcPr>
            <w:tcW w:w="1809" w:type="dxa"/>
          </w:tcPr>
          <w:p w:rsidR="00F5393F" w:rsidRDefault="00B9209B">
            <w:pPr>
              <w:widowControl w:val="0"/>
              <w:jc w:val="both"/>
              <w:rPr>
                <w:color w:val="000000"/>
                <w:sz w:val="24"/>
                <w:szCs w:val="24"/>
              </w:rPr>
            </w:pPr>
            <w:r>
              <w:rPr>
                <w:color w:val="000000"/>
                <w:sz w:val="24"/>
                <w:szCs w:val="24"/>
              </w:rPr>
              <w:t>Среднемесячные темпы прироста потребительских цен, %</w:t>
            </w:r>
          </w:p>
          <w:p w:rsidR="00F5393F" w:rsidRDefault="00B9209B">
            <w:pPr>
              <w:widowControl w:val="0"/>
              <w:jc w:val="both"/>
              <w:rPr>
                <w:color w:val="000000"/>
                <w:sz w:val="24"/>
                <w:szCs w:val="24"/>
              </w:rPr>
            </w:pPr>
            <w:r>
              <w:rPr>
                <w:color w:val="000000"/>
                <w:sz w:val="24"/>
                <w:szCs w:val="24"/>
              </w:rPr>
              <w:t>Молдавия</w:t>
            </w:r>
          </w:p>
          <w:p w:rsidR="00F5393F" w:rsidRDefault="00B9209B">
            <w:pPr>
              <w:widowControl w:val="0"/>
              <w:jc w:val="both"/>
              <w:rPr>
                <w:color w:val="000000"/>
                <w:sz w:val="24"/>
                <w:szCs w:val="24"/>
              </w:rPr>
            </w:pPr>
            <w:r>
              <w:rPr>
                <w:color w:val="000000"/>
                <w:sz w:val="24"/>
                <w:szCs w:val="24"/>
              </w:rPr>
              <w:t xml:space="preserve">Латвия </w:t>
            </w:r>
          </w:p>
          <w:p w:rsidR="00F5393F" w:rsidRDefault="00B9209B">
            <w:pPr>
              <w:widowControl w:val="0"/>
              <w:jc w:val="both"/>
              <w:rPr>
                <w:color w:val="000000"/>
                <w:sz w:val="24"/>
                <w:szCs w:val="24"/>
              </w:rPr>
            </w:pPr>
            <w:r>
              <w:rPr>
                <w:color w:val="000000"/>
                <w:sz w:val="24"/>
                <w:szCs w:val="24"/>
              </w:rPr>
              <w:t>Армения</w:t>
            </w:r>
          </w:p>
          <w:p w:rsidR="00F5393F" w:rsidRDefault="00B9209B">
            <w:pPr>
              <w:widowControl w:val="0"/>
              <w:jc w:val="both"/>
              <w:rPr>
                <w:color w:val="000000"/>
                <w:sz w:val="24"/>
                <w:szCs w:val="24"/>
              </w:rPr>
            </w:pPr>
            <w:r>
              <w:rPr>
                <w:color w:val="000000"/>
                <w:sz w:val="24"/>
                <w:szCs w:val="24"/>
              </w:rPr>
              <w:t>Эстония</w:t>
            </w:r>
          </w:p>
          <w:p w:rsidR="00F5393F" w:rsidRDefault="00B9209B">
            <w:pPr>
              <w:widowControl w:val="0"/>
              <w:jc w:val="both"/>
              <w:rPr>
                <w:color w:val="000000"/>
                <w:sz w:val="24"/>
                <w:szCs w:val="24"/>
              </w:rPr>
            </w:pPr>
            <w:r>
              <w:rPr>
                <w:color w:val="000000"/>
                <w:sz w:val="24"/>
                <w:szCs w:val="24"/>
              </w:rPr>
              <w:t>Киргизстан</w:t>
            </w:r>
          </w:p>
          <w:p w:rsidR="00F5393F" w:rsidRDefault="00B9209B">
            <w:pPr>
              <w:widowControl w:val="0"/>
              <w:jc w:val="both"/>
              <w:rPr>
                <w:color w:val="000000"/>
                <w:sz w:val="24"/>
                <w:szCs w:val="24"/>
              </w:rPr>
            </w:pPr>
            <w:r>
              <w:rPr>
                <w:color w:val="000000"/>
                <w:sz w:val="24"/>
                <w:szCs w:val="24"/>
              </w:rPr>
              <w:t>Литва</w:t>
            </w:r>
          </w:p>
          <w:p w:rsidR="00F5393F" w:rsidRDefault="00B9209B">
            <w:pPr>
              <w:widowControl w:val="0"/>
              <w:jc w:val="both"/>
              <w:rPr>
                <w:color w:val="000000"/>
                <w:sz w:val="24"/>
                <w:szCs w:val="24"/>
              </w:rPr>
            </w:pPr>
            <w:r>
              <w:rPr>
                <w:color w:val="000000"/>
                <w:sz w:val="24"/>
                <w:szCs w:val="24"/>
              </w:rPr>
              <w:t>Грузия</w:t>
            </w:r>
          </w:p>
          <w:p w:rsidR="00F5393F" w:rsidRDefault="00B9209B">
            <w:pPr>
              <w:widowControl w:val="0"/>
              <w:jc w:val="both"/>
              <w:rPr>
                <w:color w:val="000000"/>
                <w:sz w:val="24"/>
                <w:szCs w:val="24"/>
              </w:rPr>
            </w:pPr>
            <w:r>
              <w:rPr>
                <w:color w:val="000000"/>
                <w:sz w:val="24"/>
                <w:szCs w:val="24"/>
              </w:rPr>
              <w:t>Казахстан</w:t>
            </w:r>
          </w:p>
          <w:p w:rsidR="00F5393F" w:rsidRDefault="00B9209B">
            <w:pPr>
              <w:widowControl w:val="0"/>
              <w:jc w:val="both"/>
              <w:rPr>
                <w:color w:val="000000"/>
                <w:sz w:val="24"/>
                <w:szCs w:val="24"/>
              </w:rPr>
            </w:pPr>
            <w:r>
              <w:rPr>
                <w:color w:val="000000"/>
                <w:sz w:val="24"/>
                <w:szCs w:val="24"/>
              </w:rPr>
              <w:t>Азербайджан</w:t>
            </w:r>
          </w:p>
          <w:p w:rsidR="00F5393F" w:rsidRDefault="00B9209B">
            <w:pPr>
              <w:widowControl w:val="0"/>
              <w:jc w:val="both"/>
              <w:rPr>
                <w:color w:val="000000"/>
                <w:sz w:val="24"/>
                <w:szCs w:val="24"/>
              </w:rPr>
            </w:pPr>
            <w:r>
              <w:rPr>
                <w:color w:val="000000"/>
                <w:sz w:val="24"/>
                <w:szCs w:val="24"/>
              </w:rPr>
              <w:t>Узбекистан</w:t>
            </w:r>
          </w:p>
          <w:p w:rsidR="00F5393F" w:rsidRDefault="00B9209B">
            <w:pPr>
              <w:widowControl w:val="0"/>
              <w:jc w:val="both"/>
              <w:rPr>
                <w:color w:val="000000"/>
                <w:sz w:val="24"/>
                <w:szCs w:val="24"/>
              </w:rPr>
            </w:pPr>
            <w:r>
              <w:rPr>
                <w:color w:val="000000"/>
                <w:sz w:val="24"/>
                <w:szCs w:val="24"/>
              </w:rPr>
              <w:t>Россия</w:t>
            </w:r>
          </w:p>
          <w:p w:rsidR="00F5393F" w:rsidRDefault="00B9209B">
            <w:pPr>
              <w:widowControl w:val="0"/>
              <w:jc w:val="both"/>
              <w:rPr>
                <w:color w:val="000000"/>
                <w:sz w:val="24"/>
                <w:szCs w:val="24"/>
              </w:rPr>
            </w:pPr>
            <w:r>
              <w:rPr>
                <w:color w:val="000000"/>
                <w:sz w:val="24"/>
                <w:szCs w:val="24"/>
              </w:rPr>
              <w:t>Украина</w:t>
            </w:r>
          </w:p>
          <w:p w:rsidR="00F5393F" w:rsidRDefault="00B9209B">
            <w:pPr>
              <w:widowControl w:val="0"/>
              <w:jc w:val="both"/>
              <w:rPr>
                <w:color w:val="000000"/>
                <w:sz w:val="24"/>
                <w:szCs w:val="24"/>
              </w:rPr>
            </w:pPr>
            <w:r>
              <w:rPr>
                <w:color w:val="000000"/>
                <w:sz w:val="24"/>
                <w:szCs w:val="24"/>
              </w:rPr>
              <w:t xml:space="preserve">Белоруссия </w:t>
            </w:r>
          </w:p>
          <w:p w:rsidR="00F5393F" w:rsidRDefault="00B9209B">
            <w:pPr>
              <w:widowControl w:val="0"/>
              <w:jc w:val="both"/>
              <w:rPr>
                <w:color w:val="000000"/>
                <w:sz w:val="24"/>
                <w:szCs w:val="24"/>
              </w:rPr>
            </w:pPr>
            <w:r>
              <w:rPr>
                <w:color w:val="000000"/>
                <w:sz w:val="24"/>
                <w:szCs w:val="24"/>
              </w:rPr>
              <w:t>Таджикистан</w:t>
            </w:r>
          </w:p>
          <w:p w:rsidR="00F5393F" w:rsidRDefault="00B9209B">
            <w:pPr>
              <w:widowControl w:val="0"/>
              <w:jc w:val="both"/>
              <w:rPr>
                <w:color w:val="000000"/>
                <w:sz w:val="24"/>
                <w:szCs w:val="24"/>
              </w:rPr>
            </w:pPr>
            <w:r>
              <w:rPr>
                <w:color w:val="000000"/>
                <w:sz w:val="24"/>
                <w:szCs w:val="24"/>
              </w:rPr>
              <w:t>Туркменистан</w:t>
            </w:r>
          </w:p>
          <w:p w:rsidR="00F5393F" w:rsidRDefault="00F5393F">
            <w:pPr>
              <w:widowControl w:val="0"/>
              <w:jc w:val="both"/>
              <w:rPr>
                <w:color w:val="000000"/>
                <w:sz w:val="24"/>
                <w:szCs w:val="24"/>
              </w:rPr>
            </w:pPr>
          </w:p>
        </w:tc>
        <w:tc>
          <w:tcPr>
            <w:tcW w:w="993" w:type="dxa"/>
          </w:tcPr>
          <w:p w:rsidR="00F5393F" w:rsidRDefault="00F5393F">
            <w:pPr>
              <w:widowControl w:val="0"/>
              <w:jc w:val="both"/>
              <w:rPr>
                <w:color w:val="000000"/>
                <w:sz w:val="24"/>
                <w:szCs w:val="24"/>
              </w:rPr>
            </w:pPr>
          </w:p>
          <w:p w:rsidR="00F5393F" w:rsidRDefault="00F5393F">
            <w:pPr>
              <w:widowControl w:val="0"/>
              <w:jc w:val="both"/>
              <w:rPr>
                <w:color w:val="000000"/>
                <w:sz w:val="24"/>
                <w:szCs w:val="24"/>
              </w:rPr>
            </w:pPr>
          </w:p>
          <w:p w:rsidR="00F5393F" w:rsidRDefault="00F5393F">
            <w:pPr>
              <w:widowControl w:val="0"/>
              <w:jc w:val="both"/>
              <w:rPr>
                <w:color w:val="000000"/>
                <w:sz w:val="24"/>
                <w:szCs w:val="24"/>
              </w:rPr>
            </w:pPr>
          </w:p>
          <w:p w:rsidR="00F5393F" w:rsidRDefault="00F5393F">
            <w:pPr>
              <w:widowControl w:val="0"/>
              <w:jc w:val="both"/>
              <w:rPr>
                <w:color w:val="000000"/>
                <w:sz w:val="24"/>
                <w:szCs w:val="24"/>
              </w:rPr>
            </w:pPr>
          </w:p>
          <w:p w:rsidR="00F5393F" w:rsidRDefault="00F5393F">
            <w:pPr>
              <w:widowControl w:val="0"/>
              <w:jc w:val="both"/>
              <w:rPr>
                <w:color w:val="000000"/>
                <w:sz w:val="24"/>
                <w:szCs w:val="24"/>
              </w:rPr>
            </w:pPr>
          </w:p>
          <w:p w:rsidR="00F5393F" w:rsidRDefault="00B9209B">
            <w:pPr>
              <w:widowControl w:val="0"/>
              <w:jc w:val="both"/>
              <w:rPr>
                <w:color w:val="000000"/>
                <w:sz w:val="24"/>
                <w:szCs w:val="24"/>
              </w:rPr>
            </w:pPr>
            <w:r>
              <w:rPr>
                <w:color w:val="000000"/>
                <w:sz w:val="24"/>
                <w:szCs w:val="24"/>
              </w:rPr>
              <w:t>1,3</w:t>
            </w:r>
          </w:p>
          <w:p w:rsidR="00F5393F" w:rsidRDefault="00B9209B">
            <w:pPr>
              <w:widowControl w:val="0"/>
              <w:jc w:val="both"/>
              <w:rPr>
                <w:color w:val="000000"/>
                <w:sz w:val="24"/>
                <w:szCs w:val="24"/>
                <w:lang w:val="en-US"/>
              </w:rPr>
            </w:pPr>
            <w:r>
              <w:rPr>
                <w:color w:val="000000"/>
                <w:sz w:val="24"/>
                <w:szCs w:val="24"/>
                <w:lang w:val="en-US"/>
              </w:rPr>
              <w:t>0,8</w:t>
            </w:r>
          </w:p>
          <w:p w:rsidR="00F5393F" w:rsidRDefault="00B9209B">
            <w:pPr>
              <w:widowControl w:val="0"/>
              <w:jc w:val="both"/>
              <w:rPr>
                <w:color w:val="000000"/>
                <w:sz w:val="24"/>
                <w:szCs w:val="24"/>
                <w:lang w:val="en-US"/>
              </w:rPr>
            </w:pPr>
            <w:r>
              <w:rPr>
                <w:color w:val="000000"/>
                <w:sz w:val="24"/>
                <w:szCs w:val="24"/>
                <w:lang w:val="en-US"/>
              </w:rPr>
              <w:t>0,8</w:t>
            </w:r>
          </w:p>
          <w:p w:rsidR="00F5393F" w:rsidRDefault="00B9209B">
            <w:pPr>
              <w:widowControl w:val="0"/>
              <w:jc w:val="both"/>
              <w:rPr>
                <w:color w:val="000000"/>
                <w:sz w:val="24"/>
                <w:szCs w:val="24"/>
                <w:lang w:val="en-US"/>
              </w:rPr>
            </w:pPr>
            <w:r>
              <w:rPr>
                <w:color w:val="000000"/>
                <w:sz w:val="24"/>
                <w:szCs w:val="24"/>
                <w:lang w:val="en-US"/>
              </w:rPr>
              <w:t>1,7</w:t>
            </w:r>
          </w:p>
          <w:p w:rsidR="00F5393F" w:rsidRDefault="00B9209B">
            <w:pPr>
              <w:widowControl w:val="0"/>
              <w:jc w:val="both"/>
              <w:rPr>
                <w:color w:val="000000"/>
                <w:sz w:val="24"/>
                <w:szCs w:val="24"/>
                <w:lang w:val="en-US"/>
              </w:rPr>
            </w:pPr>
            <w:r>
              <w:rPr>
                <w:color w:val="000000"/>
                <w:sz w:val="24"/>
                <w:szCs w:val="24"/>
                <w:lang w:val="en-US"/>
              </w:rPr>
              <w:t>0,2</w:t>
            </w:r>
          </w:p>
          <w:p w:rsidR="00F5393F" w:rsidRDefault="00B9209B">
            <w:pPr>
              <w:widowControl w:val="0"/>
              <w:jc w:val="both"/>
              <w:rPr>
                <w:color w:val="000000"/>
                <w:sz w:val="24"/>
                <w:szCs w:val="24"/>
                <w:lang w:val="en-US"/>
              </w:rPr>
            </w:pPr>
            <w:r>
              <w:rPr>
                <w:color w:val="000000"/>
                <w:sz w:val="24"/>
                <w:szCs w:val="24"/>
                <w:lang w:val="en-US"/>
              </w:rPr>
              <w:t>0,7</w:t>
            </w:r>
          </w:p>
          <w:p w:rsidR="00F5393F" w:rsidRDefault="00B9209B">
            <w:pPr>
              <w:widowControl w:val="0"/>
              <w:jc w:val="both"/>
              <w:rPr>
                <w:color w:val="000000"/>
                <w:sz w:val="24"/>
                <w:szCs w:val="24"/>
                <w:lang w:val="en-US"/>
              </w:rPr>
            </w:pPr>
            <w:r>
              <w:rPr>
                <w:color w:val="000000"/>
                <w:sz w:val="24"/>
                <w:szCs w:val="24"/>
                <w:lang w:val="en-US"/>
              </w:rPr>
              <w:t>0,4</w:t>
            </w:r>
          </w:p>
          <w:p w:rsidR="00F5393F" w:rsidRDefault="00B9209B">
            <w:pPr>
              <w:widowControl w:val="0"/>
              <w:jc w:val="both"/>
              <w:rPr>
                <w:color w:val="000000"/>
                <w:sz w:val="24"/>
                <w:szCs w:val="24"/>
                <w:lang w:val="en-US"/>
              </w:rPr>
            </w:pPr>
            <w:r>
              <w:rPr>
                <w:color w:val="000000"/>
                <w:sz w:val="24"/>
                <w:szCs w:val="24"/>
                <w:lang w:val="en-US"/>
              </w:rPr>
              <w:t>0,3</w:t>
            </w:r>
          </w:p>
          <w:p w:rsidR="00F5393F" w:rsidRDefault="00B9209B">
            <w:pPr>
              <w:widowControl w:val="0"/>
              <w:jc w:val="both"/>
              <w:rPr>
                <w:color w:val="000000"/>
                <w:sz w:val="24"/>
                <w:szCs w:val="24"/>
                <w:lang w:val="en-US"/>
              </w:rPr>
            </w:pPr>
            <w:r>
              <w:rPr>
                <w:color w:val="000000"/>
                <w:sz w:val="24"/>
                <w:szCs w:val="24"/>
                <w:lang w:val="en-US"/>
              </w:rPr>
              <w:t>0,6</w:t>
            </w:r>
          </w:p>
          <w:p w:rsidR="00F5393F" w:rsidRDefault="00B9209B">
            <w:pPr>
              <w:widowControl w:val="0"/>
              <w:jc w:val="both"/>
              <w:rPr>
                <w:color w:val="000000"/>
                <w:sz w:val="24"/>
                <w:szCs w:val="24"/>
                <w:lang w:val="en-US"/>
              </w:rPr>
            </w:pPr>
            <w:r>
              <w:rPr>
                <w:color w:val="000000"/>
                <w:sz w:val="24"/>
                <w:szCs w:val="24"/>
                <w:lang w:val="en-US"/>
              </w:rPr>
              <w:t>0,3</w:t>
            </w:r>
          </w:p>
          <w:p w:rsidR="00F5393F" w:rsidRDefault="00B9209B">
            <w:pPr>
              <w:widowControl w:val="0"/>
              <w:jc w:val="both"/>
              <w:rPr>
                <w:color w:val="000000"/>
                <w:sz w:val="24"/>
                <w:szCs w:val="24"/>
                <w:lang w:val="en-US"/>
              </w:rPr>
            </w:pPr>
            <w:r>
              <w:rPr>
                <w:color w:val="000000"/>
                <w:sz w:val="24"/>
                <w:szCs w:val="24"/>
                <w:lang w:val="en-US"/>
              </w:rPr>
              <w:t>0,4</w:t>
            </w:r>
          </w:p>
          <w:p w:rsidR="00F5393F" w:rsidRDefault="00B9209B">
            <w:pPr>
              <w:widowControl w:val="0"/>
              <w:jc w:val="both"/>
              <w:rPr>
                <w:color w:val="000000"/>
                <w:sz w:val="24"/>
                <w:szCs w:val="24"/>
                <w:lang w:val="en-US"/>
              </w:rPr>
            </w:pPr>
            <w:r>
              <w:rPr>
                <w:color w:val="000000"/>
                <w:sz w:val="24"/>
                <w:szCs w:val="24"/>
                <w:lang w:val="en-US"/>
              </w:rPr>
              <w:t>0,5</w:t>
            </w:r>
          </w:p>
          <w:p w:rsidR="00F5393F" w:rsidRDefault="00B9209B">
            <w:pPr>
              <w:widowControl w:val="0"/>
              <w:jc w:val="both"/>
              <w:rPr>
                <w:color w:val="000000"/>
                <w:sz w:val="24"/>
                <w:szCs w:val="24"/>
                <w:lang w:val="en-US"/>
              </w:rPr>
            </w:pPr>
            <w:r>
              <w:rPr>
                <w:color w:val="000000"/>
                <w:sz w:val="24"/>
                <w:szCs w:val="24"/>
                <w:lang w:val="en-US"/>
              </w:rPr>
              <w:t>0,4</w:t>
            </w:r>
          </w:p>
          <w:p w:rsidR="00F5393F" w:rsidRDefault="00B9209B">
            <w:pPr>
              <w:widowControl w:val="0"/>
              <w:jc w:val="both"/>
              <w:rPr>
                <w:color w:val="000000"/>
                <w:sz w:val="24"/>
                <w:szCs w:val="24"/>
                <w:lang w:val="en-US"/>
              </w:rPr>
            </w:pPr>
            <w:r>
              <w:rPr>
                <w:color w:val="000000"/>
                <w:sz w:val="24"/>
                <w:szCs w:val="24"/>
                <w:lang w:val="en-US"/>
              </w:rPr>
              <w:t>0,4</w:t>
            </w:r>
          </w:p>
          <w:p w:rsidR="00F5393F" w:rsidRDefault="00B9209B">
            <w:pPr>
              <w:widowControl w:val="0"/>
              <w:jc w:val="both"/>
              <w:rPr>
                <w:color w:val="000000"/>
                <w:sz w:val="24"/>
                <w:szCs w:val="24"/>
              </w:rPr>
            </w:pPr>
            <w:r>
              <w:rPr>
                <w:color w:val="000000"/>
                <w:sz w:val="24"/>
                <w:szCs w:val="24"/>
                <w:lang w:val="en-US"/>
              </w:rPr>
              <w:t>0,4</w:t>
            </w:r>
          </w:p>
        </w:tc>
        <w:tc>
          <w:tcPr>
            <w:tcW w:w="972" w:type="dxa"/>
          </w:tcPr>
          <w:p w:rsidR="00F5393F" w:rsidRDefault="00F5393F">
            <w:pPr>
              <w:widowControl w:val="0"/>
              <w:jc w:val="both"/>
              <w:rPr>
                <w:color w:val="000000"/>
                <w:sz w:val="24"/>
                <w:szCs w:val="24"/>
                <w:lang w:val="en-US"/>
              </w:rPr>
            </w:pPr>
          </w:p>
          <w:p w:rsidR="00F5393F" w:rsidRDefault="00F5393F">
            <w:pPr>
              <w:widowControl w:val="0"/>
              <w:jc w:val="both"/>
              <w:rPr>
                <w:color w:val="000000"/>
                <w:sz w:val="24"/>
                <w:szCs w:val="24"/>
                <w:lang w:val="en-US"/>
              </w:rPr>
            </w:pPr>
          </w:p>
          <w:p w:rsidR="00F5393F" w:rsidRDefault="00F5393F">
            <w:pPr>
              <w:widowControl w:val="0"/>
              <w:jc w:val="both"/>
              <w:rPr>
                <w:color w:val="000000"/>
                <w:sz w:val="24"/>
                <w:szCs w:val="24"/>
                <w:lang w:val="en-US"/>
              </w:rPr>
            </w:pPr>
          </w:p>
          <w:p w:rsidR="00F5393F" w:rsidRDefault="00F5393F">
            <w:pPr>
              <w:widowControl w:val="0"/>
              <w:jc w:val="both"/>
              <w:rPr>
                <w:color w:val="000000"/>
                <w:sz w:val="24"/>
                <w:szCs w:val="24"/>
                <w:lang w:val="en-US"/>
              </w:rPr>
            </w:pPr>
          </w:p>
          <w:p w:rsidR="00F5393F" w:rsidRDefault="00F5393F">
            <w:pPr>
              <w:widowControl w:val="0"/>
              <w:jc w:val="both"/>
              <w:rPr>
                <w:color w:val="000000"/>
                <w:sz w:val="24"/>
                <w:szCs w:val="24"/>
                <w:lang w:val="en-US"/>
              </w:rPr>
            </w:pPr>
          </w:p>
          <w:p w:rsidR="00F5393F" w:rsidRDefault="00B9209B">
            <w:pPr>
              <w:widowControl w:val="0"/>
              <w:jc w:val="both"/>
              <w:rPr>
                <w:color w:val="000000"/>
                <w:sz w:val="24"/>
                <w:szCs w:val="24"/>
                <w:lang w:val="en-US"/>
              </w:rPr>
            </w:pPr>
            <w:r>
              <w:rPr>
                <w:color w:val="000000"/>
                <w:sz w:val="24"/>
                <w:szCs w:val="24"/>
                <w:lang w:val="en-US"/>
              </w:rPr>
              <w:t>6,4</w:t>
            </w:r>
          </w:p>
          <w:p w:rsidR="00F5393F" w:rsidRDefault="00B9209B">
            <w:pPr>
              <w:widowControl w:val="0"/>
              <w:jc w:val="both"/>
              <w:rPr>
                <w:color w:val="000000"/>
                <w:sz w:val="24"/>
                <w:szCs w:val="24"/>
                <w:lang w:val="en-US"/>
              </w:rPr>
            </w:pPr>
            <w:r>
              <w:rPr>
                <w:color w:val="000000"/>
                <w:sz w:val="24"/>
                <w:szCs w:val="24"/>
                <w:lang w:val="en-US"/>
              </w:rPr>
              <w:t>11,3</w:t>
            </w:r>
          </w:p>
          <w:p w:rsidR="00F5393F" w:rsidRDefault="00B9209B">
            <w:pPr>
              <w:widowControl w:val="0"/>
              <w:jc w:val="both"/>
              <w:rPr>
                <w:color w:val="000000"/>
                <w:sz w:val="24"/>
                <w:szCs w:val="24"/>
                <w:lang w:val="en-US"/>
              </w:rPr>
            </w:pPr>
            <w:r>
              <w:rPr>
                <w:color w:val="000000"/>
                <w:sz w:val="24"/>
                <w:szCs w:val="24"/>
                <w:lang w:val="en-US"/>
              </w:rPr>
              <w:t>5,7</w:t>
            </w:r>
          </w:p>
          <w:p w:rsidR="00F5393F" w:rsidRDefault="00B9209B">
            <w:pPr>
              <w:widowControl w:val="0"/>
              <w:jc w:val="both"/>
              <w:rPr>
                <w:color w:val="000000"/>
                <w:sz w:val="24"/>
                <w:szCs w:val="24"/>
                <w:lang w:val="en-US"/>
              </w:rPr>
            </w:pPr>
            <w:r>
              <w:rPr>
                <w:color w:val="000000"/>
                <w:sz w:val="24"/>
                <w:szCs w:val="24"/>
                <w:lang w:val="en-US"/>
              </w:rPr>
              <w:t>10,6</w:t>
            </w:r>
          </w:p>
          <w:p w:rsidR="00F5393F" w:rsidRDefault="00B9209B">
            <w:pPr>
              <w:widowControl w:val="0"/>
              <w:jc w:val="both"/>
              <w:rPr>
                <w:color w:val="000000"/>
                <w:sz w:val="24"/>
                <w:szCs w:val="24"/>
                <w:lang w:val="en-US"/>
              </w:rPr>
            </w:pPr>
            <w:r>
              <w:rPr>
                <w:color w:val="000000"/>
                <w:sz w:val="24"/>
                <w:szCs w:val="24"/>
                <w:lang w:val="en-US"/>
              </w:rPr>
              <w:t>6,4</w:t>
            </w:r>
          </w:p>
          <w:p w:rsidR="00F5393F" w:rsidRDefault="00B9209B">
            <w:pPr>
              <w:widowControl w:val="0"/>
              <w:jc w:val="both"/>
              <w:rPr>
                <w:color w:val="000000"/>
                <w:sz w:val="24"/>
                <w:szCs w:val="24"/>
                <w:lang w:val="en-US"/>
              </w:rPr>
            </w:pPr>
            <w:r>
              <w:rPr>
                <w:color w:val="000000"/>
                <w:sz w:val="24"/>
                <w:szCs w:val="24"/>
                <w:lang w:val="en-US"/>
              </w:rPr>
              <w:t>14,0</w:t>
            </w:r>
          </w:p>
          <w:p w:rsidR="00F5393F" w:rsidRDefault="00B9209B">
            <w:pPr>
              <w:widowControl w:val="0"/>
              <w:jc w:val="both"/>
              <w:rPr>
                <w:color w:val="000000"/>
                <w:sz w:val="24"/>
                <w:szCs w:val="24"/>
                <w:lang w:val="en-US"/>
              </w:rPr>
            </w:pPr>
            <w:r>
              <w:rPr>
                <w:color w:val="000000"/>
                <w:sz w:val="24"/>
                <w:szCs w:val="24"/>
                <w:lang w:val="en-US"/>
              </w:rPr>
              <w:t>6,9</w:t>
            </w:r>
          </w:p>
          <w:p w:rsidR="00F5393F" w:rsidRDefault="00B9209B">
            <w:pPr>
              <w:widowControl w:val="0"/>
              <w:jc w:val="both"/>
              <w:rPr>
                <w:color w:val="000000"/>
                <w:sz w:val="24"/>
                <w:szCs w:val="24"/>
                <w:lang w:val="en-US"/>
              </w:rPr>
            </w:pPr>
            <w:r>
              <w:rPr>
                <w:color w:val="000000"/>
                <w:sz w:val="24"/>
                <w:szCs w:val="24"/>
                <w:lang w:val="en-US"/>
              </w:rPr>
              <w:t>5,7</w:t>
            </w:r>
          </w:p>
          <w:p w:rsidR="00F5393F" w:rsidRDefault="00B9209B">
            <w:pPr>
              <w:widowControl w:val="0"/>
              <w:jc w:val="both"/>
              <w:rPr>
                <w:color w:val="000000"/>
                <w:sz w:val="24"/>
                <w:szCs w:val="24"/>
                <w:lang w:val="en-US"/>
              </w:rPr>
            </w:pPr>
            <w:r>
              <w:rPr>
                <w:color w:val="000000"/>
                <w:sz w:val="24"/>
                <w:szCs w:val="24"/>
                <w:lang w:val="en-US"/>
              </w:rPr>
              <w:t>10,5</w:t>
            </w:r>
          </w:p>
          <w:p w:rsidR="00F5393F" w:rsidRDefault="00B9209B">
            <w:pPr>
              <w:widowControl w:val="0"/>
              <w:jc w:val="both"/>
              <w:rPr>
                <w:color w:val="000000"/>
                <w:sz w:val="24"/>
                <w:szCs w:val="24"/>
                <w:lang w:val="en-US"/>
              </w:rPr>
            </w:pPr>
            <w:r>
              <w:rPr>
                <w:color w:val="000000"/>
                <w:sz w:val="24"/>
                <w:szCs w:val="24"/>
                <w:lang w:val="en-US"/>
              </w:rPr>
              <w:t>6,5</w:t>
            </w:r>
          </w:p>
          <w:p w:rsidR="00F5393F" w:rsidRDefault="00B9209B">
            <w:pPr>
              <w:widowControl w:val="0"/>
              <w:jc w:val="both"/>
              <w:rPr>
                <w:color w:val="000000"/>
                <w:sz w:val="24"/>
                <w:szCs w:val="24"/>
                <w:lang w:val="en-US"/>
              </w:rPr>
            </w:pPr>
            <w:r>
              <w:rPr>
                <w:color w:val="000000"/>
                <w:sz w:val="24"/>
                <w:szCs w:val="24"/>
                <w:lang w:val="en-US"/>
              </w:rPr>
              <w:t>8,6</w:t>
            </w:r>
          </w:p>
          <w:p w:rsidR="00F5393F" w:rsidRDefault="00B9209B">
            <w:pPr>
              <w:widowControl w:val="0"/>
              <w:jc w:val="both"/>
              <w:rPr>
                <w:color w:val="000000"/>
                <w:sz w:val="24"/>
                <w:szCs w:val="24"/>
                <w:lang w:val="en-US"/>
              </w:rPr>
            </w:pPr>
            <w:r>
              <w:rPr>
                <w:color w:val="000000"/>
                <w:sz w:val="24"/>
                <w:szCs w:val="24"/>
                <w:lang w:val="en-US"/>
              </w:rPr>
              <w:t>5,4</w:t>
            </w:r>
          </w:p>
          <w:p w:rsidR="00F5393F" w:rsidRDefault="00B9209B">
            <w:pPr>
              <w:widowControl w:val="0"/>
              <w:jc w:val="both"/>
              <w:rPr>
                <w:color w:val="000000"/>
                <w:sz w:val="24"/>
                <w:szCs w:val="24"/>
                <w:lang w:val="en-US"/>
              </w:rPr>
            </w:pPr>
            <w:r>
              <w:rPr>
                <w:color w:val="000000"/>
                <w:sz w:val="24"/>
                <w:szCs w:val="24"/>
                <w:lang w:val="en-US"/>
              </w:rPr>
              <w:t>5,8</w:t>
            </w:r>
          </w:p>
          <w:p w:rsidR="00F5393F" w:rsidRDefault="00B9209B">
            <w:pPr>
              <w:widowControl w:val="0"/>
              <w:jc w:val="both"/>
              <w:rPr>
                <w:color w:val="000000"/>
                <w:sz w:val="24"/>
                <w:szCs w:val="24"/>
                <w:lang w:val="en-US"/>
              </w:rPr>
            </w:pPr>
            <w:r>
              <w:rPr>
                <w:color w:val="000000"/>
                <w:sz w:val="24"/>
                <w:szCs w:val="24"/>
                <w:lang w:val="en-US"/>
              </w:rPr>
              <w:t>5,7</w:t>
            </w:r>
          </w:p>
          <w:p w:rsidR="00F5393F" w:rsidRDefault="00B9209B">
            <w:pPr>
              <w:widowControl w:val="0"/>
              <w:jc w:val="both"/>
              <w:rPr>
                <w:color w:val="000000"/>
                <w:sz w:val="24"/>
                <w:szCs w:val="24"/>
              </w:rPr>
            </w:pPr>
            <w:r>
              <w:rPr>
                <w:color w:val="000000"/>
                <w:sz w:val="24"/>
                <w:szCs w:val="24"/>
                <w:lang w:val="en-US"/>
              </w:rPr>
              <w:t>6,0</w:t>
            </w:r>
          </w:p>
        </w:tc>
        <w:tc>
          <w:tcPr>
            <w:tcW w:w="972" w:type="dxa"/>
          </w:tcPr>
          <w:p w:rsidR="00F5393F" w:rsidRDefault="00F5393F">
            <w:pPr>
              <w:widowControl w:val="0"/>
              <w:jc w:val="both"/>
              <w:rPr>
                <w:color w:val="000000"/>
                <w:sz w:val="24"/>
                <w:szCs w:val="24"/>
                <w:lang w:val="en-US"/>
              </w:rPr>
            </w:pPr>
          </w:p>
          <w:p w:rsidR="00F5393F" w:rsidRDefault="00F5393F">
            <w:pPr>
              <w:widowControl w:val="0"/>
              <w:jc w:val="both"/>
              <w:rPr>
                <w:color w:val="000000"/>
                <w:sz w:val="24"/>
                <w:szCs w:val="24"/>
                <w:lang w:val="en-US"/>
              </w:rPr>
            </w:pPr>
          </w:p>
          <w:p w:rsidR="00F5393F" w:rsidRDefault="00F5393F">
            <w:pPr>
              <w:widowControl w:val="0"/>
              <w:jc w:val="both"/>
              <w:rPr>
                <w:color w:val="000000"/>
                <w:sz w:val="24"/>
                <w:szCs w:val="24"/>
                <w:lang w:val="en-US"/>
              </w:rPr>
            </w:pPr>
          </w:p>
          <w:p w:rsidR="00F5393F" w:rsidRDefault="00F5393F">
            <w:pPr>
              <w:widowControl w:val="0"/>
              <w:jc w:val="both"/>
              <w:rPr>
                <w:color w:val="000000"/>
                <w:sz w:val="24"/>
                <w:szCs w:val="24"/>
                <w:lang w:val="en-US"/>
              </w:rPr>
            </w:pPr>
          </w:p>
          <w:p w:rsidR="00F5393F" w:rsidRDefault="00F5393F">
            <w:pPr>
              <w:widowControl w:val="0"/>
              <w:jc w:val="both"/>
              <w:rPr>
                <w:color w:val="000000"/>
                <w:sz w:val="24"/>
                <w:szCs w:val="24"/>
                <w:lang w:val="en-US"/>
              </w:rPr>
            </w:pPr>
          </w:p>
          <w:p w:rsidR="00F5393F" w:rsidRDefault="00B9209B">
            <w:pPr>
              <w:widowControl w:val="0"/>
              <w:jc w:val="both"/>
              <w:rPr>
                <w:color w:val="000000"/>
                <w:sz w:val="24"/>
                <w:szCs w:val="24"/>
                <w:lang w:val="en-US"/>
              </w:rPr>
            </w:pPr>
            <w:r>
              <w:rPr>
                <w:color w:val="000000"/>
                <w:sz w:val="24"/>
                <w:szCs w:val="24"/>
                <w:lang w:val="en-US"/>
              </w:rPr>
              <w:t>29,9</w:t>
            </w:r>
          </w:p>
          <w:p w:rsidR="00F5393F" w:rsidRDefault="00B9209B">
            <w:pPr>
              <w:widowControl w:val="0"/>
              <w:jc w:val="both"/>
              <w:rPr>
                <w:color w:val="000000"/>
                <w:sz w:val="24"/>
                <w:szCs w:val="24"/>
                <w:lang w:val="en-US"/>
              </w:rPr>
            </w:pPr>
            <w:r>
              <w:rPr>
                <w:color w:val="000000"/>
                <w:sz w:val="24"/>
                <w:szCs w:val="24"/>
                <w:lang w:val="en-US"/>
              </w:rPr>
              <w:t>21,7</w:t>
            </w:r>
          </w:p>
          <w:p w:rsidR="00F5393F" w:rsidRDefault="00B9209B">
            <w:pPr>
              <w:widowControl w:val="0"/>
              <w:jc w:val="both"/>
              <w:rPr>
                <w:color w:val="000000"/>
                <w:sz w:val="24"/>
                <w:szCs w:val="24"/>
                <w:lang w:val="en-US"/>
              </w:rPr>
            </w:pPr>
            <w:r>
              <w:rPr>
                <w:color w:val="000000"/>
                <w:sz w:val="24"/>
                <w:szCs w:val="24"/>
                <w:lang w:val="en-US"/>
              </w:rPr>
              <w:t>28,1</w:t>
            </w:r>
          </w:p>
          <w:p w:rsidR="00F5393F" w:rsidRDefault="00B9209B">
            <w:pPr>
              <w:widowControl w:val="0"/>
              <w:jc w:val="both"/>
              <w:rPr>
                <w:color w:val="000000"/>
                <w:sz w:val="24"/>
                <w:szCs w:val="24"/>
                <w:lang w:val="en-US"/>
              </w:rPr>
            </w:pPr>
            <w:r>
              <w:rPr>
                <w:color w:val="000000"/>
                <w:sz w:val="24"/>
                <w:szCs w:val="24"/>
                <w:lang w:val="en-US"/>
              </w:rPr>
              <w:t>21,6</w:t>
            </w:r>
          </w:p>
          <w:p w:rsidR="00F5393F" w:rsidRDefault="00B9209B">
            <w:pPr>
              <w:widowControl w:val="0"/>
              <w:jc w:val="both"/>
              <w:rPr>
                <w:color w:val="000000"/>
                <w:sz w:val="24"/>
                <w:szCs w:val="24"/>
                <w:lang w:val="en-US"/>
              </w:rPr>
            </w:pPr>
            <w:r>
              <w:rPr>
                <w:color w:val="000000"/>
                <w:sz w:val="24"/>
                <w:szCs w:val="24"/>
                <w:lang w:val="en-US"/>
              </w:rPr>
              <w:t>26,9</w:t>
            </w:r>
          </w:p>
          <w:p w:rsidR="00F5393F" w:rsidRDefault="00B9209B">
            <w:pPr>
              <w:widowControl w:val="0"/>
              <w:jc w:val="both"/>
              <w:rPr>
                <w:color w:val="000000"/>
                <w:sz w:val="24"/>
                <w:szCs w:val="24"/>
                <w:lang w:val="en-US"/>
              </w:rPr>
            </w:pPr>
            <w:r>
              <w:rPr>
                <w:color w:val="000000"/>
                <w:sz w:val="24"/>
                <w:szCs w:val="24"/>
                <w:lang w:val="en-US"/>
              </w:rPr>
              <w:t>23,5</w:t>
            </w:r>
          </w:p>
          <w:p w:rsidR="00F5393F" w:rsidRDefault="00B9209B">
            <w:pPr>
              <w:widowControl w:val="0"/>
              <w:jc w:val="both"/>
              <w:rPr>
                <w:color w:val="000000"/>
                <w:sz w:val="24"/>
                <w:szCs w:val="24"/>
                <w:lang w:val="en-US"/>
              </w:rPr>
            </w:pPr>
            <w:r>
              <w:rPr>
                <w:color w:val="000000"/>
                <w:sz w:val="24"/>
                <w:szCs w:val="24"/>
                <w:lang w:val="en-US"/>
              </w:rPr>
              <w:t>25,8</w:t>
            </w:r>
          </w:p>
          <w:p w:rsidR="00F5393F" w:rsidRDefault="00B9209B">
            <w:pPr>
              <w:widowControl w:val="0"/>
              <w:jc w:val="both"/>
              <w:rPr>
                <w:color w:val="000000"/>
                <w:sz w:val="24"/>
                <w:szCs w:val="24"/>
                <w:lang w:val="en-US"/>
              </w:rPr>
            </w:pPr>
            <w:r>
              <w:rPr>
                <w:color w:val="000000"/>
                <w:sz w:val="24"/>
                <w:szCs w:val="24"/>
                <w:lang w:val="en-US"/>
              </w:rPr>
              <w:t>33,0</w:t>
            </w:r>
          </w:p>
          <w:p w:rsidR="00F5393F" w:rsidRDefault="00B9209B">
            <w:pPr>
              <w:widowControl w:val="0"/>
              <w:jc w:val="both"/>
              <w:rPr>
                <w:color w:val="000000"/>
                <w:sz w:val="24"/>
                <w:szCs w:val="24"/>
                <w:lang w:val="en-US"/>
              </w:rPr>
            </w:pPr>
            <w:r>
              <w:rPr>
                <w:color w:val="000000"/>
                <w:sz w:val="24"/>
                <w:szCs w:val="24"/>
                <w:lang w:val="en-US"/>
              </w:rPr>
              <w:t>26,5</w:t>
            </w:r>
          </w:p>
          <w:p w:rsidR="00F5393F" w:rsidRDefault="00B9209B">
            <w:pPr>
              <w:widowControl w:val="0"/>
              <w:jc w:val="both"/>
              <w:rPr>
                <w:color w:val="000000"/>
                <w:sz w:val="24"/>
                <w:szCs w:val="24"/>
                <w:lang w:val="en-US"/>
              </w:rPr>
            </w:pPr>
            <w:r>
              <w:rPr>
                <w:color w:val="000000"/>
                <w:sz w:val="24"/>
                <w:szCs w:val="24"/>
                <w:lang w:val="en-US"/>
              </w:rPr>
              <w:t>13,7</w:t>
            </w:r>
          </w:p>
          <w:p w:rsidR="00F5393F" w:rsidRDefault="00B9209B">
            <w:pPr>
              <w:widowControl w:val="0"/>
              <w:jc w:val="both"/>
              <w:rPr>
                <w:color w:val="000000"/>
                <w:sz w:val="24"/>
                <w:szCs w:val="24"/>
                <w:lang w:val="en-US"/>
              </w:rPr>
            </w:pPr>
            <w:r>
              <w:rPr>
                <w:color w:val="000000"/>
                <w:sz w:val="24"/>
                <w:szCs w:val="24"/>
                <w:lang w:val="en-US"/>
              </w:rPr>
              <w:t>31,2</w:t>
            </w:r>
          </w:p>
          <w:p w:rsidR="00F5393F" w:rsidRDefault="00B9209B">
            <w:pPr>
              <w:widowControl w:val="0"/>
              <w:jc w:val="both"/>
              <w:rPr>
                <w:color w:val="000000"/>
                <w:sz w:val="24"/>
                <w:szCs w:val="24"/>
                <w:lang w:val="en-US"/>
              </w:rPr>
            </w:pPr>
            <w:r>
              <w:rPr>
                <w:color w:val="000000"/>
                <w:sz w:val="24"/>
                <w:szCs w:val="24"/>
                <w:lang w:val="en-US"/>
              </w:rPr>
              <w:t>29,5</w:t>
            </w:r>
          </w:p>
          <w:p w:rsidR="00F5393F" w:rsidRDefault="00B9209B">
            <w:pPr>
              <w:widowControl w:val="0"/>
              <w:jc w:val="both"/>
              <w:rPr>
                <w:color w:val="000000"/>
                <w:sz w:val="24"/>
                <w:szCs w:val="24"/>
                <w:lang w:val="en-US"/>
              </w:rPr>
            </w:pPr>
            <w:r>
              <w:rPr>
                <w:color w:val="000000"/>
                <w:sz w:val="24"/>
                <w:szCs w:val="24"/>
                <w:lang w:val="en-US"/>
              </w:rPr>
              <w:t>26,3</w:t>
            </w:r>
          </w:p>
          <w:p w:rsidR="00F5393F" w:rsidRDefault="00B9209B">
            <w:pPr>
              <w:widowControl w:val="0"/>
              <w:jc w:val="both"/>
              <w:rPr>
                <w:color w:val="000000"/>
                <w:sz w:val="24"/>
                <w:szCs w:val="24"/>
                <w:lang w:val="en-US"/>
              </w:rPr>
            </w:pPr>
            <w:r>
              <w:rPr>
                <w:color w:val="000000"/>
                <w:sz w:val="24"/>
                <w:szCs w:val="24"/>
                <w:lang w:val="en-US"/>
              </w:rPr>
              <w:t>23,7</w:t>
            </w:r>
          </w:p>
          <w:p w:rsidR="00F5393F" w:rsidRDefault="00B9209B">
            <w:pPr>
              <w:widowControl w:val="0"/>
              <w:jc w:val="both"/>
              <w:rPr>
                <w:color w:val="000000"/>
                <w:sz w:val="24"/>
                <w:szCs w:val="24"/>
              </w:rPr>
            </w:pPr>
            <w:r>
              <w:rPr>
                <w:color w:val="000000"/>
                <w:sz w:val="24"/>
                <w:szCs w:val="24"/>
                <w:lang w:val="en-US"/>
              </w:rPr>
              <w:t>22,6</w:t>
            </w:r>
          </w:p>
        </w:tc>
        <w:tc>
          <w:tcPr>
            <w:tcW w:w="1250" w:type="dxa"/>
          </w:tcPr>
          <w:p w:rsidR="00F5393F" w:rsidRDefault="00F5393F">
            <w:pPr>
              <w:widowControl w:val="0"/>
              <w:jc w:val="both"/>
              <w:rPr>
                <w:color w:val="000000"/>
                <w:sz w:val="24"/>
                <w:szCs w:val="24"/>
                <w:lang w:val="en-US"/>
              </w:rPr>
            </w:pPr>
          </w:p>
          <w:p w:rsidR="00F5393F" w:rsidRDefault="00F5393F">
            <w:pPr>
              <w:widowControl w:val="0"/>
              <w:jc w:val="both"/>
              <w:rPr>
                <w:color w:val="000000"/>
                <w:sz w:val="24"/>
                <w:szCs w:val="24"/>
                <w:lang w:val="en-US"/>
              </w:rPr>
            </w:pPr>
          </w:p>
          <w:p w:rsidR="00F5393F" w:rsidRDefault="00F5393F">
            <w:pPr>
              <w:widowControl w:val="0"/>
              <w:jc w:val="both"/>
              <w:rPr>
                <w:color w:val="000000"/>
                <w:sz w:val="24"/>
                <w:szCs w:val="24"/>
                <w:lang w:val="en-US"/>
              </w:rPr>
            </w:pPr>
          </w:p>
          <w:p w:rsidR="00F5393F" w:rsidRDefault="00F5393F">
            <w:pPr>
              <w:widowControl w:val="0"/>
              <w:jc w:val="both"/>
              <w:rPr>
                <w:color w:val="000000"/>
                <w:sz w:val="24"/>
                <w:szCs w:val="24"/>
                <w:lang w:val="en-US"/>
              </w:rPr>
            </w:pPr>
          </w:p>
          <w:p w:rsidR="00F5393F" w:rsidRDefault="00F5393F">
            <w:pPr>
              <w:widowControl w:val="0"/>
              <w:jc w:val="both"/>
              <w:rPr>
                <w:color w:val="000000"/>
                <w:sz w:val="24"/>
                <w:szCs w:val="24"/>
                <w:lang w:val="en-US"/>
              </w:rPr>
            </w:pPr>
          </w:p>
          <w:p w:rsidR="00F5393F" w:rsidRDefault="00B9209B">
            <w:pPr>
              <w:widowControl w:val="0"/>
              <w:jc w:val="both"/>
              <w:rPr>
                <w:color w:val="000000"/>
                <w:sz w:val="24"/>
                <w:szCs w:val="24"/>
                <w:lang w:val="en-US"/>
              </w:rPr>
            </w:pPr>
            <w:r>
              <w:rPr>
                <w:color w:val="000000"/>
                <w:sz w:val="24"/>
                <w:szCs w:val="24"/>
                <w:lang w:val="en-US"/>
              </w:rPr>
              <w:t>32,0</w:t>
            </w:r>
          </w:p>
          <w:p w:rsidR="00F5393F" w:rsidRDefault="00B9209B">
            <w:pPr>
              <w:widowControl w:val="0"/>
              <w:jc w:val="both"/>
              <w:rPr>
                <w:color w:val="000000"/>
                <w:sz w:val="24"/>
                <w:szCs w:val="24"/>
                <w:lang w:val="en-US"/>
              </w:rPr>
            </w:pPr>
            <w:r>
              <w:rPr>
                <w:color w:val="000000"/>
                <w:sz w:val="24"/>
                <w:szCs w:val="24"/>
                <w:lang w:val="en-US"/>
              </w:rPr>
              <w:t>2,5</w:t>
            </w:r>
          </w:p>
          <w:p w:rsidR="00F5393F" w:rsidRDefault="00B9209B">
            <w:pPr>
              <w:widowControl w:val="0"/>
              <w:jc w:val="both"/>
              <w:rPr>
                <w:color w:val="000000"/>
                <w:sz w:val="24"/>
                <w:szCs w:val="24"/>
                <w:lang w:val="en-US"/>
              </w:rPr>
            </w:pPr>
            <w:r>
              <w:rPr>
                <w:color w:val="000000"/>
                <w:sz w:val="24"/>
                <w:szCs w:val="24"/>
                <w:lang w:val="en-US"/>
              </w:rPr>
              <w:t>48,0</w:t>
            </w:r>
          </w:p>
          <w:p w:rsidR="00F5393F" w:rsidRDefault="00B9209B">
            <w:pPr>
              <w:widowControl w:val="0"/>
              <w:jc w:val="both"/>
              <w:rPr>
                <w:color w:val="000000"/>
                <w:sz w:val="24"/>
                <w:szCs w:val="24"/>
                <w:lang w:val="en-US"/>
              </w:rPr>
            </w:pPr>
            <w:r>
              <w:rPr>
                <w:color w:val="000000"/>
                <w:sz w:val="24"/>
                <w:szCs w:val="24"/>
                <w:lang w:val="en-US"/>
              </w:rPr>
              <w:t>2,6</w:t>
            </w:r>
          </w:p>
          <w:p w:rsidR="00F5393F" w:rsidRDefault="00B9209B">
            <w:pPr>
              <w:widowControl w:val="0"/>
              <w:jc w:val="both"/>
              <w:rPr>
                <w:color w:val="000000"/>
                <w:sz w:val="24"/>
                <w:szCs w:val="24"/>
                <w:lang w:val="en-US"/>
              </w:rPr>
            </w:pPr>
            <w:r>
              <w:rPr>
                <w:color w:val="000000"/>
                <w:sz w:val="24"/>
                <w:szCs w:val="24"/>
                <w:lang w:val="en-US"/>
              </w:rPr>
              <w:t>25,1</w:t>
            </w:r>
          </w:p>
          <w:p w:rsidR="00F5393F" w:rsidRDefault="00B9209B">
            <w:pPr>
              <w:widowControl w:val="0"/>
              <w:jc w:val="both"/>
              <w:rPr>
                <w:color w:val="000000"/>
                <w:sz w:val="24"/>
                <w:szCs w:val="24"/>
                <w:lang w:val="en-US"/>
              </w:rPr>
            </w:pPr>
            <w:r>
              <w:rPr>
                <w:color w:val="000000"/>
                <w:sz w:val="24"/>
                <w:szCs w:val="24"/>
                <w:lang w:val="en-US"/>
              </w:rPr>
              <w:t>9,2</w:t>
            </w:r>
          </w:p>
          <w:p w:rsidR="00F5393F" w:rsidRDefault="00B9209B">
            <w:pPr>
              <w:widowControl w:val="0"/>
              <w:jc w:val="both"/>
              <w:rPr>
                <w:color w:val="000000"/>
                <w:sz w:val="24"/>
                <w:szCs w:val="24"/>
                <w:lang w:val="en-US"/>
              </w:rPr>
            </w:pPr>
            <w:r>
              <w:rPr>
                <w:color w:val="000000"/>
                <w:sz w:val="24"/>
                <w:szCs w:val="24"/>
                <w:lang w:val="en-US"/>
              </w:rPr>
              <w:t>43,4</w:t>
            </w:r>
          </w:p>
          <w:p w:rsidR="00F5393F" w:rsidRDefault="00B9209B">
            <w:pPr>
              <w:widowControl w:val="0"/>
              <w:jc w:val="both"/>
              <w:rPr>
                <w:color w:val="000000"/>
                <w:sz w:val="24"/>
                <w:szCs w:val="24"/>
                <w:lang w:val="en-US"/>
              </w:rPr>
            </w:pPr>
            <w:r>
              <w:rPr>
                <w:color w:val="000000"/>
                <w:sz w:val="24"/>
                <w:szCs w:val="24"/>
                <w:lang w:val="en-US"/>
              </w:rPr>
              <w:t>29,7</w:t>
            </w:r>
          </w:p>
          <w:p w:rsidR="00F5393F" w:rsidRDefault="00B9209B">
            <w:pPr>
              <w:widowControl w:val="0"/>
              <w:jc w:val="both"/>
              <w:rPr>
                <w:color w:val="000000"/>
                <w:sz w:val="24"/>
                <w:szCs w:val="24"/>
                <w:lang w:val="en-US"/>
              </w:rPr>
            </w:pPr>
            <w:r>
              <w:rPr>
                <w:color w:val="000000"/>
                <w:sz w:val="24"/>
                <w:szCs w:val="24"/>
                <w:lang w:val="en-US"/>
              </w:rPr>
              <w:t>24,6</w:t>
            </w:r>
          </w:p>
          <w:p w:rsidR="00F5393F" w:rsidRDefault="00B9209B">
            <w:pPr>
              <w:widowControl w:val="0"/>
              <w:jc w:val="both"/>
              <w:rPr>
                <w:color w:val="000000"/>
                <w:sz w:val="24"/>
                <w:szCs w:val="24"/>
                <w:lang w:val="en-US"/>
              </w:rPr>
            </w:pPr>
            <w:r>
              <w:rPr>
                <w:color w:val="000000"/>
                <w:sz w:val="24"/>
                <w:szCs w:val="24"/>
                <w:lang w:val="en-US"/>
              </w:rPr>
              <w:t>26,1</w:t>
            </w:r>
          </w:p>
          <w:p w:rsidR="00F5393F" w:rsidRDefault="00B9209B">
            <w:pPr>
              <w:widowControl w:val="0"/>
              <w:jc w:val="both"/>
              <w:rPr>
                <w:color w:val="000000"/>
                <w:sz w:val="24"/>
                <w:szCs w:val="24"/>
                <w:lang w:val="en-US"/>
              </w:rPr>
            </w:pPr>
            <w:r>
              <w:rPr>
                <w:color w:val="000000"/>
                <w:sz w:val="24"/>
                <w:szCs w:val="24"/>
                <w:lang w:val="en-US"/>
              </w:rPr>
              <w:t>20,6</w:t>
            </w:r>
          </w:p>
          <w:p w:rsidR="00F5393F" w:rsidRDefault="00B9209B">
            <w:pPr>
              <w:widowControl w:val="0"/>
              <w:jc w:val="both"/>
              <w:rPr>
                <w:color w:val="000000"/>
                <w:sz w:val="24"/>
                <w:szCs w:val="24"/>
                <w:lang w:val="en-US"/>
              </w:rPr>
            </w:pPr>
            <w:r>
              <w:rPr>
                <w:color w:val="000000"/>
                <w:sz w:val="24"/>
                <w:szCs w:val="24"/>
                <w:lang w:val="en-US"/>
              </w:rPr>
              <w:t>41,9</w:t>
            </w:r>
          </w:p>
          <w:p w:rsidR="00F5393F" w:rsidRDefault="00B9209B">
            <w:pPr>
              <w:widowControl w:val="0"/>
              <w:jc w:val="both"/>
              <w:rPr>
                <w:color w:val="000000"/>
                <w:sz w:val="24"/>
                <w:szCs w:val="24"/>
                <w:lang w:val="en-US"/>
              </w:rPr>
            </w:pPr>
            <w:r>
              <w:rPr>
                <w:color w:val="000000"/>
                <w:sz w:val="24"/>
                <w:szCs w:val="24"/>
                <w:lang w:val="en-US"/>
              </w:rPr>
              <w:t>28,9</w:t>
            </w:r>
          </w:p>
          <w:p w:rsidR="00F5393F" w:rsidRDefault="00B9209B">
            <w:pPr>
              <w:widowControl w:val="0"/>
              <w:jc w:val="both"/>
              <w:rPr>
                <w:color w:val="000000"/>
                <w:sz w:val="24"/>
                <w:szCs w:val="24"/>
                <w:lang w:val="en-US"/>
              </w:rPr>
            </w:pPr>
            <w:r>
              <w:rPr>
                <w:color w:val="000000"/>
                <w:sz w:val="24"/>
                <w:szCs w:val="24"/>
                <w:lang w:val="en-US"/>
              </w:rPr>
              <w:t>43,2</w:t>
            </w:r>
          </w:p>
          <w:p w:rsidR="00F5393F" w:rsidRDefault="00B9209B">
            <w:pPr>
              <w:widowControl w:val="0"/>
              <w:jc w:val="both"/>
              <w:rPr>
                <w:color w:val="000000"/>
                <w:sz w:val="24"/>
                <w:szCs w:val="24"/>
              </w:rPr>
            </w:pPr>
            <w:r>
              <w:rPr>
                <w:color w:val="000000"/>
                <w:sz w:val="24"/>
                <w:szCs w:val="24"/>
                <w:lang w:val="en-US"/>
              </w:rPr>
              <w:t>47,9</w:t>
            </w:r>
          </w:p>
        </w:tc>
        <w:tc>
          <w:tcPr>
            <w:tcW w:w="972" w:type="dxa"/>
          </w:tcPr>
          <w:p w:rsidR="00F5393F" w:rsidRDefault="00F5393F">
            <w:pPr>
              <w:widowControl w:val="0"/>
              <w:jc w:val="both"/>
              <w:rPr>
                <w:color w:val="000000"/>
                <w:sz w:val="24"/>
                <w:szCs w:val="24"/>
                <w:lang w:val="en-US"/>
              </w:rPr>
            </w:pPr>
          </w:p>
          <w:p w:rsidR="00F5393F" w:rsidRDefault="00F5393F">
            <w:pPr>
              <w:widowControl w:val="0"/>
              <w:jc w:val="both"/>
              <w:rPr>
                <w:color w:val="000000"/>
                <w:sz w:val="24"/>
                <w:szCs w:val="24"/>
                <w:lang w:val="en-US"/>
              </w:rPr>
            </w:pPr>
          </w:p>
          <w:p w:rsidR="00F5393F" w:rsidRDefault="00F5393F">
            <w:pPr>
              <w:widowControl w:val="0"/>
              <w:jc w:val="both"/>
              <w:rPr>
                <w:color w:val="000000"/>
                <w:sz w:val="24"/>
                <w:szCs w:val="24"/>
                <w:lang w:val="en-US"/>
              </w:rPr>
            </w:pPr>
          </w:p>
          <w:p w:rsidR="00F5393F" w:rsidRDefault="00F5393F">
            <w:pPr>
              <w:widowControl w:val="0"/>
              <w:jc w:val="both"/>
              <w:rPr>
                <w:color w:val="000000"/>
                <w:sz w:val="24"/>
                <w:szCs w:val="24"/>
                <w:lang w:val="en-US"/>
              </w:rPr>
            </w:pPr>
          </w:p>
          <w:p w:rsidR="00F5393F" w:rsidRDefault="00F5393F">
            <w:pPr>
              <w:widowControl w:val="0"/>
              <w:jc w:val="both"/>
              <w:rPr>
                <w:color w:val="000000"/>
                <w:sz w:val="24"/>
                <w:szCs w:val="24"/>
                <w:lang w:val="en-US"/>
              </w:rPr>
            </w:pPr>
          </w:p>
          <w:p w:rsidR="00F5393F" w:rsidRDefault="00B9209B">
            <w:pPr>
              <w:widowControl w:val="0"/>
              <w:jc w:val="both"/>
              <w:rPr>
                <w:color w:val="000000"/>
                <w:sz w:val="24"/>
                <w:szCs w:val="24"/>
                <w:lang w:val="en-US"/>
              </w:rPr>
            </w:pPr>
            <w:r>
              <w:rPr>
                <w:color w:val="000000"/>
                <w:sz w:val="24"/>
                <w:szCs w:val="24"/>
                <w:lang w:val="en-US"/>
              </w:rPr>
              <w:t>6,1</w:t>
            </w:r>
          </w:p>
          <w:p w:rsidR="00F5393F" w:rsidRDefault="00B9209B">
            <w:pPr>
              <w:widowControl w:val="0"/>
              <w:jc w:val="both"/>
              <w:rPr>
                <w:color w:val="000000"/>
                <w:sz w:val="24"/>
                <w:szCs w:val="24"/>
                <w:lang w:val="en-US"/>
              </w:rPr>
            </w:pPr>
            <w:r>
              <w:rPr>
                <w:color w:val="000000"/>
                <w:sz w:val="24"/>
                <w:szCs w:val="24"/>
                <w:lang w:val="en-US"/>
              </w:rPr>
              <w:t>2,0</w:t>
            </w:r>
          </w:p>
          <w:p w:rsidR="00F5393F" w:rsidRDefault="00B9209B">
            <w:pPr>
              <w:widowControl w:val="0"/>
              <w:jc w:val="both"/>
              <w:rPr>
                <w:color w:val="000000"/>
                <w:sz w:val="24"/>
                <w:szCs w:val="24"/>
                <w:lang w:val="en-US"/>
              </w:rPr>
            </w:pPr>
            <w:r>
              <w:rPr>
                <w:color w:val="000000"/>
                <w:sz w:val="24"/>
                <w:szCs w:val="24"/>
                <w:lang w:val="en-US"/>
              </w:rPr>
              <w:t>27,6</w:t>
            </w:r>
          </w:p>
          <w:p w:rsidR="00F5393F" w:rsidRDefault="00B9209B">
            <w:pPr>
              <w:widowControl w:val="0"/>
              <w:jc w:val="both"/>
              <w:rPr>
                <w:color w:val="000000"/>
                <w:sz w:val="24"/>
                <w:szCs w:val="24"/>
                <w:lang w:val="en-US"/>
              </w:rPr>
            </w:pPr>
            <w:r>
              <w:rPr>
                <w:color w:val="000000"/>
                <w:sz w:val="24"/>
                <w:szCs w:val="24"/>
                <w:lang w:val="en-US"/>
              </w:rPr>
              <w:t>2,9</w:t>
            </w:r>
          </w:p>
          <w:p w:rsidR="00F5393F" w:rsidRDefault="00B9209B">
            <w:pPr>
              <w:widowControl w:val="0"/>
              <w:jc w:val="both"/>
              <w:rPr>
                <w:color w:val="000000"/>
                <w:sz w:val="24"/>
                <w:szCs w:val="24"/>
                <w:lang w:val="en-US"/>
              </w:rPr>
            </w:pPr>
            <w:r>
              <w:rPr>
                <w:color w:val="000000"/>
                <w:sz w:val="24"/>
                <w:szCs w:val="24"/>
                <w:lang w:val="en-US"/>
              </w:rPr>
              <w:t>5,4</w:t>
            </w:r>
          </w:p>
          <w:p w:rsidR="00F5393F" w:rsidRDefault="00B9209B">
            <w:pPr>
              <w:widowControl w:val="0"/>
              <w:jc w:val="both"/>
              <w:rPr>
                <w:color w:val="000000"/>
                <w:sz w:val="24"/>
                <w:szCs w:val="24"/>
                <w:lang w:val="en-US"/>
              </w:rPr>
            </w:pPr>
            <w:r>
              <w:rPr>
                <w:color w:val="000000"/>
                <w:sz w:val="24"/>
                <w:szCs w:val="24"/>
                <w:lang w:val="en-US"/>
              </w:rPr>
              <w:t>3,1</w:t>
            </w:r>
          </w:p>
          <w:p w:rsidR="00F5393F" w:rsidRDefault="00B9209B">
            <w:pPr>
              <w:widowControl w:val="0"/>
              <w:jc w:val="both"/>
              <w:rPr>
                <w:color w:val="000000"/>
                <w:sz w:val="24"/>
                <w:szCs w:val="24"/>
                <w:lang w:val="en-US"/>
              </w:rPr>
            </w:pPr>
            <w:r>
              <w:rPr>
                <w:color w:val="000000"/>
                <w:sz w:val="24"/>
                <w:szCs w:val="24"/>
                <w:lang w:val="en-US"/>
              </w:rPr>
              <w:t>41,8</w:t>
            </w:r>
          </w:p>
          <w:p w:rsidR="00F5393F" w:rsidRDefault="00B9209B">
            <w:pPr>
              <w:widowControl w:val="0"/>
              <w:jc w:val="both"/>
              <w:rPr>
                <w:color w:val="000000"/>
                <w:sz w:val="24"/>
                <w:szCs w:val="24"/>
                <w:lang w:val="en-US"/>
              </w:rPr>
            </w:pPr>
            <w:r>
              <w:rPr>
                <w:color w:val="000000"/>
                <w:sz w:val="24"/>
                <w:szCs w:val="24"/>
                <w:lang w:val="en-US"/>
              </w:rPr>
              <w:t>23,5</w:t>
            </w:r>
          </w:p>
          <w:p w:rsidR="00F5393F" w:rsidRDefault="00B9209B">
            <w:pPr>
              <w:widowControl w:val="0"/>
              <w:jc w:val="both"/>
              <w:rPr>
                <w:color w:val="000000"/>
                <w:sz w:val="24"/>
                <w:szCs w:val="24"/>
                <w:lang w:val="en-US"/>
              </w:rPr>
            </w:pPr>
            <w:r>
              <w:rPr>
                <w:color w:val="000000"/>
                <w:sz w:val="24"/>
                <w:szCs w:val="24"/>
                <w:lang w:val="en-US"/>
              </w:rPr>
              <w:t>27,7</w:t>
            </w:r>
          </w:p>
          <w:p w:rsidR="00F5393F" w:rsidRDefault="00B9209B">
            <w:pPr>
              <w:widowControl w:val="0"/>
              <w:jc w:val="both"/>
              <w:rPr>
                <w:color w:val="000000"/>
                <w:sz w:val="24"/>
                <w:szCs w:val="24"/>
                <w:lang w:val="en-US"/>
              </w:rPr>
            </w:pPr>
            <w:r>
              <w:rPr>
                <w:color w:val="000000"/>
                <w:sz w:val="24"/>
                <w:szCs w:val="24"/>
                <w:lang w:val="en-US"/>
              </w:rPr>
              <w:t>21,5</w:t>
            </w:r>
          </w:p>
          <w:p w:rsidR="00F5393F" w:rsidRDefault="00B9209B">
            <w:pPr>
              <w:widowControl w:val="0"/>
              <w:jc w:val="both"/>
              <w:rPr>
                <w:color w:val="000000"/>
                <w:sz w:val="24"/>
                <w:szCs w:val="24"/>
                <w:lang w:val="en-US"/>
              </w:rPr>
            </w:pPr>
            <w:r>
              <w:rPr>
                <w:color w:val="000000"/>
                <w:sz w:val="24"/>
                <w:szCs w:val="24"/>
                <w:lang w:val="en-US"/>
              </w:rPr>
              <w:t>10,0</w:t>
            </w:r>
          </w:p>
          <w:p w:rsidR="00F5393F" w:rsidRDefault="00B9209B">
            <w:pPr>
              <w:widowControl w:val="0"/>
              <w:jc w:val="both"/>
              <w:rPr>
                <w:color w:val="000000"/>
                <w:sz w:val="24"/>
                <w:szCs w:val="24"/>
                <w:lang w:val="en-US"/>
              </w:rPr>
            </w:pPr>
            <w:r>
              <w:rPr>
                <w:color w:val="000000"/>
                <w:sz w:val="24"/>
                <w:szCs w:val="24"/>
                <w:lang w:val="en-US"/>
              </w:rPr>
              <w:t>14,4</w:t>
            </w:r>
          </w:p>
          <w:p w:rsidR="00F5393F" w:rsidRDefault="00B9209B">
            <w:pPr>
              <w:widowControl w:val="0"/>
              <w:jc w:val="both"/>
              <w:rPr>
                <w:color w:val="000000"/>
                <w:sz w:val="24"/>
                <w:szCs w:val="24"/>
                <w:lang w:val="en-US"/>
              </w:rPr>
            </w:pPr>
            <w:r>
              <w:rPr>
                <w:color w:val="000000"/>
                <w:sz w:val="24"/>
                <w:szCs w:val="24"/>
                <w:lang w:val="en-US"/>
              </w:rPr>
              <w:t>28,7</w:t>
            </w:r>
          </w:p>
          <w:p w:rsidR="00F5393F" w:rsidRDefault="00B9209B">
            <w:pPr>
              <w:widowControl w:val="0"/>
              <w:jc w:val="both"/>
              <w:rPr>
                <w:color w:val="000000"/>
                <w:sz w:val="24"/>
                <w:szCs w:val="24"/>
                <w:lang w:val="en-US"/>
              </w:rPr>
            </w:pPr>
            <w:r>
              <w:rPr>
                <w:color w:val="000000"/>
                <w:sz w:val="24"/>
                <w:szCs w:val="24"/>
                <w:lang w:val="en-US"/>
              </w:rPr>
              <w:t>0,1</w:t>
            </w:r>
          </w:p>
          <w:p w:rsidR="00F5393F" w:rsidRDefault="00B9209B">
            <w:pPr>
              <w:widowControl w:val="0"/>
              <w:jc w:val="both"/>
              <w:rPr>
                <w:color w:val="000000"/>
                <w:sz w:val="24"/>
                <w:szCs w:val="24"/>
              </w:rPr>
            </w:pPr>
            <w:r>
              <w:rPr>
                <w:color w:val="000000"/>
                <w:sz w:val="24"/>
                <w:szCs w:val="24"/>
                <w:lang w:val="en-US"/>
              </w:rPr>
              <w:t>24,8</w:t>
            </w:r>
          </w:p>
        </w:tc>
        <w:tc>
          <w:tcPr>
            <w:tcW w:w="1220" w:type="dxa"/>
          </w:tcPr>
          <w:p w:rsidR="00F5393F" w:rsidRDefault="00F5393F">
            <w:pPr>
              <w:widowControl w:val="0"/>
              <w:jc w:val="both"/>
              <w:rPr>
                <w:color w:val="000000"/>
                <w:sz w:val="24"/>
                <w:szCs w:val="24"/>
                <w:lang w:val="en-US"/>
              </w:rPr>
            </w:pPr>
          </w:p>
          <w:p w:rsidR="00F5393F" w:rsidRDefault="00F5393F">
            <w:pPr>
              <w:widowControl w:val="0"/>
              <w:jc w:val="both"/>
              <w:rPr>
                <w:color w:val="000000"/>
                <w:sz w:val="24"/>
                <w:szCs w:val="24"/>
                <w:lang w:val="en-US"/>
              </w:rPr>
            </w:pPr>
          </w:p>
          <w:p w:rsidR="00F5393F" w:rsidRDefault="00F5393F">
            <w:pPr>
              <w:widowControl w:val="0"/>
              <w:jc w:val="both"/>
              <w:rPr>
                <w:color w:val="000000"/>
                <w:sz w:val="24"/>
                <w:szCs w:val="24"/>
                <w:lang w:val="en-US"/>
              </w:rPr>
            </w:pPr>
          </w:p>
          <w:p w:rsidR="00F5393F" w:rsidRDefault="00F5393F">
            <w:pPr>
              <w:widowControl w:val="0"/>
              <w:jc w:val="both"/>
              <w:rPr>
                <w:color w:val="000000"/>
                <w:sz w:val="24"/>
                <w:szCs w:val="24"/>
                <w:lang w:val="en-US"/>
              </w:rPr>
            </w:pPr>
          </w:p>
          <w:p w:rsidR="00F5393F" w:rsidRDefault="00F5393F">
            <w:pPr>
              <w:widowControl w:val="0"/>
              <w:jc w:val="both"/>
              <w:rPr>
                <w:color w:val="000000"/>
                <w:sz w:val="24"/>
                <w:szCs w:val="24"/>
                <w:lang w:val="en-US"/>
              </w:rPr>
            </w:pPr>
          </w:p>
          <w:p w:rsidR="00F5393F" w:rsidRDefault="00B9209B">
            <w:pPr>
              <w:widowControl w:val="0"/>
              <w:jc w:val="both"/>
              <w:rPr>
                <w:color w:val="000000"/>
                <w:sz w:val="24"/>
                <w:szCs w:val="24"/>
                <w:lang w:val="en-US"/>
              </w:rPr>
            </w:pPr>
            <w:r>
              <w:rPr>
                <w:color w:val="000000"/>
                <w:sz w:val="24"/>
                <w:szCs w:val="24"/>
                <w:lang w:val="en-US"/>
              </w:rPr>
              <w:t>1,7(1)</w:t>
            </w:r>
          </w:p>
          <w:p w:rsidR="00F5393F" w:rsidRDefault="00B9209B">
            <w:pPr>
              <w:widowControl w:val="0"/>
              <w:jc w:val="both"/>
              <w:rPr>
                <w:color w:val="000000"/>
                <w:sz w:val="24"/>
                <w:szCs w:val="24"/>
                <w:lang w:val="en-US"/>
              </w:rPr>
            </w:pPr>
            <w:r>
              <w:rPr>
                <w:color w:val="000000"/>
                <w:sz w:val="24"/>
                <w:szCs w:val="24"/>
                <w:lang w:val="en-US"/>
              </w:rPr>
              <w:t>1,7</w:t>
            </w:r>
          </w:p>
          <w:p w:rsidR="00F5393F" w:rsidRDefault="00B9209B">
            <w:pPr>
              <w:widowControl w:val="0"/>
              <w:jc w:val="both"/>
              <w:rPr>
                <w:color w:val="000000"/>
                <w:sz w:val="24"/>
                <w:szCs w:val="24"/>
                <w:lang w:val="en-US"/>
              </w:rPr>
            </w:pPr>
            <w:r>
              <w:rPr>
                <w:color w:val="000000"/>
                <w:sz w:val="24"/>
                <w:szCs w:val="24"/>
                <w:lang w:val="en-US"/>
              </w:rPr>
              <w:t>1,9</w:t>
            </w:r>
          </w:p>
          <w:p w:rsidR="00F5393F" w:rsidRDefault="00B9209B">
            <w:pPr>
              <w:widowControl w:val="0"/>
              <w:jc w:val="both"/>
              <w:rPr>
                <w:color w:val="000000"/>
                <w:sz w:val="24"/>
                <w:szCs w:val="24"/>
                <w:lang w:val="en-US"/>
              </w:rPr>
            </w:pPr>
            <w:r>
              <w:rPr>
                <w:color w:val="000000"/>
                <w:sz w:val="24"/>
                <w:szCs w:val="24"/>
                <w:lang w:val="en-US"/>
              </w:rPr>
              <w:t>2,1</w:t>
            </w:r>
          </w:p>
          <w:p w:rsidR="00F5393F" w:rsidRDefault="00B9209B">
            <w:pPr>
              <w:widowControl w:val="0"/>
              <w:jc w:val="both"/>
              <w:rPr>
                <w:color w:val="000000"/>
                <w:sz w:val="24"/>
                <w:szCs w:val="24"/>
                <w:lang w:val="en-US"/>
              </w:rPr>
            </w:pPr>
            <w:r>
              <w:rPr>
                <w:color w:val="000000"/>
                <w:sz w:val="24"/>
                <w:szCs w:val="24"/>
                <w:lang w:val="en-US"/>
              </w:rPr>
              <w:t>2,2</w:t>
            </w:r>
          </w:p>
          <w:p w:rsidR="00F5393F" w:rsidRDefault="00B9209B">
            <w:pPr>
              <w:widowControl w:val="0"/>
              <w:jc w:val="both"/>
              <w:rPr>
                <w:color w:val="000000"/>
                <w:sz w:val="24"/>
                <w:szCs w:val="24"/>
                <w:lang w:val="en-US"/>
              </w:rPr>
            </w:pPr>
            <w:r>
              <w:rPr>
                <w:color w:val="000000"/>
                <w:sz w:val="24"/>
                <w:szCs w:val="24"/>
                <w:lang w:val="en-US"/>
              </w:rPr>
              <w:t>2,6</w:t>
            </w:r>
          </w:p>
          <w:p w:rsidR="00F5393F" w:rsidRDefault="00B9209B">
            <w:pPr>
              <w:widowControl w:val="0"/>
              <w:jc w:val="both"/>
              <w:rPr>
                <w:color w:val="000000"/>
                <w:sz w:val="24"/>
                <w:szCs w:val="24"/>
                <w:lang w:val="en-US"/>
              </w:rPr>
            </w:pPr>
            <w:r>
              <w:rPr>
                <w:color w:val="000000"/>
                <w:sz w:val="24"/>
                <w:szCs w:val="24"/>
                <w:lang w:val="en-US"/>
              </w:rPr>
              <w:t>3,8(1)</w:t>
            </w:r>
          </w:p>
          <w:p w:rsidR="00F5393F" w:rsidRDefault="00B9209B">
            <w:pPr>
              <w:widowControl w:val="0"/>
              <w:jc w:val="both"/>
              <w:rPr>
                <w:color w:val="000000"/>
                <w:sz w:val="24"/>
                <w:szCs w:val="24"/>
                <w:lang w:val="en-US"/>
              </w:rPr>
            </w:pPr>
            <w:r>
              <w:rPr>
                <w:color w:val="000000"/>
                <w:sz w:val="24"/>
                <w:szCs w:val="24"/>
                <w:lang w:val="en-US"/>
              </w:rPr>
              <w:t>4.1</w:t>
            </w:r>
          </w:p>
          <w:p w:rsidR="00F5393F" w:rsidRDefault="00B9209B">
            <w:pPr>
              <w:widowControl w:val="0"/>
              <w:jc w:val="both"/>
              <w:rPr>
                <w:color w:val="000000"/>
                <w:sz w:val="24"/>
                <w:szCs w:val="24"/>
                <w:lang w:val="en-US"/>
              </w:rPr>
            </w:pPr>
            <w:r>
              <w:rPr>
                <w:color w:val="000000"/>
                <w:sz w:val="24"/>
                <w:szCs w:val="24"/>
                <w:lang w:val="en-US"/>
              </w:rPr>
              <w:t>5,3</w:t>
            </w:r>
          </w:p>
          <w:p w:rsidR="00F5393F" w:rsidRDefault="00B9209B">
            <w:pPr>
              <w:widowControl w:val="0"/>
              <w:jc w:val="both"/>
              <w:rPr>
                <w:color w:val="000000"/>
                <w:sz w:val="24"/>
                <w:szCs w:val="24"/>
                <w:lang w:val="en-US"/>
              </w:rPr>
            </w:pPr>
            <w:r>
              <w:rPr>
                <w:color w:val="000000"/>
                <w:sz w:val="24"/>
                <w:szCs w:val="24"/>
                <w:lang w:val="en-US"/>
              </w:rPr>
              <w:t>6,8(2)</w:t>
            </w:r>
          </w:p>
          <w:p w:rsidR="00F5393F" w:rsidRDefault="00B9209B">
            <w:pPr>
              <w:widowControl w:val="0"/>
              <w:jc w:val="both"/>
              <w:rPr>
                <w:color w:val="000000"/>
                <w:sz w:val="24"/>
                <w:szCs w:val="24"/>
                <w:lang w:val="en-US"/>
              </w:rPr>
            </w:pPr>
            <w:r>
              <w:rPr>
                <w:color w:val="000000"/>
                <w:sz w:val="24"/>
                <w:szCs w:val="24"/>
                <w:lang w:val="en-US"/>
              </w:rPr>
              <w:t>7,6</w:t>
            </w:r>
          </w:p>
          <w:p w:rsidR="00F5393F" w:rsidRDefault="00B9209B">
            <w:pPr>
              <w:widowControl w:val="0"/>
              <w:jc w:val="both"/>
              <w:rPr>
                <w:color w:val="000000"/>
                <w:sz w:val="24"/>
                <w:szCs w:val="24"/>
                <w:lang w:val="en-US"/>
              </w:rPr>
            </w:pPr>
            <w:r>
              <w:rPr>
                <w:color w:val="000000"/>
                <w:sz w:val="24"/>
                <w:szCs w:val="24"/>
                <w:lang w:val="en-US"/>
              </w:rPr>
              <w:t>9,4</w:t>
            </w:r>
          </w:p>
          <w:p w:rsidR="00F5393F" w:rsidRDefault="00B9209B">
            <w:pPr>
              <w:widowControl w:val="0"/>
              <w:jc w:val="both"/>
              <w:rPr>
                <w:color w:val="000000"/>
                <w:sz w:val="24"/>
                <w:szCs w:val="24"/>
                <w:lang w:val="en-US"/>
              </w:rPr>
            </w:pPr>
            <w:r>
              <w:rPr>
                <w:color w:val="000000"/>
                <w:sz w:val="24"/>
                <w:szCs w:val="24"/>
                <w:lang w:val="en-US"/>
              </w:rPr>
              <w:t>11,5</w:t>
            </w:r>
          </w:p>
          <w:p w:rsidR="00F5393F" w:rsidRDefault="00B9209B">
            <w:pPr>
              <w:widowControl w:val="0"/>
              <w:jc w:val="both"/>
              <w:rPr>
                <w:color w:val="000000"/>
                <w:sz w:val="24"/>
                <w:szCs w:val="24"/>
                <w:lang w:val="en-US"/>
              </w:rPr>
            </w:pPr>
            <w:r>
              <w:rPr>
                <w:color w:val="000000"/>
                <w:sz w:val="24"/>
                <w:szCs w:val="24"/>
                <w:lang w:val="en-US"/>
              </w:rPr>
              <w:t>28,2(1)</w:t>
            </w:r>
          </w:p>
          <w:p w:rsidR="00F5393F" w:rsidRDefault="00B9209B">
            <w:pPr>
              <w:widowControl w:val="0"/>
              <w:jc w:val="both"/>
              <w:rPr>
                <w:color w:val="000000"/>
                <w:sz w:val="24"/>
                <w:szCs w:val="24"/>
              </w:rPr>
            </w:pPr>
            <w:r>
              <w:rPr>
                <w:color w:val="000000"/>
                <w:sz w:val="24"/>
                <w:szCs w:val="24"/>
                <w:lang w:val="en-US"/>
              </w:rPr>
              <w:t>30,6(3)</w:t>
            </w:r>
          </w:p>
        </w:tc>
        <w:tc>
          <w:tcPr>
            <w:tcW w:w="1562" w:type="dxa"/>
          </w:tcPr>
          <w:p w:rsidR="00F5393F" w:rsidRDefault="00F5393F">
            <w:pPr>
              <w:widowControl w:val="0"/>
              <w:jc w:val="both"/>
              <w:rPr>
                <w:color w:val="000000"/>
                <w:sz w:val="24"/>
                <w:szCs w:val="24"/>
                <w:lang w:val="en-US"/>
              </w:rPr>
            </w:pPr>
          </w:p>
          <w:p w:rsidR="00F5393F" w:rsidRDefault="00F5393F">
            <w:pPr>
              <w:widowControl w:val="0"/>
              <w:jc w:val="both"/>
              <w:rPr>
                <w:color w:val="000000"/>
                <w:sz w:val="24"/>
                <w:szCs w:val="24"/>
                <w:lang w:val="en-US"/>
              </w:rPr>
            </w:pPr>
          </w:p>
          <w:p w:rsidR="00F5393F" w:rsidRDefault="00F5393F">
            <w:pPr>
              <w:widowControl w:val="0"/>
              <w:jc w:val="both"/>
              <w:rPr>
                <w:color w:val="000000"/>
                <w:sz w:val="24"/>
                <w:szCs w:val="24"/>
                <w:lang w:val="en-US"/>
              </w:rPr>
            </w:pPr>
          </w:p>
          <w:p w:rsidR="00F5393F" w:rsidRDefault="00F5393F">
            <w:pPr>
              <w:widowControl w:val="0"/>
              <w:jc w:val="both"/>
              <w:rPr>
                <w:color w:val="000000"/>
                <w:sz w:val="24"/>
                <w:szCs w:val="24"/>
                <w:lang w:val="en-US"/>
              </w:rPr>
            </w:pPr>
          </w:p>
          <w:p w:rsidR="00F5393F" w:rsidRDefault="00F5393F">
            <w:pPr>
              <w:widowControl w:val="0"/>
              <w:jc w:val="both"/>
              <w:rPr>
                <w:color w:val="000000"/>
                <w:sz w:val="24"/>
                <w:szCs w:val="24"/>
                <w:lang w:val="en-US"/>
              </w:rPr>
            </w:pPr>
          </w:p>
          <w:p w:rsidR="00F5393F" w:rsidRDefault="00B9209B">
            <w:pPr>
              <w:widowControl w:val="0"/>
              <w:jc w:val="both"/>
              <w:rPr>
                <w:color w:val="000000"/>
                <w:sz w:val="24"/>
                <w:szCs w:val="24"/>
                <w:lang w:val="en-US"/>
              </w:rPr>
            </w:pPr>
            <w:r>
              <w:rPr>
                <w:color w:val="000000"/>
                <w:sz w:val="24"/>
                <w:szCs w:val="24"/>
                <w:lang w:val="en-US"/>
              </w:rPr>
              <w:t>14,7</w:t>
            </w:r>
          </w:p>
          <w:p w:rsidR="00F5393F" w:rsidRDefault="00B9209B">
            <w:pPr>
              <w:widowControl w:val="0"/>
              <w:jc w:val="both"/>
              <w:rPr>
                <w:color w:val="000000"/>
                <w:sz w:val="24"/>
                <w:szCs w:val="24"/>
                <w:lang w:val="en-US"/>
              </w:rPr>
            </w:pPr>
            <w:r>
              <w:rPr>
                <w:color w:val="000000"/>
                <w:sz w:val="24"/>
                <w:szCs w:val="24"/>
                <w:lang w:val="en-US"/>
              </w:rPr>
              <w:t>7,8</w:t>
            </w:r>
          </w:p>
          <w:p w:rsidR="00F5393F" w:rsidRDefault="00B9209B">
            <w:pPr>
              <w:widowControl w:val="0"/>
              <w:jc w:val="both"/>
              <w:rPr>
                <w:color w:val="000000"/>
                <w:sz w:val="24"/>
                <w:szCs w:val="24"/>
                <w:lang w:val="en-US"/>
              </w:rPr>
            </w:pPr>
            <w:r>
              <w:rPr>
                <w:color w:val="000000"/>
                <w:sz w:val="24"/>
                <w:szCs w:val="24"/>
                <w:lang w:val="en-US"/>
              </w:rPr>
              <w:t>21,4</w:t>
            </w:r>
          </w:p>
          <w:p w:rsidR="00F5393F" w:rsidRDefault="00B9209B">
            <w:pPr>
              <w:widowControl w:val="0"/>
              <w:jc w:val="both"/>
              <w:rPr>
                <w:color w:val="000000"/>
                <w:sz w:val="24"/>
                <w:szCs w:val="24"/>
                <w:lang w:val="en-US"/>
              </w:rPr>
            </w:pPr>
            <w:r>
              <w:rPr>
                <w:color w:val="000000"/>
                <w:sz w:val="24"/>
                <w:szCs w:val="24"/>
                <w:lang w:val="en-US"/>
              </w:rPr>
              <w:t>7,8</w:t>
            </w:r>
          </w:p>
          <w:p w:rsidR="00F5393F" w:rsidRDefault="00B9209B">
            <w:pPr>
              <w:widowControl w:val="0"/>
              <w:jc w:val="both"/>
              <w:rPr>
                <w:color w:val="000000"/>
                <w:sz w:val="24"/>
                <w:szCs w:val="24"/>
                <w:lang w:val="en-US"/>
              </w:rPr>
            </w:pPr>
            <w:r>
              <w:rPr>
                <w:color w:val="000000"/>
                <w:sz w:val="24"/>
                <w:szCs w:val="24"/>
                <w:lang w:val="en-US"/>
              </w:rPr>
              <w:t>12,9</w:t>
            </w:r>
          </w:p>
          <w:p w:rsidR="00F5393F" w:rsidRDefault="00B9209B">
            <w:pPr>
              <w:widowControl w:val="0"/>
              <w:jc w:val="both"/>
              <w:rPr>
                <w:color w:val="000000"/>
                <w:sz w:val="24"/>
                <w:szCs w:val="24"/>
                <w:lang w:val="en-US"/>
              </w:rPr>
            </w:pPr>
            <w:r>
              <w:rPr>
                <w:color w:val="000000"/>
                <w:sz w:val="24"/>
                <w:szCs w:val="24"/>
                <w:lang w:val="en-US"/>
              </w:rPr>
              <w:t>10,4</w:t>
            </w:r>
          </w:p>
          <w:p w:rsidR="00F5393F" w:rsidRDefault="00B9209B">
            <w:pPr>
              <w:widowControl w:val="0"/>
              <w:jc w:val="both"/>
              <w:rPr>
                <w:color w:val="000000"/>
                <w:sz w:val="24"/>
                <w:szCs w:val="24"/>
                <w:lang w:val="en-US"/>
              </w:rPr>
            </w:pPr>
            <w:r>
              <w:rPr>
                <w:color w:val="000000"/>
                <w:sz w:val="24"/>
                <w:szCs w:val="24"/>
                <w:lang w:val="en-US"/>
              </w:rPr>
              <w:t>23,9</w:t>
            </w:r>
          </w:p>
          <w:p w:rsidR="00F5393F" w:rsidRDefault="00B9209B">
            <w:pPr>
              <w:widowControl w:val="0"/>
              <w:jc w:val="both"/>
              <w:rPr>
                <w:color w:val="000000"/>
                <w:sz w:val="24"/>
                <w:szCs w:val="24"/>
                <w:lang w:val="en-US"/>
              </w:rPr>
            </w:pPr>
            <w:r>
              <w:rPr>
                <w:color w:val="000000"/>
                <w:sz w:val="24"/>
                <w:szCs w:val="24"/>
                <w:lang w:val="en-US"/>
              </w:rPr>
              <w:t>18,8</w:t>
            </w:r>
          </w:p>
          <w:p w:rsidR="00F5393F" w:rsidRDefault="00B9209B">
            <w:pPr>
              <w:widowControl w:val="0"/>
              <w:jc w:val="both"/>
              <w:rPr>
                <w:color w:val="000000"/>
                <w:sz w:val="24"/>
                <w:szCs w:val="24"/>
                <w:lang w:val="en-US"/>
              </w:rPr>
            </w:pPr>
            <w:r>
              <w:rPr>
                <w:color w:val="000000"/>
                <w:sz w:val="24"/>
                <w:szCs w:val="24"/>
                <w:lang w:val="en-US"/>
              </w:rPr>
              <w:t>18,8</w:t>
            </w:r>
          </w:p>
          <w:p w:rsidR="00F5393F" w:rsidRDefault="00B9209B">
            <w:pPr>
              <w:widowControl w:val="0"/>
              <w:jc w:val="both"/>
              <w:rPr>
                <w:color w:val="000000"/>
                <w:sz w:val="24"/>
                <w:szCs w:val="24"/>
                <w:lang w:val="en-US"/>
              </w:rPr>
            </w:pPr>
            <w:r>
              <w:rPr>
                <w:color w:val="000000"/>
                <w:sz w:val="24"/>
                <w:szCs w:val="24"/>
                <w:lang w:val="en-US"/>
              </w:rPr>
              <w:t>15,2</w:t>
            </w:r>
          </w:p>
          <w:p w:rsidR="00F5393F" w:rsidRDefault="00B9209B">
            <w:pPr>
              <w:widowControl w:val="0"/>
              <w:jc w:val="both"/>
              <w:rPr>
                <w:color w:val="000000"/>
                <w:sz w:val="24"/>
                <w:szCs w:val="24"/>
                <w:lang w:val="en-US"/>
              </w:rPr>
            </w:pPr>
            <w:r>
              <w:rPr>
                <w:color w:val="000000"/>
                <w:sz w:val="24"/>
                <w:szCs w:val="24"/>
                <w:lang w:val="en-US"/>
              </w:rPr>
              <w:t>15,4</w:t>
            </w:r>
          </w:p>
          <w:p w:rsidR="00F5393F" w:rsidRDefault="00B9209B">
            <w:pPr>
              <w:widowControl w:val="0"/>
              <w:jc w:val="both"/>
              <w:rPr>
                <w:color w:val="000000"/>
                <w:sz w:val="24"/>
                <w:szCs w:val="24"/>
                <w:lang w:val="en-US"/>
              </w:rPr>
            </w:pPr>
            <w:r>
              <w:rPr>
                <w:color w:val="000000"/>
                <w:sz w:val="24"/>
                <w:szCs w:val="24"/>
                <w:lang w:val="en-US"/>
              </w:rPr>
              <w:t>19,5</w:t>
            </w:r>
          </w:p>
          <w:p w:rsidR="00F5393F" w:rsidRDefault="00B9209B">
            <w:pPr>
              <w:widowControl w:val="0"/>
              <w:jc w:val="both"/>
              <w:rPr>
                <w:color w:val="000000"/>
                <w:sz w:val="24"/>
                <w:szCs w:val="24"/>
                <w:lang w:val="en-US"/>
              </w:rPr>
            </w:pPr>
            <w:r>
              <w:rPr>
                <w:color w:val="000000"/>
                <w:sz w:val="24"/>
                <w:szCs w:val="24"/>
                <w:lang w:val="en-US"/>
              </w:rPr>
              <w:t>20,0</w:t>
            </w:r>
          </w:p>
          <w:p w:rsidR="00F5393F" w:rsidRDefault="00B9209B">
            <w:pPr>
              <w:widowControl w:val="0"/>
              <w:jc w:val="both"/>
              <w:rPr>
                <w:color w:val="000000"/>
                <w:sz w:val="24"/>
                <w:szCs w:val="24"/>
                <w:lang w:val="en-US"/>
              </w:rPr>
            </w:pPr>
            <w:r>
              <w:rPr>
                <w:color w:val="000000"/>
                <w:sz w:val="24"/>
                <w:szCs w:val="24"/>
                <w:lang w:val="en-US"/>
              </w:rPr>
              <w:t>18,9</w:t>
            </w:r>
          </w:p>
          <w:p w:rsidR="00F5393F" w:rsidRDefault="00B9209B">
            <w:pPr>
              <w:widowControl w:val="0"/>
              <w:jc w:val="both"/>
              <w:rPr>
                <w:color w:val="000000"/>
                <w:sz w:val="24"/>
                <w:szCs w:val="24"/>
              </w:rPr>
            </w:pPr>
            <w:r>
              <w:rPr>
                <w:color w:val="000000"/>
                <w:sz w:val="24"/>
                <w:szCs w:val="24"/>
                <w:lang w:val="en-US"/>
              </w:rPr>
              <w:t>25,0</w:t>
            </w:r>
          </w:p>
        </w:tc>
      </w:tr>
    </w:tbl>
    <w:p w:rsidR="00F5393F" w:rsidRDefault="00F5393F">
      <w:pPr>
        <w:widowControl w:val="0"/>
        <w:spacing w:before="120"/>
        <w:ind w:firstLine="567"/>
        <w:jc w:val="both"/>
        <w:rPr>
          <w:color w:val="000000"/>
          <w:sz w:val="24"/>
          <w:szCs w:val="24"/>
        </w:rPr>
      </w:pPr>
      <w:bookmarkStart w:id="0" w:name="_GoBack"/>
      <w:bookmarkEnd w:id="0"/>
    </w:p>
    <w:sectPr w:rsidR="00F5393F">
      <w:pgSz w:w="11906" w:h="16838"/>
      <w:pgMar w:top="1134" w:right="1134" w:bottom="1134" w:left="1134" w:header="1440" w:footer="1440" w:gutter="0"/>
      <w:cols w:space="720"/>
      <w:noEndnote/>
      <w:docGrid w:linePitch="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93F" w:rsidRDefault="00B9209B">
      <w:r>
        <w:separator/>
      </w:r>
    </w:p>
  </w:endnote>
  <w:endnote w:type="continuationSeparator" w:id="0">
    <w:p w:rsidR="00F5393F" w:rsidRDefault="00B92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93F" w:rsidRDefault="00B9209B">
      <w:r>
        <w:separator/>
      </w:r>
    </w:p>
  </w:footnote>
  <w:footnote w:type="continuationSeparator" w:id="0">
    <w:p w:rsidR="00F5393F" w:rsidRDefault="00B9209B">
      <w:r>
        <w:continuationSeparator/>
      </w:r>
    </w:p>
  </w:footnote>
  <w:footnote w:id="1">
    <w:p w:rsidR="00F5393F" w:rsidRDefault="00B9209B">
      <w:pPr>
        <w:pStyle w:val="a3"/>
      </w:pPr>
      <w:r>
        <w:rPr>
          <w:rStyle w:val="a5"/>
        </w:rPr>
        <w:footnoteRef/>
      </w:r>
      <w:r>
        <w:t xml:space="preserve"> </w:t>
      </w:r>
      <w:r>
        <w:rPr>
          <w:sz w:val="24"/>
          <w:szCs w:val="24"/>
        </w:rPr>
        <w:t>Журнал "Деньги и кредит". - 1995. - N 2. - С.22.</w:t>
      </w:r>
    </w:p>
  </w:footnote>
  <w:footnote w:id="2">
    <w:p w:rsidR="00F5393F" w:rsidRDefault="00B9209B">
      <w:pPr>
        <w:pStyle w:val="a3"/>
      </w:pPr>
      <w:r>
        <w:rPr>
          <w:rStyle w:val="a5"/>
        </w:rPr>
        <w:footnoteRef/>
      </w:r>
      <w:r>
        <w:t xml:space="preserve"> </w:t>
      </w:r>
      <w:r>
        <w:rPr>
          <w:sz w:val="24"/>
          <w:szCs w:val="24"/>
        </w:rPr>
        <w:t>Журнал "ЭКО". - 1995. - N 10. - С.2.</w:t>
      </w:r>
    </w:p>
  </w:footnote>
  <w:footnote w:id="3">
    <w:p w:rsidR="00F5393F" w:rsidRDefault="00B9209B">
      <w:pPr>
        <w:pStyle w:val="a3"/>
      </w:pPr>
      <w:r>
        <w:rPr>
          <w:rStyle w:val="a5"/>
        </w:rPr>
        <w:footnoteRef/>
      </w:r>
      <w:r>
        <w:t xml:space="preserve"> </w:t>
      </w:r>
      <w:r>
        <w:rPr>
          <w:sz w:val="24"/>
          <w:szCs w:val="24"/>
        </w:rPr>
        <w:t xml:space="preserve"> Журнал "ЭКО". - 1995. - N 10. - С.17.</w:t>
      </w:r>
    </w:p>
  </w:footnote>
  <w:footnote w:id="4">
    <w:p w:rsidR="00F5393F" w:rsidRDefault="00B9209B">
      <w:pPr>
        <w:pStyle w:val="a3"/>
      </w:pPr>
      <w:r>
        <w:rPr>
          <w:rStyle w:val="a5"/>
        </w:rPr>
        <w:footnoteRef/>
      </w:r>
      <w:r>
        <w:t xml:space="preserve"> </w:t>
      </w:r>
      <w:r>
        <w:rPr>
          <w:sz w:val="24"/>
          <w:szCs w:val="24"/>
        </w:rPr>
        <w:t>Социально-экономическое положение России январь-июнь 1995 г.</w:t>
      </w:r>
    </w:p>
  </w:footnote>
  <w:footnote w:id="5">
    <w:p w:rsidR="00F5393F" w:rsidRDefault="00B9209B">
      <w:pPr>
        <w:pStyle w:val="a3"/>
      </w:pPr>
      <w:r>
        <w:rPr>
          <w:rStyle w:val="a5"/>
        </w:rPr>
        <w:footnoteRef/>
      </w:r>
      <w:r>
        <w:rPr>
          <w:sz w:val="24"/>
          <w:szCs w:val="24"/>
        </w:rPr>
        <w:t xml:space="preserve"> Краткосрочные экономические показатели. РФ. Москва, июль 1995 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02417"/>
    <w:multiLevelType w:val="singleLevel"/>
    <w:tmpl w:val="60724C4A"/>
    <w:lvl w:ilvl="0">
      <w:start w:val="1"/>
      <w:numFmt w:val="upperRoman"/>
      <w:lvlText w:val="%1. "/>
      <w:legacy w:legacy="1" w:legacySpace="0" w:legacyIndent="283"/>
      <w:lvlJc w:val="left"/>
      <w:pPr>
        <w:ind w:left="283" w:hanging="283"/>
      </w:pPr>
      <w:rPr>
        <w:rFonts w:ascii="Times New Roman" w:hAnsi="Times New Roman" w:cs="Times New Roman" w:hint="default"/>
        <w:b w:val="0"/>
        <w:bCs w:val="0"/>
        <w:i w:val="0"/>
        <w:iCs w:val="0"/>
        <w:sz w:val="28"/>
        <w:szCs w:val="28"/>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autoHyphenation/>
  <w:hyphenationZone w:val="357"/>
  <w:doNotHyphenateCaps/>
  <w:drawingGridHorizontalSpacing w:val="59"/>
  <w:drawingGridVerticalSpacing w:val="40"/>
  <w:displayVerticalDrawingGridEvery w:val="0"/>
  <w:characterSpacingControl w:val="doNotCompress"/>
  <w:doNotValidateAgainstSchema/>
  <w:doNotDemarcateInvalidXml/>
  <w:footnotePr>
    <w:footnote w:id="-1"/>
    <w:footnote w:id="0"/>
  </w:footnotePr>
  <w:endnotePr>
    <w:endnote w:id="-1"/>
    <w:endnote w:id="0"/>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209B"/>
    <w:rsid w:val="00462B3F"/>
    <w:rsid w:val="00B9209B"/>
    <w:rsid w:val="00F539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15:docId w15:val="{B5D0C686-1DBA-4747-A20F-CFBB6B76C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0" w:line="240" w:lineRule="auto"/>
      <w:textAlignment w:val="baseline"/>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tyle>
  <w:style w:type="character" w:customStyle="1" w:styleId="a4">
    <w:name w:val="Текст сноски Знак"/>
    <w:basedOn w:val="a0"/>
    <w:link w:val="a3"/>
    <w:uiPriority w:val="99"/>
    <w:semiHidden/>
    <w:rPr>
      <w:rFonts w:ascii="Times New Roman" w:hAnsi="Times New Roman" w:cs="Times New Roman"/>
      <w:sz w:val="20"/>
      <w:szCs w:val="20"/>
    </w:rPr>
  </w:style>
  <w:style w:type="character" w:styleId="a5">
    <w:name w:val="footnote reference"/>
    <w:basedOn w:val="a0"/>
    <w:uiPriority w:val="99"/>
    <w:rPr>
      <w:vertAlign w:val="superscript"/>
    </w:rPr>
  </w:style>
  <w:style w:type="paragraph" w:styleId="a6">
    <w:name w:val="endnote text"/>
    <w:basedOn w:val="a"/>
    <w:link w:val="a7"/>
    <w:uiPriority w:val="99"/>
  </w:style>
  <w:style w:type="character" w:customStyle="1" w:styleId="a7">
    <w:name w:val="Текст концевой сноски Знак"/>
    <w:basedOn w:val="a0"/>
    <w:link w:val="a6"/>
    <w:uiPriority w:val="99"/>
    <w:semiHidden/>
    <w:rPr>
      <w:rFonts w:ascii="Times New Roman" w:hAnsi="Times New Roman" w:cs="Times New Roman"/>
      <w:sz w:val="20"/>
      <w:szCs w:val="20"/>
    </w:rPr>
  </w:style>
  <w:style w:type="character" w:styleId="a8">
    <w:name w:val="endnote reference"/>
    <w:basedOn w:val="a0"/>
    <w:uiPriority w:val="99"/>
    <w:rPr>
      <w:vertAlign w:val="superscript"/>
    </w:rPr>
  </w:style>
  <w:style w:type="paragraph" w:styleId="a9">
    <w:name w:val="header"/>
    <w:basedOn w:val="a"/>
    <w:link w:val="aa"/>
    <w:uiPriority w:val="99"/>
    <w:pPr>
      <w:tabs>
        <w:tab w:val="center" w:pos="4153"/>
        <w:tab w:val="right" w:pos="8306"/>
      </w:tabs>
    </w:pPr>
  </w:style>
  <w:style w:type="character" w:customStyle="1" w:styleId="aa">
    <w:name w:val="Верхний колонтитул Знак"/>
    <w:basedOn w:val="a0"/>
    <w:link w:val="a9"/>
    <w:uiPriority w:val="99"/>
    <w:semiHidden/>
    <w:rPr>
      <w:rFonts w:ascii="Times New Roman" w:hAnsi="Times New Roman" w:cs="Times New Roman"/>
      <w:sz w:val="20"/>
      <w:szCs w:val="20"/>
    </w:rPr>
  </w:style>
  <w:style w:type="character" w:styleId="ab">
    <w:name w:val="page number"/>
    <w:basedOn w:val="a0"/>
    <w:uiPriority w:val="99"/>
  </w:style>
  <w:style w:type="paragraph" w:styleId="ac">
    <w:name w:val="footer"/>
    <w:basedOn w:val="a"/>
    <w:link w:val="ad"/>
    <w:uiPriority w:val="99"/>
    <w:pPr>
      <w:tabs>
        <w:tab w:val="center" w:pos="4153"/>
        <w:tab w:val="right" w:pos="8306"/>
      </w:tabs>
    </w:pPr>
  </w:style>
  <w:style w:type="character" w:customStyle="1" w:styleId="ad">
    <w:name w:val="Нижний колонтитул Знак"/>
    <w:basedOn w:val="a0"/>
    <w:link w:val="ac"/>
    <w:uiPriority w:val="99"/>
    <w:semiHidden/>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4938</Words>
  <Characters>28153</Characters>
  <Application>Microsoft Office Word</Application>
  <DocSecurity>0</DocSecurity>
  <Lines>234</Lines>
  <Paragraphs>66</Paragraphs>
  <ScaleCrop>false</ScaleCrop>
  <Company>Elcom Ltd</Company>
  <LinksUpToDate>false</LinksUpToDate>
  <CharactersWithSpaces>33025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 </dc:title>
  <dc:subject/>
  <dc:creator>Roman Ustyuzhanin</dc:creator>
  <cp:keywords/>
  <dc:description/>
  <cp:lastModifiedBy>admin</cp:lastModifiedBy>
  <cp:revision>2</cp:revision>
  <cp:lastPrinted>1997-10-10T12:54:00Z</cp:lastPrinted>
  <dcterms:created xsi:type="dcterms:W3CDTF">2014-01-30T15:50:00Z</dcterms:created>
  <dcterms:modified xsi:type="dcterms:W3CDTF">2014-01-30T15:50:00Z</dcterms:modified>
</cp:coreProperties>
</file>