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9CE" w:rsidRDefault="00E419CE">
      <w:pPr>
        <w:pStyle w:val="af2"/>
        <w:rPr>
          <w:b/>
          <w:bCs/>
          <w:lang w:val="en-US"/>
        </w:rPr>
      </w:pPr>
      <w:r>
        <w:rPr>
          <w:b/>
          <w:bCs/>
        </w:rPr>
        <w:t xml:space="preserve">СОДЕРЖАНИЕ </w:t>
      </w:r>
    </w:p>
    <w:p w:rsidR="00E419CE" w:rsidRDefault="00E419CE">
      <w:pPr>
        <w:pStyle w:val="af2"/>
        <w:jc w:val="both"/>
        <w:rPr>
          <w:lang w:val="en-US"/>
        </w:rPr>
      </w:pPr>
    </w:p>
    <w:p w:rsidR="00E419CE" w:rsidRDefault="00E419CE">
      <w:pPr>
        <w:pStyle w:val="11"/>
        <w:tabs>
          <w:tab w:val="right" w:leader="dot" w:pos="9345"/>
        </w:tabs>
        <w:rPr>
          <w:b w:val="0"/>
          <w:bCs w:val="0"/>
          <w:caps w:val="0"/>
          <w:noProof/>
          <w:sz w:val="24"/>
          <w:szCs w:val="24"/>
        </w:rPr>
      </w:pPr>
      <w:r w:rsidRPr="000B6F65">
        <w:rPr>
          <w:rStyle w:val="aa"/>
          <w:noProof/>
        </w:rPr>
        <w:t>Введение</w:t>
      </w:r>
      <w:r>
        <w:rPr>
          <w:noProof/>
          <w:webHidden/>
        </w:rPr>
        <w:tab/>
        <w:t>2</w:t>
      </w:r>
    </w:p>
    <w:p w:rsidR="00E419CE" w:rsidRDefault="00E419CE">
      <w:pPr>
        <w:pStyle w:val="25"/>
        <w:ind w:left="0" w:firstLine="720"/>
        <w:rPr>
          <w:smallCaps w:val="0"/>
          <w:sz w:val="24"/>
          <w:szCs w:val="24"/>
        </w:rPr>
      </w:pPr>
      <w:r w:rsidRPr="000B6F65">
        <w:rPr>
          <w:rStyle w:val="aa"/>
          <w:lang w:val="uk-UA"/>
        </w:rPr>
        <w:t xml:space="preserve">1. </w:t>
      </w:r>
      <w:r w:rsidRPr="000B6F65">
        <w:rPr>
          <w:rStyle w:val="aa"/>
        </w:rPr>
        <w:t>Основная часть</w:t>
      </w:r>
      <w:r>
        <w:rPr>
          <w:webHidden/>
        </w:rPr>
        <w:tab/>
        <w:t>3</w:t>
      </w:r>
    </w:p>
    <w:p w:rsidR="00E419CE" w:rsidRDefault="00E419CE">
      <w:pPr>
        <w:pStyle w:val="33"/>
        <w:ind w:left="0" w:firstLine="720"/>
        <w:rPr>
          <w:i w:val="0"/>
          <w:iCs w:val="0"/>
          <w:sz w:val="24"/>
          <w:szCs w:val="24"/>
        </w:rPr>
      </w:pPr>
      <w:r w:rsidRPr="000B6F65">
        <w:rPr>
          <w:rStyle w:val="aa"/>
          <w:lang w:val="uk-UA"/>
        </w:rPr>
        <w:t xml:space="preserve">1.1. </w:t>
      </w:r>
      <w:r w:rsidRPr="000B6F65">
        <w:rPr>
          <w:rStyle w:val="aa"/>
        </w:rPr>
        <w:t>Человек, его права и свободы – высшая ценность</w:t>
      </w:r>
      <w:r>
        <w:rPr>
          <w:webHidden/>
        </w:rPr>
        <w:tab/>
        <w:t>3</w:t>
      </w:r>
    </w:p>
    <w:p w:rsidR="00E419CE" w:rsidRDefault="00E419CE">
      <w:pPr>
        <w:pStyle w:val="33"/>
        <w:ind w:left="0" w:firstLine="720"/>
        <w:rPr>
          <w:i w:val="0"/>
          <w:iCs w:val="0"/>
          <w:sz w:val="24"/>
          <w:szCs w:val="24"/>
        </w:rPr>
      </w:pPr>
      <w:r w:rsidRPr="000B6F65">
        <w:rPr>
          <w:rStyle w:val="aa"/>
        </w:rPr>
        <w:t>2.2. Народовластие</w:t>
      </w:r>
      <w:r>
        <w:rPr>
          <w:webHidden/>
        </w:rPr>
        <w:tab/>
        <w:t>10</w:t>
      </w:r>
    </w:p>
    <w:p w:rsidR="00E419CE" w:rsidRDefault="00E419CE">
      <w:pPr>
        <w:pStyle w:val="33"/>
        <w:ind w:left="0" w:firstLine="720"/>
        <w:rPr>
          <w:i w:val="0"/>
          <w:iCs w:val="0"/>
          <w:sz w:val="24"/>
          <w:szCs w:val="24"/>
        </w:rPr>
      </w:pPr>
      <w:r w:rsidRPr="000B6F65">
        <w:rPr>
          <w:rStyle w:val="aa"/>
        </w:rPr>
        <w:t>2.3. Разделение властей</w:t>
      </w:r>
      <w:r>
        <w:rPr>
          <w:webHidden/>
        </w:rPr>
        <w:tab/>
        <w:t>14</w:t>
      </w:r>
    </w:p>
    <w:p w:rsidR="00E419CE" w:rsidRDefault="00E419CE">
      <w:pPr>
        <w:pStyle w:val="33"/>
        <w:ind w:left="0" w:firstLine="720"/>
        <w:rPr>
          <w:i w:val="0"/>
          <w:iCs w:val="0"/>
          <w:sz w:val="24"/>
          <w:szCs w:val="24"/>
        </w:rPr>
      </w:pPr>
      <w:r w:rsidRPr="000B6F65">
        <w:rPr>
          <w:rStyle w:val="aa"/>
        </w:rPr>
        <w:t>2.4. Местное самоуправление</w:t>
      </w:r>
      <w:r>
        <w:rPr>
          <w:webHidden/>
        </w:rPr>
        <w:tab/>
        <w:t>20</w:t>
      </w:r>
    </w:p>
    <w:p w:rsidR="00E419CE" w:rsidRDefault="00E419CE">
      <w:pPr>
        <w:pStyle w:val="33"/>
        <w:ind w:left="0" w:firstLine="720"/>
        <w:rPr>
          <w:i w:val="0"/>
          <w:iCs w:val="0"/>
          <w:sz w:val="24"/>
          <w:szCs w:val="24"/>
        </w:rPr>
      </w:pPr>
      <w:r w:rsidRPr="000B6F65">
        <w:rPr>
          <w:rStyle w:val="aa"/>
        </w:rPr>
        <w:t>2.5. Многообразие форм собственности и экономической деятельности</w:t>
      </w:r>
      <w:r>
        <w:rPr>
          <w:webHidden/>
        </w:rPr>
        <w:tab/>
        <w:t>24</w:t>
      </w:r>
    </w:p>
    <w:p w:rsidR="00E419CE" w:rsidRDefault="00E419CE">
      <w:pPr>
        <w:pStyle w:val="33"/>
        <w:ind w:left="0" w:firstLine="720"/>
        <w:rPr>
          <w:i w:val="0"/>
          <w:iCs w:val="0"/>
          <w:sz w:val="24"/>
          <w:szCs w:val="24"/>
        </w:rPr>
      </w:pPr>
      <w:r w:rsidRPr="000B6F65">
        <w:rPr>
          <w:rStyle w:val="aa"/>
        </w:rPr>
        <w:t>2.6. Идеологический и политический плюрализм</w:t>
      </w:r>
      <w:r>
        <w:rPr>
          <w:webHidden/>
        </w:rPr>
        <w:tab/>
        <w:t>28</w:t>
      </w:r>
    </w:p>
    <w:p w:rsidR="00E419CE" w:rsidRDefault="00E419CE">
      <w:pPr>
        <w:pStyle w:val="33"/>
        <w:ind w:left="0" w:firstLine="720"/>
        <w:rPr>
          <w:i w:val="0"/>
          <w:iCs w:val="0"/>
          <w:sz w:val="24"/>
          <w:szCs w:val="24"/>
        </w:rPr>
      </w:pPr>
      <w:r w:rsidRPr="000B6F65">
        <w:rPr>
          <w:rStyle w:val="aa"/>
        </w:rPr>
        <w:t>2.7. Наличие органов государственной власти в субъектах РФ</w:t>
      </w:r>
      <w:r>
        <w:rPr>
          <w:webHidden/>
        </w:rPr>
        <w:tab/>
        <w:t>34</w:t>
      </w:r>
    </w:p>
    <w:p w:rsidR="00E419CE" w:rsidRDefault="00E419CE">
      <w:pPr>
        <w:pStyle w:val="33"/>
        <w:ind w:left="0" w:firstLine="720"/>
        <w:rPr>
          <w:i w:val="0"/>
          <w:iCs w:val="0"/>
          <w:sz w:val="24"/>
          <w:szCs w:val="24"/>
        </w:rPr>
      </w:pPr>
      <w:r w:rsidRPr="000B6F65">
        <w:rPr>
          <w:rStyle w:val="aa"/>
        </w:rPr>
        <w:t>2.8. Наличие собственной правовой системы в каждом субъекте РФ</w:t>
      </w:r>
      <w:r>
        <w:rPr>
          <w:webHidden/>
        </w:rPr>
        <w:tab/>
        <w:t>37</w:t>
      </w:r>
    </w:p>
    <w:p w:rsidR="00E419CE" w:rsidRDefault="00E419CE">
      <w:pPr>
        <w:pStyle w:val="11"/>
        <w:tabs>
          <w:tab w:val="right" w:leader="dot" w:pos="9345"/>
        </w:tabs>
        <w:rPr>
          <w:b w:val="0"/>
          <w:bCs w:val="0"/>
          <w:caps w:val="0"/>
          <w:noProof/>
          <w:sz w:val="24"/>
          <w:szCs w:val="24"/>
        </w:rPr>
      </w:pPr>
      <w:r w:rsidRPr="000B6F65">
        <w:rPr>
          <w:rStyle w:val="aa"/>
          <w:noProof/>
        </w:rPr>
        <w:t>Заключение</w:t>
      </w:r>
      <w:r>
        <w:rPr>
          <w:noProof/>
          <w:webHidden/>
        </w:rPr>
        <w:tab/>
        <w:t>39</w:t>
      </w:r>
    </w:p>
    <w:p w:rsidR="00E419CE" w:rsidRDefault="00E419CE">
      <w:pPr>
        <w:pStyle w:val="11"/>
        <w:tabs>
          <w:tab w:val="right" w:leader="dot" w:pos="9345"/>
        </w:tabs>
        <w:rPr>
          <w:b w:val="0"/>
          <w:bCs w:val="0"/>
          <w:caps w:val="0"/>
          <w:noProof/>
          <w:sz w:val="24"/>
          <w:szCs w:val="24"/>
        </w:rPr>
      </w:pPr>
      <w:r w:rsidRPr="000B6F65">
        <w:rPr>
          <w:rStyle w:val="aa"/>
          <w:noProof/>
        </w:rPr>
        <w:t>Библиографический список</w:t>
      </w:r>
      <w:r>
        <w:rPr>
          <w:noProof/>
          <w:webHidden/>
        </w:rPr>
        <w:tab/>
        <w:t>40</w:t>
      </w:r>
    </w:p>
    <w:p w:rsidR="00E419CE" w:rsidRDefault="00E419CE">
      <w:pPr>
        <w:pStyle w:val="11"/>
        <w:tabs>
          <w:tab w:val="right" w:leader="dot" w:pos="9345"/>
        </w:tabs>
        <w:rPr>
          <w:b w:val="0"/>
          <w:bCs w:val="0"/>
          <w:caps w:val="0"/>
          <w:noProof/>
          <w:sz w:val="24"/>
          <w:szCs w:val="24"/>
        </w:rPr>
      </w:pPr>
      <w:r w:rsidRPr="000B6F65">
        <w:rPr>
          <w:rStyle w:val="aa"/>
          <w:noProof/>
        </w:rPr>
        <w:t>Сноски</w:t>
      </w:r>
      <w:r>
        <w:rPr>
          <w:noProof/>
          <w:webHidden/>
        </w:rPr>
        <w:tab/>
        <w:t>43</w:t>
      </w:r>
    </w:p>
    <w:p w:rsidR="00E419CE" w:rsidRDefault="00E419CE">
      <w:pPr>
        <w:pStyle w:val="af2"/>
        <w:ind w:firstLine="720"/>
        <w:jc w:val="both"/>
        <w:rPr>
          <w:lang w:val="en-US"/>
        </w:rPr>
      </w:pPr>
    </w:p>
    <w:p w:rsidR="00E419CE" w:rsidRDefault="00E419CE">
      <w:pPr>
        <w:pStyle w:val="af2"/>
        <w:jc w:val="both"/>
      </w:pPr>
    </w:p>
    <w:p w:rsidR="00E419CE" w:rsidRDefault="00E419CE"/>
    <w:p w:rsidR="00E419CE" w:rsidRDefault="00E419CE"/>
    <w:p w:rsidR="00E419CE" w:rsidRDefault="00E419CE">
      <w:pPr>
        <w:pStyle w:val="1"/>
      </w:pPr>
      <w:r>
        <w:br w:type="page"/>
      </w:r>
      <w:bookmarkStart w:id="0" w:name="_Toc217661806"/>
      <w:r>
        <w:t>Введение</w:t>
      </w:r>
      <w:bookmarkEnd w:id="0"/>
      <w:r>
        <w:t xml:space="preserve"> </w:t>
      </w:r>
    </w:p>
    <w:p w:rsidR="00E419CE" w:rsidRDefault="00E419CE">
      <w:pPr>
        <w:rPr>
          <w:lang w:val="uk-UA"/>
        </w:rPr>
      </w:pPr>
    </w:p>
    <w:p w:rsidR="00E419CE" w:rsidRDefault="00E419CE">
      <w:r>
        <w:t xml:space="preserve">В соответствии с Конституцией РФ (ст.1) Российская Федерация есть демократическое государство. </w:t>
      </w:r>
    </w:p>
    <w:p w:rsidR="00E419CE" w:rsidRDefault="00E419CE">
      <w:r>
        <w:t xml:space="preserve">Как заметил Дзодзиев В., "современная модель демократического государства в России базируется на ряде основополагающих элементов и принципов" . Среди таких принципов выделяют следующие: человек, его права и свободы – высшая ценность; народовластие; разделение властей; местное самоуправление; многообразие форм собственности и экономической деятельности; идеологический и политический плюрализм; наличие органов государственной власти в субъектах РФ; наличие собственной правовой системы в каждом субъекте РФ. </w:t>
      </w:r>
    </w:p>
    <w:p w:rsidR="00E419CE" w:rsidRDefault="00E419CE">
      <w:r>
        <w:t xml:space="preserve">Выбранную мной тему исследовали разные ученые, однако следует </w:t>
      </w:r>
    </w:p>
    <w:p w:rsidR="00E419CE" w:rsidRDefault="00E419CE">
      <w:r>
        <w:t xml:space="preserve">остановиться только на некоторых из них. В частности, Воеводин Л.Д. посвятил свою монографию вопросу о юридическом статусе личности в России. В работе заслуженного деятеля науки РФ, профессора Пылина В.В. исследуются правовые основы и принципы осуществления народовластия в системе местного самоуправления на современном этапе. С позиций политической социологии в монографии Парникеля Ю.Л. рассмотрены основные итоги реформирования социально-политической системы в России, а также анализируется роль объективных и субъективных факторов, влияющих на процесс становления плюралистических отношений в политике. </w:t>
      </w:r>
    </w:p>
    <w:p w:rsidR="00E419CE" w:rsidRDefault="00E419CE">
      <w:r>
        <w:t xml:space="preserve">Целью данной курсовой является рассмотрение, тщательное исследование указанных выше принципов демократического государства; установление связи Конституции РФ и Законов в отношении названных принципов. </w:t>
      </w:r>
    </w:p>
    <w:p w:rsidR="00E419CE" w:rsidRDefault="00E419CE"/>
    <w:p w:rsidR="00E419CE" w:rsidRDefault="00E419CE"/>
    <w:p w:rsidR="00E419CE" w:rsidRDefault="00E419CE">
      <w:pPr>
        <w:pStyle w:val="2"/>
        <w:rPr>
          <w:lang w:val="uk-UA"/>
        </w:rPr>
      </w:pPr>
      <w:r>
        <w:br w:type="page"/>
      </w:r>
      <w:bookmarkStart w:id="1" w:name="_Toc217661807"/>
      <w:r>
        <w:rPr>
          <w:lang w:val="uk-UA"/>
        </w:rPr>
        <w:t xml:space="preserve">1. </w:t>
      </w:r>
      <w:r>
        <w:t>Основная часть</w:t>
      </w:r>
      <w:bookmarkEnd w:id="1"/>
      <w:r>
        <w:t xml:space="preserve"> </w:t>
      </w:r>
    </w:p>
    <w:p w:rsidR="00E419CE" w:rsidRDefault="00E419CE">
      <w:pPr>
        <w:pStyle w:val="3"/>
        <w:rPr>
          <w:lang w:val="uk-UA"/>
        </w:rPr>
      </w:pPr>
    </w:p>
    <w:p w:rsidR="00E419CE" w:rsidRDefault="00E419CE">
      <w:pPr>
        <w:pStyle w:val="3"/>
        <w:rPr>
          <w:lang w:val="uk-UA"/>
        </w:rPr>
      </w:pPr>
      <w:bookmarkStart w:id="2" w:name="_Toc217661808"/>
      <w:r>
        <w:rPr>
          <w:lang w:val="uk-UA"/>
        </w:rPr>
        <w:t xml:space="preserve">1.1. </w:t>
      </w:r>
      <w:r>
        <w:t>Человек, его права и свободы – высшая ценность</w:t>
      </w:r>
      <w:bookmarkEnd w:id="2"/>
      <w:r>
        <w:t xml:space="preserve"> </w:t>
      </w:r>
    </w:p>
    <w:p w:rsidR="00E419CE" w:rsidRDefault="00E419CE">
      <w:pPr>
        <w:rPr>
          <w:lang w:val="uk-UA"/>
        </w:rPr>
      </w:pPr>
    </w:p>
    <w:p w:rsidR="00E419CE" w:rsidRDefault="00E419CE">
      <w:r>
        <w:t xml:space="preserve">Конституция РФ (ст.2) рассматривает человека, его права и свободы в качестве высшей ценности. Обладателями этих прав и свобод являются: каждый человек (т.е. гражданин России, иностранный гражданин или лицо без гражданства), каждый гражданин РФ. </w:t>
      </w:r>
    </w:p>
    <w:p w:rsidR="00E419CE" w:rsidRDefault="00E419CE">
      <w:r>
        <w:t xml:space="preserve">Согласно ч.1 ст.17 в РФ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(К. РФ). В связи с этим возникает вопрос об источниках общепризнанных принципов и норм международного права, определяющих права и свободы человека и гражданина. Таковыми являются: Всеобщая декларация прав человека от 10.12. 1948, Международный пакт о гражданских и политических правах от 19.12. 1966, Международный пакт об экономических, социальных и культурных правах от 19.12. 1966 и Декларация прав и свобод человека и гражданина в РСФСР от 22.11. 1991. </w:t>
      </w:r>
    </w:p>
    <w:p w:rsidR="00E419CE" w:rsidRDefault="00E419CE">
      <w:r>
        <w:t xml:space="preserve">Права и свободы человека реализуются на основе равноправия. В ст. 19 К. РФ выделены 3 его аспекта: равенство всех перед законом и судом, равенство прав и свобод человека и гражданина, равноправие мужчины и женщины. </w:t>
      </w:r>
    </w:p>
    <w:p w:rsidR="00E419CE" w:rsidRDefault="00E419CE">
      <w:r>
        <w:t xml:space="preserve">Также правовой статус личности основывается на презумпции неотъемлемости прав и свобод человека, недопустимости ограничения прав и свобод. К. РФ (ч.2 ст.55) закрепляет, что в РФ не должны издаваться законы, отменяющие или умаляющие права и свободы человека и гражданина. </w:t>
      </w:r>
    </w:p>
    <w:p w:rsidR="00E419CE" w:rsidRDefault="00E419CE">
      <w:r>
        <w:t>Все конституционные права и свободы делятся на личные и позитивные (публичные), т.е. политические, экономические,</w:t>
      </w:r>
      <w:r>
        <w:rPr>
          <w:lang w:val="uk-UA"/>
        </w:rPr>
        <w:t xml:space="preserve"> </w:t>
      </w:r>
      <w:r>
        <w:t xml:space="preserve">социальные и культурные. </w:t>
      </w:r>
    </w:p>
    <w:p w:rsidR="00E419CE" w:rsidRDefault="00E419CE">
      <w:r>
        <w:t xml:space="preserve">Среди личных прав основополагающим является право на жизнь (ст. 20 К. РФ). Провозглашая это право, Международный пакт о гражданских и политических правах отмечает, что оно есть "неотъемлемое право каждого человека. Это право охраняется законом. Никто не может быть произвольно лишен жизни" (п.1 ст.6). </w:t>
      </w:r>
    </w:p>
    <w:p w:rsidR="00E419CE" w:rsidRDefault="00E419CE">
      <w:r>
        <w:t xml:space="preserve">Право на жизнь имеет каждый – от рождения до самой смерти. Установление временных и биологических границ жизни представляет собой сложную проблему, над которой в течение многих лет работали ученые и практики самых разных специальностей и которая в разное время получала различное разрешение. Нынешний уровень медицинской науки позволил записать в ст.9 Закона РФ от 22.12. 1992 "О трансплантации органов и (или) тканей человека", что заключение о смерти дается на основе констатации необратимой гибели всего головного мозга. Этим критерием должны руководствоваться, в частности, медицинские работники, решая вопросы, связанные с необходимостью продолжения или прекращения лечения, с ампутацией тех или иных органов и т.д. </w:t>
      </w:r>
    </w:p>
    <w:p w:rsidR="00E419CE" w:rsidRDefault="00E419CE">
      <w:r>
        <w:t>Другим не менее важным правом является право на охрану государством достоинства личности (ст.21 К. РФ). Как отмечает Безлепкин Б.Т., "достоинство – этическая категория, которая связывается с ценностью человека и осознанием им этой ценности"</w:t>
      </w:r>
      <w:r>
        <w:rPr>
          <w:lang w:val="uk-UA"/>
        </w:rPr>
        <w:t xml:space="preserve"> [</w:t>
      </w:r>
      <w:r>
        <w:t>2</w:t>
      </w:r>
      <w:r>
        <w:rPr>
          <w:lang w:val="uk-UA"/>
        </w:rPr>
        <w:t>]</w:t>
      </w:r>
      <w:r>
        <w:t xml:space="preserve">. </w:t>
      </w:r>
    </w:p>
    <w:p w:rsidR="00E419CE" w:rsidRDefault="00E419CE">
      <w:r>
        <w:t xml:space="preserve">Достоинство неотчуждаемо, его нельзя никому передать, можно только уронить, т.е. унизиться самому. Посягательство на достоинство человека и гражданина со стороны других лиц – это всегда намерение унизить его. Типичным примером такого посягательства является оскорбление. </w:t>
      </w:r>
    </w:p>
    <w:p w:rsidR="00E419CE" w:rsidRDefault="00E419CE">
      <w:r>
        <w:t xml:space="preserve">Международный пакт о гражданских и политических правах указывает, что "никто не должен подвергаться пыткам или жестоким, бесчеловечным или унижающим его достоинство обращению или наказанию" (ст.7). </w:t>
      </w:r>
    </w:p>
    <w:p w:rsidR="00E419CE" w:rsidRDefault="00E419CE">
      <w:r>
        <w:t xml:space="preserve">К. РФ выделяет и такие личные права, как право на свободу и личную неприкосновенность, право на неприкосновенность частной жизни, личную и семейную тайну, право на тайну переписки, телефонных переговоров, почтовых и иных сообщений, неприкосновенность жилища. </w:t>
      </w:r>
    </w:p>
    <w:p w:rsidR="00E419CE" w:rsidRDefault="00E419CE">
      <w:r>
        <w:t xml:space="preserve">Важным среди личных прав является свобода передвижения. К. РФ отмечает, что каждый, кто законно находится на территории РФ, имеет право свободно передвигаться, выбирать место пребывания и жительства. </w:t>
      </w:r>
    </w:p>
    <w:p w:rsidR="00E419CE" w:rsidRDefault="00E419CE">
      <w:r>
        <w:t xml:space="preserve">На основе данной нормы был принят Закон РФ от 25.06. 1993 "О праве граждан РФ на свободу передвижения, выбор места пребывания и жительства в пределах РФ". Закон установил регистрационный учет граждан РФ по месту пребывания и по месту жительства в пределах РФ (ст.3). Регистрация или ее отсутствие не могут служить основанием ограничения или условием реализации прав и свобод граждан. Закон ввел и то, что право граждан РФ на свободу передвижения, выбор места пребывания и жительства в пределах РФ может быть ограничено: в пограничной полосе, в закрытых военных городках, в закрытых административно-территориальных образованиях, в зонах экологического бедствия и т.д. </w:t>
      </w:r>
    </w:p>
    <w:p w:rsidR="00E419CE" w:rsidRDefault="00E419CE">
      <w:r>
        <w:t xml:space="preserve">Также Закон защищает право граждан РФ на свободу передвижения, выбор места пребывания и жительства в пределах РФ. </w:t>
      </w:r>
    </w:p>
    <w:p w:rsidR="00E419CE" w:rsidRDefault="00E419CE">
      <w:r>
        <w:t>К. РФ признает право каждого, кто законно находится на 6</w:t>
      </w:r>
    </w:p>
    <w:p w:rsidR="00E419CE" w:rsidRDefault="00E419CE">
      <w:r>
        <w:t xml:space="preserve">территории РФ, свободно выезжать за ее пределы и право гражданина РФ беспрепятственно возвращаться в РФ. Согласно ФЗ от 15.08. 1996 "О порядке выезда из РФ и въезда в РФ", "гражданин РФ не может быть ограничен в праве на выезд из РФ иначе как по основаниям и в порядке, предусмотренным настоящим ФЗ". Также он не может быть лишен права на въезд в РФ. Данный ФЗ определяет порядок оформления и выдачи документов для выезда из РФ и въезда в РФ граждан РФ и т.д. </w:t>
      </w:r>
    </w:p>
    <w:p w:rsidR="00E419CE" w:rsidRDefault="00E419CE">
      <w:r>
        <w:t xml:space="preserve">В отличие от основных личных прав и свобод, которые неотчуждаемы и принадлежат каждому от рождения как человеку, политические права и свободы связаны с обладанием гражданством государства. Это различие отражает Конституция, адресуя личные права каждому, а политические – гражданам. </w:t>
      </w:r>
    </w:p>
    <w:p w:rsidR="00E419CE" w:rsidRDefault="00E419CE">
      <w:r>
        <w:t xml:space="preserve">Среди политических прав К. РФ выделяет свободу совести, свободу вероисповедания, свободу мысли и слова, массовой информации, право на объединение, право участвовать в управлении делами государства, право участвовать в отправлении правосудия. </w:t>
      </w:r>
    </w:p>
    <w:p w:rsidR="00E419CE" w:rsidRDefault="00E419CE">
      <w:r>
        <w:t xml:space="preserve">К. РФ (ч.1 ст.30) устанавливает, что каждый имеет право на объединение, включая право создавать профессиональные союзы для защиты своих интересов. Конституционное право каждого на объединение является юридической основой образования и деятельности таких общественных институтов [3]. В комментируемой статье ничего не говорится о политических партиях, но право на их создание вытекает из ч.3 ст.13 К. РФ2. Ч.4 ст.13 закрепляет принцип равенства общественных объединений перед законом. </w:t>
      </w:r>
    </w:p>
    <w:p w:rsidR="00E419CE" w:rsidRDefault="00E419CE">
      <w:r>
        <w:t xml:space="preserve">Ст.31 К. РФ указывает, что граждане РФ имеют право собираться </w:t>
      </w:r>
    </w:p>
    <w:p w:rsidR="00E419CE" w:rsidRDefault="00E419CE">
      <w:r>
        <w:t xml:space="preserve">мирно, без оружия, проводить собрания, митинги и демонстрации, шествия и пикетирование. Закрепленное в комментируемой статье право предоставляет гражданам широкие возможности для обмена мнениями по самым разным вопросам жизни общества. Публичные мероприятия широко используются партиями, общественными движениями, общественными организациями для решения различных проблем. Митинги и пикетирование активно используются профсоюзами и работниками различных отраслей народного хозяйства для предъявления требований органам власти, в особенности касающихся улучшения жизненных условий, борьбы с преступностью и др. Различные публичные мероприятия имеют существенное значение для проведения предвыборных кампаний. [4] </w:t>
      </w:r>
    </w:p>
    <w:p w:rsidR="00E419CE" w:rsidRDefault="00E419CE">
      <w:r>
        <w:t xml:space="preserve">В соответствии с Декларацией прав и свобод человека и гражданина в РСФСР осуществление указанного права не должно нарушать права и свободы других лиц. Запрещается использование этого права для насильственного изменения конституционного строя, разжигания расовой, национальной, классовой, религиозной ненависти, для пропаганды насилия и войны. </w:t>
      </w:r>
    </w:p>
    <w:p w:rsidR="00E419CE" w:rsidRDefault="00E419CE">
      <w:r>
        <w:t xml:space="preserve">Конституцией закреплено право граждан обращаться лично, а также направлять индивидуальные и коллективные обращения в государственные органы и органы местного самоуправления (ст.33). Это право – важное средство проявления общественно-политической активности граждан, заинтересованности их в общественных делах. </w:t>
      </w:r>
    </w:p>
    <w:p w:rsidR="00E419CE" w:rsidRDefault="00E419CE">
      <w:r>
        <w:t xml:space="preserve">Законодательством РФ урегулирован судебный порядок рассмотрения жалоб. Судебная защита прав и свобод гражданина – "институт конституционного права, представляющий собой правовой механизм реализации обязанности государства обеспечить соблюдение прав и свобод человека и гражданина, закрепленных в К. РФ" [5]. </w:t>
      </w:r>
    </w:p>
    <w:p w:rsidR="00E419CE" w:rsidRDefault="00E419CE">
      <w:r>
        <w:t xml:space="preserve">Закон РФ от 27.04. 1993г. "Об обжаловании в суд действий и решений, нарушающих права и свободы граждан" определил, что каждый гражданин вправе обратиться с жалобой в суд; установил действия, которые могут быть обжалованы в суд; сроки обращения в суд с жалобой; порядок рассмотрения жалобы; виды решений суда; исполнение решения суда. </w:t>
      </w:r>
    </w:p>
    <w:p w:rsidR="00E419CE" w:rsidRDefault="00E419CE">
      <w:r>
        <w:t xml:space="preserve">Решения и действия органов государственной власти, органов местного самоуправления, общественных объединений и должностных лиц могут быть обжалованы в суд. Существует специальная должность – Уполномоченный по правам человека в РФ. Согласно ФКЗ от 26.02. 1997 "Об Уполномоченном по правам человека в РФ", Уполномоченный рассматривает жалобы граждан РФ и находящихся на территории РФ иностранных граждан и лиц без гражданства (ст.15). Уполномоченный при осуществлении своих полномочий неподотчетен и независим от каких-либо государственных органов и должностных лиц. </w:t>
      </w:r>
    </w:p>
    <w:p w:rsidR="00E419CE" w:rsidRDefault="00E419CE">
      <w:r>
        <w:t xml:space="preserve">Если же исчерпаны все имеющиеся внутригосударственные средства правовой защиты, то каждый вправе в соответствии с международными договорами РФ обращаться в межгосударственные органы по защите прав и свобод человека (ч.3 ст.46 К. РФ). Поэтому предусмотрена особая должность – Уполномоченный РФ при Европейском суде по правам человека. Он в своей деятельности подотчетен Президенту РФ и работает во взаимодействии с Межведомственной комиссией РФ по делам Совета Европы. Указ Президента РФ от 29.03. 1998 " Об Уполномоченном РФ при Европейском суде по правам человека" содержит функции и полномочия Уполномоченного, а также обеспечение деятельности Уполномоченного. </w:t>
      </w:r>
    </w:p>
    <w:p w:rsidR="00E419CE" w:rsidRDefault="00E419CE">
      <w:r>
        <w:t>Экономические, социальные и культурные права касаются таких важных сфер жизни человека, как предпринимательская и иная 9</w:t>
      </w:r>
    </w:p>
    <w:p w:rsidR="00E419CE" w:rsidRDefault="00E419CE">
      <w:r>
        <w:t xml:space="preserve">экономическая деятельность, собственность, труд, отдых, здоровье, образование, и призваны обеспечить материальные, духовные и другие социально значимые потребности личности. </w:t>
      </w:r>
    </w:p>
    <w:p w:rsidR="00E419CE" w:rsidRDefault="00E419CE">
      <w:r>
        <w:t xml:space="preserve">Экономическая роль демократического социального государства в условиях рыночной экономики сводится в основном к осуществлению трех функций: </w:t>
      </w:r>
    </w:p>
    <w:p w:rsidR="00E419CE" w:rsidRDefault="00E419CE">
      <w:r>
        <w:t xml:space="preserve">1. законодательное определение круга субъектов хозяйственной деятельности, а также ее объектов и взаимоотношений между ними, т.е. правил, по которым осуществляется экономическая деятельность; </w:t>
      </w:r>
    </w:p>
    <w:p w:rsidR="00E419CE" w:rsidRDefault="00E419CE">
      <w:r>
        <w:t xml:space="preserve">2. поощрение, защита и охрана социально и экономически целесообразных форм этой деятельности, осуществляемые главным образом с помощью регулятивных мер преимущественно экономического характера (повышение или понижение ставок налогов, банковского процента при кредите, предоставляемом государственными или полугосударственными банками, повышение или понижение цен на продукцию и услуги, производимые по государственному заказу, и т.д.) и мер властного, внеэкономического характера, особенно при решении трудовых, экологических, здравоохранительных и некоторых других социальных проблем народного хозяйства; </w:t>
      </w:r>
    </w:p>
    <w:p w:rsidR="00E419CE" w:rsidRDefault="00E419CE">
      <w:r>
        <w:t xml:space="preserve">3. недопущение соединения в руках органов публичной власти, т.е. государственной власти или местного самоуправления, двух направлений деятельности – присущего им осуществления властных полномочий с характерной для предприятий хозяйственной деятельностью, направленной на получение прибыли в той или иной форме, за исключением случаев, когда это прямо и обоснованно допускается законом. </w:t>
      </w:r>
    </w:p>
    <w:p w:rsidR="00E419CE" w:rsidRDefault="00E419CE">
      <w:r>
        <w:t xml:space="preserve">К. РФ закрепляет, что в РФ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 (ч.1 ст.8). При этом не допускается экономическая деятельность, направленная на монополизацию и недобросовестную конкуренцию (ч.2 ст.34). Нарушение единства экономического пространства в форме создания зональных или региональных более или менее изолированных рынков определенных товаров представляет собой явную форму частичного экономического сепаратизма или нарушения целостности государства, а также равенства прав и свобод человека и гражданина независимо от места жительства. </w:t>
      </w:r>
    </w:p>
    <w:p w:rsidR="00E419CE" w:rsidRDefault="00E419CE">
      <w:r>
        <w:t xml:space="preserve">Важным правом в К. является право на труд. Всеобщая декларация прав человека провозглашает, что "каждый человек имеет право на труд, на свободный выбор работы…" (ч.1 ст.23). Свободный труд невозможен, если государство исходит из принципа всеобщности труда, устанавливая в Конституции и законах обязанность каждого трудиться, а за ее невыполнение вводит административную и уголовную ответственность. Как известно, в нашей стране такой подход существовал до 21.04. 1992. Сейчас в К. РФ нет нормы о всеобщей обязанности трудоспособных граждан трудиться. </w:t>
      </w:r>
    </w:p>
    <w:p w:rsidR="00E419CE" w:rsidRDefault="00E419CE">
      <w:r>
        <w:t xml:space="preserve">Среди культурных прав в К. РФ выделяются право на образование, свобода литературного, художественного, научного, технического и других видов творчества, преподавания (ст.43-44). Так, Международный пакт об экономических, социальных и культурных правах установил, что "образование должно быть направлено на полное развитие человеческой личности и осознания ее достоинства и должно укреплять уважение к правам человека и основным свободам" (ч.1 ст.13). </w:t>
      </w:r>
    </w:p>
    <w:p w:rsidR="00E419CE" w:rsidRDefault="00E419CE">
      <w:r>
        <w:t xml:space="preserve">ФЗ от 13.01. 1996 "О внесении изменений и дополнений в Закон РФ "Об образовании" указывает, что РФ провозглашает область образования приоритетной (ст.1). </w:t>
      </w:r>
    </w:p>
    <w:p w:rsidR="00E419CE" w:rsidRDefault="00E419CE">
      <w:r>
        <w:t xml:space="preserve">Провозглашение прав и свобод человека и гражданина высшей ценностью является важным новшеством в конституционном праве и во всем законодательстве России. Ранее верховенство всегда принадлежало государственным интересам. В советское время они отождествлялись с "общественными", которым требовалось подчинять индивидуальные и коллективные личные интересы. </w:t>
      </w:r>
    </w:p>
    <w:p w:rsidR="00E419CE" w:rsidRDefault="00E419CE">
      <w:r>
        <w:t xml:space="preserve">Таким образом, основные права и свободы являются для человека условием достойного и свободного его существования, естественным правом на участие в решении вопросов устройства и управления обществом, а также социальной и экономической предпосылкой для удовлетворения его жизненно насущных материальных и духовных потребностей. </w:t>
      </w:r>
    </w:p>
    <w:p w:rsidR="00E419CE" w:rsidRDefault="00E419CE"/>
    <w:p w:rsidR="00E419CE" w:rsidRDefault="00E419CE">
      <w:pPr>
        <w:pStyle w:val="3"/>
      </w:pPr>
      <w:bookmarkStart w:id="3" w:name="_Toc217661809"/>
      <w:r>
        <w:t>2.2. Народовластие</w:t>
      </w:r>
      <w:bookmarkEnd w:id="3"/>
      <w:r>
        <w:t xml:space="preserve"> </w:t>
      </w:r>
    </w:p>
    <w:p w:rsidR="00E419CE" w:rsidRDefault="00E419CE"/>
    <w:p w:rsidR="00E419CE" w:rsidRDefault="00E419CE">
      <w:r>
        <w:t xml:space="preserve">Народовластие является одним из основополагающих элементов демократии в ее современном понимании. В современном обществе демократия означает власть большинства при защите прав меньшинства, осуществление выборности основных государственных органов и органов местного самоуправления, свободу и равенство граждан, разделение властей, конституционализм, неотчуждаемость прав человека, а также идеологическое и политическое многообразие. </w:t>
      </w:r>
    </w:p>
    <w:p w:rsidR="00E419CE" w:rsidRDefault="00E419CE">
      <w:r>
        <w:t xml:space="preserve">К. РФ провозглашает, что народ РФ является носителем суверенитета и единственным источником власти (ч.1 ст.3). В данном положении даны понятия "суверенитет народа" и "народовластие". </w:t>
      </w:r>
    </w:p>
    <w:p w:rsidR="00E419CE" w:rsidRDefault="00E419CE">
      <w:r>
        <w:t xml:space="preserve">В науке конституционного права различают 3 вида суверенитета: государственный, национальный и народный. Государственный суверенитет означает верховенство государственной власти внутри страны и ее независимость во внешней сфере: "1. Суверенитет РФ распространяется на всю ее территорию.2.К. РФ и ФЗ имеют верховенство на всей территории РФ.3. РФ обеспечивает целостность и неприкосновенность своей территории" (ст.4 К. РФ). </w:t>
      </w:r>
    </w:p>
    <w:p w:rsidR="00E419CE" w:rsidRDefault="00E419CE">
      <w:r>
        <w:t xml:space="preserve">С возникновением государства возникает и государственная власть. Государственная власть обладает силой государственного принуждения, осуществляемого аппаратом принуждения, который является частью государственного аппарата. </w:t>
      </w:r>
    </w:p>
    <w:p w:rsidR="00E419CE" w:rsidRDefault="00E419CE">
      <w:r>
        <w:t>Национальный суверенитет есть полновластие нации, ее политическая свобода, обладание реальной возможностью определять характер своей национальной жизни. Признание народа верховным носителем всей власти является выражением народного суверенитета. Народный суверенитет означает, что народ, ни с кем не деля свою власть, осуществляет ее 13</w:t>
      </w:r>
    </w:p>
    <w:p w:rsidR="00E419CE" w:rsidRDefault="00E419CE">
      <w:r>
        <w:t xml:space="preserve">самостоятельно и независимо от каких бы то ни было социальных сил. В.В. Пылин в своей работе ссылается на Мишина Н.Г., Фабера И.Е., Скуратова Ю.И., которые определяли народный суверенитет как "политико-правовое свойство (качество) народа, выражающееся в его верховенстве и полновластии в обществе и государстве" [1] </w:t>
      </w:r>
    </w:p>
    <w:p w:rsidR="00E419CE" w:rsidRDefault="00E419CE">
      <w:r>
        <w:t xml:space="preserve">Народный суверенитет принадлежит не отдельным частям населения, а российскому многонациональному народу в целом, поэтому любые сепаратистские решения и действия окажутся в противоречии с К. РФ. В конституционном праве под понятием "народ" понимаются все граждане данного государства, которые образуют единую социально-экономическую и политическую общность. Употребляемое в К. РФ выражение "многонациональный народ" обозначает: совокупность граждан России; объединение всех населяющих РФ народов (этносов), других этнических общностей. </w:t>
      </w:r>
    </w:p>
    <w:p w:rsidR="00E419CE" w:rsidRDefault="00E419CE">
      <w:r>
        <w:t xml:space="preserve">"Народ осуществляет свою власть непосредственно, а также через органы государственной власти и органы местного самоуправления" (ч.2 ст.3). В зависимости от формы волеизъявления народа различают представительную и непосредственную демократию. </w:t>
      </w:r>
    </w:p>
    <w:p w:rsidR="00E419CE" w:rsidRDefault="00E419CE">
      <w:r>
        <w:t xml:space="preserve">Представительную демократию осуществляет не народ непосредственно, а органы, действующие по поручению народа, представляющие его: избираемые народом органы государственной власти – как коллегиальные (Государственная Дума Федерального Собрания РФ, носящие различные наименования парламенты субъектов РФ, городские думы и т.д.), так и единоличные (Президент РФ, президенты республик в составе РФ, губернаторы краев, областей и автономий, мэры городов и т.д.), а также органы местного самоуправления. </w:t>
      </w:r>
    </w:p>
    <w:p w:rsidR="00E419CE" w:rsidRDefault="00E419CE">
      <w:r>
        <w:t xml:space="preserve">Осуществляемое органами государственной власти представительство от имени народа имеет ряд степеней: первая (органы, прямо избираемые народом, – например, Государственная Дума), вторая (органы, образуемые представительными органами первой степени, – н например, Уполномоченный по правам человека), третья (например, половина состава Счетной палаты, формируемая Советом Федерации, который в свою очередь относится к органам второй степени) и т.д. </w:t>
      </w:r>
    </w:p>
    <w:p w:rsidR="00E419CE" w:rsidRDefault="00E419CE">
      <w:r>
        <w:t xml:space="preserve">Непосредственная демократия – форма непосредственного волеизъявления народа или каких-либо групп населения. "Высшим непосредственным выражением власти народа являются референдум и свободные выборы" (ч.3 ст.3). </w:t>
      </w:r>
    </w:p>
    <w:p w:rsidR="00E419CE" w:rsidRDefault="00E419CE">
      <w:r>
        <w:t>ФЗ от 12.06. 2002 "</w:t>
      </w:r>
      <w:r>
        <w:rPr>
          <w:snapToGrid w:val="0"/>
        </w:rPr>
        <w:t xml:space="preserve">Об основных гарантиях избирательных прав и права на участие в референдуме граждан РФ" устанавливает виды референдумов и выборов. Согласно данному ФЗ, существуют референдум РФ, референдум субъекта РФ и местный референдум (ст.15). Среди выборов различают выборы органов гос. власти, органов местного самоуправления, депутатов (ст.8). </w:t>
      </w:r>
    </w:p>
    <w:p w:rsidR="00E419CE" w:rsidRDefault="00E419CE">
      <w:r>
        <w:t xml:space="preserve">В соответствии с ФКЗ от 10.10. 1995 "О референдуме РФ", референдум – это всенародное голосование граждан РФ по законопроектам, действующим законам и другим вопросам государственного значения. Референдум проводится на всей территории РФ. </w:t>
      </w:r>
    </w:p>
    <w:p w:rsidR="00E419CE" w:rsidRDefault="00E419CE">
      <w:r>
        <w:t xml:space="preserve">На референдум РФ в обязательном порядке выносится вопрос о принятии новой Конституции РФ, если Конституционное Собрание принимает решение о вынесении на всенародное голосование проекта новой К. РФ. </w:t>
      </w:r>
    </w:p>
    <w:p w:rsidR="00E419CE" w:rsidRDefault="00E419CE">
      <w:r>
        <w:t xml:space="preserve">Вопросы, выносимые на референдумы, не должны ограничивать или отменять общепризнанные права и свободы человека и гражданина и конституционные гарантии их реализации. </w:t>
      </w:r>
    </w:p>
    <w:p w:rsidR="00E419CE" w:rsidRDefault="00E419CE">
      <w:r>
        <w:t xml:space="preserve">Так, например, вопросы об образовании в составе РФ нового субъекта в соответствии с ФКЗ от 17.12.01 "О порядке принятия в РФ и образование в ее составе нового субъекта" подлежат вынесению на референдум заинтересованных субъектов РФ (ст.11). </w:t>
      </w:r>
    </w:p>
    <w:p w:rsidR="00E419CE" w:rsidRDefault="00E419CE">
      <w:r>
        <w:t xml:space="preserve">При проведении референдумов используется русский язык как государственный язык РФ и государственные языки республик в составе РФ, языки народов РФ. </w:t>
      </w:r>
    </w:p>
    <w:p w:rsidR="00E419CE" w:rsidRDefault="00E419CE">
      <w:r>
        <w:t xml:space="preserve">Принятое на референдуме решение и итоги голосования подлежат официальному опубликованию (обнародованию). </w:t>
      </w:r>
    </w:p>
    <w:p w:rsidR="00E419CE" w:rsidRDefault="00E419CE">
      <w:r>
        <w:t xml:space="preserve">Решение, принятое на референдуме, является общеобязательным и не нуждается в дополнительном утверждении. Решение, принятое на референдуме, может быть отменено или изменено не иначе как путем принятия решения на новом референдуме. </w:t>
      </w:r>
    </w:p>
    <w:p w:rsidR="00E419CE" w:rsidRDefault="00E419CE">
      <w:r>
        <w:t xml:space="preserve">Выборы – это участие граждан в осуществлении власти народа с помощью выделения из своей среды путем голосования представителей для выполнения в государственных органах, органах местного самоуправления принадлежащих им функций по осуществлению власти в соответствии с волей и интересами граждан, выраженными на выборах. </w:t>
      </w:r>
    </w:p>
    <w:p w:rsidR="00E419CE" w:rsidRDefault="00E419CE">
      <w:r>
        <w:t xml:space="preserve">Свободные выборы – важнейшая, широко применяемая форма непосредственной демократии, в итоге которой граждане формируют выборные органы государственной власти, в своей деятельности осуществляющие представительную демократию. </w:t>
      </w:r>
    </w:p>
    <w:p w:rsidR="00E419CE" w:rsidRDefault="00E419CE">
      <w:r>
        <w:t xml:space="preserve">Свобода выборов выражается в том, что избиратели обладают полной возможностью по собственной воле, без всякого принуждения участвовать в выборах, включая выдвижение кандидатов, сбор подписей в их поддержку, агитацию и голосование за или против кандидатов. </w:t>
      </w:r>
    </w:p>
    <w:p w:rsidR="00E419CE" w:rsidRDefault="00E419CE">
      <w:r>
        <w:t xml:space="preserve">Общие конституционные предписания, относящиеся к выборам и содержащиеся в ст.2 и ст.32 К. РФ, конкретизированы в ст.81, предусматривающей срок избрания Президента – 4 года и принципы избрания. </w:t>
      </w:r>
    </w:p>
    <w:p w:rsidR="00E419CE" w:rsidRDefault="00E419CE">
      <w:r>
        <w:t xml:space="preserve">В ФЗ от 10.01. 2003 "О выборах Президента РФ" установлен порядок </w:t>
      </w:r>
    </w:p>
    <w:p w:rsidR="00E419CE" w:rsidRDefault="00E419CE">
      <w:r>
        <w:t xml:space="preserve">избрания Президента. А в ФЗ от 20.12. 2002 "О выборах депутатов Гос. Думы ФС РФ" установлен порядок избрания депутатов Гос. Думы ФС РФ. </w:t>
      </w:r>
    </w:p>
    <w:p w:rsidR="00E419CE" w:rsidRDefault="00E419CE">
      <w:r>
        <w:t xml:space="preserve">К. РФ в ч.4 ст.3 устанавливает, что "никто не может присваивать власть в РФ. Захват власти или присвоение властных полномочий преследуются по федеральному закону". </w:t>
      </w:r>
    </w:p>
    <w:p w:rsidR="00E419CE" w:rsidRDefault="00E419CE">
      <w:r>
        <w:t xml:space="preserve">Положения ч.4 данной статьи можно рассматривать как определенные выводы на будущее из опыта борьбы за подлинное народовластие в нашей стране. Конституционной может быть признана только такая власть, органы которой, порядок их создания, их правомочия и порядок деятельности не только прямо определены К. и основанными на ней законами, но на практике соответствуют конституционным требованиям. С этой точки зрения были противоправны многочисленные самозваные "белые", "красные" и т.п. власти, создававшиеся в годы гражданской войны в различных местностях, опиравшиеся на насилие, поддержку незначительного, но активного антидемократического меньшинства. </w:t>
      </w:r>
    </w:p>
    <w:p w:rsidR="00E419CE" w:rsidRDefault="00E419CE">
      <w:r>
        <w:t xml:space="preserve">Конкретные формы ответственности за такие преступления определены, в частности, Законом РФ от 9.10. 1992 "Призывы к насильственному изменению конституционного строя", предусматривающего наказание за публичные призывы к насильственному изменению конституционного строя или захвату власти. </w:t>
      </w:r>
    </w:p>
    <w:p w:rsidR="00E419CE" w:rsidRDefault="00E419CE"/>
    <w:p w:rsidR="00E419CE" w:rsidRDefault="00E419CE">
      <w:pPr>
        <w:pStyle w:val="3"/>
      </w:pPr>
      <w:bookmarkStart w:id="4" w:name="_Toc217661810"/>
      <w:r>
        <w:t>2.3. Разделение властей</w:t>
      </w:r>
      <w:bookmarkEnd w:id="4"/>
      <w:r>
        <w:t xml:space="preserve"> </w:t>
      </w:r>
    </w:p>
    <w:p w:rsidR="00E419CE" w:rsidRDefault="00E419CE"/>
    <w:p w:rsidR="00E419CE" w:rsidRDefault="00E419CE">
      <w:r>
        <w:t xml:space="preserve">Одним из важнейших принципов демократического государства является принцип разделения властей. </w:t>
      </w:r>
    </w:p>
    <w:p w:rsidR="00E419CE" w:rsidRDefault="00E419CE">
      <w:r>
        <w:t xml:space="preserve">Еще Шарль Монтескье считал, что власть должна принадлежать различным органам государства; сосредоточение властных полномочий в руках одного органа государства недопустимо: "Чтобы не было возможности злоупотреблять властью, необходим такой порядок вещей, при котором различные власти могли бы взаимно сдерживать друг друга. Возможен такой гос. строй, при котором никто не будет понуждать делать то, к чему его не обязывает закон, и не делать того, что закон ему дозволяет" [7]. </w:t>
      </w:r>
    </w:p>
    <w:p w:rsidR="00E419CE" w:rsidRDefault="00E419CE">
      <w:r>
        <w:t xml:space="preserve">В РФ данный принцип был провозглашен в Декларации о государственном суверенитете РСФСР от 12.06. 1990, где указывается, что "разделение законодательной, исполнительной и судебной властей является важнейшим принципом функционирования РСФСР как правового государства" (ст.13). </w:t>
      </w:r>
    </w:p>
    <w:p w:rsidR="00E419CE" w:rsidRDefault="00E419CE">
      <w:r>
        <w:t xml:space="preserve">К. РФ в ст.10 определяет, что "государственная власть в РФ осуществляется на основе разделения на законодательную, исполнительную и судебную", а также то, что "органы законодательной, исполнительной и судебной власти самостоятельны". Поэтому, разделение властей означает не только распределение, демонополизацию власти, но и реальное взаимное ее уравновешивание, при котором ни одна из трех властей не может ущемить или подчинить себе другие и вынуждена действовать в условиях взаимосотрудничества. </w:t>
      </w:r>
    </w:p>
    <w:p w:rsidR="00E419CE" w:rsidRDefault="00E419CE">
      <w:r>
        <w:t xml:space="preserve">Органы законодательной власти – Федеральное Собрание РФ; народные собрания, государственные собрания, верховные советы, законодательные собрания республик в составе РФ; думы, законодательные собрания, областные собрания и другие законодательные органы власти краев, областей, городов федерального значения, автономной области и автономных округов. </w:t>
      </w:r>
    </w:p>
    <w:p w:rsidR="00E419CE" w:rsidRDefault="00E419CE">
      <w:r>
        <w:t xml:space="preserve">Органы законодательной власти делятся на федеральные и региональные. Федеральное Собрание РФ – федеральный законодательный и представительный орган РФ. Все другие законодательные органы являются региональными. </w:t>
      </w:r>
    </w:p>
    <w:p w:rsidR="00E419CE" w:rsidRDefault="00E419CE">
      <w:r>
        <w:t xml:space="preserve">В соответствии со ст.94, 99 Федеральное Собрание РФ является Парламентом РФ, постоянно действующим органом. </w:t>
      </w:r>
    </w:p>
    <w:p w:rsidR="00E419CE" w:rsidRDefault="00E419CE">
      <w:r>
        <w:t xml:space="preserve">Из определения Федерального Собрания как парламента РФ следует, что этот орган должен выступать в качестве коллективного выразителя интересов и воли многонационального народа России, который является носителем суверенитета и единственным источником власти в РФ. В системе разделения властей на федеральном уровне парламент в РФ, как и в других государствах, олицетворяет законодательную ветвь власти. Его функции, однако, не ограничиваются законодательной деятельностью, но охватывают также верховное распоряжение государственной казной и контроль над исполнительной властью посредством форм и способов, определенных К. РФ и соответствующими ей федеральными законами. </w:t>
      </w:r>
    </w:p>
    <w:p w:rsidR="00E419CE" w:rsidRDefault="00E419CE">
      <w:r>
        <w:t xml:space="preserve">Согласно ч.1 ст.95, Федеральное Собрание (ФС) состоит из двух палат – Совета Федерации и Государственной Думы. </w:t>
      </w:r>
    </w:p>
    <w:p w:rsidR="00E419CE" w:rsidRDefault="00E419CE">
      <w:r>
        <w:t xml:space="preserve">Двухпалатная структура парламента, в частности, получила значительное распространение в мире благодаря двум своим преимуществам: возможность обеспечить наряду с общим представительством интересов всей совокупности граждан (всей нации) также особое представительство коллективных интересов населения крупных регионов (в федеративном государстве – субъектов федерации) либо интересов иных групп общества, играющих в нем важную роль, и возможность оптимизировать законодательный процесс, установив тормоз и противовес поспешным и недостаточно продуманным законодательным решениям одной палаты. </w:t>
      </w:r>
    </w:p>
    <w:p w:rsidR="00E419CE" w:rsidRDefault="00E419CE">
      <w:r>
        <w:t xml:space="preserve">Назначение и порядок формирования Совета Федерации определен ст.102 К. РФ, согласно которой следует, в частности, указать, что к ведению СФ относятся утверждение изменения границ между субъектами РФ (п. "а"), назначение выборов Президента РФ (п. "д"), отрешение Президента РФ от должности (п. "е"), назначение на должность судей Конституционного Суда РФ, Верховного Суда РФ, Высшего Арбитражного Суда РФ (п. "ж") и т.п., а также таким документом, как ФЗ от 5.12. 2000 "О порядке формирования Совета Федерации ФС РФ". </w:t>
      </w:r>
    </w:p>
    <w:p w:rsidR="00E419CE" w:rsidRDefault="00E419CE">
      <w:r>
        <w:t xml:space="preserve">Порядок формирования и назначение Государственной Думы (Гос. Думы) определяется К. РФ и Регламентом Гос. Думы ФС РФ. </w:t>
      </w:r>
    </w:p>
    <w:p w:rsidR="00E419CE" w:rsidRDefault="00E419CE">
      <w:r>
        <w:t xml:space="preserve">Гос. Дума состоит из 450 депутатов (ч.3 ст.95 К. РФ), а также избирается сроком на четыре года (ч.1 ст.96 К. РФ). </w:t>
      </w:r>
    </w:p>
    <w:p w:rsidR="00E419CE" w:rsidRDefault="00E419CE">
      <w:r>
        <w:t xml:space="preserve">К ведению Гос. Думы, согласно ст.103 К. РФ, относятся, в частности, дача согласия Президенту РФ на назначение Председателя Правительства РФ (п. "а"), решение вопроса о доверии Правительству РФ (п. "б"), назначение на должность и освобождение от должности Председателя Счетной палаты и половины состава ее аудиторов (п. "д"), объявление амнистии (п. "е"), выдвижение обвинения против Президента РФ для отрешения его от должности (п. "ж") и т.п. </w:t>
      </w:r>
    </w:p>
    <w:p w:rsidR="00E419CE" w:rsidRDefault="00E419CE">
      <w:r>
        <w:t xml:space="preserve">К органам исполнительной власти относятся Правительство РФ; министерства, гос. комитеты и ведомства при Правительстве РФ; президенты и главы администраций субъектов Федерации, их министерства, правительства, гос. комитеты и другие ведомства. Они составляют единую систему органов исполнительной власти, возглавляемую Правительством РФ (ч.2 ст.77 К. РФ). Так, ст.78 закрепляет положения о территориальных органах исполнительной власти и назначаемых должностных лицах (ч.1), о заключении соглашений между федеральными органами исполнительной власти и органами исполнительной власти субъектов РФ (ч.2), и т.д. </w:t>
      </w:r>
    </w:p>
    <w:p w:rsidR="00E419CE" w:rsidRDefault="00E419CE">
      <w:r>
        <w:t xml:space="preserve">Органы исполнительной власти делятся по территории деятельности на федеральные (Правительство РФ и т.д.) и субъектов Федерации (президенты и главы администраций субъектов и т.д.). </w:t>
      </w:r>
    </w:p>
    <w:p w:rsidR="00E419CE" w:rsidRDefault="00E419CE">
      <w:r>
        <w:t xml:space="preserve">По характеру полномочий среди органов исполнительной власти выделяют органы общей компетенции (Правительство РФ и т.д.) и органы специальной компетенции (министерства, гос. комитеты и т.д.). </w:t>
      </w:r>
    </w:p>
    <w:p w:rsidR="00E419CE" w:rsidRDefault="00E419CE">
      <w:r>
        <w:t xml:space="preserve">Также различают коллегиальные (Правительство РФ и правительства субъектов РФ) и единоначальные (министерства и т.д.) органы исполнительной власти. </w:t>
      </w:r>
    </w:p>
    <w:p w:rsidR="00E419CE" w:rsidRDefault="00E419CE">
      <w:r>
        <w:t xml:space="preserve">Положение Правительства РФ как высшего исполнительного органа гос. власти РФ обеспечивается его полномочиями, закрепленными в К. РФ и в ФКЗ от 17.12. 1997 "О Правительстве РФ". </w:t>
      </w:r>
    </w:p>
    <w:p w:rsidR="00E419CE" w:rsidRDefault="00E419CE">
      <w:r>
        <w:t xml:space="preserve">В своей деятельности Правительство РФ "руководствуется принципами верховенства К. РФ, ФКЗ и ФЗ, принципами народовластия, федерализма, разделения властей, ответственности, гласности и обеспечения прав и свобод человека и гражданина" (ст.3 ФКЗ). </w:t>
      </w:r>
    </w:p>
    <w:p w:rsidR="00E419CE" w:rsidRDefault="00E419CE">
      <w:r>
        <w:t xml:space="preserve">Правительство РФ реализует свои полномочия в следующих сферах: в сфере экономики (ст.14 ФКЗ); в сфере бюджетной, финансовой, кредитной и денежной политики (ст.15 ФКЗ); в социальной сфере (ст.16 ФКЗ); в сфере науки, культуры, образования (ст.17 ФКЗ); в сфере природопользования и охраны окружающей среды (ст.18 ФКЗ); в сфере обеспечения законности, прав и свобод граждан, и т.д. </w:t>
      </w:r>
    </w:p>
    <w:p w:rsidR="00E419CE" w:rsidRDefault="00E419CE">
      <w:r>
        <w:t xml:space="preserve">Важным указанием в К. РФ является то, что Правительство РФ перед вновь избранным Президентом РФ слагает свои полномочия (ст.116), а также может подать в отставку (ч.1 ст.117). </w:t>
      </w:r>
    </w:p>
    <w:p w:rsidR="00E419CE" w:rsidRDefault="00E419CE">
      <w:r>
        <w:t xml:space="preserve">Органами судебной власти в РФ являются Конституционный Суд РФ, Верховный Суд РФ, Высший Арбитражный Суд РФ, другие федеральные суды, суды субъектов РФ. </w:t>
      </w:r>
    </w:p>
    <w:p w:rsidR="00E419CE" w:rsidRDefault="00E419CE">
      <w:r>
        <w:t xml:space="preserve">Организация судебной власти и основные принципы деятельности судов в РФ закреплены в К. РФ и в ФКЗ от 31.12. 1996 "О судебной системе РФ". </w:t>
      </w:r>
    </w:p>
    <w:p w:rsidR="00E419CE" w:rsidRDefault="00E419CE">
      <w:r>
        <w:t xml:space="preserve">В демократических обществах именно на правосудие возложена миссия защиты конституционных прав и свобод граждан. В этом смысле суды всех видов выполняют две важнейшие и взаимосвязанные функции – правозащитную и правовосстановительную, которые не могут быть выполнены в полном объеме другими правоприменяющими органами. </w:t>
      </w:r>
    </w:p>
    <w:p w:rsidR="00E419CE" w:rsidRDefault="00E419CE">
      <w:r>
        <w:t xml:space="preserve">Судебная власть самостоятельна и действует независимо от законодательной и исполнительной властей (п.2 ст.1 ФКЗ). Она осуществляется посредством конституционного, гражданского, административного и уголовного судопроизводства (п.3 ст.1 ФКЗ). </w:t>
      </w:r>
    </w:p>
    <w:p w:rsidR="00E419CE" w:rsidRDefault="00E419CE">
      <w:r>
        <w:t xml:space="preserve">Судебным органом конституционного контроля, самостоятельно и независимо осуществляющим судебную власть посредством конституционного судопроизводства, является Конституционный Суд РФ (ст.125 К. РФ). </w:t>
      </w:r>
    </w:p>
    <w:p w:rsidR="00E419CE" w:rsidRDefault="00E419CE">
      <w:r>
        <w:t xml:space="preserve">Полномочия, порядок образования и деятельности Конституционного Суда РФ установлены ФКЗ от 21.07. 1994 "О Конституционном Суде РФ". </w:t>
      </w:r>
    </w:p>
    <w:p w:rsidR="00E419CE" w:rsidRDefault="00E419CE">
      <w:r>
        <w:t xml:space="preserve">Верховный Суд РФ является высшим судебным органом по гражданским, уголовным, административным и иным делам, подсудным судам общей юрисдикции, осуществляет в предусмотренных ФЗ процессуальных формах судебный надзор за их деятельностью и дает разъяснения по вопросам судебной практики (ст.126 К. РФ). </w:t>
      </w:r>
    </w:p>
    <w:p w:rsidR="00E419CE" w:rsidRDefault="00E419CE">
      <w:r>
        <w:t xml:space="preserve">Высший Арбитражный Суд РФ является высшим судебным органом по разрешению экономических споров и иных дел, рассматриваемых арбитражными судами, осуществляет в предусмотренных ФЗ процессуальных формах судебный надзор за их деятельностью и дает разъяснения по вопросам судебной практики (ст.127 К. РФ). </w:t>
      </w:r>
    </w:p>
    <w:p w:rsidR="00E419CE" w:rsidRDefault="00E419CE">
      <w:r>
        <w:t xml:space="preserve">Нормы о Верховном Суде РФ и о Высшем Арбитражном Суде РФ содержатся в Указе Президента РФ от 19.08. 1996 "Об обеспечении деятельности Верховного Суда РФ и Высшего Арбитражного Суда РФ", а также в ФКЗ от 28.04. 1995 "Об Арбитражных Судах в РФ", в котором установлены полномочия, порядок образования и деятельности Высшего Арбитражного Суда РФ. </w:t>
      </w:r>
    </w:p>
    <w:p w:rsidR="00E419CE" w:rsidRDefault="00E419CE">
      <w:r>
        <w:t xml:space="preserve">Таким образом, разделение властей не уничтожает единства демократической государственной власти. Оно реально существует прежде всего на уровне народовластия, прямого или представительного, выражаемого также всеми разделенными властями. Кроме того, оно существует в форме взаимодействия, взаимного контроля, "сдержек и противовесов" между самостоятельными властями. </w:t>
      </w:r>
    </w:p>
    <w:p w:rsidR="00E419CE" w:rsidRDefault="00E419CE">
      <w:r>
        <w:t xml:space="preserve">Законодательная власть издает законы, на основании которых действуют исполнительная и судебная власти, осуществляет бюджетный контроль, назначает или утверждает должностных лиц исполнительной и судебной властей. Исполнительная власть - обычно глава государства - утверждает и публикует принятые парламентом законы, вносит в парламент проекты законов, назначает судей, осуществляет право помилования и т.д., участвуя в осуществлении законодательной и судебной властей. Судебная власть толкует Конституцию, может признать законы, акты правительства или их отдельные предписания не соответствующими Конституции, а иные правовые акты - законам и лишить их юридической силы, контролируя в этом смысле законодательную и исполнительную власти, а отчасти - и участвуя в их осуществлении. </w:t>
      </w:r>
    </w:p>
    <w:p w:rsidR="00E419CE" w:rsidRDefault="00E419CE">
      <w:r>
        <w:t xml:space="preserve">Судебная власть осуществляет правосудие, применяя законы, а нередко и Конституцию при решении конкретных дел. </w:t>
      </w:r>
    </w:p>
    <w:p w:rsidR="00E419CE" w:rsidRDefault="00E419CE">
      <w:r>
        <w:t xml:space="preserve">В условиях разделения властей население может непосредственно и через своих представителей активнее участвовать в процессе принятия государственных решений, чем при доминировании одной из властей или устранении какой-либо из них. Разделение властей – необходимая предпосылка формирования правового государства, реализации идей верховенства закона и, самое главное, расширения и обеспечения прав и свобод гражданина. </w:t>
      </w:r>
    </w:p>
    <w:p w:rsidR="00E419CE" w:rsidRDefault="00E419CE"/>
    <w:p w:rsidR="00E419CE" w:rsidRDefault="00E419CE">
      <w:pPr>
        <w:pStyle w:val="3"/>
      </w:pPr>
      <w:bookmarkStart w:id="5" w:name="_Toc217661811"/>
      <w:r>
        <w:t>2.4. Местное самоуправление</w:t>
      </w:r>
      <w:bookmarkEnd w:id="5"/>
      <w:r>
        <w:t xml:space="preserve"> </w:t>
      </w:r>
    </w:p>
    <w:p w:rsidR="00E419CE" w:rsidRDefault="00E419CE"/>
    <w:p w:rsidR="00E419CE" w:rsidRDefault="00E419CE">
      <w:r>
        <w:t xml:space="preserve">Местное самоуправление (МС) занимает важное место в системе современных общедемократических преобразований государственности и общественного устройства России. По словам Пылина В.В., "оно содержит в себе значительный потенциал социальной энергии, активизации человеческого фактора, улучшения жизни населения"1. </w:t>
      </w:r>
    </w:p>
    <w:p w:rsidR="00E419CE" w:rsidRDefault="00E419CE">
      <w:r>
        <w:t xml:space="preserve">Основные принципы МС получили закрепление в К. РФ (ст.3, 12, 15, гл.1, гл.8), в ФЗ от 6.10. 2003 "Об общих принципах организации местного самоуправления в РФ". </w:t>
      </w:r>
    </w:p>
    <w:p w:rsidR="00E419CE" w:rsidRDefault="00E419CE">
      <w:r>
        <w:t xml:space="preserve">К. РФ указывает, что "в РФ признается и гарантируется МС. МС в пределах своих полномочий самостоятельно. Органы МС не входят в систему органов гос. власти" (ст.12). </w:t>
      </w:r>
    </w:p>
    <w:p w:rsidR="00E419CE" w:rsidRDefault="00E419CE">
      <w:r>
        <w:t xml:space="preserve">Местное самоуправление – это форма осуществления народом своей власти, обеспечивающая в пределах, установленных К. РФ, федеральными законами, а в случаях, установленных федеральными законами, – законами субъектов РФ, самостоятельное и под свою ответственность решение населением непосредственно и (или) через органы местного самоуправления вопросов местного значения исходя из интересов населения с учетом исторических и иных местных традиций (п.2 ст.1 ФЗ). </w:t>
      </w:r>
    </w:p>
    <w:p w:rsidR="00E419CE" w:rsidRDefault="00E419CE">
      <w:r>
        <w:t xml:space="preserve">Действующее законодательство и практика предоставляют широкий круг форм для осуществления МС через муниципальные органы и их должностных лиц. Среди этих форм выделяются следующие: народная правотворческая инициатива, наказы избирателей, письменные и устные обращения граждан в органы местного самоуправления, отчеты органов и должностных лиц МС перед населением, митинги, демонстрации, местный референдум, муниципальные выборы, голосование по отзыву депутата, члена выборного органа местного самоуправления, выборного должностного лица местного самоуправления, голосование по вопросам изменения границ муниципального образования, преобразования муниципального образования, территориальное общественное самоуправление, публичные слушания, собрание граждан, конференция граждан (собрание делегатов), опрос граждан, сходы граждан. </w:t>
      </w:r>
    </w:p>
    <w:p w:rsidR="00E419CE" w:rsidRDefault="00E419CE">
      <w:r>
        <w:t xml:space="preserve">Органам МС, структура которых определяется населением самостоятельно, принадлежит ведущая роль в осуществлении МС. </w:t>
      </w:r>
    </w:p>
    <w:p w:rsidR="00E419CE" w:rsidRDefault="00E419CE">
      <w:r>
        <w:t xml:space="preserve">Что же понимать под понятием "органы МС"? ФЗ в п.2 ст.3 включает в это понятие избираемые непосредственно населением и (или) образуемые представительным органом муниципального образования органы, наделенные собственными полномочиями по решению вопросов местного значения. Однако ученый Пылин В.В. не согласен с таким определением и утверждает, что "представляется целесообразным органами МС именовать только относительно самостоятельные органы, наделенные собственной компетенцией в решении вопросов местного значения, такие, например, как представительный орган, исполнительно-распорядительный орган, муниципальная избирательная комиссия и иные им подобные по статусу органы. Все другие органы, входящие в структуру администрации муниципального образования, именовать органами управления администрации МС" [9]. </w:t>
      </w:r>
    </w:p>
    <w:p w:rsidR="00E419CE" w:rsidRDefault="00E419CE">
      <w:r>
        <w:t xml:space="preserve">Конституционное установление о том, что органы МС не входят в систему органов гос. власти, не означает функционального обособления обеих групп органов. Органы МС находятся в системе государственно-властных отношений. Само их создание, формы и принципы формирования, полномочия определены актами органов гос. власти – федеральных и субъектов Федерации. Они действуют в русле общегосударственной политики в различных сферах. </w:t>
      </w:r>
    </w:p>
    <w:p w:rsidR="00E419CE" w:rsidRDefault="00E419CE">
      <w:r>
        <w:t xml:space="preserve">Органы и должностные лица МС тесно связаны с гос. органами. Они действуют на основе законов и других актов органов гос. власти, а также заинтересованы во всестороннем взаимодействии и сотрудничестве с ними, т. к. решение основных проблем обеспечения жизнедеятельности населения, осуществление прав и свобод человека определяют смысл и содержание деятельности как гос. органов, так и органов МС. </w:t>
      </w:r>
    </w:p>
    <w:p w:rsidR="00E419CE" w:rsidRDefault="00E419CE">
      <w:r>
        <w:t xml:space="preserve">И, наконец, целесообразно будет рассмотреть организационно-правовые формы в системе МС. </w:t>
      </w:r>
    </w:p>
    <w:p w:rsidR="00E419CE" w:rsidRDefault="00E419CE">
      <w:r>
        <w:t xml:space="preserve">Представительный орган МС – это выборный орган МС, обладающий правом представлять интересы населения и принимать от его имени общеобязательные решения, действующие на территории муниципального образования; состоит из депутатов, избираемых на основе всеобщего равного и прямого избирательного права при тайном голосовании в соответствии с ФЗ и законами субъектов РФ. </w:t>
      </w:r>
    </w:p>
    <w:p w:rsidR="00E419CE" w:rsidRDefault="00E419CE">
      <w:r>
        <w:t xml:space="preserve">Представительные органы являются ведущими в структуре органов МС. Они выражают волю всего населения муниципального образования, придают ей общеобязательный характер и осуществляют от его имени власть. Им подконтрольна деятельность других органов и должностных лиц МС. </w:t>
      </w:r>
    </w:p>
    <w:p w:rsidR="00E419CE" w:rsidRDefault="00E419CE">
      <w:r>
        <w:t xml:space="preserve">В исключительном ведении представительных органов местного самоуправления находятся: </w:t>
      </w:r>
    </w:p>
    <w:p w:rsidR="00E419CE" w:rsidRDefault="00E419CE">
      <w:r>
        <w:t xml:space="preserve">1. принятие устава муниципального образования и внесение в него изменений и дополнений; </w:t>
      </w:r>
    </w:p>
    <w:p w:rsidR="00E419CE" w:rsidRDefault="00E419CE">
      <w:r>
        <w:t>2. утверждение местного бюджета и отчета о его исполнении;</w:t>
      </w:r>
    </w:p>
    <w:p w:rsidR="00E419CE" w:rsidRDefault="00E419CE">
      <w:r>
        <w:t>3. установление, изменение и отмена местных налогов и сборов в 27 соответствии с законодательством РФ о налогах и сборах;</w:t>
      </w:r>
    </w:p>
    <w:p w:rsidR="00E419CE" w:rsidRDefault="00E419CE">
      <w:r>
        <w:t>4. принятие планов и программ развития муниципального образования, утверждение отчетов об их исполнении;</w:t>
      </w:r>
    </w:p>
    <w:p w:rsidR="00E419CE" w:rsidRDefault="00E419CE">
      <w:r>
        <w:t xml:space="preserve">5. определение порядка управления и распоряжения имуществом, находящимся в муниципальной собственности; </w:t>
      </w:r>
    </w:p>
    <w:p w:rsidR="00E419CE" w:rsidRDefault="00E419CE">
      <w:r>
        <w:t>6. определение порядка принятия решений о создании, реорганизации и ликвидации муниципальных предприятий и учреждений, а также об установлении тарифов на услуги муниципальных предприятий и учреждений;</w:t>
      </w:r>
    </w:p>
    <w:p w:rsidR="00E419CE" w:rsidRDefault="00E419CE">
      <w:r>
        <w:t xml:space="preserve">7. определение порядка участия муниципального образования в организациях межмуниципального сотрудничества; </w:t>
      </w:r>
    </w:p>
    <w:p w:rsidR="00E419CE" w:rsidRDefault="00E419CE">
      <w:r>
        <w:t>8. определение порядка материально-технического и организационного обеспечения деятельности органов местного самоуправления;</w:t>
      </w:r>
    </w:p>
    <w:p w:rsidR="00E419CE" w:rsidRDefault="00E419CE">
      <w:r>
        <w:t xml:space="preserve">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 (п.10 ст.35 ФЗ). </w:t>
      </w:r>
    </w:p>
    <w:p w:rsidR="00E419CE" w:rsidRDefault="00E419CE">
      <w:r>
        <w:t xml:space="preserve">Из ФЗ следует, что исполнительной орган МС может быть как коллегиальным (управа, правление, исполнительный комитет), так и единоначальным (глава муниципального образования и т.д.). В настоящее время исполнительную власть в муниципальных образованиях осуществляют, как правило, главы муниципальных образований. </w:t>
      </w:r>
    </w:p>
    <w:p w:rsidR="00E419CE" w:rsidRDefault="00E419CE">
      <w:r>
        <w:t xml:space="preserve">Таким образом, МС, осуществляемое на всей территории РФ, является одной из главных функций государства, его федеральных и региональных органов государственной власти. </w:t>
      </w:r>
    </w:p>
    <w:p w:rsidR="00E419CE" w:rsidRDefault="00E419CE">
      <w:r>
        <w:t xml:space="preserve">До утверждения эффективного демократического МС в РФ еще далеко. Важно осознавать, что успех МС зависит от его восприятия населением, от его результативности и пользы для широких масс. </w:t>
      </w:r>
    </w:p>
    <w:p w:rsidR="00E419CE" w:rsidRDefault="00E419CE">
      <w:pPr>
        <w:pStyle w:val="3"/>
      </w:pPr>
      <w:r>
        <w:br w:type="page"/>
      </w:r>
      <w:bookmarkStart w:id="6" w:name="_Toc217661812"/>
      <w:r>
        <w:t>2.5. Многообразие форм собственности и экономической деятельности</w:t>
      </w:r>
      <w:bookmarkEnd w:id="6"/>
      <w:r>
        <w:t xml:space="preserve"> </w:t>
      </w:r>
    </w:p>
    <w:p w:rsidR="00E419CE" w:rsidRDefault="00E419CE"/>
    <w:p w:rsidR="00E419CE" w:rsidRDefault="00E419CE">
      <w:r>
        <w:t xml:space="preserve">К. РФ в ч.1 ст.8 указывает, что в "РФ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 Также ч.1 ст.34 К. РФ провозглашает, что "каждый имеет право на свободное использование своих способностей и имущества для предпринимательской и иной не запрещенной законом деятельности". </w:t>
      </w:r>
    </w:p>
    <w:p w:rsidR="00E419CE" w:rsidRDefault="00E419CE">
      <w:r>
        <w:t xml:space="preserve">Следует обратить внимание на то обстоятельство, что законодатель, говоря о способностях, проводит их качественное различие. Не все способности одобряются законодателем даже в отношении предпринимательства и иной экономической деятельности. Поощряются такие способности, которые приносят общественную пользу и не запрещены законом. Это означает, что использование способностей человека в предпринимательской и иной экономической деятельности в некоторых случаях должно вызывать осуждение и влечь санкции со стороны государства. Примерами такого "предпринимательства" служат организация притонов, изготовление оружия и взрывных устройств, перевозка наркотиков и т.д. Таким образом, некоторые из способностей человека не могут свободно использоваться в предпринимательстве и иной экономической деятельности. </w:t>
      </w:r>
    </w:p>
    <w:p w:rsidR="00E419CE" w:rsidRDefault="00E419CE">
      <w:r>
        <w:t xml:space="preserve">Легальное определение предпринимательства как вида деятельности дается в ст.2 ГК РФ. Это деятельность, "направленная на систематическое получение прибыли от пользования имуществом, продажи товаров, выполнения работ или оказания услуг лицами, зарегистрированными в этом качестве в установленном законом порядке". </w:t>
      </w:r>
    </w:p>
    <w:p w:rsidR="00E419CE" w:rsidRDefault="00E419CE">
      <w:r>
        <w:t xml:space="preserve">Однако в К. РФ предусматривается и положение о том, что "не допускается экономическая деятельность, направленная на монополизацию и недобросовестную конкуренцию" (ч.2 ст.34). </w:t>
      </w:r>
    </w:p>
    <w:p w:rsidR="00E419CE" w:rsidRDefault="00E419CE">
      <w:r>
        <w:t xml:space="preserve">Данные отношения регулируются Законом от 22.03. 1991 "О конкуренции и ограничении монополистической деятельности на товарных рынках". Закон определяет организационные и правовые основы предупреждения, ограничения и пресечения монопольной деятельности и недобросовестной конкуренции и направлен на обеспечение условий для создания и эффективного функционирования товарных рынков, на борьбу с местным сепаратизмом. </w:t>
      </w:r>
    </w:p>
    <w:p w:rsidR="00E419CE" w:rsidRDefault="00E419CE">
      <w:r>
        <w:t xml:space="preserve">В литературе 30-50-х гг. понятие "доброй совести" именовалась "каучуковым" и "лежащим за пределами закона", хотя это понятие было содержанием именно закона. Вопрос состоял в том, как толковать "добрую совесть" для правоприменения, т. к. могли возникнуть некоторые сложности, связанные с понятием "совесть" в нравственном смысле. </w:t>
      </w:r>
    </w:p>
    <w:p w:rsidR="00E419CE" w:rsidRDefault="00E419CE">
      <w:r>
        <w:t xml:space="preserve">Понятие "доброй совести" представляет собой некий критерий общественной нравственности, выражающий через закон минимум нравственных требований общества к участникам конкретных правовых отношений. Добрая совесть в предпринимательстве и иной экономической деятельности представляет собой, с одной стороны, определенные правила и нормы этой деятельности и, с другой, следование людей этим правилам. </w:t>
      </w:r>
    </w:p>
    <w:p w:rsidR="00E419CE" w:rsidRDefault="00E419CE">
      <w:r>
        <w:t>Конкуренция представляет собой соперничество, состязание, соревнование на рынке. Всякое соперничество, не нарушающее законов, есть конкуренция добросовестная. Ст.4 Закона определяет добросовестную конкуренцию как "состязательность хозяйствующих субъектов, когда их самостоятельные действия эффективно ограничивают возможность каждого из них односторонне 30</w:t>
      </w:r>
    </w:p>
    <w:p w:rsidR="00E419CE" w:rsidRDefault="00E419CE">
      <w:r>
        <w:t xml:space="preserve">воздействовать на общие условия обращения товаров на соответствующем товарном рынке". </w:t>
      </w:r>
    </w:p>
    <w:p w:rsidR="00E419CE" w:rsidRDefault="00E419CE">
      <w:r>
        <w:t xml:space="preserve">В этой же статье содержится определение недобросовестной конкуренции, понимаемой как "любые, направленные на приобретение преимуществ в предпринимательской деятельности действия хозяйствующих субъектов, которые противоречат положениям действующего законодательства, обычаям делового оборота, требованиям добропорядочности и могут причинить или причинили убытки другим хозяйствующим субъектам-конкурентам, либо нанести ущерб их деловой репутации". Недобросовестная конкуренция, понимаемая в самом широком смысле, есть "борьба без правил", правонарушение. Однако законодатель дополняет, что нарушение не только законов, но и обычаев делового оборота, требований добропорядочности, разумности и справедливости также будут представлять недобросовестную конкуренцию в тех случаях, когда они причинили убытки или нанесли ущерб деловой репутации. </w:t>
      </w:r>
    </w:p>
    <w:p w:rsidR="00E419CE" w:rsidRDefault="00E419CE">
      <w:r>
        <w:t xml:space="preserve">Поскольку политика государства направлена на создание условий, обеспечивающих достойную жизнь и свободное развитие человека, в том числе в сфере труда и его оплаты, ясно, что свобода экономической деятельности не должна противоречить гос. правилам в этой сфере. Если К. РФ предписывает (ст.9), что земля и другие природные ресурсы должны использоваться и охраняться как основа жизни и деятельности народов, проживающих на соответствующей территории, то очевидно, что свободная экономическая деятельность, разрушающая эту основу, недопустима, как и свободное владение, пользование и распоряжение природными ресурсами со стороны их собственников, если это наносит ущерб окружающей среде или нарушает права и законные интересы других лиц (ч.2 ст.36). Если согласно ч.3 ст.35 К. РФ возможно даже принудительное отчуждение имущества для гос. нужд в судебном порядке и при соблюдении определенных условий, то нельзя не признать, что это тоже некоторое ограничение экономической свободы и права частной собственности. Обязанность каждого платить законно установленные налоги (ст.57 К. РФ) может противоречить праву на свободную экономическую деятельность и даже праву собственности: чрезмерно высокие налоги могут очень сильно ограничивать, а более низкие налоги – поощрять формально свободную экономическую деятельность. </w:t>
      </w:r>
    </w:p>
    <w:p w:rsidR="00E419CE" w:rsidRDefault="00E419CE">
      <w:r>
        <w:t xml:space="preserve">Права и свободы человека и гражданина на экономическую деятельность могут быть наряду с его остальными правами и свободами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 (ч.3 ст.55 К. РФ). </w:t>
      </w:r>
    </w:p>
    <w:p w:rsidR="00E419CE" w:rsidRDefault="00E419CE">
      <w:r>
        <w:t xml:space="preserve">Для экономической системы РФ характерно многообразие форм собственности. К. РФ (ст.8) исходит из того, что экономической системе РФ присуща собственность в ее различных формах – частной, государственной, муниципальной и др. </w:t>
      </w:r>
    </w:p>
    <w:p w:rsidR="00E419CE" w:rsidRDefault="00E419CE">
      <w:r>
        <w:t xml:space="preserve">В ст.9 К. РФ указывается, что земля и др. природные ресурсы могут находиться в частной, гос., муниципальной и иных формах собственности. </w:t>
      </w:r>
    </w:p>
    <w:p w:rsidR="00E419CE" w:rsidRDefault="00E419CE">
      <w:r>
        <w:t xml:space="preserve">Субъектами права частной собственности на землю являются граждане и юридические лица (ст.36 К. РФ). И если все без исключения граждане РФ могут иметь в собственности земельные участки, то о юридических лицах этого сказать нельзя. В соответствии со ст.48, 113, 120 ГК РФ не могут быть собственниками имущества вообще и земельных участков в частности гос. и муниципальные унитарные предприятия и финансируемые собственником учреждения. </w:t>
      </w:r>
    </w:p>
    <w:p w:rsidR="00E419CE" w:rsidRDefault="00E419CE">
      <w:r>
        <w:t xml:space="preserve">В РФ проводится разграничение гос. собственности на землю на собственность РФ (федеральную собственность), собственность субъектов РФ и собственность муниципальных образований (муниципальную собственность). Данное разграничение осуществляется в соответствии с ФЗ от 17.07. 2001 "О разграничении гос. собственности на землю". </w:t>
      </w:r>
    </w:p>
    <w:p w:rsidR="00E419CE" w:rsidRDefault="00E419CE">
      <w:r>
        <w:t xml:space="preserve">Согласно данному ФЗ, разграничение гос. собственности на землю осуществляется в следующем порядке. Министерство имущественных отношений РФ, являясь специально уполномоченным федеральным органом исполнительной власти по имущественным отношениям, совместно с другими федеральными органами исполнительной власти в соответствии с основаниями, указанными в ст.3, 4, 5 Закона "О разграничении государственной собственности на землю", подготавливает перечни земельных участков, на которые соответственно у РФ, субъектов РФ и муниципальных образований возникает право собственности. Подготовка указанных перечней и их согласование с органами гос. власти субъектов РФ, органами местного самоуправления проводятся в порядке, установленном постановлением Правительства РФ. Подготовленные и согласованные с органами гос. власти субъектов РФ, органами местного самоуправления перечни утверждаются Правительством РФ. Сведения о земельных участках, включенных в указанные перечни, вносятся в документы гос. земельного кадастра в соответствии с законодательством РФ (ст.6). </w:t>
      </w:r>
    </w:p>
    <w:p w:rsidR="00E419CE" w:rsidRDefault="00E419CE">
      <w:r>
        <w:t xml:space="preserve">РФ охраняет собственность в ее различных формах на равных основаниях. Ст.8 К. РФ указывает, что в РФ признаются и защищаются равным образом частная, гос., муниципальная и иные формы собственности. Также К. РФ в ст.35 подчеркивает, что право частной собственности охраняется законом. </w:t>
      </w:r>
    </w:p>
    <w:p w:rsidR="00E419CE" w:rsidRDefault="00E419CE"/>
    <w:p w:rsidR="00E419CE" w:rsidRDefault="00E419CE">
      <w:pPr>
        <w:pStyle w:val="3"/>
      </w:pPr>
      <w:bookmarkStart w:id="7" w:name="_Toc217661813"/>
      <w:r>
        <w:t>2.6. Идеологический и политический плюрализм</w:t>
      </w:r>
      <w:bookmarkEnd w:id="7"/>
      <w:r>
        <w:t xml:space="preserve"> </w:t>
      </w:r>
    </w:p>
    <w:p w:rsidR="00E419CE" w:rsidRDefault="00E419CE"/>
    <w:p w:rsidR="00E419CE" w:rsidRDefault="00E419CE">
      <w:r>
        <w:t xml:space="preserve">Важным принципом демократического государства является идеологический и политический плюрализм. Рассмотрим, во-первых, идеологический плюрализм. </w:t>
      </w:r>
    </w:p>
    <w:p w:rsidR="00E419CE" w:rsidRDefault="00E419CE">
      <w:r>
        <w:t xml:space="preserve">Идеология является сложным духовным образованием. Она включает в себя определенную теоретическую основу, которая представляет собой систему правовых, философских, политических, религиозных взглядов на социальную действительность, общество и отношения между людьми. </w:t>
      </w:r>
    </w:p>
    <w:p w:rsidR="00E419CE" w:rsidRDefault="00E419CE">
      <w:r>
        <w:t xml:space="preserve">"В РФ признается идеологическое многообразие", - гласит К. РФ в ч.1 ст.13. </w:t>
      </w:r>
    </w:p>
    <w:p w:rsidR="00E419CE" w:rsidRDefault="00E419CE">
      <w:r>
        <w:t xml:space="preserve">Плюрализм в сфере идеологии означает право каждого человека, группы людей, их объединений свободно развивать свои воззрения и научные теории идеологического характера; распространять и защищать их с помощью всех существующих технических средств; активно работать также над практическим осуществлением своих идей путем разработки программных документов, законопроектов, представления их на рассмотрение общественных и государственных органов, участия в поддержке и реализации уже принятых этими органами предложений и т.д. </w:t>
      </w:r>
    </w:p>
    <w:p w:rsidR="00E419CE" w:rsidRDefault="00E419CE">
      <w:r>
        <w:t xml:space="preserve">Первая часть данной статьи связана с рядом других конституционных предписаний. Это ст.14; ст.28, устанавливающая свободу совести, свободу вероисповедания; ст.29, предоставляющая каждому свободу мысли и слова, поиска, получения, производства и распространения информации, гарантирующая свободу массовой информации; ст.44, гарантирующая каждому свободу литературного, художественного, научного и других видов творчества. </w:t>
      </w:r>
    </w:p>
    <w:p w:rsidR="00E419CE" w:rsidRDefault="00E419CE">
      <w:r>
        <w:t xml:space="preserve">Также К. РФ провозглашает, что "никакая идеология не может устанавливаться в качестве государственной или обязательной" (ч.2 34 ст.13). </w:t>
      </w:r>
    </w:p>
    <w:p w:rsidR="00E419CE" w:rsidRDefault="00E419CE">
      <w:r>
        <w:t xml:space="preserve">Данное правило относится к любым идеологиям (либерализм, социал-демократизм, религиозно-демократические и религиозно-социальные, национально-демократические доктрины, марксизм-ленинизм и др.). </w:t>
      </w:r>
    </w:p>
    <w:p w:rsidR="00E419CE" w:rsidRDefault="00E419CE">
      <w:r>
        <w:t xml:space="preserve">Кудрявцев В.И. отмечает, что "при этом необходимым элементом любой идеологии, конституционно признаваемой в России, является лояльное отношение (не обязательно поддержка) к действующей Конституции и подчинение ее требованиям. Это не мешает использовать предусмотренную ею возможность законного, ненасильственного изменения конституционного строя России (ст.134-137 К. РФ) [10]. </w:t>
      </w:r>
    </w:p>
    <w:p w:rsidR="00E419CE" w:rsidRDefault="00E419CE">
      <w:r>
        <w:t xml:space="preserve">Убеждения, взгляды граждан свободны, и никто не должен быть подвергнут каким бы то ни было преследованиям, ограничениям прав за свои убеждения, каковы бы они ни были. Наказуемы могут быть только действия, прямо запрещенные законом. </w:t>
      </w:r>
    </w:p>
    <w:p w:rsidR="00E419CE" w:rsidRDefault="00E419CE">
      <w:r>
        <w:t xml:space="preserve">В целесообразности и справедливости недопущения господства одной идеологии в государстве убеждает опыт всех стран, где такое господство имело место. Оно было связано с подавлением интересов больших социальных групп, прав и свобод личности, теоретически беспомощно и резко снижало эффективность всей общественной и гос. системы, в рамках которой это происходило. </w:t>
      </w:r>
    </w:p>
    <w:p w:rsidR="00E419CE" w:rsidRDefault="00E419CE">
      <w:r>
        <w:t xml:space="preserve">В ч.2 ст.14 указано, что "религиозные объединения отделены от государства и равны перед законом". </w:t>
      </w:r>
    </w:p>
    <w:p w:rsidR="00E419CE" w:rsidRDefault="00E419CE">
      <w:r>
        <w:t xml:space="preserve">Отделение религиозных объединений от государства имеет большое юридическое значение. Прежде всего, это взаимное невмешательство в дела друг друга со стороны религиозных объединений, с одной стороны, и государства, его органов и должностных лиц, с другой. Государство нейтрально в сфере свободы религиозных верований и убеждений. Оно не вмешивается в осуществление гражданами их свободы совести и вероисповедания, в законную деятельность церкви и иных религиозных объединений, не возлагает на них выполнение каких бы то ни было своих функций. Религиозные объединения не вмешиваются в гос. дела, не участвуют в деятельности политических партий, в выборах органов государства и т.д. Так, в ФЗ от 26.09. 1997 "О свободе совести и о религиозных объединениях" устанавливается, что запрещено создание религиозных объединений в органах гос. власти, других гос. органах, гос. учреждениях и органах местного самоуправления, воинских частях, гос. и муниципальных организациях (п.3 ст.6). </w:t>
      </w:r>
    </w:p>
    <w:p w:rsidR="00E419CE" w:rsidRDefault="00E419CE">
      <w:r>
        <w:t xml:space="preserve">Но определенные формы взаимодействия между ними существуют. Государство охраняет индивидуальные и коллективные права и свободы верующих, законную деятельность их объединений. Последние имеют право участвовать в культурной и социальной жизни общества. Ст.11 данного ФЗ регламентирует порядок гос. регистрации религиозных организаций. </w:t>
      </w:r>
    </w:p>
    <w:p w:rsidR="00E419CE" w:rsidRDefault="00E419CE">
      <w:r>
        <w:t xml:space="preserve">Таким образом, установление в К. РФ принципа идеологического плюрализма является одним из важных демократических достижений народа России. </w:t>
      </w:r>
    </w:p>
    <w:p w:rsidR="00E419CE" w:rsidRDefault="00E419CE">
      <w:r>
        <w:t xml:space="preserve">Во-вторых, в демократическом государстве имеет место политический плюрализм. </w:t>
      </w:r>
    </w:p>
    <w:p w:rsidR="00E419CE" w:rsidRDefault="00252E22">
      <w:r>
        <w:rPr>
          <w:noProof/>
        </w:rPr>
        <w:pict>
          <v:line id="_x0000_s1026" style="position:absolute;left:0;text-align:left;z-index:251657728" from="0,71.3pt" to="225pt,71.3pt"/>
        </w:pict>
      </w:r>
      <w:r w:rsidR="00E419CE">
        <w:t xml:space="preserve">"Плюрализм … является одной из качественных характеристик демократии, - утверждает Парникель Ю.Л. . – Он предикат, раскрывающий состояние объективных общественных отношений"1. </w:t>
      </w:r>
    </w:p>
    <w:p w:rsidR="00E419CE" w:rsidRDefault="00E419CE">
      <w:r>
        <w:t xml:space="preserve">1 Парникель Ю.Л. Политический плюрализм: условия становления в Российском обществе. Псков, 1999, с.27. </w:t>
      </w:r>
    </w:p>
    <w:p w:rsidR="00E419CE" w:rsidRDefault="00E419CE">
      <w:r>
        <w:t xml:space="preserve">Предварительным условием признания данного принципа в нашем обществе стала ликвидация монополии КПСС на политическую власть. Ликвидация этой монополии открыла дорогу не только к признанию принципа политического плюрализма, но и к его реализации путем постепенного создания в РФ многопартийной системы. </w:t>
      </w:r>
    </w:p>
    <w:p w:rsidR="00E419CE" w:rsidRDefault="00E419CE">
      <w:r>
        <w:t xml:space="preserve">К. РФ провозглашает, что в РФ признаются политическое многообразие, многопартийность (ч.3 ст.13). Общественные объединения равны перед законом (ч.4 ст.13).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РФ, подрыв безопасности государства, создание вооруженных формирований, разжигание социальной, расовой, национальной и религиозной розни (ч.5 ст.13). </w:t>
      </w:r>
    </w:p>
    <w:p w:rsidR="00E419CE" w:rsidRDefault="00E419CE">
      <w:r>
        <w:t>Политический плюрализм в любых его вариантах возможен при условии поведения людей, основанного на единой правовой базе. По словам Парникеля Ю.Л., "эта база сходным образом должна детерминировать поведение как отдельных граждан, так и различных политических партий и общественных объединений"[11]</w:t>
      </w:r>
    </w:p>
    <w:p w:rsidR="00E419CE" w:rsidRDefault="00E419CE">
      <w:r>
        <w:t xml:space="preserve">Итак, общественные отношения, возникающие в связи с реализацией гражданами права на объединение в политической партии и особенностями создания, деятельности и реорганизации и ликвидации политических партий, а также отношения, связанные с деятельностью общественных объединений, регулируются ФЗ от 11.07. 2001 "О политических партиях" и ФЗ от 19.05. 1995 "Об общественных объединениях". </w:t>
      </w:r>
    </w:p>
    <w:p w:rsidR="00E419CE" w:rsidRDefault="00E419CE">
      <w:r>
        <w:t xml:space="preserve">Согласно ФЗ "Об общественных объединениях", общественное объединение – это добровольное, самоуправляемое, некоммерческое формирование, созданное по инициативе граждан, объединившихся на основе общности интересов для реализации общих целей, указанных в уставе общественного объединения (ст.5). </w:t>
      </w:r>
    </w:p>
    <w:p w:rsidR="00E419CE" w:rsidRDefault="00E419CE">
      <w:r>
        <w:t xml:space="preserve">В данном ФЗ устанавливаются принципы создания и деятельности общественных объединений (ст.15), порядок ликвидации и реорганизации (гл.2), порядок гос. регистрации (ст.21), права и обязанности общественных объединений (гл.3), определяется собственность общ. объединения (гл.4). </w:t>
      </w:r>
    </w:p>
    <w:p w:rsidR="00E419CE" w:rsidRDefault="00E419CE">
      <w:r>
        <w:t xml:space="preserve">В соответствии с данным ФЗ одной из организационно-правовых форм общественного объединения является политическая партия. </w:t>
      </w:r>
    </w:p>
    <w:p w:rsidR="00E419CE" w:rsidRDefault="00E419CE">
      <w:r>
        <w:t xml:space="preserve">Согласно ФЗ "О политических партиях", политическая партия – это общественное объединение, созданное в целях участия граждан РФ в политической жизни общества посредством формирования и выражения их политической воли, участия в общественных и политических акциях, в выборах и референдумах, а также в целях представления интересов граждан в органах гос. власти и органах местного самоуправления (п.1 ст.3). </w:t>
      </w:r>
    </w:p>
    <w:p w:rsidR="00E419CE" w:rsidRDefault="00E419CE">
      <w:r>
        <w:t xml:space="preserve">Деятельность политических партий основывается на принципах равноправия, добровольности, гласности, законности и самоуправления (п.1 ст.8). Также ФЗ предусмотрены ограничения на создание и деятельность политических партий (ст.9). </w:t>
      </w:r>
    </w:p>
    <w:p w:rsidR="00E419CE" w:rsidRDefault="00E419CE">
      <w:r>
        <w:t xml:space="preserve">Политическая партия подлежит гос. регистрации в соответствии в ФЗ "О гос. регистрации юрид. лиц" (п.1 ст.15). </w:t>
      </w:r>
    </w:p>
    <w:p w:rsidR="00E419CE" w:rsidRDefault="00E419CE">
      <w:r>
        <w:t xml:space="preserve">Политическая партия должна иметь устав политической партии (ст.21) и программу политической партии (ст.22). </w:t>
      </w:r>
    </w:p>
    <w:p w:rsidR="00E419CE" w:rsidRDefault="00E419CE">
      <w:r>
        <w:t xml:space="preserve">Высшим руководящим органом политической партии является съезд политической партии (п.1 ст.24). </w:t>
      </w:r>
    </w:p>
    <w:p w:rsidR="00E419CE" w:rsidRDefault="00E419CE">
      <w:r>
        <w:t xml:space="preserve">В данном ФЗ установлены права и обязанности политических партий </w:t>
      </w:r>
    </w:p>
    <w:p w:rsidR="00E419CE" w:rsidRDefault="00E419CE">
      <w:r>
        <w:t>38</w:t>
      </w:r>
    </w:p>
    <w:p w:rsidR="00E419CE" w:rsidRDefault="00E419CE">
      <w:r>
        <w:t xml:space="preserve">(гл.5), а также порядок приостановления деятельности и ликвидации политических партий (гл.9). </w:t>
      </w:r>
    </w:p>
    <w:p w:rsidR="00E419CE" w:rsidRDefault="00E419CE">
      <w:r>
        <w:t xml:space="preserve">Ученый Парникель Ю.Л. в своей монографии установил, что "основной целью партии является борьба за власть"[12]. С целью приобретения сторонников происходит "вовлечение граждан в активную политическую деятельность. Партия предоставляет своим сторонникам возможность встречаться, проводить обсуждения, участвовать в политических акциях и кампаниях, в целом учиться политике… Партии выполняют объединительную, общенациональную миссию путем обращения к людям разных рас, возрастов, наций, конфессий, социальных групп и классов, в известной мере сглаживая социальные конфликты и напряженности"[13]. </w:t>
      </w:r>
    </w:p>
    <w:p w:rsidR="00E419CE" w:rsidRDefault="00E419CE">
      <w:r>
        <w:t xml:space="preserve">Конституционные положения о политических партиях в К. РФ более кратки, нежели в новых конституциях ряда других демократических стран. В них, например, в ст.21 Основного Закона ФРГ, содержатся более подробные предписания: "[14]. Партии содействуют формированию политической воли народа. Они могут свободно образовываться. Их внутренняя организация должна соответствовать демократическим принципам. Они должны представлять публичный отчет об источниках и расходовании своих средств, а также о своем имуществе.2. Партии, которые по своим целям или действиями своих сторонников стремятся причинить ущерб основам свободного демократического строя или устранить его либо поставить под угрозу существование Федеративной Республики Германии, антиконституционны. Вопрос об антиконституционности решает Федеральный конституционный суд.3. </w:t>
      </w:r>
    </w:p>
    <w:p w:rsidR="00E419CE" w:rsidRDefault="00E419CE">
      <w:r>
        <w:t xml:space="preserve">Подробности регулируются федеральными законами". </w:t>
      </w:r>
    </w:p>
    <w:p w:rsidR="00E419CE" w:rsidRDefault="00E419CE">
      <w:r>
        <w:t xml:space="preserve">Политический плюрализм несовместим с идеологическим единообразием. Он может реализовываться лишь в условиях идеологического многообразия. Поэтому при политическом плюрализме практически невозможно существование общегосударственной и общеобязательной идеологии. </w:t>
      </w:r>
    </w:p>
    <w:p w:rsidR="00E419CE" w:rsidRDefault="00E419CE">
      <w:r>
        <w:t xml:space="preserve">Плюрализм призван наполнить свободу личности, общественную и гос. жизнь в целом богатством содержания и выбора, стимулировать политическое и социальное творчество, предприимчивость и соревновательность граждан и их объединений и тем самым способствовать развитию общества и государства. </w:t>
      </w:r>
    </w:p>
    <w:p w:rsidR="00E419CE" w:rsidRDefault="00E419CE">
      <w:r>
        <w:t xml:space="preserve">Парникель Ю.Л. утверждает, что плюрализм в политике очень необходим. При этом он полагает, что "не подкрепленная в экономической сфере любая успешная политическая деятельность субъекта управления обществом не в состоянии обеспечить долговременную социальную стабильность. Более чем десятилетний путь развития России в конце 19 столетия доказал это вполне определенно" [14]. </w:t>
      </w:r>
    </w:p>
    <w:p w:rsidR="00E419CE" w:rsidRDefault="00E419CE">
      <w:r>
        <w:t xml:space="preserve">Дзодзиев В. считает также, что "подлинная демократизация России требует глубокого качественного обновления политической элиты"[15]. Вот тогда, возможно, и создастся благоприятная обстановка для нормального функционирования политической системы в целом. </w:t>
      </w:r>
    </w:p>
    <w:p w:rsidR="00E419CE" w:rsidRDefault="00E419CE"/>
    <w:p w:rsidR="00E419CE" w:rsidRDefault="00E419CE">
      <w:pPr>
        <w:pStyle w:val="3"/>
      </w:pPr>
      <w:bookmarkStart w:id="8" w:name="_Toc217661814"/>
      <w:r>
        <w:t>2.7. Наличие органов государственной власти в субъектах РФ</w:t>
      </w:r>
      <w:bookmarkEnd w:id="8"/>
    </w:p>
    <w:p w:rsidR="00E419CE" w:rsidRDefault="00E419CE"/>
    <w:p w:rsidR="00E419CE" w:rsidRDefault="00E419CE">
      <w:r>
        <w:t xml:space="preserve">К. РФ гласит, что " РФ состоит из республик, краев, областей, городов федерального значения, автономной области, автономных округов - равноправных субъектов РФ" (ч.1 ст.5). </w:t>
      </w:r>
    </w:p>
    <w:p w:rsidR="00E419CE" w:rsidRDefault="00E419CE">
      <w:r>
        <w:t xml:space="preserve">В соответствии с К. РФ "государственную власть в субъектах РФ осуществляют образуемые ими органы гос. власти" (ч.2 ст.11). </w:t>
      </w:r>
    </w:p>
    <w:p w:rsidR="00E419CE" w:rsidRDefault="00E419CE">
      <w:r>
        <w:t xml:space="preserve">"Система органов гос. власти республик, краев, областей, городов федерального значения, автономной области, автономных округов устанавливается субъектами РФ самостоятельно в соответствии с основами конституционного строя РФ и общими принципами организации представительных и исполнительных органов гос. власти, установленными федеральным законом" (ч.1 ст.77). Это проявляется прежде всего в их структуре. </w:t>
      </w:r>
    </w:p>
    <w:p w:rsidR="00E419CE" w:rsidRDefault="00E419CE">
      <w:r>
        <w:t xml:space="preserve">Например, в большинстве республик избираются президенты (Адыгея, Татарстан, Тыва и др.), но среди них есть и такие, где президента нет (Карелия, Коми); законодательные (представительные) органы чаще формируются как однопалатные органы, но имеются и двухпалатные (Свердловская область, Кабардино-Балкарская Республика, Республика Карелия); в Республике Северная Осетия-Алания учрежден Комитет конституционного надзора, а в некоторых других действуют конституционные суды; встречаются специфические образования: Ассамблея представителей коренных малочисленных народов Севера в составе Думы Ханты-Мансийского автономного округа; Гос. Совет как особый коллективный орган исполнительной власти Республики Дагестан. По-разному именуются законодательные органы гос. власти (Хурал, Народное Собрание, Гос. Совет, Парламент, Законодательное Собрание, Дума) и главы исполнительной власти (Президент, Губернатор, Мэр, Глава Республики, Глава Администрации), разнятся численность депутатов 41 законодательных органов, организация исполнительной власти (в Свердловской области и городе Москве наряду с Главами исполнительной власти действует Правительство, а в Республике Карелия Председатель Правительства является Главой исполнительной власти и высшим должностным лицом республики, избираемым всем населением), компетенция образуемых органов и характер отношений между ними. </w:t>
      </w:r>
    </w:p>
    <w:p w:rsidR="00E419CE" w:rsidRDefault="00E419CE">
      <w:r>
        <w:t xml:space="preserve">В систему органов гос. власти субъекта федерации входят представительные (законодательные) и исполнительные органы власти данного субъекта. Указанную систему дополняют органы конституционного (уставного) контроля, которые учреждены, например, в республиках Адыгея, Башкортостан, Бурятия, Дагестан, Кабардино-Балкария, Карелия, Коми, Саха (Якутия), Северная Осетия-Алания, Татарстан, Тыва, а также в Свердловской области. Их образование допустимо, если рассматривать названные институты (конституционные суды, палаты, комитеты) вне судебной системы, но как необходимые в правовом государстве, способствующие обеспечению конституционности в национально (территориально) - гос. образовании и в РФ в целом. </w:t>
      </w:r>
    </w:p>
    <w:p w:rsidR="00E419CE" w:rsidRDefault="00E419CE">
      <w:r>
        <w:t xml:space="preserve">Образование, формирование и деятельность законодательных (представительных) и исполнительных органов гос. власти субъектов РФ регулируются не только К. РФ, но и федеральными законами, конституцией республики, уставом края, области, города федерального значения, автономной области, автономного округа, законами и иными нормативными правовыми актами субъектов РФ. </w:t>
      </w:r>
    </w:p>
    <w:p w:rsidR="00E419CE" w:rsidRDefault="00E419CE">
      <w:r>
        <w:t xml:space="preserve">Согласно ФЗ от 6.10. 1999 "Об общих принципах организации законодательных (представительных) и исполнительных органов гос. власти субъектов РФ", органы гос. власти субъекта РФ обеспечивают реализацию прав граждан на участие в управлении делами государства как непосредственно, так и через своих представителей (п.2 ст.1). </w:t>
      </w:r>
    </w:p>
    <w:p w:rsidR="00E419CE" w:rsidRDefault="00E419CE">
      <w:r>
        <w:t xml:space="preserve">Высшим и единственным органом законодательной власти субъекта РФ является законодательный (представительный) орган гос. власти субъекта РФ (п.1 ст.4). Данный орган принимает конституцию субъекта РФ и поправки к ней, если иное не установлено конституцией субъекта РФ, принимает устав субъекта РФ и поправки к нему; осуществляет законодательное регулирование по предметам ведения субъекта РФ и предметам совместного ведения РФ и субъектов РФ в пределах полномочий субъекта РФ; осуществляет иные полномочия, установленные К. РФ, настоящим ФЗ, другими ФЗ, К. (уставом) и законами субъекта РФ (п.1 ст.5). </w:t>
      </w:r>
    </w:p>
    <w:p w:rsidR="00E419CE" w:rsidRDefault="00E419CE">
      <w:r>
        <w:t xml:space="preserve">Высший исполнительный орган гос. власти субъекта РФ возглавляется руководителем высшего исполнительного органа гос. власти субъекта РФ (п.1 ст.17) – высшим должностным лицом субъекта РФ. Высшее должностное лицо субъекта РФ избирается гражданами РФ, проживающими на территории субъекта РФ и обладающими в соответствии с ФЗ активным избирательным правом, на основе всеобщего равного и прямого избирательного права при тайном голосовании (п.1 ст.18). </w:t>
      </w:r>
    </w:p>
    <w:p w:rsidR="00E419CE" w:rsidRDefault="00E419CE">
      <w:r>
        <w:t xml:space="preserve">Высшее должностное лицо субъекта РФ на основании и во исполнение К. РФ, ФЗ, нормативных актов Президента РФ, постановлений Правительства РФ, К. (устава) и законов субъекта РФ издает указы (постановления) и распоряжения (п.1 ст.22). </w:t>
      </w:r>
    </w:p>
    <w:p w:rsidR="00E419CE" w:rsidRDefault="00E419CE">
      <w:r>
        <w:t xml:space="preserve">Как было сказано выше, указанную систему дополняют органы конституционного (уставного) контроля. ФКЗ от 31.12. 1996г. "О судебной системе РФ" устанавливает систему судов субъектов РФ: Конституционный (уставный) суд субъекта РФ; мировые судьи, чья деятельность и компетенция регулируются ФЗ от 17.12. 1998г. "О мировых судьях в РФ". </w:t>
      </w:r>
    </w:p>
    <w:p w:rsidR="00E419CE" w:rsidRDefault="00E419CE">
      <w:r>
        <w:t xml:space="preserve">Также на основании К. РФ, проводится "разграничение предметов ведения и полномочий между органами гос. власти РФ и органами гос. власти субъектов РФ" (ст.11). Данные отношения регулируются также ст.71, 72, 73 К. РФ и ФЗ от 24.06. 1999 "О принципах и порядке разграничения предметов ведения и полномочий между органами гос. власти РФ и органами гос. власти субъектов РФ". </w:t>
      </w:r>
    </w:p>
    <w:p w:rsidR="00E419CE" w:rsidRDefault="00E419CE"/>
    <w:p w:rsidR="00E419CE" w:rsidRDefault="00E419CE">
      <w:pPr>
        <w:pStyle w:val="3"/>
      </w:pPr>
      <w:bookmarkStart w:id="9" w:name="_Toc217661815"/>
      <w:r>
        <w:t>2.8. Наличие собственной правовой системы в каждом субъекте РФ</w:t>
      </w:r>
      <w:bookmarkEnd w:id="9"/>
    </w:p>
    <w:p w:rsidR="00E419CE" w:rsidRDefault="00E419CE"/>
    <w:p w:rsidR="00E419CE" w:rsidRDefault="00E419CE">
      <w:r>
        <w:t xml:space="preserve">"Республика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 - говорится в ч.2 ст.5 К. РФ. </w:t>
      </w:r>
    </w:p>
    <w:p w:rsidR="00E419CE" w:rsidRDefault="00E419CE">
      <w:r>
        <w:t xml:space="preserve">Конституция и законодательство республики регулируют широкий круг общественных отношений, возникающих при решении вопросов, как отнесенных к предметам совместного ведения в РФ (ст.72), так и исключительного республиканского ведения (ст.76). </w:t>
      </w:r>
    </w:p>
    <w:p w:rsidR="00E419CE" w:rsidRDefault="00E419CE">
      <w:r>
        <w:t xml:space="preserve">По словам Кудрявцева В.И., сфера совместного ведения, в отличие от предметов, находящихся в исключительном ведении федерации, предполагает, что федерация и ее субъекты действуют, реализуют свои полномочия с учетом воли и интересов друг друга, с использованием институтов, процедур, механизмов согласования своих действий, в том числе путем взаимного делегирования полномочий [16]. </w:t>
      </w:r>
    </w:p>
    <w:p w:rsidR="00E419CE" w:rsidRDefault="00E419CE">
      <w:r>
        <w:t xml:space="preserve">Воспринятый Конституцией подход к сфере совместного ведения ни в коей мере не отрицает право субъектов федерации действовать самостоятельно, а означает лишь сочетание, согласование этих действий с общефедеральными законами, принципами, началами, что позволяет достичь той или иной степени децентрализации управления с учетом конкретных условий и потребностей республик, краев, областей, автономной области, городов федерального значения, автономных округов. </w:t>
      </w:r>
    </w:p>
    <w:p w:rsidR="00E419CE" w:rsidRDefault="00E419CE">
      <w:r>
        <w:t xml:space="preserve">"Принципиальной особенностью российского федерализма является качественно иная конституционная характеристика края, области, города федерального значения", – утверждает Лазарев В. В.[17] Придание последним статуса субъекта Федерации привело к тому, что они утратили статус обычных административно-территориальных единиц и приобрели определенные элементы государственности. Вышеназванные субъекты Федерации принимают свои уставы и издают законы. В уставах регулируется широкий круг общественных отношений: установление системы органов власти субъекта Федерации, принципов их образования и формирования, собственности, бюджета, социально-экономические и другие вопросы жизнедеятельности региона. </w:t>
      </w:r>
    </w:p>
    <w:p w:rsidR="00E419CE" w:rsidRDefault="00E419CE">
      <w:r>
        <w:t xml:space="preserve">Вышеназванное положение закреплено в К. РФ, где сказано, что вне пределов ведения РФ, совместного ведения РФ и субъектов РФ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 (ч.4 ст.76); а в случае противоречия между федеральным законом и нормативным правовым актом субъекта РФ, изданным в соответствии с ч.4 ст.76 К. РФ, действует нормативный правовой акт субъекта РФ (ч.6 ст.76 К. РФ). </w:t>
      </w:r>
    </w:p>
    <w:p w:rsidR="00E419CE" w:rsidRDefault="00E419CE">
      <w:r>
        <w:t xml:space="preserve">В то же время следует заметить, что в некоторых уставах и законах субъектов Федерации содержатся нормы, не соответствующие федеральной Конституции, что констатировано, в частности, в ряде постановлений Конституционного Суда РФ (например, Постановление К. Суда РФ от 18.01. 1996 "По делу о проверке конституционности ряда положений Устава (Основного Закона) Алтайского края"). </w:t>
      </w:r>
    </w:p>
    <w:p w:rsidR="00E419CE" w:rsidRDefault="00E419CE">
      <w:r>
        <w:t xml:space="preserve">В целом же система регионального законодательства субъектов Федерации находится на этапе становления и соответствует конституционным ориентирам федеральной Конституции. </w:t>
      </w:r>
    </w:p>
    <w:p w:rsidR="00E419CE" w:rsidRDefault="00E419CE"/>
    <w:p w:rsidR="00E419CE" w:rsidRDefault="00E419CE">
      <w:pPr>
        <w:pStyle w:val="1"/>
      </w:pPr>
      <w:r>
        <w:br w:type="page"/>
      </w:r>
      <w:bookmarkStart w:id="10" w:name="_Toc217661816"/>
      <w:r>
        <w:t>Заключение</w:t>
      </w:r>
      <w:bookmarkEnd w:id="10"/>
      <w:r>
        <w:t xml:space="preserve"> </w:t>
      </w:r>
    </w:p>
    <w:p w:rsidR="00E419CE" w:rsidRDefault="00E419CE"/>
    <w:p w:rsidR="00E419CE" w:rsidRDefault="00E419CE">
      <w:r>
        <w:t xml:space="preserve">Итак, мы рассмотрели наиболее важные принципы РФ как демократического государства: человек, его права и свободы – высшая ценность; народовластие; разделение властей; местное самоуправление; многообразие форм собственности и экономической деятельности; идеологический и политический плюрализм; наличие органов государственной власти в субъектах РФ; наличие собственной правовой системы в каждом субъекте РФ. </w:t>
      </w:r>
    </w:p>
    <w:p w:rsidR="00E419CE" w:rsidRDefault="00E419CE">
      <w:r>
        <w:t xml:space="preserve">Необходимо сказать, что содержащиеся в К. РФ нормы, характеризующие ее как демократическое государство, на практике в полной мере не реализуются, а иногда и грубо нарушаются. Отсюда следует, что никакого демократического общества в России не существует. В последнее десятилетие в России был и остается олигархический политический режим. </w:t>
      </w:r>
    </w:p>
    <w:p w:rsidR="00E419CE" w:rsidRDefault="00E419CE">
      <w:r>
        <w:t xml:space="preserve">Демократический же режим может быть только тогда, когда народ реально осуществляет управление государством, то есть избирает своих представителей в органы власти и отзывает их в случае необходимости, непосредственно и осознанно участвует в принятии решений по важнейшим гос. проблемам, реально контролирует деятельность органов власти. Когда народ является главным источником власти не формально, а реально. К формированию такого политического режима, без сомнения, необходимо стремиться, так как он признан наиболее эффективным. </w:t>
      </w:r>
    </w:p>
    <w:p w:rsidR="00E419CE" w:rsidRDefault="00E419CE">
      <w:r>
        <w:t xml:space="preserve">Реализация демократических принципов возможна только при существовании структуры гражданского общества, только через нее граждане смогут научиться реально участвовать в осуществлении власти. </w:t>
      </w:r>
    </w:p>
    <w:p w:rsidR="00E419CE" w:rsidRDefault="00E419CE">
      <w:pPr>
        <w:ind w:firstLine="0"/>
      </w:pPr>
    </w:p>
    <w:p w:rsidR="00E419CE" w:rsidRDefault="00E419CE">
      <w:pPr>
        <w:pStyle w:val="1"/>
      </w:pPr>
      <w:r>
        <w:br w:type="page"/>
      </w:r>
      <w:bookmarkStart w:id="11" w:name="_Toc217661817"/>
      <w:r>
        <w:t>Библиографический список</w:t>
      </w:r>
      <w:bookmarkEnd w:id="11"/>
    </w:p>
    <w:p w:rsidR="00E419CE" w:rsidRDefault="00E419CE"/>
    <w:p w:rsidR="00E419CE" w:rsidRDefault="00E419CE">
      <w:pPr>
        <w:pStyle w:val="a0"/>
      </w:pPr>
      <w:r>
        <w:t xml:space="preserve">Конституция РФ от 12.12. 1993г. </w:t>
      </w:r>
    </w:p>
    <w:p w:rsidR="00E419CE" w:rsidRDefault="00E419CE">
      <w:pPr>
        <w:pStyle w:val="a0"/>
      </w:pPr>
      <w:r>
        <w:t xml:space="preserve">ФКЗ от 21.07. 1994г. №1-ФКЗ "О Конституционном Суде РФ". </w:t>
      </w:r>
    </w:p>
    <w:p w:rsidR="00E419CE" w:rsidRDefault="00E419CE">
      <w:pPr>
        <w:pStyle w:val="a0"/>
      </w:pPr>
      <w:r>
        <w:t xml:space="preserve">ФКЗ от 28.04. 1995г. №1-ФКЗ "Об Арбитражных Судах в РФ". </w:t>
      </w:r>
    </w:p>
    <w:p w:rsidR="00E419CE" w:rsidRDefault="00E419CE">
      <w:pPr>
        <w:pStyle w:val="a0"/>
      </w:pPr>
      <w:r>
        <w:t xml:space="preserve">ФКЗ от 10.10. 1995г. № 2-ФКЗ "О референдуме РФ". </w:t>
      </w:r>
    </w:p>
    <w:p w:rsidR="00E419CE" w:rsidRDefault="00E419CE">
      <w:pPr>
        <w:pStyle w:val="a0"/>
      </w:pPr>
      <w:r>
        <w:t xml:space="preserve">ФКЗ от 31.12. 1996г. №1-ФКЗ "О судебной системе РФ". </w:t>
      </w:r>
    </w:p>
    <w:p w:rsidR="00E419CE" w:rsidRDefault="00E419CE">
      <w:pPr>
        <w:pStyle w:val="a0"/>
      </w:pPr>
      <w:r>
        <w:t xml:space="preserve">ФКЗ от 26.02. 1997г. №1-ФКЗ "Об Уполномоченном по правам человека в РФ". </w:t>
      </w:r>
    </w:p>
    <w:p w:rsidR="00E419CE" w:rsidRDefault="00E419CE">
      <w:pPr>
        <w:pStyle w:val="a0"/>
      </w:pPr>
      <w:r>
        <w:t xml:space="preserve">ФКЗ от 17.12. 1997г. №2-ФКЗ "О Правительстве РФ". </w:t>
      </w:r>
    </w:p>
    <w:p w:rsidR="00E419CE" w:rsidRDefault="00E419CE">
      <w:pPr>
        <w:pStyle w:val="a0"/>
      </w:pPr>
      <w:r>
        <w:t xml:space="preserve">ФКЗ от 17.12. 2001г. №6-ФКЗ "О порядке принятия в РФ и образование в ее составе нового субъекта". </w:t>
      </w:r>
    </w:p>
    <w:p w:rsidR="00E419CE" w:rsidRDefault="00E419CE">
      <w:pPr>
        <w:pStyle w:val="a0"/>
      </w:pPr>
      <w:r>
        <w:t xml:space="preserve">ФЗ от 19.05. 1995г. №82-ФЗ "Об общественных объединениях". </w:t>
      </w:r>
    </w:p>
    <w:p w:rsidR="00E419CE" w:rsidRDefault="00E419CE">
      <w:pPr>
        <w:pStyle w:val="a0"/>
      </w:pPr>
      <w:r>
        <w:t xml:space="preserve">ФЗ от 13.01. 1996г. №12-ФЗ "О внесении изменений и дополнений в Закон РФ "Об образовании". </w:t>
      </w:r>
    </w:p>
    <w:p w:rsidR="00E419CE" w:rsidRDefault="00E419CE">
      <w:pPr>
        <w:pStyle w:val="a0"/>
      </w:pPr>
      <w:r>
        <w:t xml:space="preserve">ФЗ от 15.08. 1996г. №114-ФЗ "О порядке выезда из РФ и въезда в РФ". </w:t>
      </w:r>
    </w:p>
    <w:p w:rsidR="00E419CE" w:rsidRDefault="00E419CE">
      <w:pPr>
        <w:pStyle w:val="a0"/>
      </w:pPr>
      <w:r>
        <w:t xml:space="preserve">ФЗ от 17.12. 1998г. №188-ФЗ "О мировых судьях в РФ". </w:t>
      </w:r>
    </w:p>
    <w:p w:rsidR="00E419CE" w:rsidRDefault="00E419CE">
      <w:pPr>
        <w:pStyle w:val="a0"/>
      </w:pPr>
      <w:r>
        <w:t xml:space="preserve">ФЗ от 26.09. 1997г. №125-ФЗ "О свободе совести и о религиозных объединениях". </w:t>
      </w:r>
    </w:p>
    <w:p w:rsidR="00E419CE" w:rsidRDefault="00E419CE">
      <w:pPr>
        <w:pStyle w:val="a0"/>
      </w:pPr>
      <w:r>
        <w:t xml:space="preserve">ФЗ от 24.06. 1999г. №119-ФЗ "О принципах и порядке разграничения предметов ведения и полномочий между органами гос. власти РФ и органами гос. власти субъектов РФ". </w:t>
      </w:r>
    </w:p>
    <w:p w:rsidR="00E419CE" w:rsidRDefault="00E419CE">
      <w:pPr>
        <w:pStyle w:val="a0"/>
      </w:pPr>
      <w:r>
        <w:t xml:space="preserve">ФЗ от 6.10. 1999г. №184-ФЗ "Об общих принципах организации законодательных (представительных) и исполнительных органов гос. власти субъектов РФ". </w:t>
      </w:r>
    </w:p>
    <w:p w:rsidR="00E419CE" w:rsidRDefault="00E419CE">
      <w:pPr>
        <w:pStyle w:val="a0"/>
      </w:pPr>
      <w:r>
        <w:t xml:space="preserve">ФЗ от 5.12. 2000г. №50-ФЗ "О порядке формирования Совета Федерации ФС РФ". </w:t>
      </w:r>
    </w:p>
    <w:p w:rsidR="00E419CE" w:rsidRDefault="00E419CE">
      <w:pPr>
        <w:pStyle w:val="a0"/>
      </w:pPr>
      <w:r>
        <w:t xml:space="preserve">ФЗ от 11.07. 2001г. №95-ФЗ "О политических партиях". </w:t>
      </w:r>
    </w:p>
    <w:p w:rsidR="00E419CE" w:rsidRDefault="00E419CE">
      <w:pPr>
        <w:pStyle w:val="a0"/>
      </w:pPr>
      <w:r>
        <w:t xml:space="preserve">ФЗ от 17.07. 2001г. №101-ФЗ "О разграничении гос. собственности на землю". </w:t>
      </w:r>
    </w:p>
    <w:p w:rsidR="00E419CE" w:rsidRDefault="00E419CE">
      <w:pPr>
        <w:pStyle w:val="a0"/>
      </w:pPr>
      <w:r>
        <w:t xml:space="preserve">ФЗ от 12.06. 2002г. №67-ФЗ "Об основных гарантиях избирательных прав и права на участие в референдуме граждан РФ". </w:t>
      </w:r>
    </w:p>
    <w:p w:rsidR="00E419CE" w:rsidRDefault="00E419CE">
      <w:pPr>
        <w:pStyle w:val="a0"/>
      </w:pPr>
      <w:r>
        <w:t xml:space="preserve">ФЗ от 20.12. 2002г. №175-ФЗ "О выборах депутатов Гос. Думы ФС РФ". </w:t>
      </w:r>
    </w:p>
    <w:p w:rsidR="00E419CE" w:rsidRDefault="00E419CE">
      <w:pPr>
        <w:pStyle w:val="a0"/>
      </w:pPr>
      <w:r>
        <w:t xml:space="preserve">ФЗ от 10.01. 2003г. №19-ФЗ "О выборах Президента РФ". </w:t>
      </w:r>
    </w:p>
    <w:p w:rsidR="00E419CE" w:rsidRDefault="00E419CE">
      <w:pPr>
        <w:pStyle w:val="a0"/>
      </w:pPr>
      <w:r>
        <w:t xml:space="preserve">ФЗ от 6.10. 2003г. №131-ФЗ "Об общих принципах организации местного самоуправления в РФ". </w:t>
      </w:r>
    </w:p>
    <w:p w:rsidR="00E419CE" w:rsidRDefault="00E419CE">
      <w:pPr>
        <w:pStyle w:val="a0"/>
      </w:pPr>
      <w:r>
        <w:t xml:space="preserve">Закон от 22.03. 1991г. №948 "О конкуренции и ограничении монополистической деятельности на товарных рынках". </w:t>
      </w:r>
    </w:p>
    <w:p w:rsidR="00E419CE" w:rsidRDefault="00E419CE">
      <w:pPr>
        <w:pStyle w:val="a0"/>
      </w:pPr>
      <w:r>
        <w:t xml:space="preserve">Закон РФ от 22.12. 1992г. №4180 "О трансплантации органов и (или) тканей человека". </w:t>
      </w:r>
    </w:p>
    <w:p w:rsidR="00E419CE" w:rsidRDefault="00E419CE">
      <w:pPr>
        <w:pStyle w:val="a0"/>
      </w:pPr>
      <w:r>
        <w:t xml:space="preserve">Закон РФ от 27.04. 1993г. №4866 "Об обжаловании в суд действий и решений, нарушающих права и свободы граждан". </w:t>
      </w:r>
    </w:p>
    <w:p w:rsidR="00E419CE" w:rsidRDefault="00E419CE">
      <w:pPr>
        <w:pStyle w:val="a0"/>
      </w:pPr>
      <w:r>
        <w:t xml:space="preserve">Закон РФ от 25.06. 1993г. №5242 "О праве граждан РФ на свободу передвижения, выбор места пребывания и жительства в пределах РФ. </w:t>
      </w:r>
    </w:p>
    <w:p w:rsidR="00E419CE" w:rsidRDefault="00E419CE">
      <w:pPr>
        <w:pStyle w:val="a0"/>
      </w:pPr>
      <w:r>
        <w:t xml:space="preserve">Указ Президента от 19.08. 1996г. "Об обеспечении деятельности Верховного Суда РФ и Высшего Арбитражного Суда РФ". </w:t>
      </w:r>
    </w:p>
    <w:p w:rsidR="00E419CE" w:rsidRDefault="00E419CE">
      <w:pPr>
        <w:pStyle w:val="a0"/>
      </w:pPr>
      <w:r>
        <w:t xml:space="preserve">Указ Президента РФ от 29.03. 1998г. №310 "Об Уполномоченном РФ при Европейском суде по правам человека". </w:t>
      </w:r>
    </w:p>
    <w:p w:rsidR="00E419CE" w:rsidRDefault="00E419CE">
      <w:pPr>
        <w:pStyle w:val="a0"/>
      </w:pPr>
      <w:r>
        <w:t xml:space="preserve">Декларация прав и свобод человека и гражданина в РСФСР от 22.11. 1991г. </w:t>
      </w:r>
    </w:p>
    <w:p w:rsidR="00E419CE" w:rsidRDefault="00E419CE">
      <w:pPr>
        <w:pStyle w:val="a0"/>
      </w:pPr>
      <w:r>
        <w:t xml:space="preserve">Всеобщая декларация прав человека от 10.12. 1948г. </w:t>
      </w:r>
    </w:p>
    <w:p w:rsidR="00E419CE" w:rsidRDefault="00E419CE">
      <w:pPr>
        <w:pStyle w:val="a0"/>
      </w:pPr>
      <w:r>
        <w:t xml:space="preserve">Международный пакт о гражданских и политических правах от 19.12. 1966г. </w:t>
      </w:r>
    </w:p>
    <w:p w:rsidR="00E419CE" w:rsidRDefault="00E419CE">
      <w:pPr>
        <w:pStyle w:val="a0"/>
      </w:pPr>
      <w:r>
        <w:t xml:space="preserve">Международный пакт об экономических, социальных и культурных правах от 19.12. 1966г. </w:t>
      </w:r>
    </w:p>
    <w:p w:rsidR="00E419CE" w:rsidRDefault="00E419CE">
      <w:pPr>
        <w:pStyle w:val="a0"/>
      </w:pPr>
      <w:r>
        <w:t xml:space="preserve">Безлепкин Б.Т. Судебно-правовая защита прав и свобод граждан в отношениях с государственными органами и должностными лицами.М., 1997г., с.128. </w:t>
      </w:r>
    </w:p>
    <w:p w:rsidR="00E419CE" w:rsidRDefault="00E419CE">
      <w:pPr>
        <w:pStyle w:val="a0"/>
      </w:pPr>
      <w:r>
        <w:t xml:space="preserve">Гомеров И.Н. Государство и государственная власть: предпосылки, особенности, структуры.М., 2002г., с.320. </w:t>
      </w:r>
    </w:p>
    <w:p w:rsidR="00E419CE" w:rsidRDefault="00E419CE">
      <w:pPr>
        <w:pStyle w:val="a0"/>
      </w:pPr>
      <w:r>
        <w:t xml:space="preserve">Дзодзиев В. Проблемы становления демократического государства в России.М., 1996г., с.303. </w:t>
      </w:r>
    </w:p>
    <w:p w:rsidR="00E419CE" w:rsidRDefault="00E419CE">
      <w:pPr>
        <w:pStyle w:val="a0"/>
      </w:pPr>
      <w:r>
        <w:t xml:space="preserve">Кашепов В.П. Судебная защита прав и свобод граждан.М., 1999г., с.240. </w:t>
      </w:r>
    </w:p>
    <w:p w:rsidR="00E419CE" w:rsidRDefault="00E419CE">
      <w:pPr>
        <w:pStyle w:val="a0"/>
      </w:pPr>
      <w:r>
        <w:t xml:space="preserve">Монтескье Ш. Избранные произведения.М., 1955г. </w:t>
      </w:r>
    </w:p>
    <w:p w:rsidR="00E419CE" w:rsidRDefault="00E419CE">
      <w:pPr>
        <w:pStyle w:val="a0"/>
      </w:pPr>
      <w:r>
        <w:t xml:space="preserve">Научно-практический комментарий к Конституции РФ / Под ред. В.В. Лазарева.М., 2003г., с.313. </w:t>
      </w:r>
    </w:p>
    <w:p w:rsidR="00E419CE" w:rsidRDefault="00E419CE">
      <w:pPr>
        <w:pStyle w:val="a0"/>
      </w:pPr>
      <w:r>
        <w:t xml:space="preserve">Парникель Ю.Л. Политический плюрализм: условия становления в Российском обществе.П., 1999г., с.288. </w:t>
      </w:r>
    </w:p>
    <w:p w:rsidR="00E419CE" w:rsidRDefault="00E419CE">
      <w:pPr>
        <w:pStyle w:val="a0"/>
      </w:pPr>
      <w:r>
        <w:t xml:space="preserve">Постатейный комментарий к Конституции РФ / Под ред.В.И. Кудрявцева.М., 1996г., с.300. </w:t>
      </w:r>
    </w:p>
    <w:p w:rsidR="00E419CE" w:rsidRDefault="00E419CE">
      <w:pPr>
        <w:pStyle w:val="a0"/>
      </w:pPr>
      <w:r>
        <w:t xml:space="preserve">Пылин В.В. Народовластие в системе местного самоуправления. СПб, 1998г., с.257. </w:t>
      </w:r>
    </w:p>
    <w:p w:rsidR="00E419CE" w:rsidRDefault="00E419CE">
      <w:pPr>
        <w:pStyle w:val="a0"/>
      </w:pPr>
      <w:r>
        <w:t xml:space="preserve">Селезнев Л.И. Политическая система США. СПб, 1995г., с.420. </w:t>
      </w:r>
    </w:p>
    <w:p w:rsidR="00E419CE" w:rsidRDefault="00E419CE">
      <w:pPr>
        <w:pStyle w:val="1"/>
      </w:pPr>
      <w:r>
        <w:br w:type="page"/>
      </w:r>
      <w:bookmarkStart w:id="12" w:name="_Toc217661818"/>
      <w:r>
        <w:t>Сноски</w:t>
      </w:r>
      <w:bookmarkEnd w:id="12"/>
      <w:r>
        <w:t xml:space="preserve"> </w:t>
      </w:r>
    </w:p>
    <w:p w:rsidR="00E419CE" w:rsidRDefault="00E419CE"/>
    <w:p w:rsidR="00E419CE" w:rsidRDefault="00E419CE">
      <w:pPr>
        <w:rPr>
          <w:lang w:val="uk-UA"/>
        </w:rPr>
      </w:pPr>
      <w:r>
        <w:t>1 Дзодзиев В. Проблемы становления демократического государства в России. Москва, 1996, с.268.</w:t>
      </w:r>
    </w:p>
    <w:p w:rsidR="00E419CE" w:rsidRDefault="00E419CE">
      <w:r>
        <w:rPr>
          <w:lang w:val="uk-UA"/>
        </w:rPr>
        <w:t xml:space="preserve">2 </w:t>
      </w:r>
      <w:r>
        <w:t xml:space="preserve">Безлепкин Б.Т. Судебно-правовая защита прав и свобод граждан в отношениях с государственными органами и должностными лицами. Москва, 1997, с.7. </w:t>
      </w:r>
    </w:p>
    <w:p w:rsidR="00E419CE" w:rsidRDefault="00E419CE">
      <w:r>
        <w:t xml:space="preserve">3 См. ФЗ от 19.05. 1995 №82 "Об общественных объединениях". </w:t>
      </w:r>
    </w:p>
    <w:p w:rsidR="00E419CE" w:rsidRDefault="00E419CE">
      <w:r>
        <w:t>4 См. ФЗ от 11.07. 2001 №95 "О политических партиях".</w:t>
      </w:r>
    </w:p>
    <w:p w:rsidR="00E419CE" w:rsidRDefault="00E419CE">
      <w:r>
        <w:t>5 Кашепов В.П. Судебная защита прав и свобод граждан. Москва, 1998, с.2.</w:t>
      </w:r>
    </w:p>
    <w:p w:rsidR="00E419CE" w:rsidRDefault="00E419CE">
      <w:r>
        <w:t>6 Пылин В.В. Народовластие в системе местного самоуправления. СПб, 1998, с.9.</w:t>
      </w:r>
    </w:p>
    <w:p w:rsidR="00E419CE" w:rsidRDefault="00E419CE">
      <w:r>
        <w:t>7 Монтескье Ш. Избранные произведения. Москва, 1955, с.291</w:t>
      </w:r>
    </w:p>
    <w:p w:rsidR="00E419CE" w:rsidRDefault="00E419CE">
      <w:r>
        <w:t>8 Пылин В.В. Народовластие в системе местного самоуправления. СПб, 1998, с.5.</w:t>
      </w:r>
    </w:p>
    <w:p w:rsidR="00E419CE" w:rsidRDefault="00E419CE">
      <w:r>
        <w:t>9 Пылин В.В. Народовластие в системе местного самоуправления. СПб, 1998, с.146.</w:t>
      </w:r>
    </w:p>
    <w:p w:rsidR="00E419CE" w:rsidRDefault="00E419CE">
      <w:r>
        <w:t>10 Постатейный комментарий к Конституции РФ / Под ред.В.И. Кудрявцева. Москва, 1996</w:t>
      </w:r>
    </w:p>
    <w:p w:rsidR="00E419CE" w:rsidRDefault="00E419CE">
      <w:r>
        <w:t>11 Парникель Ю.Л. Политический плюрализм: условия становления в Российском обществе. Псков, 1999, с.216.</w:t>
      </w:r>
    </w:p>
    <w:p w:rsidR="00E419CE" w:rsidRDefault="00E419CE">
      <w:r>
        <w:t xml:space="preserve">12 Парникель Ю.Л. Политический плюрализм: условия становления в Российском обществе. Псков, 1999, с.239. </w:t>
      </w:r>
    </w:p>
    <w:p w:rsidR="00E419CE" w:rsidRDefault="00E419CE">
      <w:r>
        <w:t>13 Селезнев Л.И. Политическая система США. СПб, 1995, с.159.</w:t>
      </w:r>
    </w:p>
    <w:p w:rsidR="00E419CE" w:rsidRDefault="00E419CE">
      <w:r>
        <w:t xml:space="preserve">14 Парникель Ю.Л. Политический плюрализм: условия становления в Российском обществе. Псков, 1999, с.288. </w:t>
      </w:r>
    </w:p>
    <w:p w:rsidR="00E419CE" w:rsidRDefault="00E419CE">
      <w:r>
        <w:t>15 Дзодзиев В. Проблемы становления демократического государства в России. Москва, 1996, с.218.</w:t>
      </w:r>
    </w:p>
    <w:p w:rsidR="00E419CE" w:rsidRDefault="00E419CE">
      <w:r>
        <w:t>16 Постатейный комментарий к Конституции РФ / Под ред.В.И. Кудрявцева. Москва, 1996</w:t>
      </w:r>
    </w:p>
    <w:p w:rsidR="00E419CE" w:rsidRDefault="00E419CE">
      <w:pPr>
        <w:rPr>
          <w:lang w:val="en-US"/>
        </w:rPr>
      </w:pPr>
      <w:r>
        <w:t>17 Научно-практический комментарий к Конституции РФ / Под ред.В. В. Лазарева. Москва, 2003</w:t>
      </w:r>
      <w:bookmarkStart w:id="13" w:name="_GoBack"/>
      <w:bookmarkEnd w:id="13"/>
    </w:p>
    <w:sectPr w:rsidR="00E419CE">
      <w:headerReference w:type="default" r:id="rId7"/>
      <w:footerReference w:type="default" r:id="rId8"/>
      <w:headerReference w:type="first" r:id="rId9"/>
      <w:footerReference w:type="first" r:id="rId10"/>
      <w:pgSz w:w="11906" w:h="16838"/>
      <w:pgMar w:top="1134" w:right="850" w:bottom="1134" w:left="1701" w:header="283"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19CE" w:rsidRDefault="00E419CE">
      <w:pPr>
        <w:spacing w:line="240" w:lineRule="auto"/>
      </w:pPr>
      <w:r>
        <w:separator/>
      </w:r>
    </w:p>
  </w:endnote>
  <w:endnote w:type="continuationSeparator" w:id="0">
    <w:p w:rsidR="00E419CE" w:rsidRDefault="00E419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9CE" w:rsidRDefault="00E419CE">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9CE" w:rsidRDefault="00E419CE">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19CE" w:rsidRDefault="00E419CE">
      <w:pPr>
        <w:spacing w:line="240" w:lineRule="auto"/>
      </w:pPr>
      <w:r>
        <w:separator/>
      </w:r>
    </w:p>
  </w:footnote>
  <w:footnote w:type="continuationSeparator" w:id="0">
    <w:p w:rsidR="00E419CE" w:rsidRDefault="00E419C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9CE" w:rsidRDefault="000B6F65">
    <w:pPr>
      <w:pStyle w:val="ad"/>
      <w:framePr w:wrap="auto" w:vAnchor="text" w:hAnchor="margin" w:xAlign="right" w:y="1"/>
      <w:rPr>
        <w:rStyle w:val="af5"/>
      </w:rPr>
    </w:pPr>
    <w:r>
      <w:rPr>
        <w:rStyle w:val="af5"/>
      </w:rPr>
      <w:t>2</w:t>
    </w:r>
  </w:p>
  <w:p w:rsidR="00E419CE" w:rsidRDefault="00E419CE">
    <w:pPr>
      <w:pStyle w:val="ad"/>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9CE" w:rsidRDefault="00E419C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84336"/>
    <w:multiLevelType w:val="singleLevel"/>
    <w:tmpl w:val="1556E70C"/>
    <w:lvl w:ilvl="0">
      <w:start w:val="1"/>
      <w:numFmt w:val="bullet"/>
      <w:pStyle w:val="a"/>
      <w:lvlText w:val=""/>
      <w:lvlJc w:val="left"/>
      <w:pPr>
        <w:tabs>
          <w:tab w:val="num" w:pos="1080"/>
        </w:tabs>
        <w:ind w:firstLine="720"/>
      </w:pPr>
      <w:rPr>
        <w:rFonts w:ascii="Symbol" w:hAnsi="Symbol" w:cs="Symbol" w:hint="default"/>
        <w:sz w:val="24"/>
        <w:szCs w:val="24"/>
      </w:rPr>
    </w:lvl>
  </w:abstractNum>
  <w:abstractNum w:abstractNumId="1">
    <w:nsid w:val="163A7624"/>
    <w:multiLevelType w:val="hybridMultilevel"/>
    <w:tmpl w:val="262AA4D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188445AF"/>
    <w:multiLevelType w:val="hybridMultilevel"/>
    <w:tmpl w:val="C0701F1E"/>
    <w:lvl w:ilvl="0" w:tplc="0419000F">
      <w:start w:val="9"/>
      <w:numFmt w:val="decimal"/>
      <w:lvlText w:val="%1."/>
      <w:lvlJc w:val="left"/>
      <w:pPr>
        <w:tabs>
          <w:tab w:val="num" w:pos="720"/>
        </w:tabs>
        <w:ind w:left="720" w:hanging="360"/>
      </w:pPr>
      <w:rPr>
        <w:rFonts w:hint="default"/>
        <w:color w:val="auto"/>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B7B72E2"/>
    <w:multiLevelType w:val="hybridMultilevel"/>
    <w:tmpl w:val="D6FC3DC0"/>
    <w:lvl w:ilvl="0" w:tplc="08D4F954">
      <w:start w:val="1"/>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33266DE0"/>
    <w:multiLevelType w:val="hybridMultilevel"/>
    <w:tmpl w:val="3A6A7402"/>
    <w:lvl w:ilvl="0" w:tplc="0419000F">
      <w:start w:val="10"/>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D3433F9"/>
    <w:multiLevelType w:val="hybridMultilevel"/>
    <w:tmpl w:val="66A0773C"/>
    <w:lvl w:ilvl="0" w:tplc="CD8286AE">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4B2179FF"/>
    <w:multiLevelType w:val="hybridMultilevel"/>
    <w:tmpl w:val="1082C0D8"/>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7">
    <w:nsid w:val="54214E9B"/>
    <w:multiLevelType w:val="hybridMultilevel"/>
    <w:tmpl w:val="A0460702"/>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8">
    <w:nsid w:val="5C160E7B"/>
    <w:multiLevelType w:val="hybridMultilevel"/>
    <w:tmpl w:val="759A068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605579A4"/>
    <w:multiLevelType w:val="hybridMultilevel"/>
    <w:tmpl w:val="DA5A69F2"/>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0">
    <w:nsid w:val="6180260E"/>
    <w:multiLevelType w:val="hybridMultilevel"/>
    <w:tmpl w:val="D91A7A76"/>
    <w:lvl w:ilvl="0" w:tplc="D74E78B2">
      <w:start w:val="1"/>
      <w:numFmt w:val="decimal"/>
      <w:lvlText w:val="%1."/>
      <w:lvlJc w:val="left"/>
      <w:pPr>
        <w:tabs>
          <w:tab w:val="num" w:pos="720"/>
        </w:tabs>
        <w:ind w:left="720" w:hanging="360"/>
      </w:pPr>
      <w:rPr>
        <w:rFonts w:hint="default"/>
        <w:color w:val="000000"/>
      </w:rPr>
    </w:lvl>
    <w:lvl w:ilvl="1" w:tplc="0419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nsid w:val="62FB1437"/>
    <w:multiLevelType w:val="hybridMultilevel"/>
    <w:tmpl w:val="475ADFC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2">
    <w:nsid w:val="63B44E35"/>
    <w:multiLevelType w:val="hybridMultilevel"/>
    <w:tmpl w:val="9A1801D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6C2C3122"/>
    <w:multiLevelType w:val="hybridMultilevel"/>
    <w:tmpl w:val="58E607D0"/>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14">
    <w:nsid w:val="6F4463A5"/>
    <w:multiLevelType w:val="hybridMultilevel"/>
    <w:tmpl w:val="29168D9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7AC361F1"/>
    <w:multiLevelType w:val="hybridMultilevel"/>
    <w:tmpl w:val="B492E640"/>
    <w:lvl w:ilvl="0" w:tplc="08144D38">
      <w:numFmt w:val="bullet"/>
      <w:lvlText w:val=""/>
      <w:lvlJc w:val="left"/>
      <w:pPr>
        <w:tabs>
          <w:tab w:val="num" w:pos="735"/>
        </w:tabs>
        <w:ind w:left="735" w:hanging="375"/>
      </w:pPr>
      <w:rPr>
        <w:rFonts w:ascii="Symbol" w:eastAsia="Times New Roman"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nsid w:val="7DD34BEA"/>
    <w:multiLevelType w:val="singleLevel"/>
    <w:tmpl w:val="5320834C"/>
    <w:lvl w:ilvl="0">
      <w:start w:val="1"/>
      <w:numFmt w:val="decimal"/>
      <w:pStyle w:val="a0"/>
      <w:lvlText w:val="%1."/>
      <w:lvlJc w:val="left"/>
      <w:pPr>
        <w:tabs>
          <w:tab w:val="num" w:pos="1080"/>
        </w:tabs>
        <w:ind w:firstLine="720"/>
      </w:pPr>
    </w:lvl>
  </w:abstractNum>
  <w:abstractNum w:abstractNumId="17">
    <w:nsid w:val="7FA06429"/>
    <w:multiLevelType w:val="hybridMultilevel"/>
    <w:tmpl w:val="6540E032"/>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15"/>
  </w:num>
  <w:num w:numId="2">
    <w:abstractNumId w:val="12"/>
  </w:num>
  <w:num w:numId="3">
    <w:abstractNumId w:val="3"/>
  </w:num>
  <w:num w:numId="4">
    <w:abstractNumId w:val="5"/>
  </w:num>
  <w:num w:numId="5">
    <w:abstractNumId w:val="8"/>
  </w:num>
  <w:num w:numId="6">
    <w:abstractNumId w:val="13"/>
  </w:num>
  <w:num w:numId="7">
    <w:abstractNumId w:val="1"/>
  </w:num>
  <w:num w:numId="8">
    <w:abstractNumId w:val="10"/>
  </w:num>
  <w:num w:numId="9">
    <w:abstractNumId w:val="4"/>
  </w:num>
  <w:num w:numId="10">
    <w:abstractNumId w:val="9"/>
  </w:num>
  <w:num w:numId="11">
    <w:abstractNumId w:val="14"/>
  </w:num>
  <w:num w:numId="12">
    <w:abstractNumId w:val="17"/>
  </w:num>
  <w:num w:numId="13">
    <w:abstractNumId w:val="6"/>
  </w:num>
  <w:num w:numId="14">
    <w:abstractNumId w:val="11"/>
  </w:num>
  <w:num w:numId="15">
    <w:abstractNumId w:val="7"/>
  </w:num>
  <w:num w:numId="16">
    <w:abstractNumId w:val="2"/>
  </w:num>
  <w:num w:numId="17">
    <w:abstractNumId w:val="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doNotHyphenateCaps/>
  <w:drawingGridHorizontalSpacing w:val="67"/>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6F65"/>
    <w:rsid w:val="000B6F65"/>
    <w:rsid w:val="00252E22"/>
    <w:rsid w:val="003E05C4"/>
    <w:rsid w:val="00E41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F0174054-2662-48F2-B6BF-1E6CD5305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spacing w:line="360" w:lineRule="auto"/>
      <w:ind w:firstLine="720"/>
      <w:jc w:val="both"/>
    </w:pPr>
    <w:rPr>
      <w:rFonts w:ascii="Times New Roman" w:hAnsi="Times New Roman"/>
      <w:sz w:val="28"/>
      <w:szCs w:val="28"/>
    </w:rPr>
  </w:style>
  <w:style w:type="paragraph" w:styleId="1">
    <w:name w:val="heading 1"/>
    <w:basedOn w:val="a1"/>
    <w:next w:val="a1"/>
    <w:link w:val="10"/>
    <w:uiPriority w:val="99"/>
    <w:qFormat/>
    <w:pPr>
      <w:keepNext/>
      <w:ind w:firstLine="0"/>
      <w:jc w:val="center"/>
      <w:outlineLvl w:val="0"/>
    </w:pPr>
    <w:rPr>
      <w:b/>
      <w:bCs/>
      <w:caps/>
      <w:noProof/>
      <w:kern w:val="16"/>
    </w:rPr>
  </w:style>
  <w:style w:type="paragraph" w:styleId="2">
    <w:name w:val="heading 2"/>
    <w:basedOn w:val="a1"/>
    <w:next w:val="a1"/>
    <w:link w:val="20"/>
    <w:uiPriority w:val="99"/>
    <w:qFormat/>
    <w:pPr>
      <w:keepNext/>
      <w:ind w:firstLine="0"/>
      <w:jc w:val="center"/>
      <w:outlineLvl w:val="1"/>
    </w:pPr>
    <w:rPr>
      <w:b/>
      <w:bCs/>
      <w:i/>
      <w:iCs/>
      <w:smallCaps/>
      <w:noProof/>
      <w:kern w:val="16"/>
    </w:rPr>
  </w:style>
  <w:style w:type="paragraph" w:styleId="3">
    <w:name w:val="heading 3"/>
    <w:basedOn w:val="a1"/>
    <w:next w:val="a1"/>
    <w:link w:val="30"/>
    <w:uiPriority w:val="99"/>
    <w:qFormat/>
    <w:pPr>
      <w:keepNext/>
      <w:outlineLvl w:val="2"/>
    </w:pPr>
    <w:rPr>
      <w:b/>
      <w:bCs/>
      <w:noProof/>
    </w:rPr>
  </w:style>
  <w:style w:type="paragraph" w:styleId="4">
    <w:name w:val="heading 4"/>
    <w:basedOn w:val="a1"/>
    <w:next w:val="a1"/>
    <w:link w:val="40"/>
    <w:uiPriority w:val="99"/>
    <w:qFormat/>
    <w:pPr>
      <w:keepNext/>
      <w:ind w:firstLine="0"/>
      <w:jc w:val="center"/>
      <w:outlineLvl w:val="3"/>
    </w:pPr>
    <w:rPr>
      <w:i/>
      <w:iCs/>
      <w:smallCaps/>
      <w:noProof/>
    </w:rPr>
  </w:style>
  <w:style w:type="paragraph" w:styleId="5">
    <w:name w:val="heading 5"/>
    <w:basedOn w:val="a1"/>
    <w:next w:val="a1"/>
    <w:link w:val="50"/>
    <w:uiPriority w:val="99"/>
    <w:qFormat/>
    <w:pPr>
      <w:keepNext/>
      <w:ind w:left="737"/>
      <w:outlineLvl w:val="4"/>
    </w:pPr>
  </w:style>
  <w:style w:type="paragraph" w:styleId="6">
    <w:name w:val="heading 6"/>
    <w:basedOn w:val="a1"/>
    <w:next w:val="a1"/>
    <w:link w:val="60"/>
    <w:uiPriority w:val="99"/>
    <w:qFormat/>
    <w:pPr>
      <w:keepNext/>
      <w:jc w:val="center"/>
      <w:outlineLvl w:val="5"/>
    </w:pPr>
    <w:rPr>
      <w:b/>
      <w:bCs/>
      <w:sz w:val="30"/>
      <w:szCs w:val="30"/>
    </w:rPr>
  </w:style>
  <w:style w:type="paragraph" w:styleId="7">
    <w:name w:val="heading 7"/>
    <w:basedOn w:val="a1"/>
    <w:next w:val="a1"/>
    <w:link w:val="70"/>
    <w:uiPriority w:val="99"/>
    <w:qFormat/>
    <w:pPr>
      <w:keepNext/>
      <w:outlineLvl w:val="6"/>
    </w:pPr>
  </w:style>
  <w:style w:type="paragraph" w:styleId="8">
    <w:name w:val="heading 8"/>
    <w:basedOn w:val="a1"/>
    <w:next w:val="a1"/>
    <w:link w:val="80"/>
    <w:uiPriority w:val="99"/>
    <w:qFormat/>
    <w:pPr>
      <w:keepNext/>
      <w:outlineLvl w:val="7"/>
    </w:pPr>
    <w:rPr>
      <w:rFonts w:ascii="Arial" w:hAnsi="Arial" w:cs="Arial"/>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character" w:customStyle="1" w:styleId="70">
    <w:name w:val="Заголовок 7 Знак"/>
    <w:link w:val="7"/>
    <w:uiPriority w:val="9"/>
    <w:semiHidden/>
    <w:rPr>
      <w:sz w:val="24"/>
      <w:szCs w:val="24"/>
    </w:rPr>
  </w:style>
  <w:style w:type="character" w:customStyle="1" w:styleId="80">
    <w:name w:val="Заголовок 8 Знак"/>
    <w:link w:val="8"/>
    <w:uiPriority w:val="9"/>
    <w:semiHidden/>
    <w:rPr>
      <w:i/>
      <w:iCs/>
      <w:sz w:val="24"/>
      <w:szCs w:val="24"/>
    </w:rPr>
  </w:style>
  <w:style w:type="paragraph" w:styleId="a5">
    <w:name w:val="Body Text"/>
    <w:basedOn w:val="a1"/>
    <w:link w:val="a6"/>
    <w:uiPriority w:val="99"/>
  </w:style>
  <w:style w:type="character" w:customStyle="1" w:styleId="a6">
    <w:name w:val="Основной текст Знак"/>
    <w:link w:val="a5"/>
    <w:uiPriority w:val="99"/>
    <w:semiHidden/>
    <w:rPr>
      <w:rFonts w:ascii="Times New Roman" w:hAnsi="Times New Roman" w:cs="Times New Roman"/>
      <w:sz w:val="28"/>
      <w:szCs w:val="28"/>
    </w:rPr>
  </w:style>
  <w:style w:type="paragraph" w:styleId="21">
    <w:name w:val="Body Text 2"/>
    <w:basedOn w:val="a1"/>
    <w:link w:val="22"/>
    <w:uiPriority w:val="99"/>
    <w:pPr>
      <w:autoSpaceDE w:val="0"/>
      <w:autoSpaceDN w:val="0"/>
      <w:adjustRightInd w:val="0"/>
      <w:ind w:left="360"/>
    </w:pPr>
  </w:style>
  <w:style w:type="character" w:customStyle="1" w:styleId="22">
    <w:name w:val="Основной текст 2 Знак"/>
    <w:link w:val="21"/>
    <w:uiPriority w:val="99"/>
    <w:semiHidden/>
    <w:rPr>
      <w:rFonts w:ascii="Times New Roman" w:hAnsi="Times New Roman" w:cs="Times New Roman"/>
      <w:sz w:val="28"/>
      <w:szCs w:val="28"/>
    </w:rPr>
  </w:style>
  <w:style w:type="paragraph" w:styleId="23">
    <w:name w:val="Body Text Indent 2"/>
    <w:basedOn w:val="a1"/>
    <w:link w:val="24"/>
    <w:uiPriority w:val="99"/>
    <w:pPr>
      <w:tabs>
        <w:tab w:val="left" w:pos="360"/>
      </w:tabs>
      <w:autoSpaceDE w:val="0"/>
      <w:autoSpaceDN w:val="0"/>
      <w:adjustRightInd w:val="0"/>
      <w:ind w:firstLine="485"/>
    </w:pPr>
    <w:rPr>
      <w:color w:val="000000"/>
    </w:rPr>
  </w:style>
  <w:style w:type="character" w:customStyle="1" w:styleId="24">
    <w:name w:val="Основной текст с отступом 2 Знак"/>
    <w:link w:val="23"/>
    <w:uiPriority w:val="99"/>
    <w:semiHidden/>
    <w:rPr>
      <w:rFonts w:ascii="Times New Roman" w:hAnsi="Times New Roman" w:cs="Times New Roman"/>
      <w:sz w:val="28"/>
      <w:szCs w:val="28"/>
    </w:rPr>
  </w:style>
  <w:style w:type="paragraph" w:styleId="a7">
    <w:name w:val="footnote text"/>
    <w:basedOn w:val="a1"/>
    <w:link w:val="a8"/>
    <w:uiPriority w:val="99"/>
  </w:style>
  <w:style w:type="character" w:customStyle="1" w:styleId="a8">
    <w:name w:val="Текст сноски Знак"/>
    <w:link w:val="a7"/>
    <w:uiPriority w:val="99"/>
    <w:semiHidden/>
    <w:rPr>
      <w:rFonts w:ascii="Times New Roman" w:hAnsi="Times New Roman" w:cs="Times New Roman"/>
      <w:sz w:val="20"/>
      <w:szCs w:val="20"/>
    </w:rPr>
  </w:style>
  <w:style w:type="character" w:styleId="a9">
    <w:name w:val="footnote reference"/>
    <w:uiPriority w:val="99"/>
    <w:rPr>
      <w:sz w:val="28"/>
      <w:szCs w:val="28"/>
      <w:vertAlign w:val="superscript"/>
    </w:rPr>
  </w:style>
  <w:style w:type="paragraph" w:styleId="31">
    <w:name w:val="Body Text 3"/>
    <w:basedOn w:val="a1"/>
    <w:link w:val="32"/>
    <w:uiPriority w:val="99"/>
    <w:pPr>
      <w:tabs>
        <w:tab w:val="left" w:pos="360"/>
      </w:tabs>
      <w:autoSpaceDE w:val="0"/>
      <w:autoSpaceDN w:val="0"/>
      <w:adjustRightInd w:val="0"/>
    </w:pPr>
  </w:style>
  <w:style w:type="character" w:customStyle="1" w:styleId="32">
    <w:name w:val="Основной текст 3 Знак"/>
    <w:link w:val="31"/>
    <w:uiPriority w:val="99"/>
    <w:semiHidden/>
    <w:rPr>
      <w:rFonts w:ascii="Times New Roman" w:hAnsi="Times New Roman" w:cs="Times New Roman"/>
      <w:sz w:val="16"/>
      <w:szCs w:val="16"/>
    </w:rPr>
  </w:style>
  <w:style w:type="paragraph" w:customStyle="1" w:styleId="ot">
    <w:name w:val="ot"/>
    <w:basedOn w:val="a1"/>
    <w:uiPriority w:val="99"/>
    <w:pPr>
      <w:spacing w:before="100" w:beforeAutospacing="1" w:after="100" w:afterAutospacing="1"/>
      <w:ind w:firstLine="612"/>
    </w:pPr>
    <w:rPr>
      <w:rFonts w:ascii="Arial Unicode MS" w:eastAsia="Arial Unicode MS" w:hAnsi="Arial Unicode MS" w:cs="Arial Unicode MS"/>
    </w:rPr>
  </w:style>
  <w:style w:type="character" w:styleId="aa">
    <w:name w:val="Hyperlink"/>
    <w:uiPriority w:val="99"/>
    <w:rPr>
      <w:color w:val="000080"/>
      <w:u w:val="single"/>
    </w:rPr>
  </w:style>
  <w:style w:type="character" w:styleId="ab">
    <w:name w:val="FollowedHyperlink"/>
    <w:uiPriority w:val="99"/>
    <w:rPr>
      <w:color w:val="800080"/>
      <w:u w:val="single"/>
    </w:rPr>
  </w:style>
  <w:style w:type="paragraph" w:styleId="ac">
    <w:name w:val="Normal (Web)"/>
    <w:basedOn w:val="a1"/>
    <w:uiPriority w:val="99"/>
    <w:pPr>
      <w:spacing w:before="30" w:after="30"/>
    </w:pPr>
    <w:rPr>
      <w:rFonts w:ascii="Arial" w:eastAsia="Arial Unicode MS" w:hAnsi="Arial" w:cs="Arial"/>
      <w:spacing w:val="2"/>
    </w:rPr>
  </w:style>
  <w:style w:type="paragraph" w:styleId="ad">
    <w:name w:val="header"/>
    <w:basedOn w:val="a1"/>
    <w:next w:val="a5"/>
    <w:link w:val="ae"/>
    <w:uiPriority w:val="99"/>
    <w:pPr>
      <w:tabs>
        <w:tab w:val="center" w:pos="4677"/>
        <w:tab w:val="right" w:pos="9355"/>
      </w:tabs>
      <w:jc w:val="right"/>
    </w:pPr>
    <w:rPr>
      <w:noProof/>
      <w:kern w:val="16"/>
    </w:rPr>
  </w:style>
  <w:style w:type="character" w:customStyle="1" w:styleId="ae">
    <w:name w:val="Верхний колонтитул Знак"/>
    <w:link w:val="ad"/>
    <w:uiPriority w:val="99"/>
    <w:rPr>
      <w:kern w:val="16"/>
      <w:sz w:val="24"/>
      <w:szCs w:val="24"/>
    </w:rPr>
  </w:style>
  <w:style w:type="paragraph" w:customStyle="1" w:styleId="af">
    <w:name w:val="выделение"/>
    <w:uiPriority w:val="99"/>
    <w:pPr>
      <w:spacing w:line="360" w:lineRule="auto"/>
      <w:ind w:firstLine="709"/>
      <w:jc w:val="both"/>
    </w:pPr>
    <w:rPr>
      <w:rFonts w:ascii="Times New Roman" w:hAnsi="Times New Roman"/>
      <w:b/>
      <w:bCs/>
      <w:i/>
      <w:iCs/>
      <w:noProof/>
      <w:sz w:val="28"/>
      <w:szCs w:val="28"/>
    </w:rPr>
  </w:style>
  <w:style w:type="paragraph" w:styleId="11">
    <w:name w:val="toc 1"/>
    <w:basedOn w:val="a1"/>
    <w:next w:val="a1"/>
    <w:autoRedefine/>
    <w:uiPriority w:val="99"/>
    <w:pPr>
      <w:jc w:val="left"/>
    </w:pPr>
    <w:rPr>
      <w:b/>
      <w:bCs/>
      <w:caps/>
    </w:rPr>
  </w:style>
  <w:style w:type="paragraph" w:styleId="25">
    <w:name w:val="toc 2"/>
    <w:basedOn w:val="a1"/>
    <w:next w:val="a1"/>
    <w:autoRedefine/>
    <w:uiPriority w:val="99"/>
    <w:pPr>
      <w:tabs>
        <w:tab w:val="right" w:leader="dot" w:pos="9345"/>
      </w:tabs>
      <w:ind w:left="1005" w:hanging="7"/>
      <w:jc w:val="left"/>
    </w:pPr>
    <w:rPr>
      <w:smallCaps/>
      <w:noProof/>
    </w:rPr>
  </w:style>
  <w:style w:type="paragraph" w:styleId="33">
    <w:name w:val="toc 3"/>
    <w:basedOn w:val="a1"/>
    <w:next w:val="a1"/>
    <w:autoRedefine/>
    <w:uiPriority w:val="99"/>
    <w:pPr>
      <w:tabs>
        <w:tab w:val="right" w:leader="dot" w:pos="9345"/>
      </w:tabs>
      <w:ind w:left="1273" w:firstLine="8"/>
      <w:jc w:val="left"/>
    </w:pPr>
    <w:rPr>
      <w:i/>
      <w:iCs/>
      <w:noProof/>
    </w:rPr>
  </w:style>
  <w:style w:type="paragraph" w:styleId="41">
    <w:name w:val="toc 4"/>
    <w:basedOn w:val="a1"/>
    <w:next w:val="a1"/>
    <w:autoRedefine/>
    <w:uiPriority w:val="99"/>
    <w:pPr>
      <w:ind w:left="720"/>
    </w:pPr>
  </w:style>
  <w:style w:type="paragraph" w:styleId="51">
    <w:name w:val="toc 5"/>
    <w:basedOn w:val="a1"/>
    <w:next w:val="a1"/>
    <w:autoRedefine/>
    <w:uiPriority w:val="99"/>
    <w:pPr>
      <w:ind w:left="958"/>
    </w:pPr>
  </w:style>
  <w:style w:type="paragraph" w:customStyle="1" w:styleId="a">
    <w:name w:val="список ненумерованный"/>
    <w:uiPriority w:val="99"/>
    <w:pPr>
      <w:numPr>
        <w:numId w:val="17"/>
      </w:numPr>
      <w:spacing w:line="360" w:lineRule="auto"/>
      <w:jc w:val="both"/>
    </w:pPr>
    <w:rPr>
      <w:rFonts w:ascii="Times New Roman" w:hAnsi="Times New Roman"/>
      <w:noProof/>
      <w:sz w:val="28"/>
      <w:szCs w:val="28"/>
    </w:rPr>
  </w:style>
  <w:style w:type="paragraph" w:customStyle="1" w:styleId="a0">
    <w:name w:val="список нумерованный"/>
    <w:uiPriority w:val="99"/>
    <w:pPr>
      <w:numPr>
        <w:numId w:val="18"/>
      </w:numPr>
      <w:tabs>
        <w:tab w:val="num" w:pos="1276"/>
      </w:tabs>
      <w:spacing w:line="360" w:lineRule="auto"/>
      <w:jc w:val="both"/>
    </w:pPr>
    <w:rPr>
      <w:rFonts w:ascii="Times New Roman" w:hAnsi="Times New Roman"/>
      <w:noProof/>
      <w:sz w:val="28"/>
      <w:szCs w:val="28"/>
    </w:rPr>
  </w:style>
  <w:style w:type="paragraph" w:customStyle="1" w:styleId="af0">
    <w:name w:val="схема"/>
    <w:uiPriority w:val="99"/>
    <w:pPr>
      <w:jc w:val="center"/>
    </w:pPr>
    <w:rPr>
      <w:rFonts w:ascii="Times New Roman" w:hAnsi="Times New Roman"/>
      <w:noProof/>
      <w:sz w:val="24"/>
      <w:szCs w:val="24"/>
    </w:rPr>
  </w:style>
  <w:style w:type="paragraph" w:customStyle="1" w:styleId="af1">
    <w:name w:val="ТАБЛИЦА"/>
    <w:uiPriority w:val="99"/>
    <w:pPr>
      <w:jc w:val="center"/>
    </w:pPr>
    <w:rPr>
      <w:rFonts w:ascii="Times New Roman" w:hAnsi="Times New Roman"/>
    </w:rPr>
  </w:style>
  <w:style w:type="paragraph" w:customStyle="1" w:styleId="af2">
    <w:name w:val="титут"/>
    <w:uiPriority w:val="99"/>
    <w:pPr>
      <w:spacing w:line="360" w:lineRule="auto"/>
      <w:jc w:val="center"/>
    </w:pPr>
    <w:rPr>
      <w:rFonts w:ascii="Times New Roman" w:hAnsi="Times New Roman"/>
      <w:noProof/>
      <w:sz w:val="28"/>
      <w:szCs w:val="28"/>
    </w:rPr>
  </w:style>
  <w:style w:type="paragraph" w:styleId="af3">
    <w:name w:val="footer"/>
    <w:basedOn w:val="a1"/>
    <w:link w:val="af4"/>
    <w:uiPriority w:val="99"/>
    <w:pPr>
      <w:tabs>
        <w:tab w:val="center" w:pos="4677"/>
        <w:tab w:val="right" w:pos="9355"/>
      </w:tabs>
    </w:pPr>
  </w:style>
  <w:style w:type="character" w:customStyle="1" w:styleId="af4">
    <w:name w:val="Нижний колонтитул Знак"/>
    <w:link w:val="af3"/>
    <w:uiPriority w:val="99"/>
    <w:semiHidden/>
    <w:rPr>
      <w:rFonts w:ascii="Times New Roman" w:hAnsi="Times New Roman" w:cs="Times New Roman"/>
      <w:sz w:val="28"/>
      <w:szCs w:val="28"/>
    </w:rPr>
  </w:style>
  <w:style w:type="character" w:styleId="af5">
    <w:name w:val="page number"/>
    <w:uiPriority w:val="99"/>
  </w:style>
  <w:style w:type="paragraph" w:styleId="61">
    <w:name w:val="toc 6"/>
    <w:basedOn w:val="a1"/>
    <w:next w:val="a1"/>
    <w:autoRedefine/>
    <w:uiPriority w:val="99"/>
    <w:pPr>
      <w:ind w:left="1400"/>
    </w:pPr>
  </w:style>
  <w:style w:type="paragraph" w:styleId="71">
    <w:name w:val="toc 7"/>
    <w:basedOn w:val="a1"/>
    <w:next w:val="a1"/>
    <w:autoRedefine/>
    <w:uiPriority w:val="99"/>
    <w:pPr>
      <w:ind w:left="1680"/>
    </w:pPr>
  </w:style>
  <w:style w:type="paragraph" w:styleId="81">
    <w:name w:val="toc 8"/>
    <w:basedOn w:val="a1"/>
    <w:next w:val="a1"/>
    <w:autoRedefine/>
    <w:uiPriority w:val="99"/>
    <w:pPr>
      <w:ind w:left="1960"/>
    </w:pPr>
  </w:style>
  <w:style w:type="paragraph" w:styleId="9">
    <w:name w:val="toc 9"/>
    <w:basedOn w:val="a1"/>
    <w:next w:val="a1"/>
    <w:autoRedefine/>
    <w:uiPriority w:val="99"/>
    <w:pPr>
      <w:ind w:left="2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11094</Words>
  <Characters>63238</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Северо - Западная академия государственной службы</vt:lpstr>
    </vt:vector>
  </TitlesOfParts>
  <Company>123</Company>
  <LinksUpToDate>false</LinksUpToDate>
  <CharactersWithSpaces>74184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Северо - Западная академия государственной службы</dc:title>
  <dc:subject/>
  <dc:creator>123</dc:creator>
  <cp:keywords/>
  <dc:description/>
  <cp:lastModifiedBy>admin</cp:lastModifiedBy>
  <cp:revision>2</cp:revision>
  <cp:lastPrinted>2004-03-12T18:58:00Z</cp:lastPrinted>
  <dcterms:created xsi:type="dcterms:W3CDTF">2014-03-07T05:51:00Z</dcterms:created>
  <dcterms:modified xsi:type="dcterms:W3CDTF">2014-03-07T05:51:00Z</dcterms:modified>
</cp:coreProperties>
</file>