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7A" w:rsidRPr="009D094E" w:rsidRDefault="00D0527A" w:rsidP="00D0527A">
      <w:pPr>
        <w:spacing w:before="120"/>
        <w:jc w:val="center"/>
        <w:rPr>
          <w:b/>
          <w:bCs/>
          <w:sz w:val="32"/>
          <w:szCs w:val="32"/>
        </w:rPr>
      </w:pPr>
      <w:r w:rsidRPr="009D094E">
        <w:rPr>
          <w:b/>
          <w:bCs/>
          <w:sz w:val="32"/>
          <w:szCs w:val="32"/>
        </w:rPr>
        <w:t>Анализ акцента литовца при чтении русского текста.</w:t>
      </w:r>
    </w:p>
    <w:p w:rsidR="00D0527A" w:rsidRPr="009D094E" w:rsidRDefault="00D0527A" w:rsidP="00D0527A">
      <w:pPr>
        <w:spacing w:before="120"/>
        <w:jc w:val="center"/>
        <w:rPr>
          <w:sz w:val="28"/>
          <w:szCs w:val="28"/>
        </w:rPr>
      </w:pPr>
      <w:r w:rsidRPr="009D094E">
        <w:rPr>
          <w:sz w:val="28"/>
          <w:szCs w:val="28"/>
        </w:rPr>
        <w:t>Контрольная работа.</w:t>
      </w:r>
    </w:p>
    <w:p w:rsidR="00D0527A" w:rsidRDefault="00D0527A" w:rsidP="00D0527A">
      <w:pPr>
        <w:spacing w:before="120"/>
        <w:ind w:firstLine="567"/>
        <w:jc w:val="both"/>
      </w:pPr>
      <w:r w:rsidRPr="008211FE">
        <w:t>[ты спрашывъл / што д'елъл jа н^вол'ь //</w:t>
      </w:r>
    </w:p>
    <w:p w:rsidR="00D0527A" w:rsidRDefault="00D0527A" w:rsidP="00D0527A">
      <w:pPr>
        <w:spacing w:before="120"/>
        <w:ind w:firstLine="567"/>
        <w:jc w:val="both"/>
      </w:pPr>
      <w:r w:rsidRPr="008211FE">
        <w:t xml:space="preserve">жыл / и жызн' м^jа б'иез ет'их тр'ох </w:t>
      </w:r>
    </w:p>
    <w:p w:rsidR="00D0527A" w:rsidRDefault="00D0527A" w:rsidP="00D0527A">
      <w:pPr>
        <w:spacing w:before="120"/>
        <w:ind w:firstLine="567"/>
        <w:jc w:val="both"/>
      </w:pPr>
      <w:r w:rsidRPr="008211FE">
        <w:t>бл^женых дн'еи / была мр^ч'н'еjь и скушн'еи /</w:t>
      </w:r>
    </w:p>
    <w:p w:rsidR="00D0527A" w:rsidRDefault="00D0527A" w:rsidP="00D0527A">
      <w:pPr>
        <w:spacing w:before="120"/>
        <w:ind w:firstLine="567"/>
        <w:jc w:val="both"/>
      </w:pPr>
      <w:r w:rsidRPr="008211FE">
        <w:t>б'иесил'нъи старъс'т'и тв^jеи //]</w:t>
      </w:r>
    </w:p>
    <w:p w:rsidR="00D0527A" w:rsidRPr="009D094E" w:rsidRDefault="00D0527A" w:rsidP="00D0527A">
      <w:pPr>
        <w:spacing w:before="120"/>
        <w:jc w:val="center"/>
        <w:rPr>
          <w:b/>
          <w:bCs/>
          <w:sz w:val="28"/>
          <w:szCs w:val="28"/>
        </w:rPr>
      </w:pPr>
      <w:r w:rsidRPr="009D094E">
        <w:rPr>
          <w:b/>
          <w:bCs/>
          <w:sz w:val="28"/>
          <w:szCs w:val="28"/>
        </w:rPr>
        <w:t>Консонантизм.</w:t>
      </w:r>
    </w:p>
    <w:p w:rsidR="00D0527A" w:rsidRPr="009D094E" w:rsidRDefault="00D0527A" w:rsidP="00D0527A">
      <w:pPr>
        <w:spacing w:before="120"/>
        <w:jc w:val="center"/>
        <w:rPr>
          <w:b/>
          <w:bCs/>
          <w:sz w:val="28"/>
          <w:szCs w:val="28"/>
        </w:rPr>
      </w:pPr>
      <w:r w:rsidRPr="009D094E">
        <w:rPr>
          <w:b/>
          <w:bCs/>
          <w:sz w:val="28"/>
          <w:szCs w:val="28"/>
        </w:rPr>
        <w:t>1. Особенности состава согласных фонем.</w:t>
      </w:r>
    </w:p>
    <w:p w:rsidR="00D0527A" w:rsidRDefault="00D0527A" w:rsidP="00D0527A">
      <w:pPr>
        <w:spacing w:before="120"/>
        <w:ind w:firstLine="567"/>
        <w:jc w:val="both"/>
      </w:pPr>
      <w:r w:rsidRPr="008211FE">
        <w:t>В литовском языке нет ни одной фонемы (кроме сонорной [j]), непарной по твердости/мягкости и по звонкости/глухости. Это свидетельствует о высокой степени симметричности консонантизма в литовском языке. В русском языке нет строгой формы симметрии среди шящих, аффрикат, заднеязычных. В русском языке [ж], [ш], [ц] только твердые, а [ч'] - только мягкий.</w:t>
      </w:r>
    </w:p>
    <w:p w:rsidR="00D0527A" w:rsidRDefault="00D0527A" w:rsidP="00D0527A">
      <w:pPr>
        <w:spacing w:before="120"/>
        <w:ind w:firstLine="567"/>
        <w:jc w:val="both"/>
      </w:pPr>
      <w:r w:rsidRPr="008211FE">
        <w:t>мрачнее - в русском языке аффриката [ч'] всегда мягкая и глухая. В литовском языке аффрикаты парные по звонкости/глухости, твердости/мягкости. Поэтому в этом примере слышится литовское произношение [чн'], когда [ч'] произносится недостаточно мягко.</w:t>
      </w:r>
    </w:p>
    <w:p w:rsidR="00D0527A" w:rsidRPr="008211FE" w:rsidRDefault="00D0527A" w:rsidP="00D0527A">
      <w:pPr>
        <w:spacing w:before="120"/>
        <w:ind w:firstLine="567"/>
        <w:jc w:val="both"/>
      </w:pPr>
      <w:r w:rsidRPr="008211FE">
        <w:t>жизнь</w:t>
      </w:r>
    </w:p>
    <w:p w:rsidR="00D0527A" w:rsidRPr="008211FE" w:rsidRDefault="00D0527A" w:rsidP="00D0527A">
      <w:pPr>
        <w:spacing w:before="120"/>
        <w:ind w:firstLine="567"/>
        <w:jc w:val="both"/>
      </w:pPr>
      <w:r w:rsidRPr="008211FE">
        <w:t>жил</w:t>
      </w:r>
    </w:p>
    <w:p w:rsidR="00D0527A" w:rsidRDefault="00D0527A" w:rsidP="00D0527A">
      <w:pPr>
        <w:spacing w:before="120"/>
        <w:ind w:firstLine="567"/>
        <w:jc w:val="both"/>
      </w:pPr>
      <w:r w:rsidRPr="008211FE">
        <w:t>блаженных - в русском языке шипящий [ж] всегда твердый, непарный по твердости/мягкости. В литовском языке шипящие [ж], [ж'] - парные по твердости/мягкости. Также заметны и артикуляционные различия между русскими какуминальными [ж], [ш] и литовскими апикальными [ю], [р]. Поэтому для норм произношения русского языка литовское произношение [ж], [ш] является недостаточно твердым, и даже полумягким.</w:t>
      </w:r>
    </w:p>
    <w:p w:rsidR="00D0527A" w:rsidRPr="009D094E" w:rsidRDefault="00D0527A" w:rsidP="00D0527A">
      <w:pPr>
        <w:spacing w:before="120"/>
        <w:jc w:val="center"/>
        <w:rPr>
          <w:b/>
          <w:bCs/>
          <w:sz w:val="28"/>
          <w:szCs w:val="28"/>
        </w:rPr>
      </w:pPr>
      <w:r w:rsidRPr="009D094E">
        <w:rPr>
          <w:b/>
          <w:bCs/>
          <w:sz w:val="28"/>
          <w:szCs w:val="28"/>
        </w:rPr>
        <w:t>2. Артикуляционные особенности русского и литовского языков.</w:t>
      </w:r>
    </w:p>
    <w:p w:rsidR="00D0527A" w:rsidRDefault="00D0527A" w:rsidP="00D0527A">
      <w:pPr>
        <w:spacing w:before="120"/>
        <w:ind w:firstLine="567"/>
        <w:jc w:val="both"/>
      </w:pPr>
      <w:r w:rsidRPr="008211FE">
        <w:t>В артикуляционном отношении твердость и мягкость согласных во многих случаях сильнее противопоставляется в русском языке. Поэтому некоторые литовские твердые согласные согласно русским нормам произношения являются недостаточно твердыми. Напр., [ж] - жил, жизнь, блаженных; [ш] - спришивал, скучней [шн']. А некоторые мягкие согласные - недостаточно мягкими (особенно [d'], [t']).</w:t>
      </w:r>
    </w:p>
    <w:p w:rsidR="00D0527A" w:rsidRPr="008211FE" w:rsidRDefault="00D0527A" w:rsidP="00D0527A">
      <w:pPr>
        <w:spacing w:before="120"/>
        <w:ind w:firstLine="567"/>
        <w:jc w:val="both"/>
      </w:pPr>
      <w:r w:rsidRPr="008211FE">
        <w:t>делал</w:t>
      </w:r>
    </w:p>
    <w:p w:rsidR="00D0527A" w:rsidRPr="008211FE" w:rsidRDefault="00D0527A" w:rsidP="00D0527A">
      <w:pPr>
        <w:spacing w:before="120"/>
        <w:ind w:firstLine="567"/>
        <w:jc w:val="both"/>
      </w:pPr>
      <w:r w:rsidRPr="008211FE">
        <w:t>этих</w:t>
      </w:r>
    </w:p>
    <w:p w:rsidR="00D0527A" w:rsidRDefault="00D0527A" w:rsidP="00D0527A">
      <w:pPr>
        <w:spacing w:before="120"/>
        <w:ind w:firstLine="567"/>
        <w:jc w:val="both"/>
      </w:pPr>
      <w:r w:rsidRPr="008211FE">
        <w:t>старости - русские мягкие согласные [д'], [т'] смягчаются значительно стльнее, чем литовские [d'], [t']. Это достигается более сильной средненебной артикуляцией в русском языке. Кроме того, русские [д'], [т'] сохраняют свой дорсальный характер, т.е. кончик языка чуть опускается к нижним зубам. Раскрытие смычки происходит не сразу, а с некоторой задержкой, благодаря чему [д'], [т'] получают слегка аффрицированный отенок и произносятся с легким призвуком свистящих [д'з'], [т'с']. Литовские мягкие [d'], [t'] сохраняют апикальный характер, поэтому оттенка аффрицированности не имеют.</w:t>
      </w:r>
    </w:p>
    <w:p w:rsidR="00D0527A" w:rsidRPr="009D094E" w:rsidRDefault="00D0527A" w:rsidP="00D0527A">
      <w:pPr>
        <w:spacing w:before="120"/>
        <w:jc w:val="center"/>
        <w:rPr>
          <w:b/>
          <w:bCs/>
          <w:sz w:val="28"/>
          <w:szCs w:val="28"/>
        </w:rPr>
      </w:pPr>
      <w:r w:rsidRPr="009D094E">
        <w:rPr>
          <w:b/>
          <w:bCs/>
          <w:sz w:val="28"/>
          <w:szCs w:val="28"/>
        </w:rPr>
        <w:t>3. Фонетические законы в области согласных.</w:t>
      </w:r>
    </w:p>
    <w:p w:rsidR="00D0527A" w:rsidRDefault="00D0527A" w:rsidP="00D0527A">
      <w:pPr>
        <w:spacing w:before="120"/>
        <w:ind w:firstLine="567"/>
        <w:jc w:val="both"/>
      </w:pPr>
      <w:r w:rsidRPr="008211FE">
        <w:t>В русской речи литовцев наблюдается ассимиляция согласных по мягкости под влиянием родного языка. Ассимиляция по мягкости/твердости в русском языке обычно действует только на соседний согласный, тогда как в литовском языке вся группа согласных уподобляется по твердости/мягкости.</w:t>
      </w:r>
    </w:p>
    <w:p w:rsidR="00D0527A" w:rsidRPr="008211FE" w:rsidRDefault="00D0527A" w:rsidP="00D0527A">
      <w:pPr>
        <w:spacing w:before="120"/>
        <w:ind w:firstLine="567"/>
        <w:jc w:val="both"/>
      </w:pPr>
      <w:r w:rsidRPr="008211FE">
        <w:t>жизнь</w:t>
      </w:r>
    </w:p>
    <w:p w:rsidR="00D0527A" w:rsidRDefault="00D0527A" w:rsidP="00D0527A">
      <w:pPr>
        <w:spacing w:before="120"/>
        <w:ind w:firstLine="567"/>
        <w:jc w:val="both"/>
      </w:pPr>
      <w:r w:rsidRPr="008211FE">
        <w:t>[жызн'] - в русском языке смягчение зубных перед мягкими переднеязычными не обязательна. В этом примере слышится почти [з'н'j'].</w:t>
      </w:r>
    </w:p>
    <w:p w:rsidR="00D0527A" w:rsidRPr="008211FE" w:rsidRDefault="00D0527A" w:rsidP="00D0527A">
      <w:pPr>
        <w:spacing w:before="120"/>
        <w:ind w:firstLine="567"/>
        <w:jc w:val="both"/>
      </w:pPr>
      <w:r w:rsidRPr="008211FE">
        <w:t>трех</w:t>
      </w:r>
    </w:p>
    <w:p w:rsidR="00D0527A" w:rsidRDefault="00D0527A" w:rsidP="00D0527A">
      <w:pPr>
        <w:spacing w:before="120"/>
        <w:ind w:firstLine="567"/>
        <w:jc w:val="both"/>
      </w:pPr>
      <w:r w:rsidRPr="008211FE">
        <w:t>[тр'ох] - в русском языке твердый [т] не смягчается перед мягким сонорным. В литовском произношении этого слова слышится [т'р'].</w:t>
      </w:r>
    </w:p>
    <w:p w:rsidR="00D0527A" w:rsidRPr="008211FE" w:rsidRDefault="00D0527A" w:rsidP="00D0527A">
      <w:pPr>
        <w:spacing w:before="120"/>
        <w:ind w:firstLine="567"/>
        <w:jc w:val="both"/>
      </w:pPr>
      <w:r w:rsidRPr="008211FE">
        <w:t>дней</w:t>
      </w:r>
    </w:p>
    <w:p w:rsidR="00D0527A" w:rsidRDefault="00D0527A" w:rsidP="00D0527A">
      <w:pPr>
        <w:spacing w:before="120"/>
        <w:ind w:firstLine="567"/>
        <w:jc w:val="both"/>
      </w:pPr>
      <w:r w:rsidRPr="008211FE">
        <w:t>[дн'еи] - слышится смягчение [д'н'].</w:t>
      </w:r>
    </w:p>
    <w:p w:rsidR="00D0527A" w:rsidRPr="008211FE" w:rsidRDefault="00D0527A" w:rsidP="00D0527A">
      <w:pPr>
        <w:spacing w:before="120"/>
        <w:ind w:firstLine="567"/>
        <w:jc w:val="both"/>
      </w:pPr>
      <w:r w:rsidRPr="008211FE">
        <w:t>старости</w:t>
      </w:r>
    </w:p>
    <w:p w:rsidR="00D0527A" w:rsidRDefault="00D0527A" w:rsidP="00D0527A">
      <w:pPr>
        <w:spacing w:before="120"/>
        <w:ind w:firstLine="567"/>
        <w:jc w:val="both"/>
      </w:pPr>
      <w:r w:rsidRPr="008211FE">
        <w:t>[старъст'и] - слышится смягчение [с'т'].</w:t>
      </w:r>
    </w:p>
    <w:p w:rsidR="00D0527A" w:rsidRPr="008211FE" w:rsidRDefault="00D0527A" w:rsidP="00D0527A">
      <w:pPr>
        <w:spacing w:before="120"/>
        <w:ind w:firstLine="567"/>
        <w:jc w:val="both"/>
      </w:pPr>
      <w:r w:rsidRPr="008211FE">
        <w:t>скучней</w:t>
      </w:r>
    </w:p>
    <w:p w:rsidR="00D0527A" w:rsidRDefault="00D0527A" w:rsidP="00D0527A">
      <w:pPr>
        <w:spacing w:before="120"/>
        <w:ind w:firstLine="567"/>
        <w:jc w:val="both"/>
      </w:pPr>
      <w:r w:rsidRPr="008211FE">
        <w:t>[скушн'еи] - в русском языке всегда твердый [ш] не подвергается ассимиляции. В этом примере видим попытку литературного произношения "чн" как "шн", но влияние литовской фонетики искажает эти звуки до [ш'н'].</w:t>
      </w:r>
    </w:p>
    <w:p w:rsidR="00D0527A" w:rsidRPr="009D094E" w:rsidRDefault="00D0527A" w:rsidP="00D0527A">
      <w:pPr>
        <w:spacing w:before="120"/>
        <w:jc w:val="center"/>
        <w:rPr>
          <w:b/>
          <w:bCs/>
          <w:sz w:val="28"/>
          <w:szCs w:val="28"/>
        </w:rPr>
      </w:pPr>
      <w:r w:rsidRPr="009D094E">
        <w:rPr>
          <w:b/>
          <w:bCs/>
          <w:sz w:val="28"/>
          <w:szCs w:val="28"/>
        </w:rPr>
        <w:t>Вокализм.</w:t>
      </w:r>
    </w:p>
    <w:p w:rsidR="00D0527A" w:rsidRDefault="00D0527A" w:rsidP="00D0527A">
      <w:pPr>
        <w:spacing w:before="120"/>
        <w:ind w:firstLine="567"/>
        <w:jc w:val="both"/>
      </w:pPr>
      <w:r w:rsidRPr="008211FE">
        <w:t>Вокализм в русском и литовском языках различается сильнее, чем консонантизм. Система гласных фонем в современном литовском языке больше и сильнее, чем в русском языке. Сильно отличается артикуляционная база русского и литовского вокализма. Артикуляция русских гласных в общем характеризуется ненапряженностью, вялостью речевого аппарата, в результате чего многие русские гласные получают скользящий, дифтонгоидный характер. На произношение русских гласных сильно влияют соседние согласные, особенно мягкие. Русские ударные гласные заметно противопоставляются безударным. В русском языке звук с наибольшей силой и отчетливостью произносится под ударением. В современном русском языке долгота и краткость гласных смыслоразличительного значения не имеет. Существуюттри степени позиционной долготы гласных:</w:t>
      </w:r>
    </w:p>
    <w:p w:rsidR="00D0527A" w:rsidRPr="008211FE" w:rsidRDefault="00D0527A" w:rsidP="00D0527A">
      <w:pPr>
        <w:spacing w:before="120"/>
        <w:ind w:firstLine="567"/>
        <w:jc w:val="both"/>
      </w:pPr>
      <w:r w:rsidRPr="008211FE">
        <w:t>- гласные в сильной позиции - полудолгие;</w:t>
      </w:r>
    </w:p>
    <w:p w:rsidR="00D0527A" w:rsidRPr="008211FE" w:rsidRDefault="00D0527A" w:rsidP="00D0527A">
      <w:pPr>
        <w:spacing w:before="120"/>
        <w:ind w:firstLine="567"/>
        <w:jc w:val="both"/>
      </w:pPr>
      <w:r w:rsidRPr="008211FE">
        <w:t>- гласные в первой безударной позиции - краткие;</w:t>
      </w:r>
    </w:p>
    <w:p w:rsidR="00D0527A" w:rsidRDefault="00D0527A" w:rsidP="00D0527A">
      <w:pPr>
        <w:spacing w:before="120"/>
        <w:ind w:firstLine="567"/>
        <w:jc w:val="both"/>
      </w:pPr>
      <w:r w:rsidRPr="008211FE">
        <w:t>- гласные во второй безударной позиции - сверхкраткие (редуци-</w:t>
      </w:r>
      <w:r>
        <w:t xml:space="preserve"> </w:t>
      </w:r>
      <w:r w:rsidRPr="008211FE">
        <w:t>рованные).</w:t>
      </w:r>
    </w:p>
    <w:p w:rsidR="00D0527A" w:rsidRDefault="00D0527A" w:rsidP="00D0527A">
      <w:pPr>
        <w:spacing w:before="120"/>
        <w:ind w:firstLine="567"/>
        <w:jc w:val="both"/>
      </w:pPr>
      <w:r w:rsidRPr="008211FE">
        <w:t>Долгота и краткость гласных в литовском языке имеет смыслоразличительное значение. В литовском языке имеется только две степени долготы/краткости гласных. Третей степени - редуцированных (сверхкратких гласных) - в литовском языке нет. (Поэтому русские гласные во второй безударной позиции звучат несколько удлиненно в литовском произношении). Напр., [спрашывъл]. Следует отметить, что в литовском языке нет гласного [ы]. Русские гласные распределяются по трем зонам артикуляции, а литовские гласные - по двум зонам (гласных среднего ряда нет).</w:t>
      </w:r>
    </w:p>
    <w:p w:rsidR="00D0527A" w:rsidRPr="008211FE" w:rsidRDefault="00D0527A" w:rsidP="00D0527A">
      <w:pPr>
        <w:spacing w:before="120"/>
        <w:ind w:firstLine="567"/>
        <w:jc w:val="both"/>
      </w:pPr>
      <w:r w:rsidRPr="008211FE">
        <w:t>что [што]</w:t>
      </w:r>
    </w:p>
    <w:p w:rsidR="00D0527A" w:rsidRPr="008211FE" w:rsidRDefault="00D0527A" w:rsidP="00D0527A">
      <w:pPr>
        <w:spacing w:before="120"/>
        <w:ind w:firstLine="567"/>
        <w:jc w:val="both"/>
      </w:pPr>
      <w:r w:rsidRPr="008211FE">
        <w:t>на воле [н</w:t>
      </w:r>
      <w:r>
        <w:t xml:space="preserve"> </w:t>
      </w:r>
      <w:r w:rsidRPr="008211FE">
        <w:t>вол'ь]</w:t>
      </w:r>
    </w:p>
    <w:p w:rsidR="00D0527A" w:rsidRDefault="00D0527A" w:rsidP="00D0527A">
      <w:pPr>
        <w:spacing w:before="120"/>
        <w:ind w:firstLine="567"/>
        <w:jc w:val="both"/>
      </w:pPr>
      <w:r w:rsidRPr="008211FE">
        <w:t>трех [тр'ох] - русский [о] характеризуется скользящей, дифтонгоидной артикуляцией. Русский ударный [о] ближе к литовскому краткому [о], хотя чаще в литовском произношении русский [о] удлиняется. Соседние мягкие согласные ослабляют дифтонгоидность [о] (в литовском языке мягкие согласные меньше влияют на качество [о]).</w:t>
      </w:r>
    </w:p>
    <w:p w:rsidR="00D0527A" w:rsidRPr="008211FE" w:rsidRDefault="00D0527A" w:rsidP="00D0527A">
      <w:pPr>
        <w:spacing w:before="120"/>
        <w:ind w:firstLine="567"/>
        <w:jc w:val="both"/>
      </w:pPr>
      <w:r w:rsidRPr="008211FE">
        <w:t>без этих</w:t>
      </w:r>
    </w:p>
    <w:p w:rsidR="00D0527A" w:rsidRDefault="00D0527A" w:rsidP="00D0527A">
      <w:pPr>
        <w:spacing w:before="120"/>
        <w:ind w:firstLine="567"/>
        <w:jc w:val="both"/>
      </w:pPr>
      <w:r w:rsidRPr="008211FE">
        <w:t>[б'иез ет'их] - произношение более задних [и] после твердых согласных у литовских учащихся вызывает определенные затруднения, т.к. в литовском языке согласные перед всеми гласными переднего ряда обязательно смягчаются.</w:t>
      </w:r>
    </w:p>
    <w:p w:rsidR="00D0527A" w:rsidRDefault="00D0527A" w:rsidP="00D0527A">
      <w:pPr>
        <w:spacing w:before="120"/>
        <w:ind w:firstLine="567"/>
        <w:jc w:val="both"/>
      </w:pPr>
      <w:r w:rsidRPr="008211FE">
        <w:t>скучней - в русском языке: гласный [е] + [и];</w:t>
      </w:r>
    </w:p>
    <w:p w:rsidR="00D0527A" w:rsidRDefault="00D0527A" w:rsidP="00D0527A">
      <w:pPr>
        <w:spacing w:before="120"/>
        <w:ind w:firstLine="567"/>
        <w:jc w:val="both"/>
      </w:pPr>
      <w:r w:rsidRPr="008211FE">
        <w:t>В литовском - дифтонг [ei].</w:t>
      </w:r>
    </w:p>
    <w:p w:rsidR="00D0527A" w:rsidRDefault="00D0527A" w:rsidP="00D0527A">
      <w:pPr>
        <w:spacing w:before="120"/>
        <w:ind w:firstLine="567"/>
        <w:jc w:val="both"/>
      </w:pPr>
      <w:r w:rsidRPr="008211FE">
        <w:t>Длительность дифтонгов почти совпадает с длительностью русских долгих гласных, однако различия артикуляции обусловили проявление акцента.</w:t>
      </w:r>
    </w:p>
    <w:p w:rsidR="00D0527A" w:rsidRDefault="00D0527A" w:rsidP="00D0527A">
      <w:pPr>
        <w:spacing w:before="120"/>
        <w:ind w:firstLine="567"/>
        <w:jc w:val="both"/>
      </w:pPr>
      <w:r w:rsidRPr="008211FE">
        <w:t>Сокращение группы одинаковых согласных.</w:t>
      </w:r>
    </w:p>
    <w:p w:rsidR="00D0527A" w:rsidRPr="008211FE" w:rsidRDefault="00D0527A" w:rsidP="00D0527A">
      <w:pPr>
        <w:spacing w:before="120"/>
        <w:ind w:firstLine="567"/>
        <w:jc w:val="both"/>
      </w:pPr>
      <w:r w:rsidRPr="008211FE">
        <w:t>блаженных</w:t>
      </w:r>
    </w:p>
    <w:p w:rsidR="00D0527A" w:rsidRDefault="00D0527A" w:rsidP="00D0527A">
      <w:pPr>
        <w:spacing w:before="120"/>
        <w:ind w:firstLine="567"/>
        <w:jc w:val="both"/>
      </w:pPr>
      <w:r w:rsidRPr="008211FE">
        <w:t>бессильной - в литовском языке есть только одна степень долготы согласных, удлиненных согласных нет. Поэтому в литовском языке при стечении двух одинаковых согласных обычно произносится один звук без всякого удлинения. Долгие согласные - новое, непривычное явление для литовцев.</w:t>
      </w:r>
    </w:p>
    <w:p w:rsidR="00D0527A" w:rsidRPr="009D094E" w:rsidRDefault="00D0527A" w:rsidP="00D0527A">
      <w:pPr>
        <w:spacing w:before="120"/>
        <w:jc w:val="center"/>
        <w:rPr>
          <w:b/>
          <w:bCs/>
          <w:sz w:val="28"/>
          <w:szCs w:val="28"/>
        </w:rPr>
      </w:pPr>
      <w:r w:rsidRPr="009D094E">
        <w:rPr>
          <w:b/>
          <w:bCs/>
          <w:sz w:val="28"/>
          <w:szCs w:val="28"/>
        </w:rPr>
        <w:t>Ритмика.</w:t>
      </w:r>
    </w:p>
    <w:p w:rsidR="00D0527A" w:rsidRDefault="00D0527A" w:rsidP="00D0527A">
      <w:pPr>
        <w:spacing w:before="120"/>
        <w:ind w:firstLine="567"/>
        <w:jc w:val="both"/>
      </w:pPr>
      <w:r w:rsidRPr="008211FE">
        <w:t>Как в русском, так и в литовском языках ритмика разнообразана, т.к. ударение подвижное. Но в русском языке ярко выражена качественная и количественная редукция ударных слогов для гласных неверхнего подъема и только количественная редукция - для гласныхверхнего подъема.</w:t>
      </w:r>
    </w:p>
    <w:p w:rsidR="00D0527A" w:rsidRDefault="00D0527A" w:rsidP="00D0527A">
      <w:pPr>
        <w:spacing w:before="120"/>
        <w:ind w:firstLine="567"/>
        <w:jc w:val="both"/>
      </w:pPr>
      <w:r w:rsidRPr="008211FE">
        <w:t>С точки зрения длительности, в русском и литовском языках слоги будут разные, в русском языке ударный слог звучит в 3 раза короче.</w:t>
      </w:r>
    </w:p>
    <w:p w:rsidR="00D0527A" w:rsidRPr="009D094E" w:rsidRDefault="00D0527A" w:rsidP="00D0527A">
      <w:pPr>
        <w:spacing w:before="120"/>
        <w:jc w:val="center"/>
        <w:rPr>
          <w:b/>
          <w:bCs/>
          <w:sz w:val="28"/>
          <w:szCs w:val="28"/>
        </w:rPr>
      </w:pPr>
      <w:r w:rsidRPr="009D094E">
        <w:rPr>
          <w:b/>
          <w:bCs/>
          <w:sz w:val="28"/>
          <w:szCs w:val="28"/>
        </w:rPr>
        <w:t>Интонация.</w:t>
      </w:r>
    </w:p>
    <w:p w:rsidR="00D0527A" w:rsidRPr="008211FE" w:rsidRDefault="00D0527A" w:rsidP="00D0527A">
      <w:pPr>
        <w:spacing w:before="120"/>
        <w:ind w:firstLine="567"/>
        <w:jc w:val="both"/>
      </w:pPr>
      <w:r w:rsidRPr="008211FE">
        <w:t>Интонация рассматривается как система средств, которую образуют:</w:t>
      </w:r>
    </w:p>
    <w:p w:rsidR="00D0527A" w:rsidRPr="008211FE" w:rsidRDefault="00D0527A" w:rsidP="00D0527A">
      <w:pPr>
        <w:spacing w:before="120"/>
        <w:ind w:firstLine="567"/>
        <w:jc w:val="both"/>
      </w:pPr>
      <w:r w:rsidRPr="008211FE">
        <w:t>- тип иннтонационной конструкции</w:t>
      </w:r>
    </w:p>
    <w:p w:rsidR="00D0527A" w:rsidRPr="008211FE" w:rsidRDefault="00D0527A" w:rsidP="00D0527A">
      <w:pPr>
        <w:spacing w:before="120"/>
        <w:ind w:firstLine="567"/>
        <w:jc w:val="both"/>
      </w:pPr>
      <w:r w:rsidRPr="008211FE">
        <w:t>- передвижение смыслового центра</w:t>
      </w:r>
    </w:p>
    <w:p w:rsidR="00D0527A" w:rsidRPr="008211FE" w:rsidRDefault="00D0527A" w:rsidP="00D0527A">
      <w:pPr>
        <w:spacing w:before="120"/>
        <w:ind w:firstLine="567"/>
        <w:jc w:val="both"/>
      </w:pPr>
      <w:r w:rsidRPr="008211FE">
        <w:t>- синтагматическое членение</w:t>
      </w:r>
    </w:p>
    <w:p w:rsidR="00D0527A" w:rsidRDefault="00D0527A" w:rsidP="00D0527A">
      <w:pPr>
        <w:spacing w:before="120"/>
        <w:ind w:firstLine="567"/>
        <w:jc w:val="both"/>
      </w:pPr>
      <w:r w:rsidRPr="008211FE">
        <w:t>- пауза.</w:t>
      </w:r>
    </w:p>
    <w:p w:rsidR="00D0527A" w:rsidRDefault="00D0527A" w:rsidP="00D0527A">
      <w:pPr>
        <w:spacing w:before="120"/>
        <w:ind w:firstLine="567"/>
        <w:jc w:val="both"/>
      </w:pPr>
      <w:r w:rsidRPr="008211FE">
        <w:t>В обоих языках все эти средства проявлены.</w:t>
      </w:r>
    </w:p>
    <w:p w:rsidR="00D0527A" w:rsidRDefault="00D0527A" w:rsidP="00D0527A">
      <w:pPr>
        <w:spacing w:before="120"/>
        <w:ind w:firstLine="567"/>
        <w:jc w:val="both"/>
      </w:pPr>
      <w:r w:rsidRPr="008211FE">
        <w:t>Интонация литовского языка более мелодичная, звучная, отличается менее ярким контрастом уровней тона на интонационном центре.</w:t>
      </w:r>
    </w:p>
    <w:p w:rsidR="00D0527A" w:rsidRDefault="00D0527A" w:rsidP="00D0527A">
      <w:pPr>
        <w:spacing w:before="120"/>
        <w:ind w:firstLine="567"/>
        <w:jc w:val="both"/>
      </w:pPr>
      <w:r w:rsidRPr="008211FE">
        <w:t>Особенности грамматического строя двух языков, влияющие на функциональную нагрузку интонации, близки в обоих языках, но есть и различия. Как в русском, так и в литовском языке самым важным является тот тип ИК, который обладает наибольшей функциональной</w:t>
      </w:r>
    </w:p>
    <w:p w:rsidR="00D0527A" w:rsidRPr="008211FE" w:rsidRDefault="00D0527A" w:rsidP="00D0527A">
      <w:pPr>
        <w:spacing w:before="120"/>
        <w:ind w:firstLine="567"/>
        <w:jc w:val="both"/>
      </w:pPr>
      <w:r w:rsidRPr="008211FE">
        <w:t>Остальные средства выражения интонации обладают примерно одинаковой функциональной нагрузкой в обоих языках.</w:t>
      </w:r>
    </w:p>
    <w:p w:rsidR="006B11B3" w:rsidRDefault="006B11B3">
      <w:bookmarkStart w:id="0" w:name="_GoBack"/>
      <w:bookmarkEnd w:id="0"/>
    </w:p>
    <w:sectPr w:rsidR="006B11B3" w:rsidSect="006B11B3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09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27A"/>
    <w:rsid w:val="00137827"/>
    <w:rsid w:val="005948CE"/>
    <w:rsid w:val="006B11B3"/>
    <w:rsid w:val="008072B5"/>
    <w:rsid w:val="008211FE"/>
    <w:rsid w:val="009D094E"/>
    <w:rsid w:val="00D0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D1074BAB-108B-4BDD-A1A7-2D1F0605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05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акцента литовца при чтении русского текста</vt:lpstr>
    </vt:vector>
  </TitlesOfParts>
  <Company>Home</Company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акцента литовца при чтении русского текста</dc:title>
  <dc:subject/>
  <dc:creator>User</dc:creator>
  <cp:keywords/>
  <dc:description/>
  <cp:lastModifiedBy>admin</cp:lastModifiedBy>
  <cp:revision>2</cp:revision>
  <dcterms:created xsi:type="dcterms:W3CDTF">2014-02-14T15:17:00Z</dcterms:created>
  <dcterms:modified xsi:type="dcterms:W3CDTF">2014-02-14T15:17:00Z</dcterms:modified>
</cp:coreProperties>
</file>